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74DA" w:rsidRPr="009724B4" w:rsidRDefault="00DD0351" w:rsidP="005214F4">
      <w:pPr>
        <w:tabs>
          <w:tab w:val="right" w:pos="1560"/>
          <w:tab w:val="left" w:pos="1701"/>
        </w:tabs>
        <w:jc w:val="right"/>
        <w:rPr>
          <w:rFonts w:cs="Arial"/>
          <w:szCs w:val="22"/>
        </w:rPr>
      </w:pPr>
      <w:bookmarkStart w:id="0" w:name="_GoBack"/>
      <w:bookmarkEnd w:id="0"/>
      <w:r w:rsidRPr="009724B4">
        <w:rPr>
          <w:rFonts w:cs="Arial"/>
          <w:szCs w:val="22"/>
        </w:rPr>
        <w:t xml:space="preserve">Łomża, dn. ….. </w:t>
      </w:r>
      <w:r w:rsidR="00282CDF" w:rsidRPr="009724B4">
        <w:rPr>
          <w:rFonts w:cs="Arial"/>
          <w:szCs w:val="22"/>
        </w:rPr>
        <w:t>.</w:t>
      </w:r>
      <w:r w:rsidR="00A6710A">
        <w:rPr>
          <w:rFonts w:cs="Arial"/>
          <w:szCs w:val="22"/>
        </w:rPr>
        <w:t>10</w:t>
      </w:r>
      <w:r w:rsidR="00282CDF" w:rsidRPr="009724B4">
        <w:rPr>
          <w:rFonts w:cs="Arial"/>
          <w:szCs w:val="22"/>
        </w:rPr>
        <w:t>.20</w:t>
      </w:r>
      <w:r w:rsidR="001A3082">
        <w:rPr>
          <w:rFonts w:cs="Arial"/>
          <w:szCs w:val="22"/>
        </w:rPr>
        <w:t>20</w:t>
      </w:r>
      <w:r w:rsidR="00282CDF" w:rsidRPr="009724B4">
        <w:rPr>
          <w:rFonts w:cs="Arial"/>
          <w:szCs w:val="22"/>
        </w:rPr>
        <w:t xml:space="preserve"> r.</w:t>
      </w:r>
    </w:p>
    <w:p w:rsidR="001A228E" w:rsidRPr="005214F4" w:rsidRDefault="00282CDF">
      <w:pPr>
        <w:pStyle w:val="Tekstpodstawowy"/>
        <w:tabs>
          <w:tab w:val="left" w:pos="27000"/>
        </w:tabs>
        <w:jc w:val="both"/>
        <w:rPr>
          <w:b/>
        </w:rPr>
      </w:pPr>
      <w:r w:rsidRPr="005214F4">
        <w:rPr>
          <w:rFonts w:cs="Arial"/>
          <w:b/>
          <w:szCs w:val="22"/>
        </w:rPr>
        <w:t>WI</w:t>
      </w:r>
      <w:r w:rsidR="007D09E1" w:rsidRPr="005214F4">
        <w:rPr>
          <w:rFonts w:cs="Arial"/>
          <w:b/>
          <w:szCs w:val="22"/>
        </w:rPr>
        <w:t>R</w:t>
      </w:r>
      <w:r w:rsidRPr="005214F4">
        <w:rPr>
          <w:rFonts w:cs="Arial"/>
          <w:b/>
          <w:szCs w:val="22"/>
        </w:rPr>
        <w:t>.271.</w:t>
      </w:r>
      <w:r w:rsidR="0025377B" w:rsidRPr="005214F4">
        <w:rPr>
          <w:rFonts w:cs="Arial"/>
          <w:b/>
          <w:szCs w:val="22"/>
        </w:rPr>
        <w:t>2</w:t>
      </w:r>
      <w:r w:rsidRPr="005214F4">
        <w:rPr>
          <w:rFonts w:cs="Arial"/>
          <w:b/>
          <w:szCs w:val="22"/>
        </w:rPr>
        <w:t>.</w:t>
      </w:r>
      <w:r w:rsidR="00A6710A" w:rsidRPr="005214F4">
        <w:rPr>
          <w:rFonts w:cs="Arial"/>
          <w:b/>
          <w:szCs w:val="22"/>
        </w:rPr>
        <w:t>16</w:t>
      </w:r>
      <w:r w:rsidRPr="005214F4">
        <w:rPr>
          <w:rFonts w:cs="Arial"/>
          <w:b/>
          <w:szCs w:val="22"/>
        </w:rPr>
        <w:t>.</w:t>
      </w:r>
      <w:r w:rsidR="00A6710A" w:rsidRPr="005214F4">
        <w:rPr>
          <w:rFonts w:cs="Arial"/>
          <w:b/>
          <w:szCs w:val="22"/>
        </w:rPr>
        <w:t>1</w:t>
      </w:r>
      <w:r w:rsidRPr="005214F4">
        <w:rPr>
          <w:rFonts w:cs="Arial"/>
          <w:b/>
          <w:szCs w:val="22"/>
        </w:rPr>
        <w:t>.20</w:t>
      </w:r>
      <w:r w:rsidR="006F6F11" w:rsidRPr="005214F4">
        <w:rPr>
          <w:rFonts w:cs="Arial"/>
          <w:b/>
          <w:szCs w:val="22"/>
        </w:rPr>
        <w:t>20</w:t>
      </w:r>
    </w:p>
    <w:p w:rsidR="001A228E" w:rsidRPr="009724B4" w:rsidRDefault="009F1707">
      <w:pPr>
        <w:pStyle w:val="Tekstpodstawowy"/>
        <w:tabs>
          <w:tab w:val="left" w:pos="27360"/>
        </w:tabs>
        <w:ind w:left="720" w:hanging="360"/>
        <w:jc w:val="both"/>
        <w:rPr>
          <w:rFonts w:cs="Arial"/>
          <w:szCs w:val="22"/>
        </w:rPr>
      </w:pPr>
      <w:r w:rsidRPr="009724B4">
        <w:rPr>
          <w:noProof/>
          <w:lang w:eastAsia="pl-PL" w:bidi="ar-SA"/>
        </w:rPr>
        <mc:AlternateContent>
          <mc:Choice Requires="wps">
            <w:drawing>
              <wp:anchor distT="0" distB="0" distL="0" distR="0" simplePos="0" relativeHeight="251657216" behindDoc="0" locked="0" layoutInCell="1" allowOverlap="1" wp14:anchorId="2B23908D" wp14:editId="0E6D4CB7">
                <wp:simplePos x="0" y="0"/>
                <wp:positionH relativeFrom="column">
                  <wp:posOffset>3406140</wp:posOffset>
                </wp:positionH>
                <wp:positionV relativeFrom="paragraph">
                  <wp:posOffset>49530</wp:posOffset>
                </wp:positionV>
                <wp:extent cx="2806700" cy="5403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F84" w:rsidRDefault="00C73396" w:rsidP="00006E0A">
                            <w:pPr>
                              <w:pStyle w:val="Tekstpodstawowy"/>
                              <w:tabs>
                                <w:tab w:val="left" w:pos="26640"/>
                              </w:tabs>
                              <w:spacing w:after="0"/>
                              <w:ind w:left="1134"/>
                            </w:pPr>
                            <w:r>
                              <w:t>……………………………………</w:t>
                            </w:r>
                          </w:p>
                          <w:p w:rsidR="00C73396" w:rsidRDefault="00C73396" w:rsidP="00006E0A">
                            <w:pPr>
                              <w:pStyle w:val="Tekstpodstawowy"/>
                              <w:tabs>
                                <w:tab w:val="left" w:pos="26640"/>
                              </w:tabs>
                              <w:spacing w:after="0"/>
                              <w:ind w:left="1134"/>
                            </w:pPr>
                            <w:r>
                              <w:t>……………………………………</w:t>
                            </w:r>
                          </w:p>
                          <w:p w:rsidR="00C73396" w:rsidRDefault="00C73396" w:rsidP="00006E0A">
                            <w:pPr>
                              <w:pStyle w:val="Tekstpodstawowy"/>
                              <w:tabs>
                                <w:tab w:val="left" w:pos="26640"/>
                              </w:tabs>
                              <w:spacing w:after="0"/>
                              <w:ind w:left="1134"/>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3908D" id="_x0000_t202" coordsize="21600,21600" o:spt="202" path="m,l,21600r21600,l21600,xe">
                <v:stroke joinstyle="miter"/>
                <v:path gradientshapeok="t" o:connecttype="rect"/>
              </v:shapetype>
              <v:shape id="Text Box 2" o:spid="_x0000_s1026" type="#_x0000_t202" style="position:absolute;left:0;text-align:left;margin-left:268.2pt;margin-top:3.9pt;width:221pt;height:42.5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aregIAAP8E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" stroked="f">
                <v:textbox inset="0,0,0,0">
                  <w:txbxContent>
                    <w:p w:rsidR="00283F84" w:rsidRDefault="00C73396" w:rsidP="00006E0A">
                      <w:pPr>
                        <w:pStyle w:val="Tekstpodstawowy"/>
                        <w:tabs>
                          <w:tab w:val="left" w:pos="26640"/>
                        </w:tabs>
                        <w:spacing w:after="0"/>
                        <w:ind w:left="1134"/>
                      </w:pPr>
                      <w:r>
                        <w:t>……………………………………</w:t>
                      </w:r>
                    </w:p>
                    <w:p w:rsidR="00C73396" w:rsidRDefault="00C73396" w:rsidP="00006E0A">
                      <w:pPr>
                        <w:pStyle w:val="Tekstpodstawowy"/>
                        <w:tabs>
                          <w:tab w:val="left" w:pos="26640"/>
                        </w:tabs>
                        <w:spacing w:after="0"/>
                        <w:ind w:left="1134"/>
                      </w:pPr>
                      <w:r>
                        <w:t>……………………………………</w:t>
                      </w:r>
                    </w:p>
                    <w:p w:rsidR="00C73396" w:rsidRDefault="00C73396" w:rsidP="00006E0A">
                      <w:pPr>
                        <w:pStyle w:val="Tekstpodstawowy"/>
                        <w:tabs>
                          <w:tab w:val="left" w:pos="26640"/>
                        </w:tabs>
                        <w:spacing w:after="0"/>
                        <w:ind w:left="1134"/>
                      </w:pPr>
                      <w:r>
                        <w:t>……………………………………</w:t>
                      </w:r>
                    </w:p>
                  </w:txbxContent>
                </v:textbox>
                <w10:wrap type="square"/>
              </v:shape>
            </w:pict>
          </mc:Fallback>
        </mc:AlternateContent>
      </w:r>
    </w:p>
    <w:p w:rsidR="001A228E" w:rsidRPr="009724B4" w:rsidRDefault="001A228E">
      <w:pPr>
        <w:pStyle w:val="Tekstpodstawowy"/>
        <w:tabs>
          <w:tab w:val="left" w:pos="27360"/>
        </w:tabs>
        <w:ind w:left="720" w:hanging="360"/>
        <w:jc w:val="both"/>
        <w:rPr>
          <w:rFonts w:cs="Arial"/>
          <w:szCs w:val="22"/>
        </w:rPr>
      </w:pPr>
    </w:p>
    <w:p w:rsidR="009852F3" w:rsidRPr="009724B4" w:rsidRDefault="009852F3">
      <w:pPr>
        <w:pStyle w:val="Tekstpodstawowy"/>
        <w:tabs>
          <w:tab w:val="left" w:pos="27360"/>
        </w:tabs>
        <w:ind w:left="720" w:hanging="360"/>
        <w:jc w:val="both"/>
        <w:rPr>
          <w:rFonts w:cs="Arial"/>
          <w:szCs w:val="22"/>
        </w:rPr>
      </w:pPr>
    </w:p>
    <w:p w:rsidR="001A228E" w:rsidRPr="00A6710A" w:rsidRDefault="00B172C3" w:rsidP="009F5537">
      <w:pPr>
        <w:ind w:left="907" w:hanging="907"/>
        <w:jc w:val="both"/>
        <w:rPr>
          <w:rFonts w:cs="Arial"/>
          <w:szCs w:val="22"/>
        </w:rPr>
      </w:pPr>
      <w:r w:rsidRPr="005214F4">
        <w:rPr>
          <w:rFonts w:cs="Arial"/>
          <w:b/>
          <w:szCs w:val="22"/>
        </w:rPr>
        <w:t>dotyczy:</w:t>
      </w:r>
      <w:r w:rsidRPr="009724B4">
        <w:rPr>
          <w:rFonts w:cs="Arial"/>
          <w:szCs w:val="22"/>
        </w:rPr>
        <w:t xml:space="preserve"> postępowania o udzielenie zamówienia publicznego prowadzonego w trybie przetargu nieograniczonego</w:t>
      </w:r>
      <w:r w:rsidR="00BE35A0">
        <w:rPr>
          <w:rFonts w:cs="Arial"/>
          <w:szCs w:val="22"/>
        </w:rPr>
        <w:t xml:space="preserve"> </w:t>
      </w:r>
      <w:r w:rsidRPr="009724B4">
        <w:rPr>
          <w:rFonts w:cs="Arial"/>
          <w:szCs w:val="22"/>
        </w:rPr>
        <w:t xml:space="preserve">na </w:t>
      </w:r>
      <w:r w:rsidRPr="00A6710A">
        <w:rPr>
          <w:rFonts w:cs="Arial"/>
          <w:szCs w:val="22"/>
        </w:rPr>
        <w:t>zadanie</w:t>
      </w:r>
      <w:r w:rsidR="00EE6744" w:rsidRPr="00A6710A">
        <w:rPr>
          <w:rFonts w:cs="Arial"/>
          <w:szCs w:val="22"/>
        </w:rPr>
        <w:t xml:space="preserve"> pn.</w:t>
      </w:r>
      <w:r w:rsidRPr="00A6710A">
        <w:rPr>
          <w:rFonts w:cs="Arial"/>
          <w:szCs w:val="22"/>
        </w:rPr>
        <w:t xml:space="preserve">: </w:t>
      </w:r>
      <w:r w:rsidR="00EE6744" w:rsidRPr="00A6710A">
        <w:rPr>
          <w:rFonts w:cs="Arial"/>
          <w:szCs w:val="22"/>
        </w:rPr>
        <w:t>„</w:t>
      </w:r>
      <w:r w:rsidR="00A6710A" w:rsidRPr="00A6710A">
        <w:rPr>
          <w:rFonts w:cs="Arial"/>
          <w:bCs/>
          <w:color w:val="000000"/>
        </w:rPr>
        <w:t>Opracowanie pełnobranżowej dokumentacji projektowej budowy Przedszkola Publicznego Nr 5 w Łomży przy  ul. Sikorskiego 216</w:t>
      </w:r>
      <w:r w:rsidR="00EE6744" w:rsidRPr="00A6710A">
        <w:rPr>
          <w:rFonts w:cs="Arial"/>
          <w:szCs w:val="22"/>
        </w:rPr>
        <w:t>”</w:t>
      </w:r>
      <w:r w:rsidR="00846972" w:rsidRPr="00A6710A">
        <w:rPr>
          <w:rFonts w:cs="Arial"/>
          <w:szCs w:val="22"/>
        </w:rPr>
        <w:t>.</w:t>
      </w:r>
    </w:p>
    <w:p w:rsidR="00006E0A" w:rsidRPr="009724B4" w:rsidRDefault="00006E0A" w:rsidP="009F5537">
      <w:pPr>
        <w:ind w:left="907" w:hanging="907"/>
        <w:jc w:val="both"/>
        <w:rPr>
          <w:rFonts w:cs="Arial"/>
          <w:szCs w:val="22"/>
        </w:rPr>
      </w:pPr>
    </w:p>
    <w:p w:rsidR="001A228E" w:rsidRPr="009724B4" w:rsidRDefault="001A228E">
      <w:pPr>
        <w:tabs>
          <w:tab w:val="right" w:pos="1560"/>
          <w:tab w:val="left" w:pos="1701"/>
        </w:tabs>
        <w:jc w:val="both"/>
        <w:rPr>
          <w:rFonts w:cs="Arial"/>
          <w:b/>
          <w:bCs/>
          <w:szCs w:val="22"/>
        </w:rPr>
      </w:pPr>
    </w:p>
    <w:p w:rsidR="001A228E" w:rsidRDefault="00006E0A" w:rsidP="00006E0A">
      <w:pPr>
        <w:tabs>
          <w:tab w:val="left" w:pos="5460"/>
        </w:tabs>
        <w:spacing w:line="276" w:lineRule="auto"/>
        <w:jc w:val="both"/>
        <w:rPr>
          <w:rFonts w:cs="Arial"/>
          <w:szCs w:val="22"/>
        </w:rPr>
      </w:pPr>
      <w:r>
        <w:rPr>
          <w:rFonts w:cs="Arial"/>
          <w:szCs w:val="22"/>
        </w:rPr>
        <w:t>Na podstawie art. 38 ust</w:t>
      </w:r>
      <w:r w:rsidR="00846972">
        <w:rPr>
          <w:rFonts w:cs="Arial"/>
          <w:szCs w:val="22"/>
        </w:rPr>
        <w:t>.</w:t>
      </w:r>
      <w:r>
        <w:rPr>
          <w:rFonts w:cs="Arial"/>
          <w:szCs w:val="22"/>
        </w:rPr>
        <w:t xml:space="preserve"> 1 i 2 </w:t>
      </w:r>
      <w:r w:rsidRPr="00F023FA">
        <w:rPr>
          <w:rFonts w:cs="Arial"/>
        </w:rPr>
        <w:t>ustawy z dnia</w:t>
      </w:r>
      <w:r w:rsidRPr="00AA734B">
        <w:rPr>
          <w:rFonts w:cs="Arial"/>
        </w:rPr>
        <w:t xml:space="preserve"> 29 stycznia 2004 roku - Prawo Zamówień Publicznych (Dz.U. z 201</w:t>
      </w:r>
      <w:r>
        <w:rPr>
          <w:rFonts w:cs="Arial"/>
        </w:rPr>
        <w:t>9</w:t>
      </w:r>
      <w:r w:rsidRPr="00AA734B">
        <w:rPr>
          <w:rFonts w:cs="Arial"/>
        </w:rPr>
        <w:t xml:space="preserve"> r. poz. 1</w:t>
      </w:r>
      <w:r>
        <w:rPr>
          <w:rFonts w:cs="Arial"/>
        </w:rPr>
        <w:t>843</w:t>
      </w:r>
      <w:r w:rsidR="009E5B26">
        <w:rPr>
          <w:rFonts w:cs="Arial"/>
        </w:rPr>
        <w:t xml:space="preserve"> z późn. zm.</w:t>
      </w:r>
      <w:r w:rsidRPr="00AA734B">
        <w:rPr>
          <w:rFonts w:cs="Arial"/>
        </w:rPr>
        <w:t xml:space="preserve">) </w:t>
      </w:r>
      <w:r>
        <w:rPr>
          <w:rFonts w:cs="Arial"/>
        </w:rPr>
        <w:t xml:space="preserve">Zamawiający </w:t>
      </w:r>
      <w:r w:rsidR="00846972">
        <w:rPr>
          <w:rFonts w:cs="Arial"/>
        </w:rPr>
        <w:t xml:space="preserve">przekazuje </w:t>
      </w:r>
      <w:r>
        <w:t xml:space="preserve">treść zapytań wraz z wyjaśnieniami </w:t>
      </w:r>
      <w:r w:rsidR="00846972">
        <w:rPr>
          <w:rFonts w:cs="Arial"/>
          <w:szCs w:val="22"/>
        </w:rPr>
        <w:t>jak niżej:</w:t>
      </w:r>
    </w:p>
    <w:p w:rsidR="00006E0A" w:rsidRPr="009724B4" w:rsidRDefault="00006E0A" w:rsidP="00F57E36">
      <w:pPr>
        <w:tabs>
          <w:tab w:val="left" w:pos="5460"/>
        </w:tabs>
        <w:spacing w:line="360" w:lineRule="auto"/>
        <w:jc w:val="both"/>
        <w:rPr>
          <w:rFonts w:cs="Arial"/>
          <w:b/>
          <w:bCs/>
          <w:szCs w:val="22"/>
        </w:rPr>
      </w:pPr>
    </w:p>
    <w:p w:rsidR="00C916C0" w:rsidRPr="00180DFA" w:rsidRDefault="00C916C0" w:rsidP="00F57E36">
      <w:pPr>
        <w:pStyle w:val="Standard"/>
        <w:jc w:val="both"/>
        <w:rPr>
          <w:rFonts w:ascii="Arial" w:hAnsi="Arial"/>
          <w:b/>
          <w:sz w:val="22"/>
          <w:szCs w:val="22"/>
        </w:rPr>
      </w:pPr>
      <w:r w:rsidRPr="00180DFA">
        <w:rPr>
          <w:rFonts w:ascii="Arial" w:hAnsi="Arial"/>
          <w:b/>
          <w:sz w:val="22"/>
          <w:szCs w:val="22"/>
        </w:rPr>
        <w:t>Pytanie 1</w:t>
      </w:r>
    </w:p>
    <w:p w:rsidR="00C916C0" w:rsidRPr="005214F4" w:rsidRDefault="009E5B26" w:rsidP="005214F4">
      <w:pPr>
        <w:jc w:val="both"/>
        <w:rPr>
          <w:rFonts w:cs="Arial"/>
          <w:i/>
          <w:color w:val="000000"/>
          <w:szCs w:val="22"/>
        </w:rPr>
      </w:pPr>
      <w:r w:rsidRPr="009E5B26">
        <w:rPr>
          <w:rFonts w:cs="Arial"/>
          <w:i/>
          <w:color w:val="000000"/>
          <w:szCs w:val="22"/>
        </w:rPr>
        <w:t>Jaka jest szacowana przez Zamawiającego powierzchnia zabudowy oraz powierzchnia użytkowa nowego budynku przedszkola?</w:t>
      </w:r>
    </w:p>
    <w:p w:rsidR="00C916C0" w:rsidRPr="006477AA" w:rsidRDefault="00C916C0" w:rsidP="005214F4">
      <w:pPr>
        <w:pStyle w:val="Standard"/>
        <w:jc w:val="both"/>
        <w:rPr>
          <w:rFonts w:ascii="Arial" w:hAnsi="Arial"/>
          <w:b/>
          <w:sz w:val="22"/>
          <w:szCs w:val="22"/>
        </w:rPr>
      </w:pPr>
      <w:r w:rsidRPr="006477AA">
        <w:rPr>
          <w:rFonts w:ascii="Arial" w:hAnsi="Arial"/>
          <w:b/>
          <w:sz w:val="22"/>
          <w:szCs w:val="22"/>
        </w:rPr>
        <w:t xml:space="preserve">Odpowiedź do pytania nr 1: </w:t>
      </w:r>
    </w:p>
    <w:p w:rsidR="00C916C0" w:rsidRPr="0080677D" w:rsidRDefault="005214F4" w:rsidP="00234588">
      <w:pPr>
        <w:tabs>
          <w:tab w:val="left" w:pos="5460"/>
        </w:tabs>
        <w:jc w:val="both"/>
      </w:pPr>
      <w:r>
        <w:t>Wykonawca powinien obliczyć p</w:t>
      </w:r>
      <w:r w:rsidR="000B1C24">
        <w:t>owierzchnie na podstawie pr</w:t>
      </w:r>
      <w:r>
        <w:t xml:space="preserve">ogramu funkcjonalno-użytkowego, w którym określono </w:t>
      </w:r>
      <w:r w:rsidR="000B1C24">
        <w:t>ilości oddziałów, dzieci, pomieszczeń</w:t>
      </w:r>
      <w:r>
        <w:t>.</w:t>
      </w:r>
    </w:p>
    <w:p w:rsidR="00C916C0" w:rsidRDefault="00C916C0" w:rsidP="00F57E36">
      <w:pPr>
        <w:pStyle w:val="Standard"/>
        <w:jc w:val="both"/>
        <w:rPr>
          <w:rFonts w:ascii="Arial" w:hAnsi="Arial"/>
          <w:sz w:val="22"/>
          <w:szCs w:val="22"/>
        </w:rPr>
      </w:pPr>
    </w:p>
    <w:p w:rsidR="009E5B26" w:rsidRPr="00180DFA" w:rsidRDefault="009E5B26" w:rsidP="009E5B26">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2</w:t>
      </w:r>
    </w:p>
    <w:p w:rsidR="009E5B26" w:rsidRPr="005214F4" w:rsidRDefault="009E5B26" w:rsidP="005214F4">
      <w:pPr>
        <w:jc w:val="both"/>
        <w:rPr>
          <w:rFonts w:cs="Arial"/>
          <w:i/>
          <w:color w:val="000000"/>
          <w:szCs w:val="22"/>
        </w:rPr>
      </w:pPr>
      <w:r w:rsidRPr="009E5B26">
        <w:rPr>
          <w:rFonts w:cs="Arial"/>
          <w:i/>
          <w:color w:val="000000"/>
          <w:szCs w:val="22"/>
        </w:rPr>
        <w:t>Czy teren inwestycji wpisany jest do rejestru zabytków lub znajduje się na obszarze objętym ochroną konserwatorską?</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2</w:t>
      </w:r>
      <w:r w:rsidRPr="006477AA">
        <w:rPr>
          <w:rFonts w:ascii="Arial" w:hAnsi="Arial"/>
          <w:b/>
          <w:sz w:val="22"/>
          <w:szCs w:val="22"/>
        </w:rPr>
        <w:t xml:space="preserve">: </w:t>
      </w:r>
    </w:p>
    <w:p w:rsidR="009E5B26" w:rsidRPr="000B1C24" w:rsidRDefault="000B1C24" w:rsidP="009E5B26">
      <w:pPr>
        <w:tabs>
          <w:tab w:val="left" w:pos="5460"/>
        </w:tabs>
        <w:jc w:val="both"/>
      </w:pPr>
      <w:r w:rsidRPr="000B1C24">
        <w:t>Teren inwestycji nie jest wpisany jest do rejestru zabytków, nie znajduje się na obszarze objętym ochroną konserwatorską</w:t>
      </w:r>
      <w:r w:rsidR="009E5B26" w:rsidRPr="000B1C24">
        <w:t>.</w:t>
      </w:r>
    </w:p>
    <w:p w:rsidR="009E5B26" w:rsidRPr="0080677D" w:rsidRDefault="009E5B26" w:rsidP="009E5B26">
      <w:pPr>
        <w:tabs>
          <w:tab w:val="left" w:pos="5460"/>
        </w:tabs>
        <w:jc w:val="both"/>
      </w:pPr>
    </w:p>
    <w:p w:rsidR="009E5B26" w:rsidRPr="00180DFA" w:rsidRDefault="009E5B26" w:rsidP="009E5B26">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3</w:t>
      </w:r>
    </w:p>
    <w:p w:rsidR="009E5B26" w:rsidRPr="005214F4" w:rsidRDefault="009E5B26" w:rsidP="005214F4">
      <w:pPr>
        <w:jc w:val="both"/>
        <w:rPr>
          <w:rFonts w:cs="Arial"/>
          <w:i/>
          <w:color w:val="000000"/>
          <w:szCs w:val="22"/>
        </w:rPr>
      </w:pPr>
      <w:r w:rsidRPr="009E5B26">
        <w:rPr>
          <w:rFonts w:cs="Arial"/>
          <w:i/>
          <w:color w:val="000000"/>
          <w:szCs w:val="22"/>
        </w:rPr>
        <w:t>Czy projektowany budynek ma być obiektem parterowym, piętrowym, czy też jest to czynnik podlegający wariantowaniu koncepcji?</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3</w:t>
      </w:r>
      <w:r w:rsidRPr="006477AA">
        <w:rPr>
          <w:rFonts w:ascii="Arial" w:hAnsi="Arial"/>
          <w:b/>
          <w:sz w:val="22"/>
          <w:szCs w:val="22"/>
        </w:rPr>
        <w:t xml:space="preserve">: </w:t>
      </w:r>
    </w:p>
    <w:p w:rsidR="009E5B26" w:rsidRPr="005214F4" w:rsidRDefault="000B1C24" w:rsidP="009E5B26">
      <w:pPr>
        <w:tabs>
          <w:tab w:val="left" w:pos="5460"/>
        </w:tabs>
        <w:jc w:val="both"/>
      </w:pPr>
      <w:r>
        <w:t xml:space="preserve">Budynek piętrowy, częściowo podpiwniczony powinien wypełnić wymogi zapisane w PFU. </w:t>
      </w:r>
      <w:r w:rsidR="00725523">
        <w:t>Ostateczne, k</w:t>
      </w:r>
      <w:r>
        <w:t xml:space="preserve">ubaturowe </w:t>
      </w:r>
      <w:r w:rsidR="00725523">
        <w:t xml:space="preserve">i wymiarowe </w:t>
      </w:r>
      <w:r>
        <w:t>parametry</w:t>
      </w:r>
      <w:r w:rsidR="00725523">
        <w:t xml:space="preserve"> obiektu powstaną w wyniku </w:t>
      </w:r>
      <w:r w:rsidR="00725523" w:rsidRPr="005214F4">
        <w:t>projektowania</w:t>
      </w:r>
      <w:r w:rsidR="005214F4" w:rsidRPr="005214F4">
        <w:t xml:space="preserve"> na etapie ustalania koncepcji</w:t>
      </w:r>
      <w:r w:rsidR="009E5B26" w:rsidRPr="005214F4">
        <w:t>.</w:t>
      </w:r>
    </w:p>
    <w:p w:rsidR="009E5B26" w:rsidRPr="0080677D" w:rsidRDefault="009E5B26" w:rsidP="009E5B26">
      <w:pPr>
        <w:tabs>
          <w:tab w:val="left" w:pos="5460"/>
        </w:tabs>
        <w:jc w:val="both"/>
      </w:pPr>
    </w:p>
    <w:p w:rsidR="009E5B26" w:rsidRPr="00180DFA" w:rsidRDefault="009E5B26" w:rsidP="009E5B26">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4</w:t>
      </w:r>
    </w:p>
    <w:p w:rsidR="009E5B26" w:rsidRPr="005214F4" w:rsidRDefault="009E5B26" w:rsidP="005214F4">
      <w:pPr>
        <w:jc w:val="both"/>
        <w:rPr>
          <w:rFonts w:cs="Arial"/>
          <w:i/>
          <w:color w:val="000000"/>
          <w:szCs w:val="22"/>
        </w:rPr>
      </w:pPr>
      <w:r w:rsidRPr="009E5B26">
        <w:rPr>
          <w:rFonts w:cs="Arial"/>
          <w:i/>
          <w:color w:val="000000"/>
          <w:szCs w:val="22"/>
        </w:rPr>
        <w:t>Czy projektowany budynek ma być podpiwniczony?</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4</w:t>
      </w:r>
      <w:r w:rsidRPr="006477AA">
        <w:rPr>
          <w:rFonts w:ascii="Arial" w:hAnsi="Arial"/>
          <w:b/>
          <w:sz w:val="22"/>
          <w:szCs w:val="22"/>
        </w:rPr>
        <w:t xml:space="preserve">: </w:t>
      </w:r>
    </w:p>
    <w:p w:rsidR="009E5B26" w:rsidRPr="005214F4" w:rsidRDefault="00C510E9" w:rsidP="009E5B26">
      <w:pPr>
        <w:tabs>
          <w:tab w:val="left" w:pos="5460"/>
        </w:tabs>
        <w:jc w:val="both"/>
      </w:pPr>
      <w:r>
        <w:t xml:space="preserve">Patrz odpowiedź na </w:t>
      </w:r>
      <w:r w:rsidRPr="005214F4">
        <w:t xml:space="preserve">pyt. </w:t>
      </w:r>
      <w:r w:rsidR="005214F4" w:rsidRPr="005214F4">
        <w:t>nr 3</w:t>
      </w:r>
      <w:r w:rsidRPr="005214F4">
        <w:t>.</w:t>
      </w:r>
    </w:p>
    <w:p w:rsidR="009E5B26" w:rsidRPr="0080677D" w:rsidRDefault="009E5B26" w:rsidP="009E5B26">
      <w:pPr>
        <w:tabs>
          <w:tab w:val="left" w:pos="5460"/>
        </w:tabs>
        <w:jc w:val="both"/>
      </w:pPr>
    </w:p>
    <w:p w:rsidR="009E5B26" w:rsidRPr="00180DFA" w:rsidRDefault="009E5B26" w:rsidP="009E5B26">
      <w:pPr>
        <w:pStyle w:val="Standard"/>
        <w:jc w:val="both"/>
        <w:rPr>
          <w:rFonts w:ascii="Arial" w:hAnsi="Arial"/>
          <w:b/>
          <w:sz w:val="22"/>
          <w:szCs w:val="22"/>
        </w:rPr>
      </w:pPr>
      <w:r>
        <w:rPr>
          <w:rFonts w:ascii="Arial" w:hAnsi="Arial"/>
          <w:b/>
          <w:sz w:val="22"/>
          <w:szCs w:val="22"/>
        </w:rPr>
        <w:t>Pytanie 5</w:t>
      </w:r>
    </w:p>
    <w:p w:rsidR="009E5B26" w:rsidRPr="005214F4" w:rsidRDefault="009E5B26" w:rsidP="005214F4">
      <w:pPr>
        <w:jc w:val="both"/>
        <w:rPr>
          <w:rFonts w:cs="Arial"/>
          <w:i/>
          <w:color w:val="000000"/>
          <w:szCs w:val="22"/>
        </w:rPr>
      </w:pPr>
      <w:r w:rsidRPr="009E5B26">
        <w:rPr>
          <w:rFonts w:cs="Arial"/>
          <w:i/>
          <w:color w:val="000000"/>
          <w:szCs w:val="22"/>
        </w:rPr>
        <w:t>Czy poprzez połączenie nowego i starego budynku przejściem, o czym mowa w OPZ, Zamawiający rozumie łącznik pomiędzy obydwoma budynkami, czy jedynie komunikację w postaci ciągu pieszego? Jeśli chodzi o łącznik, proszę o udostępnienie poglądowego choćby rysunku rzutu / rzutów istniejącego budynku przedszkola.</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5</w:t>
      </w:r>
      <w:r w:rsidRPr="006477AA">
        <w:rPr>
          <w:rFonts w:ascii="Arial" w:hAnsi="Arial"/>
          <w:b/>
          <w:sz w:val="22"/>
          <w:szCs w:val="22"/>
        </w:rPr>
        <w:t xml:space="preserve">: </w:t>
      </w:r>
    </w:p>
    <w:p w:rsidR="009E5B26" w:rsidRDefault="00C510E9" w:rsidP="009E5B26">
      <w:pPr>
        <w:tabs>
          <w:tab w:val="left" w:pos="5460"/>
        </w:tabs>
        <w:jc w:val="both"/>
      </w:pPr>
      <w:r>
        <w:t>Budynki – istniejący oraz projektowany – muszą być połączone przejściem</w:t>
      </w:r>
      <w:r w:rsidR="009E5B26" w:rsidRPr="0080677D">
        <w:t>.</w:t>
      </w:r>
      <w:r>
        <w:t xml:space="preserve"> Decyzja jakim, powstanie na etapie ustalania koncepcji.</w:t>
      </w:r>
    </w:p>
    <w:p w:rsidR="009E5B26" w:rsidRPr="0080677D" w:rsidRDefault="009E5B26" w:rsidP="009E5B26">
      <w:pPr>
        <w:tabs>
          <w:tab w:val="left" w:pos="5460"/>
        </w:tabs>
        <w:jc w:val="both"/>
      </w:pPr>
    </w:p>
    <w:p w:rsidR="009E5B26" w:rsidRPr="00180DFA" w:rsidRDefault="009E5B26" w:rsidP="009E5B26">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6</w:t>
      </w:r>
    </w:p>
    <w:p w:rsidR="009E5B26" w:rsidRPr="005214F4" w:rsidRDefault="002E0E51" w:rsidP="005214F4">
      <w:pPr>
        <w:jc w:val="both"/>
        <w:rPr>
          <w:rFonts w:cs="Arial"/>
          <w:i/>
          <w:color w:val="000000"/>
          <w:szCs w:val="22"/>
        </w:rPr>
      </w:pPr>
      <w:r w:rsidRPr="002E0E51">
        <w:rPr>
          <w:rFonts w:cs="Arial"/>
          <w:i/>
          <w:color w:val="000000"/>
          <w:szCs w:val="22"/>
        </w:rPr>
        <w:t xml:space="preserve">W § 9 ust. 3 projektu umowy wskazany jest termin reakcji Wykonawcy w wielkości 1 dnia roboczego. Wnoszę o wydłużenie terminu do 2-3 dni roboczych. Wskazany czas może okazać się zbyt krótki, w przypadku konieczności udzielenia odpowiedzi zbiorczej (wymagającej dogłębnej konsultacji </w:t>
      </w:r>
      <w:r w:rsidRPr="002E0E51">
        <w:rPr>
          <w:rFonts w:cs="Arial"/>
          <w:i/>
          <w:color w:val="000000"/>
          <w:szCs w:val="22"/>
        </w:rPr>
        <w:lastRenderedPageBreak/>
        <w:t>międzybranżowej) lub też w przypadku pojawienia się okoliczności nieprzewidzianych, np. wezwania na inną budowę.</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6</w:t>
      </w:r>
      <w:r w:rsidRPr="006477AA">
        <w:rPr>
          <w:rFonts w:ascii="Arial" w:hAnsi="Arial"/>
          <w:b/>
          <w:sz w:val="22"/>
          <w:szCs w:val="22"/>
        </w:rPr>
        <w:t xml:space="preserve">: </w:t>
      </w:r>
    </w:p>
    <w:p w:rsidR="009E5B26" w:rsidRPr="00DC2563" w:rsidRDefault="009E5B26" w:rsidP="009E5B26">
      <w:pPr>
        <w:tabs>
          <w:tab w:val="left" w:pos="5460"/>
        </w:tabs>
        <w:jc w:val="both"/>
        <w:rPr>
          <w:rFonts w:cs="Arial"/>
        </w:rPr>
      </w:pPr>
      <w:r w:rsidRPr="001F2EC1">
        <w:rPr>
          <w:rFonts w:cs="Arial"/>
        </w:rPr>
        <w:t>Z</w:t>
      </w:r>
      <w:r w:rsidR="00330DAF" w:rsidRPr="001F2EC1">
        <w:rPr>
          <w:rFonts w:cs="Arial"/>
        </w:rPr>
        <w:t xml:space="preserve">amawiający </w:t>
      </w:r>
      <w:r w:rsidR="005214F4" w:rsidRPr="005214F4">
        <w:rPr>
          <w:rFonts w:cs="Arial"/>
        </w:rPr>
        <w:t>pod</w:t>
      </w:r>
      <w:r w:rsidR="005214F4">
        <w:rPr>
          <w:rFonts w:cs="Arial"/>
        </w:rPr>
        <w:t>t</w:t>
      </w:r>
      <w:r w:rsidR="00330DAF" w:rsidRPr="005214F4">
        <w:rPr>
          <w:rFonts w:cs="Arial"/>
        </w:rPr>
        <w:t>rzy</w:t>
      </w:r>
      <w:r w:rsidR="00330DAF" w:rsidRPr="001F2EC1">
        <w:rPr>
          <w:rFonts w:cs="Arial"/>
        </w:rPr>
        <w:t xml:space="preserve">muje bez zmian </w:t>
      </w:r>
      <w:r w:rsidR="00DC2563" w:rsidRPr="001F2EC1">
        <w:rPr>
          <w:rFonts w:cs="Arial"/>
        </w:rPr>
        <w:t>wymagania</w:t>
      </w:r>
      <w:r w:rsidR="00330DAF" w:rsidRPr="001F2EC1">
        <w:rPr>
          <w:rFonts w:cs="Arial"/>
        </w:rPr>
        <w:t xml:space="preserve"> dotycząc</w:t>
      </w:r>
      <w:r w:rsidR="00DC2563" w:rsidRPr="001F2EC1">
        <w:rPr>
          <w:rFonts w:cs="Arial"/>
        </w:rPr>
        <w:t>e</w:t>
      </w:r>
      <w:r w:rsidR="00330DAF" w:rsidRPr="001F2EC1">
        <w:rPr>
          <w:rFonts w:cs="Arial"/>
        </w:rPr>
        <w:t xml:space="preserve"> </w:t>
      </w:r>
      <w:r w:rsidR="00DC2563" w:rsidRPr="001F2EC1">
        <w:rPr>
          <w:rFonts w:cs="Arial"/>
        </w:rPr>
        <w:t>terminu</w:t>
      </w:r>
      <w:r w:rsidR="00330DAF" w:rsidRPr="001F2EC1">
        <w:rPr>
          <w:rFonts w:cs="Arial"/>
        </w:rPr>
        <w:t xml:space="preserve"> reakcji</w:t>
      </w:r>
      <w:r w:rsidR="00DC2563" w:rsidRPr="001F2EC1">
        <w:rPr>
          <w:rFonts w:cs="Arial"/>
        </w:rPr>
        <w:t>, które są opisane w § 9 wzoru umowy</w:t>
      </w:r>
      <w:r w:rsidRPr="001F2EC1">
        <w:rPr>
          <w:rFonts w:cs="Arial"/>
        </w:rPr>
        <w:t>.</w:t>
      </w:r>
    </w:p>
    <w:p w:rsidR="009E5B26" w:rsidRPr="00DC2563" w:rsidRDefault="009E5B26" w:rsidP="009E5B26">
      <w:pPr>
        <w:tabs>
          <w:tab w:val="left" w:pos="5460"/>
        </w:tabs>
        <w:jc w:val="both"/>
        <w:rPr>
          <w:rFonts w:cs="Arial"/>
        </w:rPr>
      </w:pPr>
    </w:p>
    <w:p w:rsidR="009E5B26" w:rsidRPr="00180DFA" w:rsidRDefault="009E5B26" w:rsidP="009E5B26">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7</w:t>
      </w:r>
    </w:p>
    <w:p w:rsidR="009E5B26" w:rsidRPr="005214F4" w:rsidRDefault="002E0E51" w:rsidP="005214F4">
      <w:pPr>
        <w:jc w:val="both"/>
        <w:rPr>
          <w:rFonts w:cs="Arial"/>
          <w:i/>
          <w:color w:val="000000"/>
          <w:szCs w:val="22"/>
        </w:rPr>
      </w:pPr>
      <w:r w:rsidRPr="002E0E51">
        <w:rPr>
          <w:rFonts w:cs="Arial"/>
          <w:i/>
          <w:color w:val="000000"/>
          <w:szCs w:val="22"/>
        </w:rPr>
        <w:t>W § 10 ust. 1 projektu umowy pojawia się zapis o konieczności sporządzenia koncepcji na aktualnej mapie do celów projektowych. Z uwagi na fakt, iż do przedstawienia koncepcji wystarczającym podkładem geodezyjnym jest mapa do celów lokalizacyjnych (dostępna praktycznie od ręki), jak również fakt, iż we wskazanym terminie 1,5 miesiąca pozyskanie mapy do celów projektowych może okazać się niemożliwe, wnoszę o zgodę na przedstawienie koncepcji na mapie do celów lokalizacyjnych.</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7</w:t>
      </w:r>
      <w:r w:rsidRPr="006477AA">
        <w:rPr>
          <w:rFonts w:ascii="Arial" w:hAnsi="Arial"/>
          <w:b/>
          <w:sz w:val="22"/>
          <w:szCs w:val="22"/>
        </w:rPr>
        <w:t xml:space="preserve">: </w:t>
      </w:r>
    </w:p>
    <w:p w:rsidR="009E5B26" w:rsidRDefault="009E5B26" w:rsidP="009E5B26">
      <w:pPr>
        <w:tabs>
          <w:tab w:val="left" w:pos="5460"/>
        </w:tabs>
        <w:jc w:val="both"/>
      </w:pPr>
      <w:r w:rsidRPr="0080677D">
        <w:t>Z</w:t>
      </w:r>
      <w:r w:rsidR="005B0E61">
        <w:t>amawiający dopuszcza przedstawienie koncepcji opracowanej na kopii mapy zasadniczej</w:t>
      </w:r>
      <w:r w:rsidR="001D5DEC">
        <w:t xml:space="preserve">, którą można uzyskać </w:t>
      </w:r>
      <w:r w:rsidR="005214F4">
        <w:t>bez zbędnej zwłoki</w:t>
      </w:r>
      <w:r w:rsidR="001D5DEC">
        <w:t xml:space="preserve"> w </w:t>
      </w:r>
      <w:r w:rsidR="001D5DEC" w:rsidRPr="001D5DEC">
        <w:t>Wydziale Geodezji</w:t>
      </w:r>
      <w:r w:rsidR="001D5DEC">
        <w:t>, Kartografii, Katastru i Gospodarki Nieruchomościami</w:t>
      </w:r>
      <w:r w:rsidR="001D5DEC" w:rsidRPr="001D5DEC">
        <w:t xml:space="preserve"> w Starostwie Powiatowym</w:t>
      </w:r>
      <w:r w:rsidR="005B0E61">
        <w:t xml:space="preserve"> </w:t>
      </w:r>
      <w:r w:rsidR="001D5DEC">
        <w:t>przy ul. Szosa Zambrowska 1/27 w Łomży</w:t>
      </w:r>
      <w:r w:rsidRPr="0080677D">
        <w:t>.</w:t>
      </w:r>
    </w:p>
    <w:p w:rsidR="009E5B26" w:rsidRPr="0080677D" w:rsidRDefault="009E5B26" w:rsidP="009E5B26">
      <w:pPr>
        <w:tabs>
          <w:tab w:val="left" w:pos="5460"/>
        </w:tabs>
        <w:jc w:val="both"/>
      </w:pPr>
    </w:p>
    <w:p w:rsidR="009E5B26" w:rsidRPr="00180DFA" w:rsidRDefault="009E5B26" w:rsidP="009E5B26">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8</w:t>
      </w:r>
    </w:p>
    <w:p w:rsidR="009E5B26" w:rsidRPr="005214F4" w:rsidRDefault="002E0E51" w:rsidP="005214F4">
      <w:pPr>
        <w:jc w:val="both"/>
        <w:rPr>
          <w:rFonts w:cs="Arial"/>
          <w:i/>
          <w:color w:val="000000"/>
          <w:szCs w:val="22"/>
        </w:rPr>
      </w:pPr>
      <w:r w:rsidRPr="002E0E51">
        <w:rPr>
          <w:rFonts w:cs="Arial"/>
          <w:i/>
          <w:color w:val="000000"/>
          <w:szCs w:val="22"/>
        </w:rPr>
        <w:t>W § 6 ust. 1 pkt 5) projektu umowy, mowa jest o naliczeniu kary w wysokości 1500 zł '</w:t>
      </w:r>
      <w:r w:rsidRPr="002E0E51">
        <w:rPr>
          <w:rFonts w:cs="Arial"/>
          <w:i/>
          <w:iCs/>
          <w:color w:val="000000"/>
          <w:szCs w:val="22"/>
        </w:rPr>
        <w:t>za każde nie wzięcie udziału w konsultacjach lub naradach wskazanych w § 9 oraz § 10</w:t>
      </w:r>
      <w:r w:rsidRPr="002E0E51">
        <w:rPr>
          <w:rFonts w:cs="Arial"/>
          <w:i/>
          <w:color w:val="000000"/>
          <w:szCs w:val="22"/>
        </w:rPr>
        <w:t>', podczas gdy o karze za niewypełnienie obowiązków stawianych w § 9 mowa jest we wcześniejszym pkt 4). Wnoszę zatem  o wykreślenie § 9 z treści zapisu § 6 ust. 1 pkt 5) jako, że jego obecność mogłaby doprowadzić (w przypadku nadinterpretacji) do duplikowania się kar za to samo przewinienie.</w:t>
      </w:r>
    </w:p>
    <w:p w:rsidR="009E5B26" w:rsidRPr="006477AA" w:rsidRDefault="009E5B26" w:rsidP="009E5B26">
      <w:pPr>
        <w:pStyle w:val="Standard"/>
        <w:jc w:val="both"/>
        <w:rPr>
          <w:rFonts w:ascii="Arial" w:hAnsi="Arial"/>
          <w:b/>
          <w:sz w:val="22"/>
          <w:szCs w:val="22"/>
        </w:rPr>
      </w:pPr>
      <w:r w:rsidRPr="006477AA">
        <w:rPr>
          <w:rFonts w:ascii="Arial" w:hAnsi="Arial"/>
          <w:b/>
          <w:sz w:val="22"/>
          <w:szCs w:val="22"/>
        </w:rPr>
        <w:t xml:space="preserve">Odpowiedź do pytania nr </w:t>
      </w:r>
      <w:r>
        <w:rPr>
          <w:rFonts w:ascii="Arial" w:hAnsi="Arial"/>
          <w:b/>
          <w:sz w:val="22"/>
          <w:szCs w:val="22"/>
        </w:rPr>
        <w:t>8</w:t>
      </w:r>
      <w:r w:rsidRPr="006477AA">
        <w:rPr>
          <w:rFonts w:ascii="Arial" w:hAnsi="Arial"/>
          <w:b/>
          <w:sz w:val="22"/>
          <w:szCs w:val="22"/>
        </w:rPr>
        <w:t xml:space="preserve">: </w:t>
      </w:r>
    </w:p>
    <w:p w:rsidR="009E5B26" w:rsidRPr="0080677D" w:rsidRDefault="009E5B26" w:rsidP="009E5B26">
      <w:pPr>
        <w:tabs>
          <w:tab w:val="left" w:pos="5460"/>
        </w:tabs>
        <w:jc w:val="both"/>
      </w:pPr>
      <w:r w:rsidRPr="0080677D">
        <w:t>Z</w:t>
      </w:r>
      <w:r w:rsidR="001F2EC1">
        <w:t>amawiający utrzymuje bez zmian zapisy § 6</w:t>
      </w:r>
      <w:r w:rsidRPr="0080677D">
        <w:t>.</w:t>
      </w:r>
      <w:r w:rsidR="001F2EC1">
        <w:t xml:space="preserve"> </w:t>
      </w:r>
      <w:r w:rsidR="004532CE">
        <w:t xml:space="preserve">Zapisy w pkt 4 </w:t>
      </w:r>
      <w:r w:rsidR="005214F4">
        <w:t xml:space="preserve">tego paragrafu </w:t>
      </w:r>
      <w:r w:rsidR="004532CE">
        <w:t xml:space="preserve">dotyczą kar za brak udzielenia odpowiedzi na pytania zadawane przez wykonawców w </w:t>
      </w:r>
      <w:r w:rsidR="009501AF">
        <w:t xml:space="preserve">przyszłym </w:t>
      </w:r>
      <w:r w:rsidR="004532CE">
        <w:t>postępowaniu przetargowym</w:t>
      </w:r>
      <w:r w:rsidR="009501AF">
        <w:t>,</w:t>
      </w:r>
      <w:r w:rsidR="004532CE">
        <w:t xml:space="preserve"> </w:t>
      </w:r>
      <w:r w:rsidR="009501AF">
        <w:t xml:space="preserve">które zostanie </w:t>
      </w:r>
      <w:r w:rsidR="005214F4">
        <w:t>przeprowadzone</w:t>
      </w:r>
      <w:r w:rsidR="004532CE">
        <w:t xml:space="preserve"> na podstawie wykonanej dokumentacji proj</w:t>
      </w:r>
      <w:r w:rsidR="00F755D8">
        <w:t>ektowej</w:t>
      </w:r>
      <w:r w:rsidR="004532CE">
        <w:t xml:space="preserve"> przedszkola. Natomiast zapisy w pkt. 5 </w:t>
      </w:r>
      <w:r w:rsidR="00C06ECD">
        <w:t>dotyczą fazy projektowania.</w:t>
      </w:r>
    </w:p>
    <w:p w:rsidR="009E5B26" w:rsidRDefault="009E5B26" w:rsidP="00F57E36">
      <w:pPr>
        <w:pStyle w:val="Standard"/>
        <w:jc w:val="both"/>
        <w:rPr>
          <w:rFonts w:ascii="Arial" w:hAnsi="Arial"/>
          <w:sz w:val="22"/>
          <w:szCs w:val="22"/>
        </w:rPr>
      </w:pPr>
    </w:p>
    <w:p w:rsidR="00341F82" w:rsidRPr="00180DFA" w:rsidRDefault="00341F82" w:rsidP="00341F82">
      <w:pPr>
        <w:pStyle w:val="Standard"/>
        <w:jc w:val="both"/>
        <w:rPr>
          <w:rFonts w:ascii="Arial" w:hAnsi="Arial"/>
          <w:b/>
          <w:sz w:val="22"/>
          <w:szCs w:val="22"/>
        </w:rPr>
      </w:pPr>
      <w:r w:rsidRPr="00180DFA">
        <w:rPr>
          <w:rFonts w:ascii="Arial" w:hAnsi="Arial"/>
          <w:b/>
          <w:sz w:val="22"/>
          <w:szCs w:val="22"/>
        </w:rPr>
        <w:t xml:space="preserve">Pytanie </w:t>
      </w:r>
      <w:r>
        <w:rPr>
          <w:rFonts w:ascii="Arial" w:hAnsi="Arial"/>
          <w:b/>
          <w:sz w:val="22"/>
          <w:szCs w:val="22"/>
        </w:rPr>
        <w:t>9</w:t>
      </w:r>
    </w:p>
    <w:p w:rsidR="00341F82" w:rsidRDefault="00341F82" w:rsidP="00341F82">
      <w:pPr>
        <w:jc w:val="both"/>
        <w:rPr>
          <w:rFonts w:cs="Arial"/>
          <w:i/>
          <w:color w:val="000000"/>
          <w:szCs w:val="22"/>
        </w:rPr>
      </w:pPr>
      <w:r w:rsidRPr="00341F82">
        <w:rPr>
          <w:rFonts w:cs="Arial"/>
          <w:i/>
          <w:color w:val="000000"/>
          <w:szCs w:val="22"/>
        </w:rPr>
        <w:t>Wskazane w § 6 ust. 1 pkt 8-11 oraz 13 projektu umowy kary za naruszenie zasad uczciwej konkurencji zdają się powielać, odnosząc się do niezrozumiałych i dość zawiłych podstaw, możliwych do wolnej interpretacji, a tym samym mnożenia kar za naruszenie zapisów ustawy PZP, odnoszących się do zakazu wskazywania na konkretne wyroby budowlane (opis za pomocą parametrów, nie nazw czy symboli danych producentów). Proszę o wyjaśnienie, co Zamawiający rozumie przez następujące ok</w:t>
      </w:r>
      <w:r>
        <w:rPr>
          <w:rFonts w:cs="Arial"/>
          <w:i/>
          <w:color w:val="000000"/>
          <w:szCs w:val="22"/>
        </w:rPr>
        <w:t>reślenia, użyte w treści umowy:</w:t>
      </w:r>
    </w:p>
    <w:p w:rsidR="00341F82" w:rsidRDefault="00341F82" w:rsidP="00341F82">
      <w:pPr>
        <w:jc w:val="both"/>
        <w:rPr>
          <w:rFonts w:cs="Arial"/>
          <w:i/>
          <w:color w:val="000000"/>
          <w:szCs w:val="22"/>
        </w:rPr>
      </w:pPr>
      <w:r w:rsidRPr="00341F82">
        <w:rPr>
          <w:rFonts w:cs="Arial"/>
          <w:i/>
          <w:color w:val="000000"/>
          <w:szCs w:val="22"/>
        </w:rPr>
        <w:t>a) wskazanie znaków towarowych, patentów lub pochodzenia, bez dopuszczenia możliwości składania ofert równoważnych przez przyszłych wyk</w:t>
      </w:r>
      <w:r>
        <w:rPr>
          <w:rFonts w:cs="Arial"/>
          <w:i/>
          <w:color w:val="000000"/>
          <w:szCs w:val="22"/>
        </w:rPr>
        <w:t>onawców robót budowlanych;</w:t>
      </w:r>
    </w:p>
    <w:p w:rsidR="00341F82" w:rsidRDefault="00341F82" w:rsidP="00341F82">
      <w:pPr>
        <w:jc w:val="both"/>
        <w:rPr>
          <w:rFonts w:cs="Arial"/>
          <w:i/>
          <w:color w:val="000000"/>
          <w:szCs w:val="22"/>
        </w:rPr>
      </w:pPr>
      <w:r w:rsidRPr="00341F82">
        <w:rPr>
          <w:rFonts w:cs="Arial"/>
          <w:i/>
          <w:color w:val="000000"/>
          <w:szCs w:val="22"/>
        </w:rPr>
        <w:t>b) poprzez opisanie w dokumentacji projektowo-kosztorysowej przedmiotu zamówienia (robót budowlanych), o którym mowa w § 1, w sposób, który mógłby utrudniać uczciwą konkurencję dla przyszłych wyk</w:t>
      </w:r>
      <w:r>
        <w:rPr>
          <w:rFonts w:cs="Arial"/>
          <w:i/>
          <w:color w:val="000000"/>
          <w:szCs w:val="22"/>
        </w:rPr>
        <w:t>onawców robót budowlanych;</w:t>
      </w:r>
    </w:p>
    <w:p w:rsidR="00341F82" w:rsidRDefault="00341F82" w:rsidP="00341F82">
      <w:pPr>
        <w:jc w:val="both"/>
        <w:rPr>
          <w:rFonts w:cs="Arial"/>
          <w:i/>
          <w:color w:val="000000"/>
          <w:szCs w:val="22"/>
        </w:rPr>
      </w:pPr>
      <w:r w:rsidRPr="00341F82">
        <w:rPr>
          <w:rFonts w:cs="Arial"/>
          <w:i/>
          <w:color w:val="000000"/>
          <w:szCs w:val="22"/>
        </w:rPr>
        <w:t>c) odniesienie się do norm, aprobat, specyfikacji technicznych i systemów odniesienia z naruszeniem ustawowej kolejności;</w:t>
      </w:r>
    </w:p>
    <w:p w:rsidR="00341F82" w:rsidRDefault="00341F82" w:rsidP="00341F82">
      <w:pPr>
        <w:jc w:val="both"/>
        <w:rPr>
          <w:rFonts w:cs="Arial"/>
          <w:i/>
          <w:color w:val="000000"/>
          <w:szCs w:val="22"/>
        </w:rPr>
      </w:pPr>
      <w:r w:rsidRPr="00341F82">
        <w:rPr>
          <w:rFonts w:cs="Arial"/>
          <w:i/>
          <w:color w:val="000000"/>
          <w:szCs w:val="22"/>
        </w:rPr>
        <w:t>d) niedostatecznie dokładnych i zrozumiałych określeń lub bez uwzględnienia wszystkich wymagań i okoliczności mogących mieć wpływ na sporządzenie oferty przez przyszłych wyk</w:t>
      </w:r>
      <w:r>
        <w:rPr>
          <w:rFonts w:cs="Arial"/>
          <w:i/>
          <w:color w:val="000000"/>
          <w:szCs w:val="22"/>
        </w:rPr>
        <w:t>onawców robót budowlanych;</w:t>
      </w:r>
    </w:p>
    <w:p w:rsidR="00341F82" w:rsidRDefault="00341F82" w:rsidP="00341F82">
      <w:pPr>
        <w:jc w:val="both"/>
        <w:rPr>
          <w:rFonts w:cs="Arial"/>
          <w:i/>
          <w:color w:val="000000"/>
          <w:szCs w:val="22"/>
        </w:rPr>
      </w:pPr>
      <w:r w:rsidRPr="00341F82">
        <w:rPr>
          <w:rFonts w:cs="Arial"/>
          <w:i/>
          <w:color w:val="000000"/>
          <w:szCs w:val="22"/>
        </w:rPr>
        <w:t>e) opisanie w dokumentacji projektowo-kosztorysowej przedmiotu zamówienia (robót budowlanych i rozwiązań projektowych), o którym mowa w § 1, za pomocą norm, aprobat, specyfikacji technicznych i systemów odniesienia, bez dopuszczenia możliwości składania ofert równoważnych przez przyszłyc</w:t>
      </w:r>
      <w:r>
        <w:rPr>
          <w:rFonts w:cs="Arial"/>
          <w:i/>
          <w:color w:val="000000"/>
          <w:szCs w:val="22"/>
        </w:rPr>
        <w:t>h wykonawców robót budowlanych.</w:t>
      </w:r>
    </w:p>
    <w:p w:rsidR="00341F82" w:rsidRPr="005214F4" w:rsidRDefault="00341F82" w:rsidP="005214F4">
      <w:pPr>
        <w:jc w:val="both"/>
        <w:rPr>
          <w:rFonts w:cs="Arial"/>
          <w:i/>
          <w:color w:val="000000"/>
          <w:szCs w:val="22"/>
        </w:rPr>
      </w:pPr>
      <w:r w:rsidRPr="00341F82">
        <w:rPr>
          <w:rFonts w:cs="Arial"/>
          <w:i/>
          <w:color w:val="000000"/>
          <w:szCs w:val="22"/>
        </w:rPr>
        <w:t>Powszechnie stosowane w umowach zapisy obligujące do przestrzegania przez Wykonawców wymagań stawianych w tym zakresie przez ustawę Prawo Zamówień Publicznych, mają postać jednego punktu / ustępu wskazując określoną kwotowo lub procentowo karę umowną za złamanie tego obowiązku, liczoną za każdy przypadek z osobna.  Zapis stawiany w § 6 ust. 1 pkt 12 niniejszej umowy zdaje się wyczerpywać podstawę naliczenia kar z tego tytułu. Wnoszę zatem o wykreślenie pkt 8, 9, 10, 11 oraz 13 z § 6 ust. 1 projektu umowy.</w:t>
      </w:r>
      <w:r w:rsidRPr="009E5B26">
        <w:rPr>
          <w:rFonts w:cs="Arial"/>
          <w:i/>
          <w:color w:val="000000"/>
          <w:szCs w:val="22"/>
        </w:rPr>
        <w:t>?</w:t>
      </w:r>
    </w:p>
    <w:p w:rsidR="00341F82" w:rsidRPr="006477AA" w:rsidRDefault="00341F82" w:rsidP="00341F82">
      <w:pPr>
        <w:pStyle w:val="Standard"/>
        <w:jc w:val="both"/>
        <w:rPr>
          <w:rFonts w:ascii="Arial" w:hAnsi="Arial"/>
          <w:b/>
          <w:sz w:val="22"/>
          <w:szCs w:val="22"/>
        </w:rPr>
      </w:pPr>
      <w:r w:rsidRPr="006477AA">
        <w:rPr>
          <w:rFonts w:ascii="Arial" w:hAnsi="Arial"/>
          <w:b/>
          <w:sz w:val="22"/>
          <w:szCs w:val="22"/>
        </w:rPr>
        <w:lastRenderedPageBreak/>
        <w:t xml:space="preserve">Odpowiedź do pytania nr </w:t>
      </w:r>
      <w:r>
        <w:rPr>
          <w:rFonts w:ascii="Arial" w:hAnsi="Arial"/>
          <w:b/>
          <w:sz w:val="22"/>
          <w:szCs w:val="22"/>
        </w:rPr>
        <w:t>9</w:t>
      </w:r>
      <w:r w:rsidRPr="006477AA">
        <w:rPr>
          <w:rFonts w:ascii="Arial" w:hAnsi="Arial"/>
          <w:b/>
          <w:sz w:val="22"/>
          <w:szCs w:val="22"/>
        </w:rPr>
        <w:t xml:space="preserve">: </w:t>
      </w:r>
    </w:p>
    <w:p w:rsidR="00791833" w:rsidRPr="00791833" w:rsidRDefault="00791833" w:rsidP="00341F82">
      <w:pPr>
        <w:tabs>
          <w:tab w:val="left" w:pos="5460"/>
        </w:tabs>
        <w:jc w:val="both"/>
        <w:rPr>
          <w:rFonts w:cs="Arial"/>
          <w:szCs w:val="22"/>
          <w:lang w:eastAsia="en-US"/>
        </w:rPr>
      </w:pPr>
      <w:r w:rsidRPr="00791833">
        <w:rPr>
          <w:rFonts w:cs="Arial"/>
          <w:color w:val="000000" w:themeColor="text1"/>
        </w:rPr>
        <w:t xml:space="preserve">Zamawiający rozumie treść ww. określeń zgodnie z dyspozycją art. 29 i art. 30  ustawy z dnia 29 stycznia 2004 r. Prawo zamówień publicznych oraz aktualnym orzecznictwem sądowym, orzecznictwem Krajowej Izby </w:t>
      </w:r>
      <w:r>
        <w:rPr>
          <w:rFonts w:cs="Arial"/>
          <w:color w:val="000000" w:themeColor="text1"/>
        </w:rPr>
        <w:t>Odwoławczej</w:t>
      </w:r>
      <w:r w:rsidRPr="00791833">
        <w:rPr>
          <w:rFonts w:cs="Arial"/>
          <w:color w:val="000000" w:themeColor="text1"/>
        </w:rPr>
        <w:t xml:space="preserve"> i doktryną. Pojęcia, które Zamawiający używa w § 6 ust. 1 pkt 8-11 wzorze umowy, stanowiącej załącznik Nr 8 do SIWZ ustawodawca zawarł w treści ww. przepisów PZP. Wykładnia tych określeń dokonana została przez judykaturę i komentatorów</w:t>
      </w:r>
      <w:r>
        <w:rPr>
          <w:rFonts w:cs="Arial"/>
          <w:color w:val="000000" w:themeColor="text1"/>
        </w:rPr>
        <w:t xml:space="preserve"> z zakresu zamówień publicznych</w:t>
      </w:r>
      <w:r w:rsidR="00E249E0" w:rsidRPr="00791833">
        <w:rPr>
          <w:rFonts w:cs="Arial"/>
          <w:szCs w:val="22"/>
          <w:lang w:eastAsia="en-US"/>
        </w:rPr>
        <w:t xml:space="preserve">. </w:t>
      </w:r>
    </w:p>
    <w:p w:rsidR="00341F82" w:rsidRPr="00E249E0" w:rsidRDefault="00E249E0" w:rsidP="00341F82">
      <w:pPr>
        <w:tabs>
          <w:tab w:val="left" w:pos="5460"/>
        </w:tabs>
        <w:jc w:val="both"/>
        <w:rPr>
          <w:rFonts w:cs="Arial"/>
        </w:rPr>
      </w:pPr>
      <w:r w:rsidRPr="00E249E0">
        <w:rPr>
          <w:rFonts w:cs="Arial"/>
          <w:szCs w:val="22"/>
          <w:lang w:eastAsia="en-US"/>
        </w:rPr>
        <w:t>Zamawiający pozostawia zapisy we wzorze umowy bez zmian</w:t>
      </w:r>
      <w:r w:rsidR="00341F82" w:rsidRPr="00E249E0">
        <w:rPr>
          <w:rFonts w:cs="Arial"/>
        </w:rPr>
        <w:t>.</w:t>
      </w:r>
    </w:p>
    <w:p w:rsidR="00341F82" w:rsidRPr="00E249E0" w:rsidRDefault="00341F82" w:rsidP="00F57E36">
      <w:pPr>
        <w:pStyle w:val="Standard"/>
        <w:jc w:val="both"/>
        <w:rPr>
          <w:rFonts w:ascii="Arial" w:hAnsi="Arial"/>
          <w:sz w:val="22"/>
          <w:szCs w:val="22"/>
        </w:rPr>
      </w:pPr>
    </w:p>
    <w:p w:rsidR="00E616CF" w:rsidRPr="00724262" w:rsidRDefault="00E616CF" w:rsidP="00702B96">
      <w:pPr>
        <w:pStyle w:val="gmail-m-7163046447980400632gmail-m-2324924305413679529msolistparagraph"/>
        <w:spacing w:before="0" w:beforeAutospacing="0" w:after="0" w:afterAutospacing="0"/>
        <w:rPr>
          <w:rFonts w:ascii="Arial" w:hAnsi="Arial" w:cs="Arial"/>
          <w:sz w:val="22"/>
          <w:szCs w:val="22"/>
        </w:rPr>
      </w:pPr>
    </w:p>
    <w:p w:rsidR="00E453E9" w:rsidRPr="00724262" w:rsidRDefault="00E453E9" w:rsidP="00F57E36">
      <w:pPr>
        <w:tabs>
          <w:tab w:val="left" w:pos="5535"/>
        </w:tabs>
        <w:spacing w:after="120"/>
        <w:jc w:val="both"/>
        <w:rPr>
          <w:noProof/>
          <w:szCs w:val="22"/>
          <w:lang w:eastAsia="pl-PL" w:bidi="ar-SA"/>
        </w:rPr>
      </w:pPr>
      <w:r w:rsidRPr="00724262">
        <w:rPr>
          <w:rFonts w:cs="Arial"/>
          <w:noProof/>
          <w:szCs w:val="22"/>
          <w:lang w:eastAsia="pl-PL" w:bidi="ar-SA"/>
        </w:rPr>
        <w:t>Wszystkie w/w odpowiedzi należy traktować jako integralną część</w:t>
      </w:r>
      <w:r w:rsidRPr="00724262">
        <w:rPr>
          <w:noProof/>
          <w:szCs w:val="22"/>
          <w:lang w:eastAsia="pl-PL" w:bidi="ar-SA"/>
        </w:rPr>
        <w:t xml:space="preserve"> SIWZ.</w:t>
      </w:r>
      <w:r w:rsidR="00846972">
        <w:rPr>
          <w:noProof/>
          <w:szCs w:val="22"/>
          <w:lang w:eastAsia="pl-PL" w:bidi="ar-SA"/>
        </w:rPr>
        <w:t xml:space="preserve"> </w:t>
      </w:r>
    </w:p>
    <w:sectPr w:rsidR="00E453E9" w:rsidRPr="00724262">
      <w:footerReference w:type="default" r:id="rId7"/>
      <w:pgSz w:w="11906" w:h="16838"/>
      <w:pgMar w:top="1134" w:right="1134" w:bottom="1134" w:left="1134"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65" w:rsidRDefault="00A66965" w:rsidP="003974DA">
      <w:r>
        <w:separator/>
      </w:r>
    </w:p>
  </w:endnote>
  <w:endnote w:type="continuationSeparator" w:id="0">
    <w:p w:rsidR="00A66965" w:rsidRDefault="00A66965" w:rsidP="003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709813"/>
      <w:docPartObj>
        <w:docPartGallery w:val="Page Numbers (Bottom of Page)"/>
        <w:docPartUnique/>
      </w:docPartObj>
    </w:sdtPr>
    <w:sdtEndPr/>
    <w:sdtContent>
      <w:p w:rsidR="003974DA" w:rsidRDefault="003974DA">
        <w:pPr>
          <w:pStyle w:val="Stopka"/>
          <w:jc w:val="right"/>
        </w:pPr>
        <w:r>
          <w:fldChar w:fldCharType="begin"/>
        </w:r>
        <w:r>
          <w:instrText>PAGE   \* MERGEFORMAT</w:instrText>
        </w:r>
        <w:r>
          <w:fldChar w:fldCharType="separate"/>
        </w:r>
        <w:r w:rsidR="00CB3EC4" w:rsidRPr="00CB3EC4">
          <w:rPr>
            <w:noProof/>
            <w:lang w:val="pl-PL"/>
          </w:rPr>
          <w:t>1</w:t>
        </w:r>
        <w:r>
          <w:fldChar w:fldCharType="end"/>
        </w:r>
      </w:p>
    </w:sdtContent>
  </w:sdt>
  <w:p w:rsidR="003974DA" w:rsidRDefault="003974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65" w:rsidRDefault="00A66965" w:rsidP="003974DA">
      <w:r>
        <w:separator/>
      </w:r>
    </w:p>
  </w:footnote>
  <w:footnote w:type="continuationSeparator" w:id="0">
    <w:p w:rsidR="00A66965" w:rsidRDefault="00A66965" w:rsidP="00397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3"/>
    <w:name w:val="WW8Num19"/>
    <w:lvl w:ilvl="0">
      <w:start w:val="1"/>
      <w:numFmt w:val="bullet"/>
      <w:lvlText w:val=""/>
      <w:lvlJc w:val="left"/>
      <w:pPr>
        <w:tabs>
          <w:tab w:val="num" w:pos="22"/>
        </w:tabs>
        <w:ind w:left="-698" w:firstLine="0"/>
      </w:pPr>
      <w:rPr>
        <w:rFonts w:ascii="Symbol" w:hAnsi="Symbol" w:cs="OpenSymbol"/>
      </w:rPr>
    </w:lvl>
    <w:lvl w:ilvl="1">
      <w:start w:val="1"/>
      <w:numFmt w:val="bullet"/>
      <w:lvlText w:val="◦"/>
      <w:lvlJc w:val="left"/>
      <w:pPr>
        <w:tabs>
          <w:tab w:val="num" w:pos="382"/>
        </w:tabs>
        <w:ind w:left="-698" w:firstLine="0"/>
      </w:pPr>
      <w:rPr>
        <w:rFonts w:ascii="OpenSymbol" w:hAnsi="OpenSymbol" w:cs="OpenSymbol"/>
      </w:rPr>
    </w:lvl>
    <w:lvl w:ilvl="2">
      <w:start w:val="1"/>
      <w:numFmt w:val="bullet"/>
      <w:lvlText w:val="▪"/>
      <w:lvlJc w:val="left"/>
      <w:pPr>
        <w:tabs>
          <w:tab w:val="num" w:pos="742"/>
        </w:tabs>
        <w:ind w:left="-698" w:firstLine="0"/>
      </w:pPr>
      <w:rPr>
        <w:rFonts w:ascii="OpenSymbol" w:hAnsi="OpenSymbol" w:cs="OpenSymbol"/>
      </w:rPr>
    </w:lvl>
    <w:lvl w:ilvl="3">
      <w:start w:val="1"/>
      <w:numFmt w:val="bullet"/>
      <w:lvlText w:val=""/>
      <w:lvlJc w:val="left"/>
      <w:pPr>
        <w:tabs>
          <w:tab w:val="num" w:pos="1102"/>
        </w:tabs>
        <w:ind w:left="-698" w:firstLine="0"/>
      </w:pPr>
      <w:rPr>
        <w:rFonts w:ascii="Symbol" w:hAnsi="Symbol" w:cs="OpenSymbol"/>
      </w:rPr>
    </w:lvl>
    <w:lvl w:ilvl="4">
      <w:start w:val="1"/>
      <w:numFmt w:val="bullet"/>
      <w:lvlText w:val="◦"/>
      <w:lvlJc w:val="left"/>
      <w:pPr>
        <w:tabs>
          <w:tab w:val="num" w:pos="1462"/>
        </w:tabs>
        <w:ind w:left="-698" w:firstLine="0"/>
      </w:pPr>
      <w:rPr>
        <w:rFonts w:ascii="OpenSymbol" w:hAnsi="OpenSymbol" w:cs="OpenSymbol"/>
      </w:rPr>
    </w:lvl>
    <w:lvl w:ilvl="5">
      <w:start w:val="1"/>
      <w:numFmt w:val="bullet"/>
      <w:lvlText w:val="▪"/>
      <w:lvlJc w:val="left"/>
      <w:pPr>
        <w:tabs>
          <w:tab w:val="num" w:pos="1822"/>
        </w:tabs>
        <w:ind w:left="-698" w:firstLine="0"/>
      </w:pPr>
      <w:rPr>
        <w:rFonts w:ascii="OpenSymbol" w:hAnsi="OpenSymbol" w:cs="OpenSymbol"/>
      </w:rPr>
    </w:lvl>
    <w:lvl w:ilvl="6">
      <w:start w:val="1"/>
      <w:numFmt w:val="bullet"/>
      <w:lvlText w:val=""/>
      <w:lvlJc w:val="left"/>
      <w:pPr>
        <w:tabs>
          <w:tab w:val="num" w:pos="2182"/>
        </w:tabs>
        <w:ind w:left="-698" w:firstLine="0"/>
      </w:pPr>
      <w:rPr>
        <w:rFonts w:ascii="Symbol" w:hAnsi="Symbol" w:cs="OpenSymbol"/>
      </w:rPr>
    </w:lvl>
    <w:lvl w:ilvl="7">
      <w:start w:val="1"/>
      <w:numFmt w:val="bullet"/>
      <w:lvlText w:val="◦"/>
      <w:lvlJc w:val="left"/>
      <w:pPr>
        <w:tabs>
          <w:tab w:val="num" w:pos="2542"/>
        </w:tabs>
        <w:ind w:left="-698" w:firstLine="0"/>
      </w:pPr>
      <w:rPr>
        <w:rFonts w:ascii="OpenSymbol" w:hAnsi="OpenSymbol" w:cs="OpenSymbol"/>
      </w:rPr>
    </w:lvl>
    <w:lvl w:ilvl="8">
      <w:start w:val="1"/>
      <w:numFmt w:val="bullet"/>
      <w:lvlText w:val="▪"/>
      <w:lvlJc w:val="left"/>
      <w:pPr>
        <w:tabs>
          <w:tab w:val="num" w:pos="2902"/>
        </w:tabs>
        <w:ind w:left="-698" w:firstLine="0"/>
      </w:pPr>
      <w:rPr>
        <w:rFonts w:ascii="OpenSymbol" w:hAnsi="OpenSymbol" w:cs="OpenSymbol"/>
      </w:rPr>
    </w:lvl>
  </w:abstractNum>
  <w:abstractNum w:abstractNumId="1" w15:restartNumberingAfterBreak="0">
    <w:nsid w:val="29E852DC"/>
    <w:multiLevelType w:val="hybridMultilevel"/>
    <w:tmpl w:val="28F229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pStyle w:val="Nagwek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81642D"/>
    <w:multiLevelType w:val="hybridMultilevel"/>
    <w:tmpl w:val="B510A8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F700B3E"/>
    <w:multiLevelType w:val="hybridMultilevel"/>
    <w:tmpl w:val="CA90B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920879"/>
    <w:multiLevelType w:val="hybridMultilevel"/>
    <w:tmpl w:val="5142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0E5DE7"/>
    <w:multiLevelType w:val="hybridMultilevel"/>
    <w:tmpl w:val="F9A4A2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6B66A82"/>
    <w:multiLevelType w:val="hybridMultilevel"/>
    <w:tmpl w:val="55A4E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CE6EE6"/>
    <w:multiLevelType w:val="hybridMultilevel"/>
    <w:tmpl w:val="70A29A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B96716A"/>
    <w:multiLevelType w:val="hybridMultilevel"/>
    <w:tmpl w:val="5CEE82E8"/>
    <w:lvl w:ilvl="0" w:tplc="A558CDD8">
      <w:start w:val="1"/>
      <w:numFmt w:val="decimal"/>
      <w:lvlText w:val="%1."/>
      <w:lvlJc w:val="left"/>
      <w:pPr>
        <w:tabs>
          <w:tab w:val="num" w:pos="674"/>
        </w:tabs>
        <w:ind w:left="674" w:hanging="39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07"/>
    <w:rsid w:val="00000192"/>
    <w:rsid w:val="00001936"/>
    <w:rsid w:val="00006E0A"/>
    <w:rsid w:val="00011336"/>
    <w:rsid w:val="0003288B"/>
    <w:rsid w:val="000340C1"/>
    <w:rsid w:val="000350A1"/>
    <w:rsid w:val="00035D47"/>
    <w:rsid w:val="00036D4E"/>
    <w:rsid w:val="00044F1A"/>
    <w:rsid w:val="000570D3"/>
    <w:rsid w:val="00063F7C"/>
    <w:rsid w:val="00064C01"/>
    <w:rsid w:val="000664CE"/>
    <w:rsid w:val="00066E72"/>
    <w:rsid w:val="000708FF"/>
    <w:rsid w:val="00072AE0"/>
    <w:rsid w:val="000846F5"/>
    <w:rsid w:val="000A501E"/>
    <w:rsid w:val="000B1867"/>
    <w:rsid w:val="000B1C24"/>
    <w:rsid w:val="000B3F07"/>
    <w:rsid w:val="000C17D1"/>
    <w:rsid w:val="000C18C9"/>
    <w:rsid w:val="000C1DC8"/>
    <w:rsid w:val="000C1F50"/>
    <w:rsid w:val="000C40F8"/>
    <w:rsid w:val="000C4925"/>
    <w:rsid w:val="000C7B33"/>
    <w:rsid w:val="000D0EB6"/>
    <w:rsid w:val="000D4F84"/>
    <w:rsid w:val="000F2082"/>
    <w:rsid w:val="000F52BF"/>
    <w:rsid w:val="000F5547"/>
    <w:rsid w:val="00123083"/>
    <w:rsid w:val="00123F7F"/>
    <w:rsid w:val="001266C1"/>
    <w:rsid w:val="00142051"/>
    <w:rsid w:val="00143BCA"/>
    <w:rsid w:val="001559EF"/>
    <w:rsid w:val="00160A4A"/>
    <w:rsid w:val="00166D82"/>
    <w:rsid w:val="00167CB7"/>
    <w:rsid w:val="00175635"/>
    <w:rsid w:val="00180DFA"/>
    <w:rsid w:val="0019142C"/>
    <w:rsid w:val="001A228E"/>
    <w:rsid w:val="001A266E"/>
    <w:rsid w:val="001A3082"/>
    <w:rsid w:val="001A5DE1"/>
    <w:rsid w:val="001D198D"/>
    <w:rsid w:val="001D22ED"/>
    <w:rsid w:val="001D5DEC"/>
    <w:rsid w:val="001D6629"/>
    <w:rsid w:val="001D7AA8"/>
    <w:rsid w:val="001F1F5A"/>
    <w:rsid w:val="001F2EC1"/>
    <w:rsid w:val="001F53BB"/>
    <w:rsid w:val="00204BD5"/>
    <w:rsid w:val="00205BA8"/>
    <w:rsid w:val="00220BD9"/>
    <w:rsid w:val="00225179"/>
    <w:rsid w:val="00232045"/>
    <w:rsid w:val="00234588"/>
    <w:rsid w:val="00241D5D"/>
    <w:rsid w:val="0024250C"/>
    <w:rsid w:val="00245CFE"/>
    <w:rsid w:val="00250467"/>
    <w:rsid w:val="0025377B"/>
    <w:rsid w:val="00256022"/>
    <w:rsid w:val="00260537"/>
    <w:rsid w:val="002619AA"/>
    <w:rsid w:val="00261ED2"/>
    <w:rsid w:val="00261F21"/>
    <w:rsid w:val="0026627C"/>
    <w:rsid w:val="00266C7F"/>
    <w:rsid w:val="00272B3D"/>
    <w:rsid w:val="00274DDC"/>
    <w:rsid w:val="002769D7"/>
    <w:rsid w:val="00277CBC"/>
    <w:rsid w:val="00282CDF"/>
    <w:rsid w:val="00282DF0"/>
    <w:rsid w:val="00283F84"/>
    <w:rsid w:val="00292FEB"/>
    <w:rsid w:val="002932CD"/>
    <w:rsid w:val="002938BD"/>
    <w:rsid w:val="002B1221"/>
    <w:rsid w:val="002B2E99"/>
    <w:rsid w:val="002B4DC3"/>
    <w:rsid w:val="002B7505"/>
    <w:rsid w:val="002C50D4"/>
    <w:rsid w:val="002C5629"/>
    <w:rsid w:val="002D059C"/>
    <w:rsid w:val="002D1FE0"/>
    <w:rsid w:val="002D473E"/>
    <w:rsid w:val="002E0E51"/>
    <w:rsid w:val="002E28F9"/>
    <w:rsid w:val="002E4844"/>
    <w:rsid w:val="002E5D26"/>
    <w:rsid w:val="002F0C52"/>
    <w:rsid w:val="002F1E0D"/>
    <w:rsid w:val="002F2463"/>
    <w:rsid w:val="002F668F"/>
    <w:rsid w:val="0030033C"/>
    <w:rsid w:val="00302486"/>
    <w:rsid w:val="00303374"/>
    <w:rsid w:val="003069D3"/>
    <w:rsid w:val="00307C6A"/>
    <w:rsid w:val="003158A3"/>
    <w:rsid w:val="00316711"/>
    <w:rsid w:val="003213BB"/>
    <w:rsid w:val="00330DAF"/>
    <w:rsid w:val="00331B97"/>
    <w:rsid w:val="00335423"/>
    <w:rsid w:val="0033566A"/>
    <w:rsid w:val="003375B9"/>
    <w:rsid w:val="00341F82"/>
    <w:rsid w:val="003455F3"/>
    <w:rsid w:val="00350252"/>
    <w:rsid w:val="003569E1"/>
    <w:rsid w:val="003612D1"/>
    <w:rsid w:val="0036305E"/>
    <w:rsid w:val="003671FA"/>
    <w:rsid w:val="00377E76"/>
    <w:rsid w:val="003974DA"/>
    <w:rsid w:val="00397CF4"/>
    <w:rsid w:val="003A2542"/>
    <w:rsid w:val="003A44E1"/>
    <w:rsid w:val="003B2175"/>
    <w:rsid w:val="003C3D9B"/>
    <w:rsid w:val="003C4067"/>
    <w:rsid w:val="003D6FBF"/>
    <w:rsid w:val="003F0CAD"/>
    <w:rsid w:val="003F7A2D"/>
    <w:rsid w:val="00416C37"/>
    <w:rsid w:val="004209B5"/>
    <w:rsid w:val="004214C1"/>
    <w:rsid w:val="004239A7"/>
    <w:rsid w:val="00432AEA"/>
    <w:rsid w:val="00433138"/>
    <w:rsid w:val="00442DA7"/>
    <w:rsid w:val="004532CE"/>
    <w:rsid w:val="00454B87"/>
    <w:rsid w:val="00455178"/>
    <w:rsid w:val="00460E63"/>
    <w:rsid w:val="0046189C"/>
    <w:rsid w:val="00462762"/>
    <w:rsid w:val="004672A3"/>
    <w:rsid w:val="004730B1"/>
    <w:rsid w:val="0047397B"/>
    <w:rsid w:val="00480251"/>
    <w:rsid w:val="00483FFA"/>
    <w:rsid w:val="00487F2D"/>
    <w:rsid w:val="00496554"/>
    <w:rsid w:val="00497297"/>
    <w:rsid w:val="004A4893"/>
    <w:rsid w:val="004B0177"/>
    <w:rsid w:val="004B1DDF"/>
    <w:rsid w:val="004B49D3"/>
    <w:rsid w:val="004B65E7"/>
    <w:rsid w:val="004C1E9B"/>
    <w:rsid w:val="004D0B1F"/>
    <w:rsid w:val="004D67BA"/>
    <w:rsid w:val="00511AC1"/>
    <w:rsid w:val="00513EB7"/>
    <w:rsid w:val="00514BE8"/>
    <w:rsid w:val="00515590"/>
    <w:rsid w:val="005161BC"/>
    <w:rsid w:val="005204CA"/>
    <w:rsid w:val="005214F4"/>
    <w:rsid w:val="00533355"/>
    <w:rsid w:val="00533A5E"/>
    <w:rsid w:val="00534135"/>
    <w:rsid w:val="005344F7"/>
    <w:rsid w:val="005357EB"/>
    <w:rsid w:val="00537EA3"/>
    <w:rsid w:val="0054501E"/>
    <w:rsid w:val="00567140"/>
    <w:rsid w:val="00573217"/>
    <w:rsid w:val="00583AF6"/>
    <w:rsid w:val="00585008"/>
    <w:rsid w:val="005908FD"/>
    <w:rsid w:val="00596E91"/>
    <w:rsid w:val="005A0517"/>
    <w:rsid w:val="005A14B6"/>
    <w:rsid w:val="005A3F87"/>
    <w:rsid w:val="005B0E61"/>
    <w:rsid w:val="005B4764"/>
    <w:rsid w:val="005C1DCE"/>
    <w:rsid w:val="005C2CF1"/>
    <w:rsid w:val="005C51A3"/>
    <w:rsid w:val="005E1951"/>
    <w:rsid w:val="005E5024"/>
    <w:rsid w:val="005F6D0A"/>
    <w:rsid w:val="005F73B2"/>
    <w:rsid w:val="0060335F"/>
    <w:rsid w:val="006037DD"/>
    <w:rsid w:val="006042D5"/>
    <w:rsid w:val="00611928"/>
    <w:rsid w:val="00611BC5"/>
    <w:rsid w:val="00611BE3"/>
    <w:rsid w:val="00621263"/>
    <w:rsid w:val="00625A0F"/>
    <w:rsid w:val="00627217"/>
    <w:rsid w:val="0063593E"/>
    <w:rsid w:val="00636178"/>
    <w:rsid w:val="0064083C"/>
    <w:rsid w:val="00640B11"/>
    <w:rsid w:val="00640CE9"/>
    <w:rsid w:val="006477AA"/>
    <w:rsid w:val="006511E6"/>
    <w:rsid w:val="00652276"/>
    <w:rsid w:val="0065507E"/>
    <w:rsid w:val="00656B19"/>
    <w:rsid w:val="00657A8E"/>
    <w:rsid w:val="006635A2"/>
    <w:rsid w:val="006644A6"/>
    <w:rsid w:val="00664FCB"/>
    <w:rsid w:val="0066679F"/>
    <w:rsid w:val="00675E2B"/>
    <w:rsid w:val="006839A8"/>
    <w:rsid w:val="006854B2"/>
    <w:rsid w:val="00690DF4"/>
    <w:rsid w:val="006A0E19"/>
    <w:rsid w:val="006A1052"/>
    <w:rsid w:val="006A293D"/>
    <w:rsid w:val="006A771C"/>
    <w:rsid w:val="006B58E8"/>
    <w:rsid w:val="006B7DBA"/>
    <w:rsid w:val="006D3695"/>
    <w:rsid w:val="006D43D2"/>
    <w:rsid w:val="006D43FE"/>
    <w:rsid w:val="006D624B"/>
    <w:rsid w:val="006D73B8"/>
    <w:rsid w:val="006E21F7"/>
    <w:rsid w:val="006E2550"/>
    <w:rsid w:val="006E42A4"/>
    <w:rsid w:val="006E4EEE"/>
    <w:rsid w:val="006F23B2"/>
    <w:rsid w:val="006F5C8C"/>
    <w:rsid w:val="006F6F11"/>
    <w:rsid w:val="006F7066"/>
    <w:rsid w:val="00702B96"/>
    <w:rsid w:val="007123E2"/>
    <w:rsid w:val="00713BEA"/>
    <w:rsid w:val="00714A58"/>
    <w:rsid w:val="0072023F"/>
    <w:rsid w:val="00724262"/>
    <w:rsid w:val="00725523"/>
    <w:rsid w:val="0073349A"/>
    <w:rsid w:val="0073680F"/>
    <w:rsid w:val="00746985"/>
    <w:rsid w:val="0075135B"/>
    <w:rsid w:val="00761D6A"/>
    <w:rsid w:val="00764628"/>
    <w:rsid w:val="00765DBE"/>
    <w:rsid w:val="007674F3"/>
    <w:rsid w:val="00767D00"/>
    <w:rsid w:val="007701FA"/>
    <w:rsid w:val="00772B15"/>
    <w:rsid w:val="00782AF4"/>
    <w:rsid w:val="00782FE4"/>
    <w:rsid w:val="00791833"/>
    <w:rsid w:val="00794650"/>
    <w:rsid w:val="00795F1C"/>
    <w:rsid w:val="007A5BC5"/>
    <w:rsid w:val="007A74CE"/>
    <w:rsid w:val="007B5E7C"/>
    <w:rsid w:val="007C294B"/>
    <w:rsid w:val="007C3221"/>
    <w:rsid w:val="007D09E1"/>
    <w:rsid w:val="007D5B95"/>
    <w:rsid w:val="007E07C2"/>
    <w:rsid w:val="007F08B2"/>
    <w:rsid w:val="007F1D24"/>
    <w:rsid w:val="008017EB"/>
    <w:rsid w:val="0080677D"/>
    <w:rsid w:val="00806C64"/>
    <w:rsid w:val="00811885"/>
    <w:rsid w:val="0082109A"/>
    <w:rsid w:val="008269BD"/>
    <w:rsid w:val="00826EF4"/>
    <w:rsid w:val="00832232"/>
    <w:rsid w:val="008323FD"/>
    <w:rsid w:val="008333CF"/>
    <w:rsid w:val="00836755"/>
    <w:rsid w:val="00836CC4"/>
    <w:rsid w:val="008411C2"/>
    <w:rsid w:val="008424B2"/>
    <w:rsid w:val="00846972"/>
    <w:rsid w:val="00855D06"/>
    <w:rsid w:val="00855EED"/>
    <w:rsid w:val="008560B9"/>
    <w:rsid w:val="008601FA"/>
    <w:rsid w:val="00860237"/>
    <w:rsid w:val="008603CB"/>
    <w:rsid w:val="00863928"/>
    <w:rsid w:val="008815D0"/>
    <w:rsid w:val="0088203E"/>
    <w:rsid w:val="00883A12"/>
    <w:rsid w:val="00884E93"/>
    <w:rsid w:val="00885B60"/>
    <w:rsid w:val="00891A9D"/>
    <w:rsid w:val="00891F1A"/>
    <w:rsid w:val="0089646D"/>
    <w:rsid w:val="00896A58"/>
    <w:rsid w:val="00897220"/>
    <w:rsid w:val="008B1871"/>
    <w:rsid w:val="008B49EE"/>
    <w:rsid w:val="008B4FA5"/>
    <w:rsid w:val="008B7A8E"/>
    <w:rsid w:val="008C119B"/>
    <w:rsid w:val="008C1A48"/>
    <w:rsid w:val="008C44BC"/>
    <w:rsid w:val="008C73BD"/>
    <w:rsid w:val="008D5371"/>
    <w:rsid w:val="008E0228"/>
    <w:rsid w:val="008E1489"/>
    <w:rsid w:val="008F16D9"/>
    <w:rsid w:val="00902D71"/>
    <w:rsid w:val="0092496F"/>
    <w:rsid w:val="0093142F"/>
    <w:rsid w:val="0093326B"/>
    <w:rsid w:val="00937429"/>
    <w:rsid w:val="009501AF"/>
    <w:rsid w:val="00953BE4"/>
    <w:rsid w:val="0095548F"/>
    <w:rsid w:val="0095567C"/>
    <w:rsid w:val="00956A25"/>
    <w:rsid w:val="00962CA7"/>
    <w:rsid w:val="009663EE"/>
    <w:rsid w:val="00970F03"/>
    <w:rsid w:val="009724B4"/>
    <w:rsid w:val="009852F3"/>
    <w:rsid w:val="009856AA"/>
    <w:rsid w:val="00990716"/>
    <w:rsid w:val="00995A70"/>
    <w:rsid w:val="00997DC6"/>
    <w:rsid w:val="009A7D26"/>
    <w:rsid w:val="009B3D50"/>
    <w:rsid w:val="009C41C1"/>
    <w:rsid w:val="009C781E"/>
    <w:rsid w:val="009D7160"/>
    <w:rsid w:val="009E20C8"/>
    <w:rsid w:val="009E5B26"/>
    <w:rsid w:val="009E5BB6"/>
    <w:rsid w:val="009E6AA4"/>
    <w:rsid w:val="009F1707"/>
    <w:rsid w:val="009F5537"/>
    <w:rsid w:val="009F7486"/>
    <w:rsid w:val="00A00BC8"/>
    <w:rsid w:val="00A02162"/>
    <w:rsid w:val="00A079FF"/>
    <w:rsid w:val="00A157F3"/>
    <w:rsid w:val="00A33527"/>
    <w:rsid w:val="00A3423E"/>
    <w:rsid w:val="00A505E3"/>
    <w:rsid w:val="00A50A17"/>
    <w:rsid w:val="00A52E2D"/>
    <w:rsid w:val="00A53723"/>
    <w:rsid w:val="00A54384"/>
    <w:rsid w:val="00A54727"/>
    <w:rsid w:val="00A56870"/>
    <w:rsid w:val="00A66965"/>
    <w:rsid w:val="00A6710A"/>
    <w:rsid w:val="00A67FD4"/>
    <w:rsid w:val="00A70EFE"/>
    <w:rsid w:val="00A739CD"/>
    <w:rsid w:val="00A7568D"/>
    <w:rsid w:val="00A772C5"/>
    <w:rsid w:val="00A810ED"/>
    <w:rsid w:val="00A8212D"/>
    <w:rsid w:val="00A82276"/>
    <w:rsid w:val="00A82390"/>
    <w:rsid w:val="00A94086"/>
    <w:rsid w:val="00AA0F24"/>
    <w:rsid w:val="00AA1788"/>
    <w:rsid w:val="00AA3F3D"/>
    <w:rsid w:val="00AA6171"/>
    <w:rsid w:val="00AA6353"/>
    <w:rsid w:val="00AA7E08"/>
    <w:rsid w:val="00AB1D97"/>
    <w:rsid w:val="00AB2E37"/>
    <w:rsid w:val="00AB4C06"/>
    <w:rsid w:val="00AC2939"/>
    <w:rsid w:val="00AD1193"/>
    <w:rsid w:val="00AD1839"/>
    <w:rsid w:val="00AE72DC"/>
    <w:rsid w:val="00AF484F"/>
    <w:rsid w:val="00AF6FD6"/>
    <w:rsid w:val="00B059A5"/>
    <w:rsid w:val="00B13B17"/>
    <w:rsid w:val="00B172C3"/>
    <w:rsid w:val="00B2166B"/>
    <w:rsid w:val="00B3113F"/>
    <w:rsid w:val="00B4307E"/>
    <w:rsid w:val="00B515EF"/>
    <w:rsid w:val="00B60816"/>
    <w:rsid w:val="00B62C84"/>
    <w:rsid w:val="00B62E6B"/>
    <w:rsid w:val="00B646E9"/>
    <w:rsid w:val="00B648D7"/>
    <w:rsid w:val="00B64F5F"/>
    <w:rsid w:val="00B73E31"/>
    <w:rsid w:val="00B74BCC"/>
    <w:rsid w:val="00B8103F"/>
    <w:rsid w:val="00B81FFF"/>
    <w:rsid w:val="00B829CB"/>
    <w:rsid w:val="00B86AD2"/>
    <w:rsid w:val="00B86B9A"/>
    <w:rsid w:val="00B86DC7"/>
    <w:rsid w:val="00B8785E"/>
    <w:rsid w:val="00B87F17"/>
    <w:rsid w:val="00B9178B"/>
    <w:rsid w:val="00B94500"/>
    <w:rsid w:val="00B96A60"/>
    <w:rsid w:val="00BA3371"/>
    <w:rsid w:val="00BA4645"/>
    <w:rsid w:val="00BA6D5A"/>
    <w:rsid w:val="00BC1375"/>
    <w:rsid w:val="00BC1FE4"/>
    <w:rsid w:val="00BC7CE5"/>
    <w:rsid w:val="00BD21F4"/>
    <w:rsid w:val="00BE35A0"/>
    <w:rsid w:val="00BE4416"/>
    <w:rsid w:val="00BF6B5B"/>
    <w:rsid w:val="00C06ECD"/>
    <w:rsid w:val="00C1332C"/>
    <w:rsid w:val="00C13C63"/>
    <w:rsid w:val="00C217A6"/>
    <w:rsid w:val="00C24867"/>
    <w:rsid w:val="00C30991"/>
    <w:rsid w:val="00C32B4F"/>
    <w:rsid w:val="00C32F01"/>
    <w:rsid w:val="00C33360"/>
    <w:rsid w:val="00C444A5"/>
    <w:rsid w:val="00C503C0"/>
    <w:rsid w:val="00C510E9"/>
    <w:rsid w:val="00C512AB"/>
    <w:rsid w:val="00C524F3"/>
    <w:rsid w:val="00C5771A"/>
    <w:rsid w:val="00C64561"/>
    <w:rsid w:val="00C66078"/>
    <w:rsid w:val="00C66C94"/>
    <w:rsid w:val="00C7198E"/>
    <w:rsid w:val="00C73396"/>
    <w:rsid w:val="00C871C7"/>
    <w:rsid w:val="00C916C0"/>
    <w:rsid w:val="00C94671"/>
    <w:rsid w:val="00CA372F"/>
    <w:rsid w:val="00CB1B3B"/>
    <w:rsid w:val="00CB2320"/>
    <w:rsid w:val="00CB3EC4"/>
    <w:rsid w:val="00CC139C"/>
    <w:rsid w:val="00CC5C65"/>
    <w:rsid w:val="00CC5E1F"/>
    <w:rsid w:val="00CC7E22"/>
    <w:rsid w:val="00CD158A"/>
    <w:rsid w:val="00CE19E3"/>
    <w:rsid w:val="00CE536B"/>
    <w:rsid w:val="00CE593D"/>
    <w:rsid w:val="00CE5EB5"/>
    <w:rsid w:val="00CE6654"/>
    <w:rsid w:val="00CE6899"/>
    <w:rsid w:val="00CE6F7C"/>
    <w:rsid w:val="00CE7256"/>
    <w:rsid w:val="00CF0394"/>
    <w:rsid w:val="00CF0882"/>
    <w:rsid w:val="00CF6300"/>
    <w:rsid w:val="00CF7B7E"/>
    <w:rsid w:val="00D06404"/>
    <w:rsid w:val="00D0715A"/>
    <w:rsid w:val="00D268C8"/>
    <w:rsid w:val="00D26B97"/>
    <w:rsid w:val="00D32041"/>
    <w:rsid w:val="00D41154"/>
    <w:rsid w:val="00D50BC6"/>
    <w:rsid w:val="00D55B07"/>
    <w:rsid w:val="00D56437"/>
    <w:rsid w:val="00D601DD"/>
    <w:rsid w:val="00D6365A"/>
    <w:rsid w:val="00D67ABB"/>
    <w:rsid w:val="00D74559"/>
    <w:rsid w:val="00D76B96"/>
    <w:rsid w:val="00D77C03"/>
    <w:rsid w:val="00D84BE2"/>
    <w:rsid w:val="00D86D7E"/>
    <w:rsid w:val="00D87CAE"/>
    <w:rsid w:val="00D939D4"/>
    <w:rsid w:val="00D965E1"/>
    <w:rsid w:val="00D967AD"/>
    <w:rsid w:val="00DA0DE7"/>
    <w:rsid w:val="00DA4ED8"/>
    <w:rsid w:val="00DB1B6B"/>
    <w:rsid w:val="00DC1281"/>
    <w:rsid w:val="00DC1F0F"/>
    <w:rsid w:val="00DC2563"/>
    <w:rsid w:val="00DC64D0"/>
    <w:rsid w:val="00DC67C9"/>
    <w:rsid w:val="00DC692C"/>
    <w:rsid w:val="00DC69D8"/>
    <w:rsid w:val="00DD0351"/>
    <w:rsid w:val="00DD25FE"/>
    <w:rsid w:val="00DD513F"/>
    <w:rsid w:val="00DD5459"/>
    <w:rsid w:val="00DE113D"/>
    <w:rsid w:val="00DE30DE"/>
    <w:rsid w:val="00DE3C8B"/>
    <w:rsid w:val="00DE7495"/>
    <w:rsid w:val="00DF02F9"/>
    <w:rsid w:val="00DF1216"/>
    <w:rsid w:val="00DF30FE"/>
    <w:rsid w:val="00DF3B7A"/>
    <w:rsid w:val="00E01335"/>
    <w:rsid w:val="00E01AFF"/>
    <w:rsid w:val="00E11464"/>
    <w:rsid w:val="00E15486"/>
    <w:rsid w:val="00E16409"/>
    <w:rsid w:val="00E249E0"/>
    <w:rsid w:val="00E27714"/>
    <w:rsid w:val="00E31768"/>
    <w:rsid w:val="00E323ED"/>
    <w:rsid w:val="00E32F90"/>
    <w:rsid w:val="00E37395"/>
    <w:rsid w:val="00E3773F"/>
    <w:rsid w:val="00E41915"/>
    <w:rsid w:val="00E42B71"/>
    <w:rsid w:val="00E44581"/>
    <w:rsid w:val="00E453E9"/>
    <w:rsid w:val="00E47ACB"/>
    <w:rsid w:val="00E50F1D"/>
    <w:rsid w:val="00E51AA6"/>
    <w:rsid w:val="00E52779"/>
    <w:rsid w:val="00E616CF"/>
    <w:rsid w:val="00E63D02"/>
    <w:rsid w:val="00E6512C"/>
    <w:rsid w:val="00E657A5"/>
    <w:rsid w:val="00E721DD"/>
    <w:rsid w:val="00E72E9E"/>
    <w:rsid w:val="00E82F1B"/>
    <w:rsid w:val="00E84AA5"/>
    <w:rsid w:val="00E85CC2"/>
    <w:rsid w:val="00E96ACF"/>
    <w:rsid w:val="00EA28EA"/>
    <w:rsid w:val="00EA2FB5"/>
    <w:rsid w:val="00EB4898"/>
    <w:rsid w:val="00EC0F98"/>
    <w:rsid w:val="00ED6265"/>
    <w:rsid w:val="00EE29CA"/>
    <w:rsid w:val="00EE6744"/>
    <w:rsid w:val="00EF58C8"/>
    <w:rsid w:val="00F041C4"/>
    <w:rsid w:val="00F04898"/>
    <w:rsid w:val="00F100E7"/>
    <w:rsid w:val="00F10B36"/>
    <w:rsid w:val="00F11C42"/>
    <w:rsid w:val="00F129FC"/>
    <w:rsid w:val="00F14105"/>
    <w:rsid w:val="00F154E8"/>
    <w:rsid w:val="00F26110"/>
    <w:rsid w:val="00F27BAC"/>
    <w:rsid w:val="00F34312"/>
    <w:rsid w:val="00F4079F"/>
    <w:rsid w:val="00F417BA"/>
    <w:rsid w:val="00F431AD"/>
    <w:rsid w:val="00F44355"/>
    <w:rsid w:val="00F4685F"/>
    <w:rsid w:val="00F47484"/>
    <w:rsid w:val="00F56185"/>
    <w:rsid w:val="00F57E36"/>
    <w:rsid w:val="00F607C4"/>
    <w:rsid w:val="00F6494A"/>
    <w:rsid w:val="00F64F75"/>
    <w:rsid w:val="00F7031B"/>
    <w:rsid w:val="00F73259"/>
    <w:rsid w:val="00F755D8"/>
    <w:rsid w:val="00F76260"/>
    <w:rsid w:val="00F77FA6"/>
    <w:rsid w:val="00F80014"/>
    <w:rsid w:val="00F838F1"/>
    <w:rsid w:val="00F84DF3"/>
    <w:rsid w:val="00F87ED0"/>
    <w:rsid w:val="00F90BAA"/>
    <w:rsid w:val="00F90D57"/>
    <w:rsid w:val="00F97C56"/>
    <w:rsid w:val="00FA5163"/>
    <w:rsid w:val="00FA67DF"/>
    <w:rsid w:val="00FC74F6"/>
    <w:rsid w:val="00FD0B63"/>
    <w:rsid w:val="00FD52C9"/>
    <w:rsid w:val="00FD7048"/>
    <w:rsid w:val="00FE021F"/>
    <w:rsid w:val="00FF6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3EE53DE-3B12-4DF6-BA53-8B35C1E1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4588"/>
    <w:pPr>
      <w:widowControl w:val="0"/>
      <w:suppressAutoHyphens/>
    </w:pPr>
    <w:rPr>
      <w:rFonts w:ascii="Arial" w:eastAsia="Lucida Sans Unicode" w:hAnsi="Arial" w:cs="Mangal"/>
      <w:kern w:val="1"/>
      <w:sz w:val="22"/>
      <w:szCs w:val="24"/>
      <w:lang w:eastAsia="hi-IN" w:bidi="hi-IN"/>
    </w:rPr>
  </w:style>
  <w:style w:type="paragraph" w:styleId="Nagwek4">
    <w:name w:val="heading 4"/>
    <w:basedOn w:val="Normalny"/>
    <w:next w:val="Normalny"/>
    <w:link w:val="Nagwek4Znak"/>
    <w:semiHidden/>
    <w:unhideWhenUsed/>
    <w:qFormat/>
    <w:rsid w:val="001F53BB"/>
    <w:pPr>
      <w:keepNext/>
      <w:widowControl/>
      <w:numPr>
        <w:ilvl w:val="3"/>
        <w:numId w:val="5"/>
      </w:numPr>
      <w:spacing w:after="160"/>
      <w:jc w:val="both"/>
      <w:outlineLvl w:val="3"/>
    </w:pPr>
    <w:rPr>
      <w:rFonts w:ascii="Arial Narrow" w:eastAsia="Times New Roman" w:hAnsi="Arial Narrow" w:cs="Times New Roman"/>
      <w:b/>
      <w:spacing w:val="20"/>
      <w:kern w:val="0"/>
      <w:sz w:val="14"/>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i/>
      <w:i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7z0">
    <w:name w:val="WW8Num7z0"/>
    <w:rPr>
      <w:sz w:val="22"/>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Heading">
    <w:name w:val="Heading"/>
    <w:basedOn w:val="Normalny"/>
    <w:next w:val="Tekstpodstawowy"/>
    <w:pPr>
      <w:keepNext/>
      <w:spacing w:before="240" w:after="120"/>
    </w:pPr>
    <w:rPr>
      <w:szCs w:val="28"/>
    </w:rPr>
  </w:style>
  <w:style w:type="paragraph" w:customStyle="1" w:styleId="Legenda1">
    <w:name w:val="Legenda1"/>
    <w:basedOn w:val="Normalny"/>
    <w:pPr>
      <w:suppressLineNumbers/>
      <w:spacing w:before="120" w:after="120"/>
    </w:pPr>
    <w:rPr>
      <w:i/>
      <w:iCs/>
      <w:sz w:val="24"/>
    </w:rPr>
  </w:style>
  <w:style w:type="paragraph" w:customStyle="1" w:styleId="Index">
    <w:name w:val="Index"/>
    <w:basedOn w:val="Normalny"/>
    <w:pPr>
      <w:suppressLineNumbers/>
    </w:pPr>
    <w:rPr>
      <w:sz w:val="24"/>
    </w:rPr>
  </w:style>
  <w:style w:type="paragraph" w:styleId="Nagwek">
    <w:name w:val="header"/>
    <w:basedOn w:val="Normalny"/>
    <w:next w:val="Tekstpodstawowy"/>
    <w:pPr>
      <w:keepNext/>
      <w:spacing w:before="240" w:after="120"/>
    </w:pPr>
    <w:rPr>
      <w:sz w:val="28"/>
      <w:szCs w:val="28"/>
    </w:rPr>
  </w:style>
  <w:style w:type="paragraph" w:customStyle="1" w:styleId="WW-Tekstpodstawowywcity3">
    <w:name w:val="WW-Tekst podstawowy wcięty 3"/>
    <w:basedOn w:val="Normalny"/>
    <w:pPr>
      <w:overflowPunct w:val="0"/>
      <w:autoSpaceDE w:val="0"/>
      <w:ind w:left="-284" w:hanging="240"/>
      <w:jc w:val="both"/>
      <w:textAlignment w:val="baseline"/>
    </w:pPr>
    <w:rPr>
      <w:rFonts w:cs="Arial"/>
      <w:szCs w:val="20"/>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Akapitzlist">
    <w:name w:val="List Paragraph"/>
    <w:basedOn w:val="Normalny"/>
    <w:uiPriority w:val="34"/>
    <w:qFormat/>
    <w:pPr>
      <w:spacing w:after="200" w:line="252" w:lineRule="auto"/>
      <w:ind w:left="720"/>
    </w:pPr>
    <w:rPr>
      <w:rFonts w:ascii="Cambria" w:eastAsia="Calibri" w:hAnsi="Cambria" w:cs="Times New Roman"/>
      <w:szCs w:val="22"/>
      <w:lang w:eastAsia="en-US" w:bidi="en-US"/>
    </w:rPr>
  </w:style>
  <w:style w:type="paragraph" w:customStyle="1" w:styleId="Framecontents">
    <w:name w:val="Frame contents"/>
    <w:basedOn w:val="Tekstpodstawowy"/>
  </w:style>
  <w:style w:type="paragraph" w:customStyle="1" w:styleId="Zawartoramki">
    <w:name w:val="Zawartość ramki"/>
    <w:basedOn w:val="Tekstpodstawowy"/>
  </w:style>
  <w:style w:type="paragraph" w:customStyle="1" w:styleId="Akapitzlist1">
    <w:name w:val="Akapit z listą1"/>
    <w:basedOn w:val="Normalny"/>
    <w:pPr>
      <w:ind w:left="708"/>
    </w:pPr>
  </w:style>
  <w:style w:type="paragraph" w:styleId="Tekstdymka">
    <w:name w:val="Balloon Text"/>
    <w:basedOn w:val="Normalny"/>
    <w:link w:val="TekstdymkaZnak"/>
    <w:uiPriority w:val="99"/>
    <w:semiHidden/>
    <w:unhideWhenUsed/>
    <w:rsid w:val="006D73B8"/>
    <w:rPr>
      <w:rFonts w:ascii="Segoe UI" w:hAnsi="Segoe UI"/>
      <w:sz w:val="18"/>
      <w:szCs w:val="16"/>
    </w:rPr>
  </w:style>
  <w:style w:type="character" w:customStyle="1" w:styleId="TekstdymkaZnak">
    <w:name w:val="Tekst dymka Znak"/>
    <w:basedOn w:val="Domylnaczcionkaakapitu"/>
    <w:link w:val="Tekstdymka"/>
    <w:uiPriority w:val="99"/>
    <w:semiHidden/>
    <w:rsid w:val="006D73B8"/>
    <w:rPr>
      <w:rFonts w:ascii="Segoe UI" w:eastAsia="Lucida Sans Unicode" w:hAnsi="Segoe UI" w:cs="Mangal"/>
      <w:kern w:val="1"/>
      <w:sz w:val="18"/>
      <w:szCs w:val="16"/>
      <w:lang w:eastAsia="hi-IN" w:bidi="hi-IN"/>
    </w:rPr>
  </w:style>
  <w:style w:type="paragraph" w:styleId="Stopka">
    <w:name w:val="footer"/>
    <w:basedOn w:val="Normalny"/>
    <w:link w:val="StopkaZnak"/>
    <w:uiPriority w:val="99"/>
    <w:unhideWhenUsed/>
    <w:rsid w:val="00F100E7"/>
    <w:pPr>
      <w:tabs>
        <w:tab w:val="center" w:pos="4536"/>
        <w:tab w:val="right" w:pos="9072"/>
      </w:tabs>
    </w:pPr>
    <w:rPr>
      <w:rFonts w:ascii="Times New Roman" w:hAnsi="Times New Roman" w:cs="Tahoma"/>
      <w:color w:val="000000"/>
      <w:kern w:val="0"/>
      <w:sz w:val="24"/>
      <w:lang w:val="en-US" w:eastAsia="en-US" w:bidi="en-US"/>
    </w:rPr>
  </w:style>
  <w:style w:type="character" w:customStyle="1" w:styleId="StopkaZnak">
    <w:name w:val="Stopka Znak"/>
    <w:basedOn w:val="Domylnaczcionkaakapitu"/>
    <w:link w:val="Stopka"/>
    <w:uiPriority w:val="99"/>
    <w:rsid w:val="00F100E7"/>
    <w:rPr>
      <w:rFonts w:eastAsia="Lucida Sans Unicode" w:cs="Tahoma"/>
      <w:color w:val="000000"/>
      <w:sz w:val="24"/>
      <w:szCs w:val="24"/>
      <w:lang w:val="en-US" w:eastAsia="en-US" w:bidi="en-US"/>
    </w:rPr>
  </w:style>
  <w:style w:type="character" w:customStyle="1" w:styleId="FontStyle43">
    <w:name w:val="Font Style43"/>
    <w:rsid w:val="00CC139C"/>
    <w:rPr>
      <w:rFonts w:ascii="Arial" w:hAnsi="Arial" w:cs="Arial"/>
      <w:sz w:val="20"/>
      <w:szCs w:val="20"/>
    </w:rPr>
  </w:style>
  <w:style w:type="paragraph" w:styleId="NormalnyWeb">
    <w:name w:val="Normal (Web)"/>
    <w:basedOn w:val="Normalny"/>
    <w:uiPriority w:val="99"/>
    <w:unhideWhenUsed/>
    <w:rsid w:val="009F5537"/>
    <w:pPr>
      <w:widowControl/>
      <w:suppressAutoHyphens w:val="0"/>
      <w:spacing w:before="100" w:beforeAutospacing="1" w:after="100" w:afterAutospacing="1"/>
    </w:pPr>
    <w:rPr>
      <w:rFonts w:ascii="Times New Roman" w:eastAsiaTheme="minorHAnsi" w:hAnsi="Times New Roman" w:cs="Times New Roman"/>
      <w:kern w:val="0"/>
      <w:sz w:val="24"/>
      <w:lang w:eastAsia="pl-PL" w:bidi="ar-SA"/>
    </w:rPr>
  </w:style>
  <w:style w:type="character" w:styleId="Pogrubienie">
    <w:name w:val="Strong"/>
    <w:basedOn w:val="Domylnaczcionkaakapitu"/>
    <w:uiPriority w:val="22"/>
    <w:qFormat/>
    <w:rsid w:val="009F5537"/>
    <w:rPr>
      <w:b/>
      <w:bCs/>
    </w:rPr>
  </w:style>
  <w:style w:type="paragraph" w:customStyle="1" w:styleId="Style11">
    <w:name w:val="Style11"/>
    <w:basedOn w:val="Normalny"/>
    <w:rsid w:val="00897220"/>
    <w:pPr>
      <w:spacing w:line="253" w:lineRule="exact"/>
      <w:ind w:hanging="278"/>
      <w:jc w:val="both"/>
    </w:pPr>
    <w:rPr>
      <w:sz w:val="24"/>
    </w:rPr>
  </w:style>
  <w:style w:type="paragraph" w:customStyle="1" w:styleId="Default">
    <w:name w:val="Default"/>
    <w:rsid w:val="004D0B1F"/>
    <w:pPr>
      <w:autoSpaceDE w:val="0"/>
      <w:autoSpaceDN w:val="0"/>
      <w:adjustRightInd w:val="0"/>
    </w:pPr>
    <w:rPr>
      <w:rFonts w:ascii="Calibri" w:eastAsiaTheme="minorHAnsi" w:hAnsi="Calibri" w:cs="Calibri"/>
      <w:color w:val="000000"/>
      <w:sz w:val="24"/>
      <w:szCs w:val="24"/>
      <w:lang w:eastAsia="en-US"/>
    </w:rPr>
  </w:style>
  <w:style w:type="table" w:styleId="Tabela-Siatka">
    <w:name w:val="Table Grid"/>
    <w:basedOn w:val="Standardowy"/>
    <w:uiPriority w:val="39"/>
    <w:rsid w:val="00AE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semiHidden/>
    <w:rsid w:val="001F53BB"/>
    <w:rPr>
      <w:rFonts w:ascii="Arial Narrow" w:hAnsi="Arial Narrow"/>
      <w:b/>
      <w:spacing w:val="20"/>
      <w:sz w:val="14"/>
      <w:lang w:eastAsia="ar-SA"/>
    </w:rPr>
  </w:style>
  <w:style w:type="paragraph" w:customStyle="1" w:styleId="Standard">
    <w:name w:val="Standard"/>
    <w:rsid w:val="00C916C0"/>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gmail-m-7163046447980400632gmail-m-2324924305413679529msolistparagraph">
    <w:name w:val="gmail-m_-7163046447980400632gmail-m_-2324924305413679529msolistparagraph"/>
    <w:basedOn w:val="Normalny"/>
    <w:rsid w:val="00702B96"/>
    <w:pPr>
      <w:widowControl/>
      <w:suppressAutoHyphens w:val="0"/>
      <w:spacing w:before="100" w:beforeAutospacing="1" w:after="100" w:afterAutospacing="1"/>
    </w:pPr>
    <w:rPr>
      <w:rFonts w:ascii="Times New Roman" w:eastAsiaTheme="minorHAnsi" w:hAnsi="Times New Roman" w:cs="Times New Roman"/>
      <w:color w:val="000000"/>
      <w:kern w:val="0"/>
      <w:sz w:val="24"/>
      <w:lang w:eastAsia="pl-PL" w:bidi="ar-SA"/>
    </w:rPr>
  </w:style>
  <w:style w:type="paragraph" w:styleId="Zwykytekst">
    <w:name w:val="Plain Text"/>
    <w:basedOn w:val="Normalny"/>
    <w:link w:val="ZwykytekstZnak"/>
    <w:uiPriority w:val="99"/>
    <w:semiHidden/>
    <w:unhideWhenUsed/>
    <w:rsid w:val="00596E91"/>
    <w:pPr>
      <w:widowControl/>
      <w:suppressAutoHyphens w:val="0"/>
    </w:pPr>
    <w:rPr>
      <w:rFonts w:ascii="Calibri" w:eastAsiaTheme="minorHAnsi" w:hAnsi="Calibri" w:cstheme="minorBidi"/>
      <w:kern w:val="0"/>
      <w:szCs w:val="21"/>
      <w:lang w:eastAsia="en-US" w:bidi="ar-SA"/>
    </w:rPr>
  </w:style>
  <w:style w:type="character" w:customStyle="1" w:styleId="ZwykytekstZnak">
    <w:name w:val="Zwykły tekst Znak"/>
    <w:basedOn w:val="Domylnaczcionkaakapitu"/>
    <w:link w:val="Zwykytekst"/>
    <w:uiPriority w:val="99"/>
    <w:semiHidden/>
    <w:rsid w:val="00596E9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501">
      <w:bodyDiv w:val="1"/>
      <w:marLeft w:val="0"/>
      <w:marRight w:val="0"/>
      <w:marTop w:val="0"/>
      <w:marBottom w:val="0"/>
      <w:divBdr>
        <w:top w:val="none" w:sz="0" w:space="0" w:color="auto"/>
        <w:left w:val="none" w:sz="0" w:space="0" w:color="auto"/>
        <w:bottom w:val="none" w:sz="0" w:space="0" w:color="auto"/>
        <w:right w:val="none" w:sz="0" w:space="0" w:color="auto"/>
      </w:divBdr>
    </w:div>
    <w:div w:id="61605463">
      <w:bodyDiv w:val="1"/>
      <w:marLeft w:val="0"/>
      <w:marRight w:val="0"/>
      <w:marTop w:val="0"/>
      <w:marBottom w:val="0"/>
      <w:divBdr>
        <w:top w:val="none" w:sz="0" w:space="0" w:color="auto"/>
        <w:left w:val="none" w:sz="0" w:space="0" w:color="auto"/>
        <w:bottom w:val="none" w:sz="0" w:space="0" w:color="auto"/>
        <w:right w:val="none" w:sz="0" w:space="0" w:color="auto"/>
      </w:divBdr>
    </w:div>
    <w:div w:id="107704171">
      <w:bodyDiv w:val="1"/>
      <w:marLeft w:val="0"/>
      <w:marRight w:val="0"/>
      <w:marTop w:val="0"/>
      <w:marBottom w:val="0"/>
      <w:divBdr>
        <w:top w:val="none" w:sz="0" w:space="0" w:color="auto"/>
        <w:left w:val="none" w:sz="0" w:space="0" w:color="auto"/>
        <w:bottom w:val="none" w:sz="0" w:space="0" w:color="auto"/>
        <w:right w:val="none" w:sz="0" w:space="0" w:color="auto"/>
      </w:divBdr>
    </w:div>
    <w:div w:id="245191657">
      <w:bodyDiv w:val="1"/>
      <w:marLeft w:val="0"/>
      <w:marRight w:val="0"/>
      <w:marTop w:val="0"/>
      <w:marBottom w:val="0"/>
      <w:divBdr>
        <w:top w:val="none" w:sz="0" w:space="0" w:color="auto"/>
        <w:left w:val="none" w:sz="0" w:space="0" w:color="auto"/>
        <w:bottom w:val="none" w:sz="0" w:space="0" w:color="auto"/>
        <w:right w:val="none" w:sz="0" w:space="0" w:color="auto"/>
      </w:divBdr>
    </w:div>
    <w:div w:id="283655524">
      <w:bodyDiv w:val="1"/>
      <w:marLeft w:val="0"/>
      <w:marRight w:val="0"/>
      <w:marTop w:val="0"/>
      <w:marBottom w:val="0"/>
      <w:divBdr>
        <w:top w:val="none" w:sz="0" w:space="0" w:color="auto"/>
        <w:left w:val="none" w:sz="0" w:space="0" w:color="auto"/>
        <w:bottom w:val="none" w:sz="0" w:space="0" w:color="auto"/>
        <w:right w:val="none" w:sz="0" w:space="0" w:color="auto"/>
      </w:divBdr>
    </w:div>
    <w:div w:id="515535776">
      <w:bodyDiv w:val="1"/>
      <w:marLeft w:val="0"/>
      <w:marRight w:val="0"/>
      <w:marTop w:val="0"/>
      <w:marBottom w:val="0"/>
      <w:divBdr>
        <w:top w:val="none" w:sz="0" w:space="0" w:color="auto"/>
        <w:left w:val="none" w:sz="0" w:space="0" w:color="auto"/>
        <w:bottom w:val="none" w:sz="0" w:space="0" w:color="auto"/>
        <w:right w:val="none" w:sz="0" w:space="0" w:color="auto"/>
      </w:divBdr>
    </w:div>
    <w:div w:id="532772182">
      <w:bodyDiv w:val="1"/>
      <w:marLeft w:val="0"/>
      <w:marRight w:val="0"/>
      <w:marTop w:val="0"/>
      <w:marBottom w:val="0"/>
      <w:divBdr>
        <w:top w:val="none" w:sz="0" w:space="0" w:color="auto"/>
        <w:left w:val="none" w:sz="0" w:space="0" w:color="auto"/>
        <w:bottom w:val="none" w:sz="0" w:space="0" w:color="auto"/>
        <w:right w:val="none" w:sz="0" w:space="0" w:color="auto"/>
      </w:divBdr>
    </w:div>
    <w:div w:id="541406461">
      <w:bodyDiv w:val="1"/>
      <w:marLeft w:val="0"/>
      <w:marRight w:val="0"/>
      <w:marTop w:val="0"/>
      <w:marBottom w:val="0"/>
      <w:divBdr>
        <w:top w:val="none" w:sz="0" w:space="0" w:color="auto"/>
        <w:left w:val="none" w:sz="0" w:space="0" w:color="auto"/>
        <w:bottom w:val="none" w:sz="0" w:space="0" w:color="auto"/>
        <w:right w:val="none" w:sz="0" w:space="0" w:color="auto"/>
      </w:divBdr>
    </w:div>
    <w:div w:id="654378174">
      <w:bodyDiv w:val="1"/>
      <w:marLeft w:val="0"/>
      <w:marRight w:val="0"/>
      <w:marTop w:val="0"/>
      <w:marBottom w:val="0"/>
      <w:divBdr>
        <w:top w:val="none" w:sz="0" w:space="0" w:color="auto"/>
        <w:left w:val="none" w:sz="0" w:space="0" w:color="auto"/>
        <w:bottom w:val="none" w:sz="0" w:space="0" w:color="auto"/>
        <w:right w:val="none" w:sz="0" w:space="0" w:color="auto"/>
      </w:divBdr>
    </w:div>
    <w:div w:id="662785122">
      <w:bodyDiv w:val="1"/>
      <w:marLeft w:val="0"/>
      <w:marRight w:val="0"/>
      <w:marTop w:val="0"/>
      <w:marBottom w:val="0"/>
      <w:divBdr>
        <w:top w:val="none" w:sz="0" w:space="0" w:color="auto"/>
        <w:left w:val="none" w:sz="0" w:space="0" w:color="auto"/>
        <w:bottom w:val="none" w:sz="0" w:space="0" w:color="auto"/>
        <w:right w:val="none" w:sz="0" w:space="0" w:color="auto"/>
      </w:divBdr>
    </w:div>
    <w:div w:id="1017074964">
      <w:bodyDiv w:val="1"/>
      <w:marLeft w:val="0"/>
      <w:marRight w:val="0"/>
      <w:marTop w:val="0"/>
      <w:marBottom w:val="0"/>
      <w:divBdr>
        <w:top w:val="none" w:sz="0" w:space="0" w:color="auto"/>
        <w:left w:val="none" w:sz="0" w:space="0" w:color="auto"/>
        <w:bottom w:val="none" w:sz="0" w:space="0" w:color="auto"/>
        <w:right w:val="none" w:sz="0" w:space="0" w:color="auto"/>
      </w:divBdr>
    </w:div>
    <w:div w:id="1038892422">
      <w:bodyDiv w:val="1"/>
      <w:marLeft w:val="0"/>
      <w:marRight w:val="0"/>
      <w:marTop w:val="0"/>
      <w:marBottom w:val="0"/>
      <w:divBdr>
        <w:top w:val="none" w:sz="0" w:space="0" w:color="auto"/>
        <w:left w:val="none" w:sz="0" w:space="0" w:color="auto"/>
        <w:bottom w:val="none" w:sz="0" w:space="0" w:color="auto"/>
        <w:right w:val="none" w:sz="0" w:space="0" w:color="auto"/>
      </w:divBdr>
    </w:div>
    <w:div w:id="1351833594">
      <w:bodyDiv w:val="1"/>
      <w:marLeft w:val="0"/>
      <w:marRight w:val="0"/>
      <w:marTop w:val="0"/>
      <w:marBottom w:val="0"/>
      <w:divBdr>
        <w:top w:val="none" w:sz="0" w:space="0" w:color="auto"/>
        <w:left w:val="none" w:sz="0" w:space="0" w:color="auto"/>
        <w:bottom w:val="none" w:sz="0" w:space="0" w:color="auto"/>
        <w:right w:val="none" w:sz="0" w:space="0" w:color="auto"/>
      </w:divBdr>
    </w:div>
    <w:div w:id="1473600479">
      <w:bodyDiv w:val="1"/>
      <w:marLeft w:val="0"/>
      <w:marRight w:val="0"/>
      <w:marTop w:val="0"/>
      <w:marBottom w:val="0"/>
      <w:divBdr>
        <w:top w:val="none" w:sz="0" w:space="0" w:color="auto"/>
        <w:left w:val="none" w:sz="0" w:space="0" w:color="auto"/>
        <w:bottom w:val="none" w:sz="0" w:space="0" w:color="auto"/>
        <w:right w:val="none" w:sz="0" w:space="0" w:color="auto"/>
      </w:divBdr>
    </w:div>
    <w:div w:id="1497920002">
      <w:bodyDiv w:val="1"/>
      <w:marLeft w:val="0"/>
      <w:marRight w:val="0"/>
      <w:marTop w:val="0"/>
      <w:marBottom w:val="0"/>
      <w:divBdr>
        <w:top w:val="none" w:sz="0" w:space="0" w:color="auto"/>
        <w:left w:val="none" w:sz="0" w:space="0" w:color="auto"/>
        <w:bottom w:val="none" w:sz="0" w:space="0" w:color="auto"/>
        <w:right w:val="none" w:sz="0" w:space="0" w:color="auto"/>
      </w:divBdr>
    </w:div>
    <w:div w:id="1555121923">
      <w:bodyDiv w:val="1"/>
      <w:marLeft w:val="0"/>
      <w:marRight w:val="0"/>
      <w:marTop w:val="0"/>
      <w:marBottom w:val="0"/>
      <w:divBdr>
        <w:top w:val="none" w:sz="0" w:space="0" w:color="auto"/>
        <w:left w:val="none" w:sz="0" w:space="0" w:color="auto"/>
        <w:bottom w:val="none" w:sz="0" w:space="0" w:color="auto"/>
        <w:right w:val="none" w:sz="0" w:space="0" w:color="auto"/>
      </w:divBdr>
    </w:div>
    <w:div w:id="2042781901">
      <w:bodyDiv w:val="1"/>
      <w:marLeft w:val="0"/>
      <w:marRight w:val="0"/>
      <w:marTop w:val="0"/>
      <w:marBottom w:val="0"/>
      <w:divBdr>
        <w:top w:val="none" w:sz="0" w:space="0" w:color="auto"/>
        <w:left w:val="none" w:sz="0" w:space="0" w:color="auto"/>
        <w:bottom w:val="none" w:sz="0" w:space="0" w:color="auto"/>
        <w:right w:val="none" w:sz="0" w:space="0" w:color="auto"/>
      </w:divBdr>
    </w:div>
    <w:div w:id="2096894220">
      <w:bodyDiv w:val="1"/>
      <w:marLeft w:val="0"/>
      <w:marRight w:val="0"/>
      <w:marTop w:val="0"/>
      <w:marBottom w:val="0"/>
      <w:divBdr>
        <w:top w:val="none" w:sz="0" w:space="0" w:color="auto"/>
        <w:left w:val="none" w:sz="0" w:space="0" w:color="auto"/>
        <w:bottom w:val="none" w:sz="0" w:space="0" w:color="auto"/>
        <w:right w:val="none" w:sz="0" w:space="0" w:color="auto"/>
      </w:divBdr>
    </w:div>
    <w:div w:id="21066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5916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krzysztof.s</dc:creator>
  <cp:keywords/>
  <cp:lastModifiedBy>Krzysztof Stalewski</cp:lastModifiedBy>
  <cp:revision>2</cp:revision>
  <cp:lastPrinted>2019-12-19T08:16:00Z</cp:lastPrinted>
  <dcterms:created xsi:type="dcterms:W3CDTF">2020-10-01T13:31:00Z</dcterms:created>
  <dcterms:modified xsi:type="dcterms:W3CDTF">2020-10-01T13:31:00Z</dcterms:modified>
</cp:coreProperties>
</file>