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246" w:line="259" w:lineRule="auto"/>
        <w:ind w:left="0" w:firstLine="0"/>
        <w:jc w:val="left"/>
      </w:pPr>
      <w:r>
        <w:t xml:space="preserve"> </w:t>
      </w:r>
    </w:p>
    <w:p w:rsidR="0089133A" w:rsidRDefault="00830205">
      <w:pPr>
        <w:spacing w:after="0" w:line="259" w:lineRule="auto"/>
        <w:ind w:left="10" w:right="5"/>
        <w:jc w:val="center"/>
      </w:pPr>
      <w:r>
        <w:rPr>
          <w:b/>
          <w:sz w:val="48"/>
        </w:rPr>
        <w:t xml:space="preserve">SZCZEGÓŁOWE SPECYFIKACJE </w:t>
      </w:r>
    </w:p>
    <w:p w:rsidR="0089133A" w:rsidRDefault="00830205">
      <w:pPr>
        <w:spacing w:after="0" w:line="259" w:lineRule="auto"/>
        <w:ind w:left="82" w:firstLine="0"/>
        <w:jc w:val="left"/>
      </w:pPr>
      <w:r>
        <w:rPr>
          <w:b/>
          <w:sz w:val="48"/>
        </w:rPr>
        <w:t xml:space="preserve">TECHNICZNE WYKONANIA I ODBIORU </w:t>
      </w:r>
    </w:p>
    <w:p w:rsidR="0089133A" w:rsidRDefault="00830205">
      <w:pPr>
        <w:spacing w:after="0" w:line="259" w:lineRule="auto"/>
        <w:ind w:left="10" w:right="8"/>
        <w:jc w:val="center"/>
      </w:pPr>
      <w:r>
        <w:rPr>
          <w:b/>
          <w:sz w:val="48"/>
        </w:rPr>
        <w:t xml:space="preserve">ROBÓT BUDOWLANYCH </w:t>
      </w:r>
    </w:p>
    <w:p w:rsidR="0089133A" w:rsidRDefault="00830205">
      <w:pPr>
        <w:spacing w:after="0" w:line="259" w:lineRule="auto"/>
        <w:ind w:left="126" w:firstLine="0"/>
        <w:jc w:val="center"/>
      </w:pPr>
      <w:r>
        <w:rPr>
          <w:b/>
          <w:sz w:val="48"/>
        </w:rPr>
        <w:t xml:space="preserve"> </w:t>
      </w:r>
    </w:p>
    <w:p w:rsidR="0089133A" w:rsidRDefault="00830205">
      <w:pPr>
        <w:spacing w:after="132" w:line="259" w:lineRule="auto"/>
        <w:ind w:left="0" w:firstLine="0"/>
        <w:jc w:val="left"/>
      </w:pPr>
      <w:r>
        <w:t xml:space="preserve"> </w:t>
      </w:r>
    </w:p>
    <w:p w:rsidR="0089133A" w:rsidRDefault="0051068D" w:rsidP="0051068D">
      <w:pPr>
        <w:spacing w:after="0" w:line="259" w:lineRule="auto"/>
        <w:ind w:left="0" w:firstLine="0"/>
        <w:jc w:val="center"/>
      </w:pPr>
      <w:r>
        <w:rPr>
          <w:b/>
          <w:sz w:val="36"/>
        </w:rPr>
        <w:t>„</w:t>
      </w:r>
      <w:r w:rsidRPr="0051068D">
        <w:rPr>
          <w:b/>
          <w:sz w:val="36"/>
        </w:rPr>
        <w:t xml:space="preserve">Remont łazienek w budynku Urzędu Miejskiego" </w:t>
      </w:r>
      <w:r>
        <w:rPr>
          <w:b/>
          <w:sz w:val="36"/>
        </w:rPr>
        <w:br/>
      </w:r>
      <w:r w:rsidRPr="0051068D">
        <w:rPr>
          <w:b/>
          <w:sz w:val="36"/>
        </w:rPr>
        <w:t xml:space="preserve">nr sprawy  </w:t>
      </w:r>
      <w:r>
        <w:rPr>
          <w:b/>
          <w:sz w:val="36"/>
        </w:rPr>
        <w:br/>
      </w:r>
      <w:r w:rsidRPr="0051068D">
        <w:rPr>
          <w:b/>
          <w:sz w:val="36"/>
        </w:rPr>
        <w:t>WOU.2510.9.2020</w:t>
      </w:r>
    </w:p>
    <w:p w:rsidR="0089133A" w:rsidRDefault="00830205">
      <w:pPr>
        <w:spacing w:after="75" w:line="259" w:lineRule="auto"/>
        <w:ind w:left="0" w:firstLine="0"/>
        <w:jc w:val="left"/>
      </w:pPr>
      <w:r>
        <w:t xml:space="preserve"> </w:t>
      </w:r>
    </w:p>
    <w:p w:rsidR="0089133A" w:rsidRDefault="00830205">
      <w:pPr>
        <w:spacing w:after="0" w:line="259" w:lineRule="auto"/>
        <w:ind w:left="58" w:firstLine="0"/>
        <w:jc w:val="left"/>
      </w:pPr>
      <w:r>
        <w:rPr>
          <w:b/>
          <w:sz w:val="30"/>
        </w:rPr>
        <w:t xml:space="preserve">INWESTOR: </w:t>
      </w:r>
      <w:r w:rsidR="0051068D">
        <w:rPr>
          <w:b/>
          <w:sz w:val="30"/>
        </w:rPr>
        <w:t>Miasto Łomża, pl. Stary Rynek 14, 18-400 Łomża</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51068D" w:rsidRDefault="0051068D">
      <w:pPr>
        <w:spacing w:after="0" w:line="259" w:lineRule="auto"/>
        <w:ind w:left="0" w:firstLine="0"/>
        <w:jc w:val="left"/>
      </w:pPr>
    </w:p>
    <w:p w:rsidR="0051068D" w:rsidRDefault="0051068D">
      <w:pPr>
        <w:spacing w:after="0" w:line="259" w:lineRule="auto"/>
        <w:ind w:left="0" w:firstLine="0"/>
        <w:jc w:val="left"/>
      </w:pPr>
    </w:p>
    <w:p w:rsidR="0051068D" w:rsidRDefault="0051068D">
      <w:pPr>
        <w:spacing w:after="0" w:line="259" w:lineRule="auto"/>
        <w:ind w:left="0" w:firstLine="0"/>
        <w:jc w:val="left"/>
      </w:pP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rsidP="0051068D">
      <w:pPr>
        <w:spacing w:after="0" w:line="259" w:lineRule="auto"/>
        <w:ind w:left="0" w:firstLine="0"/>
        <w:jc w:val="left"/>
      </w:pPr>
      <w:r>
        <w:lastRenderedPageBreak/>
        <w:t xml:space="preserve"> </w:t>
      </w:r>
      <w:r>
        <w:rPr>
          <w:b/>
        </w:rPr>
        <w:t xml:space="preserve">Spis treści: </w:t>
      </w:r>
    </w:p>
    <w:p w:rsidR="0089133A" w:rsidRDefault="00830205">
      <w:pPr>
        <w:spacing w:after="2" w:line="259" w:lineRule="auto"/>
        <w:ind w:left="0" w:firstLine="0"/>
        <w:jc w:val="left"/>
      </w:pPr>
      <w:r>
        <w:t xml:space="preserve"> </w:t>
      </w:r>
    </w:p>
    <w:sdt>
      <w:sdtPr>
        <w:id w:val="93514736"/>
        <w:docPartObj>
          <w:docPartGallery w:val="Table of Contents"/>
        </w:docPartObj>
      </w:sdtPr>
      <w:sdtEndPr/>
      <w:sdtContent>
        <w:p w:rsidR="0051068D" w:rsidRDefault="00830205">
          <w:pPr>
            <w:pStyle w:val="Spistreci1"/>
            <w:tabs>
              <w:tab w:val="right" w:leader="dot" w:pos="9064"/>
            </w:tabs>
            <w:rPr>
              <w:rFonts w:asciiTheme="minorHAnsi" w:eastAsiaTheme="minorEastAsia" w:hAnsiTheme="minorHAnsi" w:cstheme="minorBidi"/>
              <w:noProof/>
              <w:color w:val="auto"/>
              <w:sz w:val="22"/>
            </w:rPr>
          </w:pPr>
          <w:r>
            <w:fldChar w:fldCharType="begin"/>
          </w:r>
          <w:r>
            <w:instrText xml:space="preserve"> TOC \o "1-8" \h \z \u </w:instrText>
          </w:r>
          <w:r>
            <w:fldChar w:fldCharType="separate"/>
          </w:r>
          <w:hyperlink w:anchor="_Toc54344783" w:history="1">
            <w:r w:rsidR="0051068D" w:rsidRPr="000E42EE">
              <w:rPr>
                <w:rStyle w:val="Hipercze"/>
                <w:noProof/>
              </w:rPr>
              <w:t>ST 01.01 - ROBOTY ROZBIÓRKOWE I DEMONTAŻOWE</w:t>
            </w:r>
            <w:r w:rsidR="0051068D">
              <w:rPr>
                <w:noProof/>
                <w:webHidden/>
              </w:rPr>
              <w:tab/>
            </w:r>
            <w:r w:rsidR="0051068D">
              <w:rPr>
                <w:noProof/>
                <w:webHidden/>
              </w:rPr>
              <w:fldChar w:fldCharType="begin"/>
            </w:r>
            <w:r w:rsidR="0051068D">
              <w:rPr>
                <w:noProof/>
                <w:webHidden/>
              </w:rPr>
              <w:instrText xml:space="preserve"> PAGEREF _Toc54344783 \h </w:instrText>
            </w:r>
            <w:r w:rsidR="0051068D">
              <w:rPr>
                <w:noProof/>
                <w:webHidden/>
              </w:rPr>
            </w:r>
            <w:r w:rsidR="0051068D">
              <w:rPr>
                <w:noProof/>
                <w:webHidden/>
              </w:rPr>
              <w:fldChar w:fldCharType="separate"/>
            </w:r>
            <w:r w:rsidR="0051068D">
              <w:rPr>
                <w:noProof/>
                <w:webHidden/>
              </w:rPr>
              <w:t>8</w:t>
            </w:r>
            <w:r w:rsidR="0051068D">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784" w:history="1">
            <w:r w:rsidRPr="000E42EE">
              <w:rPr>
                <w:rStyle w:val="Hipercze"/>
                <w:noProof/>
              </w:rPr>
              <w:t>1. WSTĘP</w:t>
            </w:r>
            <w:r>
              <w:rPr>
                <w:noProof/>
                <w:webHidden/>
              </w:rPr>
              <w:tab/>
            </w:r>
            <w:r>
              <w:rPr>
                <w:noProof/>
                <w:webHidden/>
              </w:rPr>
              <w:fldChar w:fldCharType="begin"/>
            </w:r>
            <w:r>
              <w:rPr>
                <w:noProof/>
                <w:webHidden/>
              </w:rPr>
              <w:instrText xml:space="preserve"> PAGEREF _Toc54344784 \h </w:instrText>
            </w:r>
            <w:r>
              <w:rPr>
                <w:noProof/>
                <w:webHidden/>
              </w:rPr>
            </w:r>
            <w:r>
              <w:rPr>
                <w:noProof/>
                <w:webHidden/>
              </w:rPr>
              <w:fldChar w:fldCharType="separate"/>
            </w:r>
            <w:r>
              <w:rPr>
                <w:noProof/>
                <w:webHidden/>
              </w:rPr>
              <w:t>8</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785" w:history="1">
            <w:r w:rsidRPr="000E42EE">
              <w:rPr>
                <w:rStyle w:val="Hipercze"/>
                <w:noProof/>
              </w:rPr>
              <w:t>1.1. Przedmiot Specyfikacji Technicznej</w:t>
            </w:r>
            <w:r>
              <w:rPr>
                <w:noProof/>
                <w:webHidden/>
              </w:rPr>
              <w:tab/>
            </w:r>
            <w:r>
              <w:rPr>
                <w:noProof/>
                <w:webHidden/>
              </w:rPr>
              <w:fldChar w:fldCharType="begin"/>
            </w:r>
            <w:r>
              <w:rPr>
                <w:noProof/>
                <w:webHidden/>
              </w:rPr>
              <w:instrText xml:space="preserve"> PAGEREF _Toc54344785 \h </w:instrText>
            </w:r>
            <w:r>
              <w:rPr>
                <w:noProof/>
                <w:webHidden/>
              </w:rPr>
            </w:r>
            <w:r>
              <w:rPr>
                <w:noProof/>
                <w:webHidden/>
              </w:rPr>
              <w:fldChar w:fldCharType="separate"/>
            </w:r>
            <w:r>
              <w:rPr>
                <w:noProof/>
                <w:webHidden/>
              </w:rPr>
              <w:t>8</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786" w:history="1">
            <w:r w:rsidRPr="000E42EE">
              <w:rPr>
                <w:rStyle w:val="Hipercze"/>
                <w:noProof/>
              </w:rPr>
              <w:t>1.2. Zakres stosowania ST</w:t>
            </w:r>
            <w:r>
              <w:rPr>
                <w:noProof/>
                <w:webHidden/>
              </w:rPr>
              <w:tab/>
            </w:r>
            <w:r>
              <w:rPr>
                <w:noProof/>
                <w:webHidden/>
              </w:rPr>
              <w:fldChar w:fldCharType="begin"/>
            </w:r>
            <w:r>
              <w:rPr>
                <w:noProof/>
                <w:webHidden/>
              </w:rPr>
              <w:instrText xml:space="preserve"> PAGEREF _Toc54344786 \h </w:instrText>
            </w:r>
            <w:r>
              <w:rPr>
                <w:noProof/>
                <w:webHidden/>
              </w:rPr>
            </w:r>
            <w:r>
              <w:rPr>
                <w:noProof/>
                <w:webHidden/>
              </w:rPr>
              <w:fldChar w:fldCharType="separate"/>
            </w:r>
            <w:r>
              <w:rPr>
                <w:noProof/>
                <w:webHidden/>
              </w:rPr>
              <w:t>8</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787" w:history="1">
            <w:r w:rsidRPr="000E42EE">
              <w:rPr>
                <w:rStyle w:val="Hipercze"/>
                <w:noProof/>
              </w:rPr>
              <w:t>1.3. Zakres robót objętych ST</w:t>
            </w:r>
            <w:r>
              <w:rPr>
                <w:noProof/>
                <w:webHidden/>
              </w:rPr>
              <w:tab/>
            </w:r>
            <w:r>
              <w:rPr>
                <w:noProof/>
                <w:webHidden/>
              </w:rPr>
              <w:fldChar w:fldCharType="begin"/>
            </w:r>
            <w:r>
              <w:rPr>
                <w:noProof/>
                <w:webHidden/>
              </w:rPr>
              <w:instrText xml:space="preserve"> PAGEREF _Toc54344787 \h </w:instrText>
            </w:r>
            <w:r>
              <w:rPr>
                <w:noProof/>
                <w:webHidden/>
              </w:rPr>
            </w:r>
            <w:r>
              <w:rPr>
                <w:noProof/>
                <w:webHidden/>
              </w:rPr>
              <w:fldChar w:fldCharType="separate"/>
            </w:r>
            <w:r>
              <w:rPr>
                <w:noProof/>
                <w:webHidden/>
              </w:rPr>
              <w:t>8</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788" w:history="1">
            <w:r w:rsidRPr="000E42EE">
              <w:rPr>
                <w:rStyle w:val="Hipercze"/>
                <w:noProof/>
              </w:rPr>
              <w:t>1.4. Określenia podstawowe</w:t>
            </w:r>
            <w:r>
              <w:rPr>
                <w:noProof/>
                <w:webHidden/>
              </w:rPr>
              <w:tab/>
            </w:r>
            <w:r>
              <w:rPr>
                <w:noProof/>
                <w:webHidden/>
              </w:rPr>
              <w:fldChar w:fldCharType="begin"/>
            </w:r>
            <w:r>
              <w:rPr>
                <w:noProof/>
                <w:webHidden/>
              </w:rPr>
              <w:instrText xml:space="preserve"> PAGEREF _Toc54344788 \h </w:instrText>
            </w:r>
            <w:r>
              <w:rPr>
                <w:noProof/>
                <w:webHidden/>
              </w:rPr>
            </w:r>
            <w:r>
              <w:rPr>
                <w:noProof/>
                <w:webHidden/>
              </w:rPr>
              <w:fldChar w:fldCharType="separate"/>
            </w:r>
            <w:r>
              <w:rPr>
                <w:noProof/>
                <w:webHidden/>
              </w:rPr>
              <w:t>8</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789" w:history="1">
            <w:r w:rsidRPr="000E42EE">
              <w:rPr>
                <w:rStyle w:val="Hipercze"/>
                <w:noProof/>
              </w:rPr>
              <w:t>1.5. Ogólne wymagania dotyczące robót</w:t>
            </w:r>
            <w:r>
              <w:rPr>
                <w:noProof/>
                <w:webHidden/>
              </w:rPr>
              <w:tab/>
            </w:r>
            <w:r>
              <w:rPr>
                <w:noProof/>
                <w:webHidden/>
              </w:rPr>
              <w:fldChar w:fldCharType="begin"/>
            </w:r>
            <w:r>
              <w:rPr>
                <w:noProof/>
                <w:webHidden/>
              </w:rPr>
              <w:instrText xml:space="preserve"> PAGEREF _Toc54344789 \h </w:instrText>
            </w:r>
            <w:r>
              <w:rPr>
                <w:noProof/>
                <w:webHidden/>
              </w:rPr>
            </w:r>
            <w:r>
              <w:rPr>
                <w:noProof/>
                <w:webHidden/>
              </w:rPr>
              <w:fldChar w:fldCharType="separate"/>
            </w:r>
            <w:r>
              <w:rPr>
                <w:noProof/>
                <w:webHidden/>
              </w:rPr>
              <w:t>8</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790" w:history="1">
            <w:r w:rsidRPr="000E42EE">
              <w:rPr>
                <w:rStyle w:val="Hipercze"/>
                <w:noProof/>
              </w:rPr>
              <w:t>2. MATERIAŁY</w:t>
            </w:r>
            <w:r>
              <w:rPr>
                <w:noProof/>
                <w:webHidden/>
              </w:rPr>
              <w:tab/>
            </w:r>
            <w:r>
              <w:rPr>
                <w:noProof/>
                <w:webHidden/>
              </w:rPr>
              <w:fldChar w:fldCharType="begin"/>
            </w:r>
            <w:r>
              <w:rPr>
                <w:noProof/>
                <w:webHidden/>
              </w:rPr>
              <w:instrText xml:space="preserve"> PAGEREF _Toc54344790 \h </w:instrText>
            </w:r>
            <w:r>
              <w:rPr>
                <w:noProof/>
                <w:webHidden/>
              </w:rPr>
            </w:r>
            <w:r>
              <w:rPr>
                <w:noProof/>
                <w:webHidden/>
              </w:rPr>
              <w:fldChar w:fldCharType="separate"/>
            </w:r>
            <w:r>
              <w:rPr>
                <w:noProof/>
                <w:webHidden/>
              </w:rPr>
              <w:t>9</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791" w:history="1">
            <w:r w:rsidRPr="000E42EE">
              <w:rPr>
                <w:rStyle w:val="Hipercze"/>
                <w:noProof/>
              </w:rPr>
              <w:t>2.1. Warunki ogólne stosowania materiałów</w:t>
            </w:r>
            <w:r>
              <w:rPr>
                <w:noProof/>
                <w:webHidden/>
              </w:rPr>
              <w:tab/>
            </w:r>
            <w:r>
              <w:rPr>
                <w:noProof/>
                <w:webHidden/>
              </w:rPr>
              <w:fldChar w:fldCharType="begin"/>
            </w:r>
            <w:r>
              <w:rPr>
                <w:noProof/>
                <w:webHidden/>
              </w:rPr>
              <w:instrText xml:space="preserve"> PAGEREF _Toc54344791 \h </w:instrText>
            </w:r>
            <w:r>
              <w:rPr>
                <w:noProof/>
                <w:webHidden/>
              </w:rPr>
            </w:r>
            <w:r>
              <w:rPr>
                <w:noProof/>
                <w:webHidden/>
              </w:rPr>
              <w:fldChar w:fldCharType="separate"/>
            </w:r>
            <w:r>
              <w:rPr>
                <w:noProof/>
                <w:webHidden/>
              </w:rPr>
              <w:t>9</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792" w:history="1">
            <w:r w:rsidRPr="000E42EE">
              <w:rPr>
                <w:rStyle w:val="Hipercze"/>
                <w:noProof/>
              </w:rPr>
              <w:t>2.2. Wymagania szczegółowe dla materiałów</w:t>
            </w:r>
            <w:r>
              <w:rPr>
                <w:noProof/>
                <w:webHidden/>
              </w:rPr>
              <w:tab/>
            </w:r>
            <w:r>
              <w:rPr>
                <w:noProof/>
                <w:webHidden/>
              </w:rPr>
              <w:fldChar w:fldCharType="begin"/>
            </w:r>
            <w:r>
              <w:rPr>
                <w:noProof/>
                <w:webHidden/>
              </w:rPr>
              <w:instrText xml:space="preserve"> PAGEREF _Toc54344792 \h </w:instrText>
            </w:r>
            <w:r>
              <w:rPr>
                <w:noProof/>
                <w:webHidden/>
              </w:rPr>
            </w:r>
            <w:r>
              <w:rPr>
                <w:noProof/>
                <w:webHidden/>
              </w:rPr>
              <w:fldChar w:fldCharType="separate"/>
            </w:r>
            <w:r>
              <w:rPr>
                <w:noProof/>
                <w:webHidden/>
              </w:rPr>
              <w:t>9</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793" w:history="1">
            <w:r w:rsidRPr="000E42EE">
              <w:rPr>
                <w:rStyle w:val="Hipercze"/>
                <w:noProof/>
              </w:rPr>
              <w:t>2.3. Składowanie materiałów</w:t>
            </w:r>
            <w:r>
              <w:rPr>
                <w:noProof/>
                <w:webHidden/>
              </w:rPr>
              <w:tab/>
            </w:r>
            <w:r>
              <w:rPr>
                <w:noProof/>
                <w:webHidden/>
              </w:rPr>
              <w:fldChar w:fldCharType="begin"/>
            </w:r>
            <w:r>
              <w:rPr>
                <w:noProof/>
                <w:webHidden/>
              </w:rPr>
              <w:instrText xml:space="preserve"> PAGEREF _Toc54344793 \h </w:instrText>
            </w:r>
            <w:r>
              <w:rPr>
                <w:noProof/>
                <w:webHidden/>
              </w:rPr>
            </w:r>
            <w:r>
              <w:rPr>
                <w:noProof/>
                <w:webHidden/>
              </w:rPr>
              <w:fldChar w:fldCharType="separate"/>
            </w:r>
            <w:r>
              <w:rPr>
                <w:noProof/>
                <w:webHidden/>
              </w:rPr>
              <w:t>9</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794" w:history="1">
            <w:r w:rsidRPr="000E42EE">
              <w:rPr>
                <w:rStyle w:val="Hipercze"/>
                <w:noProof/>
              </w:rPr>
              <w:t>3. SPRZĘT</w:t>
            </w:r>
            <w:r>
              <w:rPr>
                <w:noProof/>
                <w:webHidden/>
              </w:rPr>
              <w:tab/>
            </w:r>
            <w:r>
              <w:rPr>
                <w:noProof/>
                <w:webHidden/>
              </w:rPr>
              <w:fldChar w:fldCharType="begin"/>
            </w:r>
            <w:r>
              <w:rPr>
                <w:noProof/>
                <w:webHidden/>
              </w:rPr>
              <w:instrText xml:space="preserve"> PAGEREF _Toc54344794 \h </w:instrText>
            </w:r>
            <w:r>
              <w:rPr>
                <w:noProof/>
                <w:webHidden/>
              </w:rPr>
            </w:r>
            <w:r>
              <w:rPr>
                <w:noProof/>
                <w:webHidden/>
              </w:rPr>
              <w:fldChar w:fldCharType="separate"/>
            </w:r>
            <w:r>
              <w:rPr>
                <w:noProof/>
                <w:webHidden/>
              </w:rPr>
              <w:t>9</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795" w:history="1">
            <w:r w:rsidRPr="000E42EE">
              <w:rPr>
                <w:rStyle w:val="Hipercze"/>
                <w:noProof/>
              </w:rPr>
              <w:t>3.1. Ogólne wymagania dotyczące sprzętu</w:t>
            </w:r>
            <w:r>
              <w:rPr>
                <w:noProof/>
                <w:webHidden/>
              </w:rPr>
              <w:tab/>
            </w:r>
            <w:r>
              <w:rPr>
                <w:noProof/>
                <w:webHidden/>
              </w:rPr>
              <w:fldChar w:fldCharType="begin"/>
            </w:r>
            <w:r>
              <w:rPr>
                <w:noProof/>
                <w:webHidden/>
              </w:rPr>
              <w:instrText xml:space="preserve"> PAGEREF _Toc54344795 \h </w:instrText>
            </w:r>
            <w:r>
              <w:rPr>
                <w:noProof/>
                <w:webHidden/>
              </w:rPr>
            </w:r>
            <w:r>
              <w:rPr>
                <w:noProof/>
                <w:webHidden/>
              </w:rPr>
              <w:fldChar w:fldCharType="separate"/>
            </w:r>
            <w:r>
              <w:rPr>
                <w:noProof/>
                <w:webHidden/>
              </w:rPr>
              <w:t>9</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796" w:history="1">
            <w:r w:rsidRPr="000E42EE">
              <w:rPr>
                <w:rStyle w:val="Hipercze"/>
                <w:noProof/>
              </w:rPr>
              <w:t>3.2. Sprzęt do wykonania robót rozbiórkowych</w:t>
            </w:r>
            <w:r>
              <w:rPr>
                <w:noProof/>
                <w:webHidden/>
              </w:rPr>
              <w:tab/>
            </w:r>
            <w:r>
              <w:rPr>
                <w:noProof/>
                <w:webHidden/>
              </w:rPr>
              <w:fldChar w:fldCharType="begin"/>
            </w:r>
            <w:r>
              <w:rPr>
                <w:noProof/>
                <w:webHidden/>
              </w:rPr>
              <w:instrText xml:space="preserve"> PAGEREF _Toc54344796 \h </w:instrText>
            </w:r>
            <w:r>
              <w:rPr>
                <w:noProof/>
                <w:webHidden/>
              </w:rPr>
            </w:r>
            <w:r>
              <w:rPr>
                <w:noProof/>
                <w:webHidden/>
              </w:rPr>
              <w:fldChar w:fldCharType="separate"/>
            </w:r>
            <w:r>
              <w:rPr>
                <w:noProof/>
                <w:webHidden/>
              </w:rPr>
              <w:t>9</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797" w:history="1">
            <w:r w:rsidRPr="000E42EE">
              <w:rPr>
                <w:rStyle w:val="Hipercze"/>
                <w:noProof/>
              </w:rPr>
              <w:t>4. TRANSPORT</w:t>
            </w:r>
            <w:r>
              <w:rPr>
                <w:noProof/>
                <w:webHidden/>
              </w:rPr>
              <w:tab/>
            </w:r>
            <w:r>
              <w:rPr>
                <w:noProof/>
                <w:webHidden/>
              </w:rPr>
              <w:fldChar w:fldCharType="begin"/>
            </w:r>
            <w:r>
              <w:rPr>
                <w:noProof/>
                <w:webHidden/>
              </w:rPr>
              <w:instrText xml:space="preserve"> PAGEREF _Toc54344797 \h </w:instrText>
            </w:r>
            <w:r>
              <w:rPr>
                <w:noProof/>
                <w:webHidden/>
              </w:rPr>
            </w:r>
            <w:r>
              <w:rPr>
                <w:noProof/>
                <w:webHidden/>
              </w:rPr>
              <w:fldChar w:fldCharType="separate"/>
            </w:r>
            <w:r>
              <w:rPr>
                <w:noProof/>
                <w:webHidden/>
              </w:rPr>
              <w:t>9</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798" w:history="1">
            <w:r w:rsidRPr="000E42EE">
              <w:rPr>
                <w:rStyle w:val="Hipercze"/>
                <w:noProof/>
              </w:rPr>
              <w:t>5. WYKONANIE ROBÓT</w:t>
            </w:r>
            <w:r>
              <w:rPr>
                <w:noProof/>
                <w:webHidden/>
              </w:rPr>
              <w:tab/>
            </w:r>
            <w:r>
              <w:rPr>
                <w:noProof/>
                <w:webHidden/>
              </w:rPr>
              <w:fldChar w:fldCharType="begin"/>
            </w:r>
            <w:r>
              <w:rPr>
                <w:noProof/>
                <w:webHidden/>
              </w:rPr>
              <w:instrText xml:space="preserve"> PAGEREF _Toc54344798 \h </w:instrText>
            </w:r>
            <w:r>
              <w:rPr>
                <w:noProof/>
                <w:webHidden/>
              </w:rPr>
            </w:r>
            <w:r>
              <w:rPr>
                <w:noProof/>
                <w:webHidden/>
              </w:rPr>
              <w:fldChar w:fldCharType="separate"/>
            </w:r>
            <w:r>
              <w:rPr>
                <w:noProof/>
                <w:webHidden/>
              </w:rPr>
              <w:t>9</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799" w:history="1">
            <w:r w:rsidRPr="000E42EE">
              <w:rPr>
                <w:rStyle w:val="Hipercze"/>
                <w:noProof/>
              </w:rPr>
              <w:t>5.1. Ogólne zasady wykonania robót</w:t>
            </w:r>
            <w:r>
              <w:rPr>
                <w:noProof/>
                <w:webHidden/>
              </w:rPr>
              <w:tab/>
            </w:r>
            <w:r>
              <w:rPr>
                <w:noProof/>
                <w:webHidden/>
              </w:rPr>
              <w:fldChar w:fldCharType="begin"/>
            </w:r>
            <w:r>
              <w:rPr>
                <w:noProof/>
                <w:webHidden/>
              </w:rPr>
              <w:instrText xml:space="preserve"> PAGEREF _Toc54344799 \h </w:instrText>
            </w:r>
            <w:r>
              <w:rPr>
                <w:noProof/>
                <w:webHidden/>
              </w:rPr>
            </w:r>
            <w:r>
              <w:rPr>
                <w:noProof/>
                <w:webHidden/>
              </w:rPr>
              <w:fldChar w:fldCharType="separate"/>
            </w:r>
            <w:r>
              <w:rPr>
                <w:noProof/>
                <w:webHidden/>
              </w:rPr>
              <w:t>9</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00" w:history="1">
            <w:r w:rsidRPr="000E42EE">
              <w:rPr>
                <w:rStyle w:val="Hipercze"/>
                <w:noProof/>
              </w:rPr>
              <w:t>5.2. Szczegółowe zasady wykonania robót</w:t>
            </w:r>
            <w:r>
              <w:rPr>
                <w:noProof/>
                <w:webHidden/>
              </w:rPr>
              <w:tab/>
            </w:r>
            <w:r>
              <w:rPr>
                <w:noProof/>
                <w:webHidden/>
              </w:rPr>
              <w:fldChar w:fldCharType="begin"/>
            </w:r>
            <w:r>
              <w:rPr>
                <w:noProof/>
                <w:webHidden/>
              </w:rPr>
              <w:instrText xml:space="preserve"> PAGEREF _Toc54344800 \h </w:instrText>
            </w:r>
            <w:r>
              <w:rPr>
                <w:noProof/>
                <w:webHidden/>
              </w:rPr>
            </w:r>
            <w:r>
              <w:rPr>
                <w:noProof/>
                <w:webHidden/>
              </w:rPr>
              <w:fldChar w:fldCharType="separate"/>
            </w:r>
            <w:r>
              <w:rPr>
                <w:noProof/>
                <w:webHidden/>
              </w:rPr>
              <w:t>10</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01" w:history="1">
            <w:r w:rsidRPr="000E42EE">
              <w:rPr>
                <w:rStyle w:val="Hipercze"/>
                <w:noProof/>
              </w:rPr>
              <w:t>5.3. Przebieg robót rozbiórkowych</w:t>
            </w:r>
            <w:r>
              <w:rPr>
                <w:noProof/>
                <w:webHidden/>
              </w:rPr>
              <w:tab/>
            </w:r>
            <w:r>
              <w:rPr>
                <w:noProof/>
                <w:webHidden/>
              </w:rPr>
              <w:fldChar w:fldCharType="begin"/>
            </w:r>
            <w:r>
              <w:rPr>
                <w:noProof/>
                <w:webHidden/>
              </w:rPr>
              <w:instrText xml:space="preserve"> PAGEREF _Toc54344801 \h </w:instrText>
            </w:r>
            <w:r>
              <w:rPr>
                <w:noProof/>
                <w:webHidden/>
              </w:rPr>
            </w:r>
            <w:r>
              <w:rPr>
                <w:noProof/>
                <w:webHidden/>
              </w:rPr>
              <w:fldChar w:fldCharType="separate"/>
            </w:r>
            <w:r>
              <w:rPr>
                <w:noProof/>
                <w:webHidden/>
              </w:rPr>
              <w:t>10</w:t>
            </w:r>
            <w:r>
              <w:rPr>
                <w:noProof/>
                <w:webHidden/>
              </w:rPr>
              <w:fldChar w:fldCharType="end"/>
            </w:r>
          </w:hyperlink>
        </w:p>
        <w:p w:rsidR="0051068D" w:rsidRDefault="0051068D">
          <w:pPr>
            <w:pStyle w:val="Spistreci6"/>
            <w:tabs>
              <w:tab w:val="right" w:leader="dot" w:pos="9064"/>
            </w:tabs>
            <w:rPr>
              <w:rFonts w:asciiTheme="minorHAnsi" w:eastAsiaTheme="minorEastAsia" w:hAnsiTheme="minorHAnsi" w:cstheme="minorBidi"/>
              <w:noProof/>
              <w:color w:val="auto"/>
              <w:sz w:val="22"/>
            </w:rPr>
          </w:pPr>
          <w:hyperlink w:anchor="_Toc54344802" w:history="1">
            <w:r w:rsidRPr="000E42EE">
              <w:rPr>
                <w:rStyle w:val="Hipercze"/>
                <w:noProof/>
              </w:rPr>
              <w:t>5.3.1. Dziennik robót rozbiórkowych</w:t>
            </w:r>
            <w:r>
              <w:rPr>
                <w:noProof/>
                <w:webHidden/>
              </w:rPr>
              <w:tab/>
            </w:r>
            <w:r>
              <w:rPr>
                <w:noProof/>
                <w:webHidden/>
              </w:rPr>
              <w:fldChar w:fldCharType="begin"/>
            </w:r>
            <w:r>
              <w:rPr>
                <w:noProof/>
                <w:webHidden/>
              </w:rPr>
              <w:instrText xml:space="preserve"> PAGEREF _Toc54344802 \h </w:instrText>
            </w:r>
            <w:r>
              <w:rPr>
                <w:noProof/>
                <w:webHidden/>
              </w:rPr>
            </w:r>
            <w:r>
              <w:rPr>
                <w:noProof/>
                <w:webHidden/>
              </w:rPr>
              <w:fldChar w:fldCharType="separate"/>
            </w:r>
            <w:r>
              <w:rPr>
                <w:noProof/>
                <w:webHidden/>
              </w:rPr>
              <w:t>10</w:t>
            </w:r>
            <w:r>
              <w:rPr>
                <w:noProof/>
                <w:webHidden/>
              </w:rPr>
              <w:fldChar w:fldCharType="end"/>
            </w:r>
          </w:hyperlink>
        </w:p>
        <w:p w:rsidR="0051068D" w:rsidRDefault="0051068D">
          <w:pPr>
            <w:pStyle w:val="Spistreci6"/>
            <w:tabs>
              <w:tab w:val="right" w:leader="dot" w:pos="9064"/>
            </w:tabs>
            <w:rPr>
              <w:rFonts w:asciiTheme="minorHAnsi" w:eastAsiaTheme="minorEastAsia" w:hAnsiTheme="minorHAnsi" w:cstheme="minorBidi"/>
              <w:noProof/>
              <w:color w:val="auto"/>
              <w:sz w:val="22"/>
            </w:rPr>
          </w:pPr>
          <w:hyperlink w:anchor="_Toc54344803" w:history="1">
            <w:r w:rsidRPr="000E42EE">
              <w:rPr>
                <w:rStyle w:val="Hipercze"/>
                <w:noProof/>
              </w:rPr>
              <w:t>5.3.2. Podstawowe zasady BHP przy robotach rozbiórkowych</w:t>
            </w:r>
            <w:r>
              <w:rPr>
                <w:noProof/>
                <w:webHidden/>
              </w:rPr>
              <w:tab/>
            </w:r>
            <w:r>
              <w:rPr>
                <w:noProof/>
                <w:webHidden/>
              </w:rPr>
              <w:fldChar w:fldCharType="begin"/>
            </w:r>
            <w:r>
              <w:rPr>
                <w:noProof/>
                <w:webHidden/>
              </w:rPr>
              <w:instrText xml:space="preserve"> PAGEREF _Toc54344803 \h </w:instrText>
            </w:r>
            <w:r>
              <w:rPr>
                <w:noProof/>
                <w:webHidden/>
              </w:rPr>
            </w:r>
            <w:r>
              <w:rPr>
                <w:noProof/>
                <w:webHidden/>
              </w:rPr>
              <w:fldChar w:fldCharType="separate"/>
            </w:r>
            <w:r>
              <w:rPr>
                <w:noProof/>
                <w:webHidden/>
              </w:rPr>
              <w:t>10</w:t>
            </w:r>
            <w:r>
              <w:rPr>
                <w:noProof/>
                <w:webHidden/>
              </w:rPr>
              <w:fldChar w:fldCharType="end"/>
            </w:r>
          </w:hyperlink>
        </w:p>
        <w:p w:rsidR="0051068D" w:rsidRDefault="0051068D">
          <w:pPr>
            <w:pStyle w:val="Spistreci6"/>
            <w:tabs>
              <w:tab w:val="right" w:leader="dot" w:pos="9064"/>
            </w:tabs>
            <w:rPr>
              <w:rFonts w:asciiTheme="minorHAnsi" w:eastAsiaTheme="minorEastAsia" w:hAnsiTheme="minorHAnsi" w:cstheme="minorBidi"/>
              <w:noProof/>
              <w:color w:val="auto"/>
              <w:sz w:val="22"/>
            </w:rPr>
          </w:pPr>
          <w:hyperlink w:anchor="_Toc54344804" w:history="1">
            <w:r w:rsidRPr="000E42EE">
              <w:rPr>
                <w:rStyle w:val="Hipercze"/>
                <w:noProof/>
              </w:rPr>
              <w:t>5.3.3. Program prac rozbiórkowych.</w:t>
            </w:r>
            <w:r>
              <w:rPr>
                <w:noProof/>
                <w:webHidden/>
              </w:rPr>
              <w:tab/>
            </w:r>
            <w:r>
              <w:rPr>
                <w:noProof/>
                <w:webHidden/>
              </w:rPr>
              <w:fldChar w:fldCharType="begin"/>
            </w:r>
            <w:r>
              <w:rPr>
                <w:noProof/>
                <w:webHidden/>
              </w:rPr>
              <w:instrText xml:space="preserve"> PAGEREF _Toc54344804 \h </w:instrText>
            </w:r>
            <w:r>
              <w:rPr>
                <w:noProof/>
                <w:webHidden/>
              </w:rPr>
            </w:r>
            <w:r>
              <w:rPr>
                <w:noProof/>
                <w:webHidden/>
              </w:rPr>
              <w:fldChar w:fldCharType="separate"/>
            </w:r>
            <w:r>
              <w:rPr>
                <w:noProof/>
                <w:webHidden/>
              </w:rPr>
              <w:t>11</w:t>
            </w:r>
            <w:r>
              <w:rPr>
                <w:noProof/>
                <w:webHidden/>
              </w:rPr>
              <w:fldChar w:fldCharType="end"/>
            </w:r>
          </w:hyperlink>
        </w:p>
        <w:p w:rsidR="0051068D" w:rsidRDefault="0051068D">
          <w:pPr>
            <w:pStyle w:val="Spistreci6"/>
            <w:tabs>
              <w:tab w:val="right" w:leader="dot" w:pos="9064"/>
            </w:tabs>
            <w:rPr>
              <w:rFonts w:asciiTheme="minorHAnsi" w:eastAsiaTheme="minorEastAsia" w:hAnsiTheme="minorHAnsi" w:cstheme="minorBidi"/>
              <w:noProof/>
              <w:color w:val="auto"/>
              <w:sz w:val="22"/>
            </w:rPr>
          </w:pPr>
          <w:hyperlink w:anchor="_Toc54344805" w:history="1">
            <w:r w:rsidRPr="000E42EE">
              <w:rPr>
                <w:rStyle w:val="Hipercze"/>
                <w:noProof/>
              </w:rPr>
              <w:t>5.3.4. Segregacja odpadów, transport i utylizacja</w:t>
            </w:r>
            <w:r>
              <w:rPr>
                <w:noProof/>
                <w:webHidden/>
              </w:rPr>
              <w:tab/>
            </w:r>
            <w:r>
              <w:rPr>
                <w:noProof/>
                <w:webHidden/>
              </w:rPr>
              <w:fldChar w:fldCharType="begin"/>
            </w:r>
            <w:r>
              <w:rPr>
                <w:noProof/>
                <w:webHidden/>
              </w:rPr>
              <w:instrText xml:space="preserve"> PAGEREF _Toc54344805 \h </w:instrText>
            </w:r>
            <w:r>
              <w:rPr>
                <w:noProof/>
                <w:webHidden/>
              </w:rPr>
            </w:r>
            <w:r>
              <w:rPr>
                <w:noProof/>
                <w:webHidden/>
              </w:rPr>
              <w:fldChar w:fldCharType="separate"/>
            </w:r>
            <w:r>
              <w:rPr>
                <w:noProof/>
                <w:webHidden/>
              </w:rPr>
              <w:t>11</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806" w:history="1">
            <w:r w:rsidRPr="000E42EE">
              <w:rPr>
                <w:rStyle w:val="Hipercze"/>
                <w:noProof/>
              </w:rPr>
              <w:t>6. KONTROLA JAKOŚCI ROBÓT</w:t>
            </w:r>
            <w:r>
              <w:rPr>
                <w:noProof/>
                <w:webHidden/>
              </w:rPr>
              <w:tab/>
            </w:r>
            <w:r>
              <w:rPr>
                <w:noProof/>
                <w:webHidden/>
              </w:rPr>
              <w:fldChar w:fldCharType="begin"/>
            </w:r>
            <w:r>
              <w:rPr>
                <w:noProof/>
                <w:webHidden/>
              </w:rPr>
              <w:instrText xml:space="preserve"> PAGEREF _Toc54344806 \h </w:instrText>
            </w:r>
            <w:r>
              <w:rPr>
                <w:noProof/>
                <w:webHidden/>
              </w:rPr>
            </w:r>
            <w:r>
              <w:rPr>
                <w:noProof/>
                <w:webHidden/>
              </w:rPr>
              <w:fldChar w:fldCharType="separate"/>
            </w:r>
            <w:r>
              <w:rPr>
                <w:noProof/>
                <w:webHidden/>
              </w:rPr>
              <w:t>12</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807" w:history="1">
            <w:r w:rsidRPr="000E42EE">
              <w:rPr>
                <w:rStyle w:val="Hipercze"/>
                <w:noProof/>
              </w:rPr>
              <w:t>7. OBMIAR ROBÓT</w:t>
            </w:r>
            <w:r>
              <w:rPr>
                <w:noProof/>
                <w:webHidden/>
              </w:rPr>
              <w:tab/>
            </w:r>
            <w:r>
              <w:rPr>
                <w:noProof/>
                <w:webHidden/>
              </w:rPr>
              <w:fldChar w:fldCharType="begin"/>
            </w:r>
            <w:r>
              <w:rPr>
                <w:noProof/>
                <w:webHidden/>
              </w:rPr>
              <w:instrText xml:space="preserve"> PAGEREF _Toc54344807 \h </w:instrText>
            </w:r>
            <w:r>
              <w:rPr>
                <w:noProof/>
                <w:webHidden/>
              </w:rPr>
            </w:r>
            <w:r>
              <w:rPr>
                <w:noProof/>
                <w:webHidden/>
              </w:rPr>
              <w:fldChar w:fldCharType="separate"/>
            </w:r>
            <w:r>
              <w:rPr>
                <w:noProof/>
                <w:webHidden/>
              </w:rPr>
              <w:t>12</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808" w:history="1">
            <w:r w:rsidRPr="000E42EE">
              <w:rPr>
                <w:rStyle w:val="Hipercze"/>
                <w:noProof/>
              </w:rPr>
              <w:t>8. ODBIÓR ROBÓT</w:t>
            </w:r>
            <w:r>
              <w:rPr>
                <w:noProof/>
                <w:webHidden/>
              </w:rPr>
              <w:tab/>
            </w:r>
            <w:r>
              <w:rPr>
                <w:noProof/>
                <w:webHidden/>
              </w:rPr>
              <w:fldChar w:fldCharType="begin"/>
            </w:r>
            <w:r>
              <w:rPr>
                <w:noProof/>
                <w:webHidden/>
              </w:rPr>
              <w:instrText xml:space="preserve"> PAGEREF _Toc54344808 \h </w:instrText>
            </w:r>
            <w:r>
              <w:rPr>
                <w:noProof/>
                <w:webHidden/>
              </w:rPr>
            </w:r>
            <w:r>
              <w:rPr>
                <w:noProof/>
                <w:webHidden/>
              </w:rPr>
              <w:fldChar w:fldCharType="separate"/>
            </w:r>
            <w:r>
              <w:rPr>
                <w:noProof/>
                <w:webHidden/>
              </w:rPr>
              <w:t>12</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809" w:history="1">
            <w:r w:rsidRPr="000E42EE">
              <w:rPr>
                <w:rStyle w:val="Hipercze"/>
                <w:noProof/>
              </w:rPr>
              <w:t>9. PODSTAWA PŁATNOŚCI</w:t>
            </w:r>
            <w:r>
              <w:rPr>
                <w:noProof/>
                <w:webHidden/>
              </w:rPr>
              <w:tab/>
            </w:r>
            <w:r>
              <w:rPr>
                <w:noProof/>
                <w:webHidden/>
              </w:rPr>
              <w:fldChar w:fldCharType="begin"/>
            </w:r>
            <w:r>
              <w:rPr>
                <w:noProof/>
                <w:webHidden/>
              </w:rPr>
              <w:instrText xml:space="preserve"> PAGEREF _Toc54344809 \h </w:instrText>
            </w:r>
            <w:r>
              <w:rPr>
                <w:noProof/>
                <w:webHidden/>
              </w:rPr>
            </w:r>
            <w:r>
              <w:rPr>
                <w:noProof/>
                <w:webHidden/>
              </w:rPr>
              <w:fldChar w:fldCharType="separate"/>
            </w:r>
            <w:r>
              <w:rPr>
                <w:noProof/>
                <w:webHidden/>
              </w:rPr>
              <w:t>12</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810" w:history="1">
            <w:r w:rsidRPr="000E42EE">
              <w:rPr>
                <w:rStyle w:val="Hipercze"/>
                <w:noProof/>
              </w:rPr>
              <w:t>10. PRZEPISY ZWIĄZANE</w:t>
            </w:r>
            <w:r>
              <w:rPr>
                <w:noProof/>
                <w:webHidden/>
              </w:rPr>
              <w:tab/>
            </w:r>
            <w:r>
              <w:rPr>
                <w:noProof/>
                <w:webHidden/>
              </w:rPr>
              <w:fldChar w:fldCharType="begin"/>
            </w:r>
            <w:r>
              <w:rPr>
                <w:noProof/>
                <w:webHidden/>
              </w:rPr>
              <w:instrText xml:space="preserve"> PAGEREF _Toc54344810 \h </w:instrText>
            </w:r>
            <w:r>
              <w:rPr>
                <w:noProof/>
                <w:webHidden/>
              </w:rPr>
            </w:r>
            <w:r>
              <w:rPr>
                <w:noProof/>
                <w:webHidden/>
              </w:rPr>
              <w:fldChar w:fldCharType="separate"/>
            </w:r>
            <w:r>
              <w:rPr>
                <w:noProof/>
                <w:webHidden/>
              </w:rPr>
              <w:t>12</w:t>
            </w:r>
            <w:r>
              <w:rPr>
                <w:noProof/>
                <w:webHidden/>
              </w:rPr>
              <w:fldChar w:fldCharType="end"/>
            </w:r>
          </w:hyperlink>
        </w:p>
        <w:p w:rsidR="0051068D" w:rsidRDefault="0051068D">
          <w:pPr>
            <w:pStyle w:val="Spistreci1"/>
            <w:tabs>
              <w:tab w:val="right" w:leader="dot" w:pos="9064"/>
            </w:tabs>
            <w:rPr>
              <w:rFonts w:asciiTheme="minorHAnsi" w:eastAsiaTheme="minorEastAsia" w:hAnsiTheme="minorHAnsi" w:cstheme="minorBidi"/>
              <w:noProof/>
              <w:color w:val="auto"/>
              <w:sz w:val="22"/>
            </w:rPr>
          </w:pPr>
          <w:hyperlink w:anchor="_Toc54344811" w:history="1">
            <w:r w:rsidRPr="000E42EE">
              <w:rPr>
                <w:rStyle w:val="Hipercze"/>
                <w:noProof/>
              </w:rPr>
              <w:t>ST 01.02 - ROBOTY TYNKARSKIE</w:t>
            </w:r>
            <w:r>
              <w:rPr>
                <w:noProof/>
                <w:webHidden/>
              </w:rPr>
              <w:tab/>
            </w:r>
            <w:r>
              <w:rPr>
                <w:noProof/>
                <w:webHidden/>
              </w:rPr>
              <w:fldChar w:fldCharType="begin"/>
            </w:r>
            <w:r>
              <w:rPr>
                <w:noProof/>
                <w:webHidden/>
              </w:rPr>
              <w:instrText xml:space="preserve"> PAGEREF _Toc54344811 \h </w:instrText>
            </w:r>
            <w:r>
              <w:rPr>
                <w:noProof/>
                <w:webHidden/>
              </w:rPr>
            </w:r>
            <w:r>
              <w:rPr>
                <w:noProof/>
                <w:webHidden/>
              </w:rPr>
              <w:fldChar w:fldCharType="separate"/>
            </w:r>
            <w:r>
              <w:rPr>
                <w:noProof/>
                <w:webHidden/>
              </w:rPr>
              <w:t>13</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812" w:history="1">
            <w:r w:rsidRPr="000E42EE">
              <w:rPr>
                <w:rStyle w:val="Hipercze"/>
                <w:noProof/>
              </w:rPr>
              <w:t>1. WSTĘP</w:t>
            </w:r>
            <w:r>
              <w:rPr>
                <w:noProof/>
                <w:webHidden/>
              </w:rPr>
              <w:tab/>
            </w:r>
            <w:r>
              <w:rPr>
                <w:noProof/>
                <w:webHidden/>
              </w:rPr>
              <w:fldChar w:fldCharType="begin"/>
            </w:r>
            <w:r>
              <w:rPr>
                <w:noProof/>
                <w:webHidden/>
              </w:rPr>
              <w:instrText xml:space="preserve"> PAGEREF _Toc54344812 \h </w:instrText>
            </w:r>
            <w:r>
              <w:rPr>
                <w:noProof/>
                <w:webHidden/>
              </w:rPr>
            </w:r>
            <w:r>
              <w:rPr>
                <w:noProof/>
                <w:webHidden/>
              </w:rPr>
              <w:fldChar w:fldCharType="separate"/>
            </w:r>
            <w:r>
              <w:rPr>
                <w:noProof/>
                <w:webHidden/>
              </w:rPr>
              <w:t>13</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13" w:history="1">
            <w:r w:rsidRPr="000E42EE">
              <w:rPr>
                <w:rStyle w:val="Hipercze"/>
                <w:noProof/>
              </w:rPr>
              <w:t>1.1. Przedmiot Specyfikacji Technicznej</w:t>
            </w:r>
            <w:r>
              <w:rPr>
                <w:noProof/>
                <w:webHidden/>
              </w:rPr>
              <w:tab/>
            </w:r>
            <w:r>
              <w:rPr>
                <w:noProof/>
                <w:webHidden/>
              </w:rPr>
              <w:fldChar w:fldCharType="begin"/>
            </w:r>
            <w:r>
              <w:rPr>
                <w:noProof/>
                <w:webHidden/>
              </w:rPr>
              <w:instrText xml:space="preserve"> PAGEREF _Toc54344813 \h </w:instrText>
            </w:r>
            <w:r>
              <w:rPr>
                <w:noProof/>
                <w:webHidden/>
              </w:rPr>
            </w:r>
            <w:r>
              <w:rPr>
                <w:noProof/>
                <w:webHidden/>
              </w:rPr>
              <w:fldChar w:fldCharType="separate"/>
            </w:r>
            <w:r>
              <w:rPr>
                <w:noProof/>
                <w:webHidden/>
              </w:rPr>
              <w:t>13</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14" w:history="1">
            <w:r w:rsidRPr="000E42EE">
              <w:rPr>
                <w:rStyle w:val="Hipercze"/>
                <w:noProof/>
              </w:rPr>
              <w:t>1.2. Zakres stosowania ST</w:t>
            </w:r>
            <w:r>
              <w:rPr>
                <w:noProof/>
                <w:webHidden/>
              </w:rPr>
              <w:tab/>
            </w:r>
            <w:r>
              <w:rPr>
                <w:noProof/>
                <w:webHidden/>
              </w:rPr>
              <w:fldChar w:fldCharType="begin"/>
            </w:r>
            <w:r>
              <w:rPr>
                <w:noProof/>
                <w:webHidden/>
              </w:rPr>
              <w:instrText xml:space="preserve"> PAGEREF _Toc54344814 \h </w:instrText>
            </w:r>
            <w:r>
              <w:rPr>
                <w:noProof/>
                <w:webHidden/>
              </w:rPr>
            </w:r>
            <w:r>
              <w:rPr>
                <w:noProof/>
                <w:webHidden/>
              </w:rPr>
              <w:fldChar w:fldCharType="separate"/>
            </w:r>
            <w:r>
              <w:rPr>
                <w:noProof/>
                <w:webHidden/>
              </w:rPr>
              <w:t>13</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15" w:history="1">
            <w:r w:rsidRPr="000E42EE">
              <w:rPr>
                <w:rStyle w:val="Hipercze"/>
                <w:noProof/>
              </w:rPr>
              <w:t>1.3. Zakres robót objętych ST</w:t>
            </w:r>
            <w:r>
              <w:rPr>
                <w:noProof/>
                <w:webHidden/>
              </w:rPr>
              <w:tab/>
            </w:r>
            <w:r>
              <w:rPr>
                <w:noProof/>
                <w:webHidden/>
              </w:rPr>
              <w:fldChar w:fldCharType="begin"/>
            </w:r>
            <w:r>
              <w:rPr>
                <w:noProof/>
                <w:webHidden/>
              </w:rPr>
              <w:instrText xml:space="preserve"> PAGEREF _Toc54344815 \h </w:instrText>
            </w:r>
            <w:r>
              <w:rPr>
                <w:noProof/>
                <w:webHidden/>
              </w:rPr>
            </w:r>
            <w:r>
              <w:rPr>
                <w:noProof/>
                <w:webHidden/>
              </w:rPr>
              <w:fldChar w:fldCharType="separate"/>
            </w:r>
            <w:r>
              <w:rPr>
                <w:noProof/>
                <w:webHidden/>
              </w:rPr>
              <w:t>13</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16" w:history="1">
            <w:r w:rsidRPr="000E42EE">
              <w:rPr>
                <w:rStyle w:val="Hipercze"/>
                <w:noProof/>
              </w:rPr>
              <w:t>1.4. Określenia podstawowe</w:t>
            </w:r>
            <w:r>
              <w:rPr>
                <w:noProof/>
                <w:webHidden/>
              </w:rPr>
              <w:tab/>
            </w:r>
            <w:r>
              <w:rPr>
                <w:noProof/>
                <w:webHidden/>
              </w:rPr>
              <w:fldChar w:fldCharType="begin"/>
            </w:r>
            <w:r>
              <w:rPr>
                <w:noProof/>
                <w:webHidden/>
              </w:rPr>
              <w:instrText xml:space="preserve"> PAGEREF _Toc54344816 \h </w:instrText>
            </w:r>
            <w:r>
              <w:rPr>
                <w:noProof/>
                <w:webHidden/>
              </w:rPr>
            </w:r>
            <w:r>
              <w:rPr>
                <w:noProof/>
                <w:webHidden/>
              </w:rPr>
              <w:fldChar w:fldCharType="separate"/>
            </w:r>
            <w:r>
              <w:rPr>
                <w:noProof/>
                <w:webHidden/>
              </w:rPr>
              <w:t>13</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17" w:history="1">
            <w:r w:rsidRPr="000E42EE">
              <w:rPr>
                <w:rStyle w:val="Hipercze"/>
                <w:noProof/>
              </w:rPr>
              <w:t>1.5. Ogólne wymagania dotyczące robót</w:t>
            </w:r>
            <w:r>
              <w:rPr>
                <w:noProof/>
                <w:webHidden/>
              </w:rPr>
              <w:tab/>
            </w:r>
            <w:r>
              <w:rPr>
                <w:noProof/>
                <w:webHidden/>
              </w:rPr>
              <w:fldChar w:fldCharType="begin"/>
            </w:r>
            <w:r>
              <w:rPr>
                <w:noProof/>
                <w:webHidden/>
              </w:rPr>
              <w:instrText xml:space="preserve"> PAGEREF _Toc54344817 \h </w:instrText>
            </w:r>
            <w:r>
              <w:rPr>
                <w:noProof/>
                <w:webHidden/>
              </w:rPr>
            </w:r>
            <w:r>
              <w:rPr>
                <w:noProof/>
                <w:webHidden/>
              </w:rPr>
              <w:fldChar w:fldCharType="separate"/>
            </w:r>
            <w:r>
              <w:rPr>
                <w:noProof/>
                <w:webHidden/>
              </w:rPr>
              <w:t>13</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818" w:history="1">
            <w:r w:rsidRPr="000E42EE">
              <w:rPr>
                <w:rStyle w:val="Hipercze"/>
                <w:noProof/>
              </w:rPr>
              <w:t>2. MATERIAŁY</w:t>
            </w:r>
            <w:r>
              <w:rPr>
                <w:noProof/>
                <w:webHidden/>
              </w:rPr>
              <w:tab/>
            </w:r>
            <w:r>
              <w:rPr>
                <w:noProof/>
                <w:webHidden/>
              </w:rPr>
              <w:fldChar w:fldCharType="begin"/>
            </w:r>
            <w:r>
              <w:rPr>
                <w:noProof/>
                <w:webHidden/>
              </w:rPr>
              <w:instrText xml:space="preserve"> PAGEREF _Toc54344818 \h </w:instrText>
            </w:r>
            <w:r>
              <w:rPr>
                <w:noProof/>
                <w:webHidden/>
              </w:rPr>
            </w:r>
            <w:r>
              <w:rPr>
                <w:noProof/>
                <w:webHidden/>
              </w:rPr>
              <w:fldChar w:fldCharType="separate"/>
            </w:r>
            <w:r>
              <w:rPr>
                <w:noProof/>
                <w:webHidden/>
              </w:rPr>
              <w:t>14</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19" w:history="1">
            <w:r w:rsidRPr="000E42EE">
              <w:rPr>
                <w:rStyle w:val="Hipercze"/>
                <w:noProof/>
              </w:rPr>
              <w:t>2.1. Woda</w:t>
            </w:r>
            <w:r>
              <w:rPr>
                <w:noProof/>
                <w:webHidden/>
              </w:rPr>
              <w:tab/>
            </w:r>
            <w:r>
              <w:rPr>
                <w:noProof/>
                <w:webHidden/>
              </w:rPr>
              <w:fldChar w:fldCharType="begin"/>
            </w:r>
            <w:r>
              <w:rPr>
                <w:noProof/>
                <w:webHidden/>
              </w:rPr>
              <w:instrText xml:space="preserve"> PAGEREF _Toc54344819 \h </w:instrText>
            </w:r>
            <w:r>
              <w:rPr>
                <w:noProof/>
                <w:webHidden/>
              </w:rPr>
            </w:r>
            <w:r>
              <w:rPr>
                <w:noProof/>
                <w:webHidden/>
              </w:rPr>
              <w:fldChar w:fldCharType="separate"/>
            </w:r>
            <w:r>
              <w:rPr>
                <w:noProof/>
                <w:webHidden/>
              </w:rPr>
              <w:t>14</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20" w:history="1">
            <w:r w:rsidRPr="000E42EE">
              <w:rPr>
                <w:rStyle w:val="Hipercze"/>
                <w:noProof/>
              </w:rPr>
              <w:t>2.2. Piasek</w:t>
            </w:r>
            <w:r>
              <w:rPr>
                <w:noProof/>
                <w:webHidden/>
              </w:rPr>
              <w:tab/>
            </w:r>
            <w:r>
              <w:rPr>
                <w:noProof/>
                <w:webHidden/>
              </w:rPr>
              <w:fldChar w:fldCharType="begin"/>
            </w:r>
            <w:r>
              <w:rPr>
                <w:noProof/>
                <w:webHidden/>
              </w:rPr>
              <w:instrText xml:space="preserve"> PAGEREF _Toc54344820 \h </w:instrText>
            </w:r>
            <w:r>
              <w:rPr>
                <w:noProof/>
                <w:webHidden/>
              </w:rPr>
            </w:r>
            <w:r>
              <w:rPr>
                <w:noProof/>
                <w:webHidden/>
              </w:rPr>
              <w:fldChar w:fldCharType="separate"/>
            </w:r>
            <w:r>
              <w:rPr>
                <w:noProof/>
                <w:webHidden/>
              </w:rPr>
              <w:t>14</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21" w:history="1">
            <w:r w:rsidRPr="000E42EE">
              <w:rPr>
                <w:rStyle w:val="Hipercze"/>
                <w:noProof/>
              </w:rPr>
              <w:t>2.3. Gips tynkarski lub budowlany</w:t>
            </w:r>
            <w:r>
              <w:rPr>
                <w:noProof/>
                <w:webHidden/>
              </w:rPr>
              <w:tab/>
            </w:r>
            <w:r>
              <w:rPr>
                <w:noProof/>
                <w:webHidden/>
              </w:rPr>
              <w:fldChar w:fldCharType="begin"/>
            </w:r>
            <w:r>
              <w:rPr>
                <w:noProof/>
                <w:webHidden/>
              </w:rPr>
              <w:instrText xml:space="preserve"> PAGEREF _Toc54344821 \h </w:instrText>
            </w:r>
            <w:r>
              <w:rPr>
                <w:noProof/>
                <w:webHidden/>
              </w:rPr>
            </w:r>
            <w:r>
              <w:rPr>
                <w:noProof/>
                <w:webHidden/>
              </w:rPr>
              <w:fldChar w:fldCharType="separate"/>
            </w:r>
            <w:r>
              <w:rPr>
                <w:noProof/>
                <w:webHidden/>
              </w:rPr>
              <w:t>14</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22" w:history="1">
            <w:r w:rsidRPr="000E42EE">
              <w:rPr>
                <w:rStyle w:val="Hipercze"/>
                <w:noProof/>
              </w:rPr>
              <w:t>2.4. Zaprawy budowlane cementowo-wapienne</w:t>
            </w:r>
            <w:r>
              <w:rPr>
                <w:noProof/>
                <w:webHidden/>
              </w:rPr>
              <w:tab/>
            </w:r>
            <w:r>
              <w:rPr>
                <w:noProof/>
                <w:webHidden/>
              </w:rPr>
              <w:fldChar w:fldCharType="begin"/>
            </w:r>
            <w:r>
              <w:rPr>
                <w:noProof/>
                <w:webHidden/>
              </w:rPr>
              <w:instrText xml:space="preserve"> PAGEREF _Toc54344822 \h </w:instrText>
            </w:r>
            <w:r>
              <w:rPr>
                <w:noProof/>
                <w:webHidden/>
              </w:rPr>
            </w:r>
            <w:r>
              <w:rPr>
                <w:noProof/>
                <w:webHidden/>
              </w:rPr>
              <w:fldChar w:fldCharType="separate"/>
            </w:r>
            <w:r>
              <w:rPr>
                <w:noProof/>
                <w:webHidden/>
              </w:rPr>
              <w:t>14</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23" w:history="1">
            <w:r w:rsidRPr="000E42EE">
              <w:rPr>
                <w:rStyle w:val="Hipercze"/>
                <w:noProof/>
              </w:rPr>
              <w:t>2.5. Narożniki tynkarskie</w:t>
            </w:r>
            <w:r>
              <w:rPr>
                <w:noProof/>
                <w:webHidden/>
              </w:rPr>
              <w:tab/>
            </w:r>
            <w:r>
              <w:rPr>
                <w:noProof/>
                <w:webHidden/>
              </w:rPr>
              <w:fldChar w:fldCharType="begin"/>
            </w:r>
            <w:r>
              <w:rPr>
                <w:noProof/>
                <w:webHidden/>
              </w:rPr>
              <w:instrText xml:space="preserve"> PAGEREF _Toc54344823 \h </w:instrText>
            </w:r>
            <w:r>
              <w:rPr>
                <w:noProof/>
                <w:webHidden/>
              </w:rPr>
            </w:r>
            <w:r>
              <w:rPr>
                <w:noProof/>
                <w:webHidden/>
              </w:rPr>
              <w:fldChar w:fldCharType="separate"/>
            </w:r>
            <w:r>
              <w:rPr>
                <w:noProof/>
                <w:webHidden/>
              </w:rPr>
              <w:t>14</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824" w:history="1">
            <w:r w:rsidRPr="000E42EE">
              <w:rPr>
                <w:rStyle w:val="Hipercze"/>
                <w:noProof/>
              </w:rPr>
              <w:t>3. SPRZĘT</w:t>
            </w:r>
            <w:r>
              <w:rPr>
                <w:noProof/>
                <w:webHidden/>
              </w:rPr>
              <w:tab/>
            </w:r>
            <w:r>
              <w:rPr>
                <w:noProof/>
                <w:webHidden/>
              </w:rPr>
              <w:fldChar w:fldCharType="begin"/>
            </w:r>
            <w:r>
              <w:rPr>
                <w:noProof/>
                <w:webHidden/>
              </w:rPr>
              <w:instrText xml:space="preserve"> PAGEREF _Toc54344824 \h </w:instrText>
            </w:r>
            <w:r>
              <w:rPr>
                <w:noProof/>
                <w:webHidden/>
              </w:rPr>
            </w:r>
            <w:r>
              <w:rPr>
                <w:noProof/>
                <w:webHidden/>
              </w:rPr>
              <w:fldChar w:fldCharType="separate"/>
            </w:r>
            <w:r>
              <w:rPr>
                <w:noProof/>
                <w:webHidden/>
              </w:rPr>
              <w:t>14</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825" w:history="1">
            <w:r w:rsidRPr="000E42EE">
              <w:rPr>
                <w:rStyle w:val="Hipercze"/>
                <w:noProof/>
              </w:rPr>
              <w:t>4. TRANSPORT</w:t>
            </w:r>
            <w:r>
              <w:rPr>
                <w:noProof/>
                <w:webHidden/>
              </w:rPr>
              <w:tab/>
            </w:r>
            <w:r>
              <w:rPr>
                <w:noProof/>
                <w:webHidden/>
              </w:rPr>
              <w:fldChar w:fldCharType="begin"/>
            </w:r>
            <w:r>
              <w:rPr>
                <w:noProof/>
                <w:webHidden/>
              </w:rPr>
              <w:instrText xml:space="preserve"> PAGEREF _Toc54344825 \h </w:instrText>
            </w:r>
            <w:r>
              <w:rPr>
                <w:noProof/>
                <w:webHidden/>
              </w:rPr>
            </w:r>
            <w:r>
              <w:rPr>
                <w:noProof/>
                <w:webHidden/>
              </w:rPr>
              <w:fldChar w:fldCharType="separate"/>
            </w:r>
            <w:r>
              <w:rPr>
                <w:noProof/>
                <w:webHidden/>
              </w:rPr>
              <w:t>15</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826" w:history="1">
            <w:r w:rsidRPr="000E42EE">
              <w:rPr>
                <w:rStyle w:val="Hipercze"/>
                <w:noProof/>
              </w:rPr>
              <w:t>5. WYKONANIE ROBÓT</w:t>
            </w:r>
            <w:r>
              <w:rPr>
                <w:noProof/>
                <w:webHidden/>
              </w:rPr>
              <w:tab/>
            </w:r>
            <w:r>
              <w:rPr>
                <w:noProof/>
                <w:webHidden/>
              </w:rPr>
              <w:fldChar w:fldCharType="begin"/>
            </w:r>
            <w:r>
              <w:rPr>
                <w:noProof/>
                <w:webHidden/>
              </w:rPr>
              <w:instrText xml:space="preserve"> PAGEREF _Toc54344826 \h </w:instrText>
            </w:r>
            <w:r>
              <w:rPr>
                <w:noProof/>
                <w:webHidden/>
              </w:rPr>
            </w:r>
            <w:r>
              <w:rPr>
                <w:noProof/>
                <w:webHidden/>
              </w:rPr>
              <w:fldChar w:fldCharType="separate"/>
            </w:r>
            <w:r>
              <w:rPr>
                <w:noProof/>
                <w:webHidden/>
              </w:rPr>
              <w:t>15</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27" w:history="1">
            <w:r w:rsidRPr="000E42EE">
              <w:rPr>
                <w:rStyle w:val="Hipercze"/>
                <w:noProof/>
              </w:rPr>
              <w:t>5.1. Ogólne zasady wykonania robót</w:t>
            </w:r>
            <w:r>
              <w:rPr>
                <w:noProof/>
                <w:webHidden/>
              </w:rPr>
              <w:tab/>
            </w:r>
            <w:r>
              <w:rPr>
                <w:noProof/>
                <w:webHidden/>
              </w:rPr>
              <w:fldChar w:fldCharType="begin"/>
            </w:r>
            <w:r>
              <w:rPr>
                <w:noProof/>
                <w:webHidden/>
              </w:rPr>
              <w:instrText xml:space="preserve"> PAGEREF _Toc54344827 \h </w:instrText>
            </w:r>
            <w:r>
              <w:rPr>
                <w:noProof/>
                <w:webHidden/>
              </w:rPr>
            </w:r>
            <w:r>
              <w:rPr>
                <w:noProof/>
                <w:webHidden/>
              </w:rPr>
              <w:fldChar w:fldCharType="separate"/>
            </w:r>
            <w:r>
              <w:rPr>
                <w:noProof/>
                <w:webHidden/>
              </w:rPr>
              <w:t>15</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28" w:history="1">
            <w:r w:rsidRPr="000E42EE">
              <w:rPr>
                <w:rStyle w:val="Hipercze"/>
                <w:noProof/>
              </w:rPr>
              <w:t>5.2. Przygotowanie podłoży</w:t>
            </w:r>
            <w:r>
              <w:rPr>
                <w:noProof/>
                <w:webHidden/>
              </w:rPr>
              <w:tab/>
            </w:r>
            <w:r>
              <w:rPr>
                <w:noProof/>
                <w:webHidden/>
              </w:rPr>
              <w:fldChar w:fldCharType="begin"/>
            </w:r>
            <w:r>
              <w:rPr>
                <w:noProof/>
                <w:webHidden/>
              </w:rPr>
              <w:instrText xml:space="preserve"> PAGEREF _Toc54344828 \h </w:instrText>
            </w:r>
            <w:r>
              <w:rPr>
                <w:noProof/>
                <w:webHidden/>
              </w:rPr>
            </w:r>
            <w:r>
              <w:rPr>
                <w:noProof/>
                <w:webHidden/>
              </w:rPr>
              <w:fldChar w:fldCharType="separate"/>
            </w:r>
            <w:r>
              <w:rPr>
                <w:noProof/>
                <w:webHidden/>
              </w:rPr>
              <w:t>16</w:t>
            </w:r>
            <w:r>
              <w:rPr>
                <w:noProof/>
                <w:webHidden/>
              </w:rPr>
              <w:fldChar w:fldCharType="end"/>
            </w:r>
          </w:hyperlink>
        </w:p>
        <w:p w:rsidR="0051068D" w:rsidRDefault="0051068D">
          <w:pPr>
            <w:pStyle w:val="Spistreci6"/>
            <w:tabs>
              <w:tab w:val="right" w:leader="dot" w:pos="9064"/>
            </w:tabs>
            <w:rPr>
              <w:rFonts w:asciiTheme="minorHAnsi" w:eastAsiaTheme="minorEastAsia" w:hAnsiTheme="minorHAnsi" w:cstheme="minorBidi"/>
              <w:noProof/>
              <w:color w:val="auto"/>
              <w:sz w:val="22"/>
            </w:rPr>
          </w:pPr>
          <w:hyperlink w:anchor="_Toc54344829" w:history="1">
            <w:r w:rsidRPr="000E42EE">
              <w:rPr>
                <w:rStyle w:val="Hipercze"/>
                <w:noProof/>
              </w:rPr>
              <w:t>5.2.1. Spoiny w murach ceglanych</w:t>
            </w:r>
            <w:r>
              <w:rPr>
                <w:noProof/>
                <w:webHidden/>
              </w:rPr>
              <w:tab/>
            </w:r>
            <w:r>
              <w:rPr>
                <w:noProof/>
                <w:webHidden/>
              </w:rPr>
              <w:fldChar w:fldCharType="begin"/>
            </w:r>
            <w:r>
              <w:rPr>
                <w:noProof/>
                <w:webHidden/>
              </w:rPr>
              <w:instrText xml:space="preserve"> PAGEREF _Toc54344829 \h </w:instrText>
            </w:r>
            <w:r>
              <w:rPr>
                <w:noProof/>
                <w:webHidden/>
              </w:rPr>
            </w:r>
            <w:r>
              <w:rPr>
                <w:noProof/>
                <w:webHidden/>
              </w:rPr>
              <w:fldChar w:fldCharType="separate"/>
            </w:r>
            <w:r>
              <w:rPr>
                <w:noProof/>
                <w:webHidden/>
              </w:rPr>
              <w:t>16</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30" w:history="1">
            <w:r w:rsidRPr="000E42EE">
              <w:rPr>
                <w:rStyle w:val="Hipercze"/>
                <w:noProof/>
              </w:rPr>
              <w:t>5.3. Wykonywanie tynków</w:t>
            </w:r>
            <w:r>
              <w:rPr>
                <w:noProof/>
                <w:webHidden/>
              </w:rPr>
              <w:tab/>
            </w:r>
            <w:r>
              <w:rPr>
                <w:noProof/>
                <w:webHidden/>
              </w:rPr>
              <w:fldChar w:fldCharType="begin"/>
            </w:r>
            <w:r>
              <w:rPr>
                <w:noProof/>
                <w:webHidden/>
              </w:rPr>
              <w:instrText xml:space="preserve"> PAGEREF _Toc54344830 \h </w:instrText>
            </w:r>
            <w:r>
              <w:rPr>
                <w:noProof/>
                <w:webHidden/>
              </w:rPr>
            </w:r>
            <w:r>
              <w:rPr>
                <w:noProof/>
                <w:webHidden/>
              </w:rPr>
              <w:fldChar w:fldCharType="separate"/>
            </w:r>
            <w:r>
              <w:rPr>
                <w:noProof/>
                <w:webHidden/>
              </w:rPr>
              <w:t>16</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831" w:history="1">
            <w:r w:rsidRPr="000E42EE">
              <w:rPr>
                <w:rStyle w:val="Hipercze"/>
                <w:noProof/>
              </w:rPr>
              <w:t>6. KONTROLA JAKOŚCI ROBÓT</w:t>
            </w:r>
            <w:r>
              <w:rPr>
                <w:noProof/>
                <w:webHidden/>
              </w:rPr>
              <w:tab/>
            </w:r>
            <w:r>
              <w:rPr>
                <w:noProof/>
                <w:webHidden/>
              </w:rPr>
              <w:fldChar w:fldCharType="begin"/>
            </w:r>
            <w:r>
              <w:rPr>
                <w:noProof/>
                <w:webHidden/>
              </w:rPr>
              <w:instrText xml:space="preserve"> PAGEREF _Toc54344831 \h </w:instrText>
            </w:r>
            <w:r>
              <w:rPr>
                <w:noProof/>
                <w:webHidden/>
              </w:rPr>
            </w:r>
            <w:r>
              <w:rPr>
                <w:noProof/>
                <w:webHidden/>
              </w:rPr>
              <w:fldChar w:fldCharType="separate"/>
            </w:r>
            <w:r>
              <w:rPr>
                <w:noProof/>
                <w:webHidden/>
              </w:rPr>
              <w:t>16</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32" w:history="1">
            <w:r w:rsidRPr="000E42EE">
              <w:rPr>
                <w:rStyle w:val="Hipercze"/>
                <w:noProof/>
              </w:rPr>
              <w:t>6.1. Zaprawy</w:t>
            </w:r>
            <w:r>
              <w:rPr>
                <w:noProof/>
                <w:webHidden/>
              </w:rPr>
              <w:tab/>
            </w:r>
            <w:r>
              <w:rPr>
                <w:noProof/>
                <w:webHidden/>
              </w:rPr>
              <w:fldChar w:fldCharType="begin"/>
            </w:r>
            <w:r>
              <w:rPr>
                <w:noProof/>
                <w:webHidden/>
              </w:rPr>
              <w:instrText xml:space="preserve"> PAGEREF _Toc54344832 \h </w:instrText>
            </w:r>
            <w:r>
              <w:rPr>
                <w:noProof/>
                <w:webHidden/>
              </w:rPr>
            </w:r>
            <w:r>
              <w:rPr>
                <w:noProof/>
                <w:webHidden/>
              </w:rPr>
              <w:fldChar w:fldCharType="separate"/>
            </w:r>
            <w:r>
              <w:rPr>
                <w:noProof/>
                <w:webHidden/>
              </w:rPr>
              <w:t>16</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833" w:history="1">
            <w:r w:rsidRPr="000E42EE">
              <w:rPr>
                <w:rStyle w:val="Hipercze"/>
                <w:noProof/>
              </w:rPr>
              <w:t>7. OBMIAR ROBÓT</w:t>
            </w:r>
            <w:r>
              <w:rPr>
                <w:noProof/>
                <w:webHidden/>
              </w:rPr>
              <w:tab/>
            </w:r>
            <w:r>
              <w:rPr>
                <w:noProof/>
                <w:webHidden/>
              </w:rPr>
              <w:fldChar w:fldCharType="begin"/>
            </w:r>
            <w:r>
              <w:rPr>
                <w:noProof/>
                <w:webHidden/>
              </w:rPr>
              <w:instrText xml:space="preserve"> PAGEREF _Toc54344833 \h </w:instrText>
            </w:r>
            <w:r>
              <w:rPr>
                <w:noProof/>
                <w:webHidden/>
              </w:rPr>
            </w:r>
            <w:r>
              <w:rPr>
                <w:noProof/>
                <w:webHidden/>
              </w:rPr>
              <w:fldChar w:fldCharType="separate"/>
            </w:r>
            <w:r>
              <w:rPr>
                <w:noProof/>
                <w:webHidden/>
              </w:rPr>
              <w:t>16</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834" w:history="1">
            <w:r w:rsidRPr="000E42EE">
              <w:rPr>
                <w:rStyle w:val="Hipercze"/>
                <w:noProof/>
              </w:rPr>
              <w:t>8. ODBIÓR ROBÓT</w:t>
            </w:r>
            <w:r>
              <w:rPr>
                <w:noProof/>
                <w:webHidden/>
              </w:rPr>
              <w:tab/>
            </w:r>
            <w:r>
              <w:rPr>
                <w:noProof/>
                <w:webHidden/>
              </w:rPr>
              <w:fldChar w:fldCharType="begin"/>
            </w:r>
            <w:r>
              <w:rPr>
                <w:noProof/>
                <w:webHidden/>
              </w:rPr>
              <w:instrText xml:space="preserve"> PAGEREF _Toc54344834 \h </w:instrText>
            </w:r>
            <w:r>
              <w:rPr>
                <w:noProof/>
                <w:webHidden/>
              </w:rPr>
            </w:r>
            <w:r>
              <w:rPr>
                <w:noProof/>
                <w:webHidden/>
              </w:rPr>
              <w:fldChar w:fldCharType="separate"/>
            </w:r>
            <w:r>
              <w:rPr>
                <w:noProof/>
                <w:webHidden/>
              </w:rPr>
              <w:t>16</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35" w:history="1">
            <w:r w:rsidRPr="000E42EE">
              <w:rPr>
                <w:rStyle w:val="Hipercze"/>
                <w:noProof/>
              </w:rPr>
              <w:t>8.1. Odbiór podłoża</w:t>
            </w:r>
            <w:r>
              <w:rPr>
                <w:noProof/>
                <w:webHidden/>
              </w:rPr>
              <w:tab/>
            </w:r>
            <w:r>
              <w:rPr>
                <w:noProof/>
                <w:webHidden/>
              </w:rPr>
              <w:fldChar w:fldCharType="begin"/>
            </w:r>
            <w:r>
              <w:rPr>
                <w:noProof/>
                <w:webHidden/>
              </w:rPr>
              <w:instrText xml:space="preserve"> PAGEREF _Toc54344835 \h </w:instrText>
            </w:r>
            <w:r>
              <w:rPr>
                <w:noProof/>
                <w:webHidden/>
              </w:rPr>
            </w:r>
            <w:r>
              <w:rPr>
                <w:noProof/>
                <w:webHidden/>
              </w:rPr>
              <w:fldChar w:fldCharType="separate"/>
            </w:r>
            <w:r>
              <w:rPr>
                <w:noProof/>
                <w:webHidden/>
              </w:rPr>
              <w:t>16</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36" w:history="1">
            <w:r w:rsidRPr="000E42EE">
              <w:rPr>
                <w:rStyle w:val="Hipercze"/>
                <w:noProof/>
              </w:rPr>
              <w:t>8.2. Odbiór tynków</w:t>
            </w:r>
            <w:r>
              <w:rPr>
                <w:noProof/>
                <w:webHidden/>
              </w:rPr>
              <w:tab/>
            </w:r>
            <w:r>
              <w:rPr>
                <w:noProof/>
                <w:webHidden/>
              </w:rPr>
              <w:fldChar w:fldCharType="begin"/>
            </w:r>
            <w:r>
              <w:rPr>
                <w:noProof/>
                <w:webHidden/>
              </w:rPr>
              <w:instrText xml:space="preserve"> PAGEREF _Toc54344836 \h </w:instrText>
            </w:r>
            <w:r>
              <w:rPr>
                <w:noProof/>
                <w:webHidden/>
              </w:rPr>
            </w:r>
            <w:r>
              <w:rPr>
                <w:noProof/>
                <w:webHidden/>
              </w:rPr>
              <w:fldChar w:fldCharType="separate"/>
            </w:r>
            <w:r>
              <w:rPr>
                <w:noProof/>
                <w:webHidden/>
              </w:rPr>
              <w:t>17</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837" w:history="1">
            <w:r w:rsidRPr="000E42EE">
              <w:rPr>
                <w:rStyle w:val="Hipercze"/>
                <w:noProof/>
              </w:rPr>
              <w:t>9. PODSTAWA PŁATNOŚCI</w:t>
            </w:r>
            <w:r>
              <w:rPr>
                <w:noProof/>
                <w:webHidden/>
              </w:rPr>
              <w:tab/>
            </w:r>
            <w:r>
              <w:rPr>
                <w:noProof/>
                <w:webHidden/>
              </w:rPr>
              <w:fldChar w:fldCharType="begin"/>
            </w:r>
            <w:r>
              <w:rPr>
                <w:noProof/>
                <w:webHidden/>
              </w:rPr>
              <w:instrText xml:space="preserve"> PAGEREF _Toc54344837 \h </w:instrText>
            </w:r>
            <w:r>
              <w:rPr>
                <w:noProof/>
                <w:webHidden/>
              </w:rPr>
            </w:r>
            <w:r>
              <w:rPr>
                <w:noProof/>
                <w:webHidden/>
              </w:rPr>
              <w:fldChar w:fldCharType="separate"/>
            </w:r>
            <w:r>
              <w:rPr>
                <w:noProof/>
                <w:webHidden/>
              </w:rPr>
              <w:t>17</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838" w:history="1">
            <w:r w:rsidRPr="000E42EE">
              <w:rPr>
                <w:rStyle w:val="Hipercze"/>
                <w:noProof/>
              </w:rPr>
              <w:t>10. PRZEPISY ZWIĄZANE</w:t>
            </w:r>
            <w:r>
              <w:rPr>
                <w:noProof/>
                <w:webHidden/>
              </w:rPr>
              <w:tab/>
            </w:r>
            <w:r>
              <w:rPr>
                <w:noProof/>
                <w:webHidden/>
              </w:rPr>
              <w:fldChar w:fldCharType="begin"/>
            </w:r>
            <w:r>
              <w:rPr>
                <w:noProof/>
                <w:webHidden/>
              </w:rPr>
              <w:instrText xml:space="preserve"> PAGEREF _Toc54344838 \h </w:instrText>
            </w:r>
            <w:r>
              <w:rPr>
                <w:noProof/>
                <w:webHidden/>
              </w:rPr>
            </w:r>
            <w:r>
              <w:rPr>
                <w:noProof/>
                <w:webHidden/>
              </w:rPr>
              <w:fldChar w:fldCharType="separate"/>
            </w:r>
            <w:r>
              <w:rPr>
                <w:noProof/>
                <w:webHidden/>
              </w:rPr>
              <w:t>17</w:t>
            </w:r>
            <w:r>
              <w:rPr>
                <w:noProof/>
                <w:webHidden/>
              </w:rPr>
              <w:fldChar w:fldCharType="end"/>
            </w:r>
          </w:hyperlink>
        </w:p>
        <w:p w:rsidR="0051068D" w:rsidRDefault="0051068D">
          <w:pPr>
            <w:pStyle w:val="Spistreci1"/>
            <w:tabs>
              <w:tab w:val="right" w:leader="dot" w:pos="9064"/>
            </w:tabs>
            <w:rPr>
              <w:rFonts w:asciiTheme="minorHAnsi" w:eastAsiaTheme="minorEastAsia" w:hAnsiTheme="minorHAnsi" w:cstheme="minorBidi"/>
              <w:noProof/>
              <w:color w:val="auto"/>
              <w:sz w:val="22"/>
            </w:rPr>
          </w:pPr>
          <w:hyperlink w:anchor="_Toc54344839" w:history="1">
            <w:r w:rsidRPr="000E42EE">
              <w:rPr>
                <w:rStyle w:val="Hipercze"/>
                <w:noProof/>
              </w:rPr>
              <w:t>ST 01.03 - ROBOTY MALARSKIE</w:t>
            </w:r>
            <w:r>
              <w:rPr>
                <w:noProof/>
                <w:webHidden/>
              </w:rPr>
              <w:tab/>
            </w:r>
            <w:r>
              <w:rPr>
                <w:noProof/>
                <w:webHidden/>
              </w:rPr>
              <w:fldChar w:fldCharType="begin"/>
            </w:r>
            <w:r>
              <w:rPr>
                <w:noProof/>
                <w:webHidden/>
              </w:rPr>
              <w:instrText xml:space="preserve"> PAGEREF _Toc54344839 \h </w:instrText>
            </w:r>
            <w:r>
              <w:rPr>
                <w:noProof/>
                <w:webHidden/>
              </w:rPr>
            </w:r>
            <w:r>
              <w:rPr>
                <w:noProof/>
                <w:webHidden/>
              </w:rPr>
              <w:fldChar w:fldCharType="separate"/>
            </w:r>
            <w:r>
              <w:rPr>
                <w:noProof/>
                <w:webHidden/>
              </w:rPr>
              <w:t>18</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840" w:history="1">
            <w:r w:rsidRPr="000E42EE">
              <w:rPr>
                <w:rStyle w:val="Hipercze"/>
                <w:noProof/>
              </w:rPr>
              <w:t>1. WSTĘP</w:t>
            </w:r>
            <w:r>
              <w:rPr>
                <w:noProof/>
                <w:webHidden/>
              </w:rPr>
              <w:tab/>
            </w:r>
            <w:r>
              <w:rPr>
                <w:noProof/>
                <w:webHidden/>
              </w:rPr>
              <w:fldChar w:fldCharType="begin"/>
            </w:r>
            <w:r>
              <w:rPr>
                <w:noProof/>
                <w:webHidden/>
              </w:rPr>
              <w:instrText xml:space="preserve"> PAGEREF _Toc54344840 \h </w:instrText>
            </w:r>
            <w:r>
              <w:rPr>
                <w:noProof/>
                <w:webHidden/>
              </w:rPr>
            </w:r>
            <w:r>
              <w:rPr>
                <w:noProof/>
                <w:webHidden/>
              </w:rPr>
              <w:fldChar w:fldCharType="separate"/>
            </w:r>
            <w:r>
              <w:rPr>
                <w:noProof/>
                <w:webHidden/>
              </w:rPr>
              <w:t>18</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41" w:history="1">
            <w:r w:rsidRPr="000E42EE">
              <w:rPr>
                <w:rStyle w:val="Hipercze"/>
                <w:noProof/>
              </w:rPr>
              <w:t>1.1. Przedmiot Specyfikacji Technicznej</w:t>
            </w:r>
            <w:r>
              <w:rPr>
                <w:noProof/>
                <w:webHidden/>
              </w:rPr>
              <w:tab/>
            </w:r>
            <w:r>
              <w:rPr>
                <w:noProof/>
                <w:webHidden/>
              </w:rPr>
              <w:fldChar w:fldCharType="begin"/>
            </w:r>
            <w:r>
              <w:rPr>
                <w:noProof/>
                <w:webHidden/>
              </w:rPr>
              <w:instrText xml:space="preserve"> PAGEREF _Toc54344841 \h </w:instrText>
            </w:r>
            <w:r>
              <w:rPr>
                <w:noProof/>
                <w:webHidden/>
              </w:rPr>
            </w:r>
            <w:r>
              <w:rPr>
                <w:noProof/>
                <w:webHidden/>
              </w:rPr>
              <w:fldChar w:fldCharType="separate"/>
            </w:r>
            <w:r>
              <w:rPr>
                <w:noProof/>
                <w:webHidden/>
              </w:rPr>
              <w:t>18</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42" w:history="1">
            <w:r w:rsidRPr="000E42EE">
              <w:rPr>
                <w:rStyle w:val="Hipercze"/>
                <w:noProof/>
              </w:rPr>
              <w:t>1.2. Zakres stosowania ST</w:t>
            </w:r>
            <w:r>
              <w:rPr>
                <w:noProof/>
                <w:webHidden/>
              </w:rPr>
              <w:tab/>
            </w:r>
            <w:r>
              <w:rPr>
                <w:noProof/>
                <w:webHidden/>
              </w:rPr>
              <w:fldChar w:fldCharType="begin"/>
            </w:r>
            <w:r>
              <w:rPr>
                <w:noProof/>
                <w:webHidden/>
              </w:rPr>
              <w:instrText xml:space="preserve"> PAGEREF _Toc54344842 \h </w:instrText>
            </w:r>
            <w:r>
              <w:rPr>
                <w:noProof/>
                <w:webHidden/>
              </w:rPr>
            </w:r>
            <w:r>
              <w:rPr>
                <w:noProof/>
                <w:webHidden/>
              </w:rPr>
              <w:fldChar w:fldCharType="separate"/>
            </w:r>
            <w:r>
              <w:rPr>
                <w:noProof/>
                <w:webHidden/>
              </w:rPr>
              <w:t>18</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43" w:history="1">
            <w:r w:rsidRPr="000E42EE">
              <w:rPr>
                <w:rStyle w:val="Hipercze"/>
                <w:noProof/>
              </w:rPr>
              <w:t>1.3. Zakres robót objętych ST</w:t>
            </w:r>
            <w:r>
              <w:rPr>
                <w:noProof/>
                <w:webHidden/>
              </w:rPr>
              <w:tab/>
            </w:r>
            <w:r>
              <w:rPr>
                <w:noProof/>
                <w:webHidden/>
              </w:rPr>
              <w:fldChar w:fldCharType="begin"/>
            </w:r>
            <w:r>
              <w:rPr>
                <w:noProof/>
                <w:webHidden/>
              </w:rPr>
              <w:instrText xml:space="preserve"> PAGEREF _Toc54344843 \h </w:instrText>
            </w:r>
            <w:r>
              <w:rPr>
                <w:noProof/>
                <w:webHidden/>
              </w:rPr>
            </w:r>
            <w:r>
              <w:rPr>
                <w:noProof/>
                <w:webHidden/>
              </w:rPr>
              <w:fldChar w:fldCharType="separate"/>
            </w:r>
            <w:r>
              <w:rPr>
                <w:noProof/>
                <w:webHidden/>
              </w:rPr>
              <w:t>18</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44" w:history="1">
            <w:r w:rsidRPr="000E42EE">
              <w:rPr>
                <w:rStyle w:val="Hipercze"/>
                <w:noProof/>
              </w:rPr>
              <w:t>1.4. Określenia podstawowe</w:t>
            </w:r>
            <w:r>
              <w:rPr>
                <w:noProof/>
                <w:webHidden/>
              </w:rPr>
              <w:tab/>
            </w:r>
            <w:r>
              <w:rPr>
                <w:noProof/>
                <w:webHidden/>
              </w:rPr>
              <w:fldChar w:fldCharType="begin"/>
            </w:r>
            <w:r>
              <w:rPr>
                <w:noProof/>
                <w:webHidden/>
              </w:rPr>
              <w:instrText xml:space="preserve"> PAGEREF _Toc54344844 \h </w:instrText>
            </w:r>
            <w:r>
              <w:rPr>
                <w:noProof/>
                <w:webHidden/>
              </w:rPr>
            </w:r>
            <w:r>
              <w:rPr>
                <w:noProof/>
                <w:webHidden/>
              </w:rPr>
              <w:fldChar w:fldCharType="separate"/>
            </w:r>
            <w:r>
              <w:rPr>
                <w:noProof/>
                <w:webHidden/>
              </w:rPr>
              <w:t>18</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45" w:history="1">
            <w:r w:rsidRPr="000E42EE">
              <w:rPr>
                <w:rStyle w:val="Hipercze"/>
                <w:noProof/>
              </w:rPr>
              <w:t>1.5. Ogólne wymagania dotyczące robót</w:t>
            </w:r>
            <w:r>
              <w:rPr>
                <w:noProof/>
                <w:webHidden/>
              </w:rPr>
              <w:tab/>
            </w:r>
            <w:r>
              <w:rPr>
                <w:noProof/>
                <w:webHidden/>
              </w:rPr>
              <w:fldChar w:fldCharType="begin"/>
            </w:r>
            <w:r>
              <w:rPr>
                <w:noProof/>
                <w:webHidden/>
              </w:rPr>
              <w:instrText xml:space="preserve"> PAGEREF _Toc54344845 \h </w:instrText>
            </w:r>
            <w:r>
              <w:rPr>
                <w:noProof/>
                <w:webHidden/>
              </w:rPr>
            </w:r>
            <w:r>
              <w:rPr>
                <w:noProof/>
                <w:webHidden/>
              </w:rPr>
              <w:fldChar w:fldCharType="separate"/>
            </w:r>
            <w:r>
              <w:rPr>
                <w:noProof/>
                <w:webHidden/>
              </w:rPr>
              <w:t>19</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846" w:history="1">
            <w:r w:rsidRPr="000E42EE">
              <w:rPr>
                <w:rStyle w:val="Hipercze"/>
                <w:noProof/>
              </w:rPr>
              <w:t>2. MATERIAŁY</w:t>
            </w:r>
            <w:r>
              <w:rPr>
                <w:noProof/>
                <w:webHidden/>
              </w:rPr>
              <w:tab/>
            </w:r>
            <w:r>
              <w:rPr>
                <w:noProof/>
                <w:webHidden/>
              </w:rPr>
              <w:fldChar w:fldCharType="begin"/>
            </w:r>
            <w:r>
              <w:rPr>
                <w:noProof/>
                <w:webHidden/>
              </w:rPr>
              <w:instrText xml:space="preserve"> PAGEREF _Toc54344846 \h </w:instrText>
            </w:r>
            <w:r>
              <w:rPr>
                <w:noProof/>
                <w:webHidden/>
              </w:rPr>
            </w:r>
            <w:r>
              <w:rPr>
                <w:noProof/>
                <w:webHidden/>
              </w:rPr>
              <w:fldChar w:fldCharType="separate"/>
            </w:r>
            <w:r>
              <w:rPr>
                <w:noProof/>
                <w:webHidden/>
              </w:rPr>
              <w:t>19</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47" w:history="1">
            <w:r w:rsidRPr="000E42EE">
              <w:rPr>
                <w:rStyle w:val="Hipercze"/>
                <w:noProof/>
              </w:rPr>
              <w:t>2.1. Woda</w:t>
            </w:r>
            <w:r>
              <w:rPr>
                <w:noProof/>
                <w:webHidden/>
              </w:rPr>
              <w:tab/>
            </w:r>
            <w:r>
              <w:rPr>
                <w:noProof/>
                <w:webHidden/>
              </w:rPr>
              <w:fldChar w:fldCharType="begin"/>
            </w:r>
            <w:r>
              <w:rPr>
                <w:noProof/>
                <w:webHidden/>
              </w:rPr>
              <w:instrText xml:space="preserve"> PAGEREF _Toc54344847 \h </w:instrText>
            </w:r>
            <w:r>
              <w:rPr>
                <w:noProof/>
                <w:webHidden/>
              </w:rPr>
            </w:r>
            <w:r>
              <w:rPr>
                <w:noProof/>
                <w:webHidden/>
              </w:rPr>
              <w:fldChar w:fldCharType="separate"/>
            </w:r>
            <w:r>
              <w:rPr>
                <w:noProof/>
                <w:webHidden/>
              </w:rPr>
              <w:t>19</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48" w:history="1">
            <w:r w:rsidRPr="000E42EE">
              <w:rPr>
                <w:rStyle w:val="Hipercze"/>
                <w:noProof/>
              </w:rPr>
              <w:t>2.2. Farby silikonowe</w:t>
            </w:r>
            <w:r>
              <w:rPr>
                <w:noProof/>
                <w:webHidden/>
              </w:rPr>
              <w:tab/>
            </w:r>
            <w:r>
              <w:rPr>
                <w:noProof/>
                <w:webHidden/>
              </w:rPr>
              <w:fldChar w:fldCharType="begin"/>
            </w:r>
            <w:r>
              <w:rPr>
                <w:noProof/>
                <w:webHidden/>
              </w:rPr>
              <w:instrText xml:space="preserve"> PAGEREF _Toc54344848 \h </w:instrText>
            </w:r>
            <w:r>
              <w:rPr>
                <w:noProof/>
                <w:webHidden/>
              </w:rPr>
            </w:r>
            <w:r>
              <w:rPr>
                <w:noProof/>
                <w:webHidden/>
              </w:rPr>
              <w:fldChar w:fldCharType="separate"/>
            </w:r>
            <w:r>
              <w:rPr>
                <w:noProof/>
                <w:webHidden/>
              </w:rPr>
              <w:t>19</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49" w:history="1">
            <w:r w:rsidRPr="000E42EE">
              <w:rPr>
                <w:rStyle w:val="Hipercze"/>
                <w:noProof/>
              </w:rPr>
              <w:t>2.3. Farby olejne</w:t>
            </w:r>
            <w:r>
              <w:rPr>
                <w:noProof/>
                <w:webHidden/>
              </w:rPr>
              <w:tab/>
            </w:r>
            <w:r>
              <w:rPr>
                <w:noProof/>
                <w:webHidden/>
              </w:rPr>
              <w:fldChar w:fldCharType="begin"/>
            </w:r>
            <w:r>
              <w:rPr>
                <w:noProof/>
                <w:webHidden/>
              </w:rPr>
              <w:instrText xml:space="preserve"> PAGEREF _Toc54344849 \h </w:instrText>
            </w:r>
            <w:r>
              <w:rPr>
                <w:noProof/>
                <w:webHidden/>
              </w:rPr>
            </w:r>
            <w:r>
              <w:rPr>
                <w:noProof/>
                <w:webHidden/>
              </w:rPr>
              <w:fldChar w:fldCharType="separate"/>
            </w:r>
            <w:r>
              <w:rPr>
                <w:noProof/>
                <w:webHidden/>
              </w:rPr>
              <w:t>19</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50" w:history="1">
            <w:r w:rsidRPr="000E42EE">
              <w:rPr>
                <w:rStyle w:val="Hipercze"/>
                <w:noProof/>
              </w:rPr>
              <w:t>2.4. Rozcieńczalniki</w:t>
            </w:r>
            <w:r>
              <w:rPr>
                <w:noProof/>
                <w:webHidden/>
              </w:rPr>
              <w:tab/>
            </w:r>
            <w:r>
              <w:rPr>
                <w:noProof/>
                <w:webHidden/>
              </w:rPr>
              <w:fldChar w:fldCharType="begin"/>
            </w:r>
            <w:r>
              <w:rPr>
                <w:noProof/>
                <w:webHidden/>
              </w:rPr>
              <w:instrText xml:space="preserve"> PAGEREF _Toc54344850 \h </w:instrText>
            </w:r>
            <w:r>
              <w:rPr>
                <w:noProof/>
                <w:webHidden/>
              </w:rPr>
            </w:r>
            <w:r>
              <w:rPr>
                <w:noProof/>
                <w:webHidden/>
              </w:rPr>
              <w:fldChar w:fldCharType="separate"/>
            </w:r>
            <w:r>
              <w:rPr>
                <w:noProof/>
                <w:webHidden/>
              </w:rPr>
              <w:t>19</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51" w:history="1">
            <w:r w:rsidRPr="000E42EE">
              <w:rPr>
                <w:rStyle w:val="Hipercze"/>
                <w:noProof/>
              </w:rPr>
              <w:t>2.5. Preparaty gruntujące</w:t>
            </w:r>
            <w:r>
              <w:rPr>
                <w:noProof/>
                <w:webHidden/>
              </w:rPr>
              <w:tab/>
            </w:r>
            <w:r>
              <w:rPr>
                <w:noProof/>
                <w:webHidden/>
              </w:rPr>
              <w:fldChar w:fldCharType="begin"/>
            </w:r>
            <w:r>
              <w:rPr>
                <w:noProof/>
                <w:webHidden/>
              </w:rPr>
              <w:instrText xml:space="preserve"> PAGEREF _Toc54344851 \h </w:instrText>
            </w:r>
            <w:r>
              <w:rPr>
                <w:noProof/>
                <w:webHidden/>
              </w:rPr>
            </w:r>
            <w:r>
              <w:rPr>
                <w:noProof/>
                <w:webHidden/>
              </w:rPr>
              <w:fldChar w:fldCharType="separate"/>
            </w:r>
            <w:r>
              <w:rPr>
                <w:noProof/>
                <w:webHidden/>
              </w:rPr>
              <w:t>19</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52" w:history="1">
            <w:r w:rsidRPr="000E42EE">
              <w:rPr>
                <w:rStyle w:val="Hipercze"/>
                <w:noProof/>
              </w:rPr>
              <w:t>2.6. Masy wygładzające</w:t>
            </w:r>
            <w:r>
              <w:rPr>
                <w:noProof/>
                <w:webHidden/>
              </w:rPr>
              <w:tab/>
            </w:r>
            <w:r>
              <w:rPr>
                <w:noProof/>
                <w:webHidden/>
              </w:rPr>
              <w:fldChar w:fldCharType="begin"/>
            </w:r>
            <w:r>
              <w:rPr>
                <w:noProof/>
                <w:webHidden/>
              </w:rPr>
              <w:instrText xml:space="preserve"> PAGEREF _Toc54344852 \h </w:instrText>
            </w:r>
            <w:r>
              <w:rPr>
                <w:noProof/>
                <w:webHidden/>
              </w:rPr>
            </w:r>
            <w:r>
              <w:rPr>
                <w:noProof/>
                <w:webHidden/>
              </w:rPr>
              <w:fldChar w:fldCharType="separate"/>
            </w:r>
            <w:r>
              <w:rPr>
                <w:noProof/>
                <w:webHidden/>
              </w:rPr>
              <w:t>19</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853" w:history="1">
            <w:r w:rsidRPr="000E42EE">
              <w:rPr>
                <w:rStyle w:val="Hipercze"/>
                <w:noProof/>
              </w:rPr>
              <w:t>3. SPRZĘT</w:t>
            </w:r>
            <w:r>
              <w:rPr>
                <w:noProof/>
                <w:webHidden/>
              </w:rPr>
              <w:tab/>
            </w:r>
            <w:r>
              <w:rPr>
                <w:noProof/>
                <w:webHidden/>
              </w:rPr>
              <w:fldChar w:fldCharType="begin"/>
            </w:r>
            <w:r>
              <w:rPr>
                <w:noProof/>
                <w:webHidden/>
              </w:rPr>
              <w:instrText xml:space="preserve"> PAGEREF _Toc54344853 \h </w:instrText>
            </w:r>
            <w:r>
              <w:rPr>
                <w:noProof/>
                <w:webHidden/>
              </w:rPr>
            </w:r>
            <w:r>
              <w:rPr>
                <w:noProof/>
                <w:webHidden/>
              </w:rPr>
              <w:fldChar w:fldCharType="separate"/>
            </w:r>
            <w:r>
              <w:rPr>
                <w:noProof/>
                <w:webHidden/>
              </w:rPr>
              <w:t>19</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854" w:history="1">
            <w:r w:rsidRPr="000E42EE">
              <w:rPr>
                <w:rStyle w:val="Hipercze"/>
                <w:noProof/>
              </w:rPr>
              <w:t>4. TRANSPORT</w:t>
            </w:r>
            <w:r>
              <w:rPr>
                <w:noProof/>
                <w:webHidden/>
              </w:rPr>
              <w:tab/>
            </w:r>
            <w:r>
              <w:rPr>
                <w:noProof/>
                <w:webHidden/>
              </w:rPr>
              <w:fldChar w:fldCharType="begin"/>
            </w:r>
            <w:r>
              <w:rPr>
                <w:noProof/>
                <w:webHidden/>
              </w:rPr>
              <w:instrText xml:space="preserve"> PAGEREF _Toc54344854 \h </w:instrText>
            </w:r>
            <w:r>
              <w:rPr>
                <w:noProof/>
                <w:webHidden/>
              </w:rPr>
            </w:r>
            <w:r>
              <w:rPr>
                <w:noProof/>
                <w:webHidden/>
              </w:rPr>
              <w:fldChar w:fldCharType="separate"/>
            </w:r>
            <w:r>
              <w:rPr>
                <w:noProof/>
                <w:webHidden/>
              </w:rPr>
              <w:t>20</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855" w:history="1">
            <w:r w:rsidRPr="000E42EE">
              <w:rPr>
                <w:rStyle w:val="Hipercze"/>
                <w:noProof/>
              </w:rPr>
              <w:t>5. WYKONANIE ROBÓT</w:t>
            </w:r>
            <w:r>
              <w:rPr>
                <w:noProof/>
                <w:webHidden/>
              </w:rPr>
              <w:tab/>
            </w:r>
            <w:r>
              <w:rPr>
                <w:noProof/>
                <w:webHidden/>
              </w:rPr>
              <w:fldChar w:fldCharType="begin"/>
            </w:r>
            <w:r>
              <w:rPr>
                <w:noProof/>
                <w:webHidden/>
              </w:rPr>
              <w:instrText xml:space="preserve"> PAGEREF _Toc54344855 \h </w:instrText>
            </w:r>
            <w:r>
              <w:rPr>
                <w:noProof/>
                <w:webHidden/>
              </w:rPr>
            </w:r>
            <w:r>
              <w:rPr>
                <w:noProof/>
                <w:webHidden/>
              </w:rPr>
              <w:fldChar w:fldCharType="separate"/>
            </w:r>
            <w:r>
              <w:rPr>
                <w:noProof/>
                <w:webHidden/>
              </w:rPr>
              <w:t>20</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56" w:history="1">
            <w:r w:rsidRPr="000E42EE">
              <w:rPr>
                <w:rStyle w:val="Hipercze"/>
                <w:noProof/>
              </w:rPr>
              <w:t>5.1. Przygotowanie podłoży</w:t>
            </w:r>
            <w:r>
              <w:rPr>
                <w:noProof/>
                <w:webHidden/>
              </w:rPr>
              <w:tab/>
            </w:r>
            <w:r>
              <w:rPr>
                <w:noProof/>
                <w:webHidden/>
              </w:rPr>
              <w:fldChar w:fldCharType="begin"/>
            </w:r>
            <w:r>
              <w:rPr>
                <w:noProof/>
                <w:webHidden/>
              </w:rPr>
              <w:instrText xml:space="preserve"> PAGEREF _Toc54344856 \h </w:instrText>
            </w:r>
            <w:r>
              <w:rPr>
                <w:noProof/>
                <w:webHidden/>
              </w:rPr>
            </w:r>
            <w:r>
              <w:rPr>
                <w:noProof/>
                <w:webHidden/>
              </w:rPr>
              <w:fldChar w:fldCharType="separate"/>
            </w:r>
            <w:r>
              <w:rPr>
                <w:noProof/>
                <w:webHidden/>
              </w:rPr>
              <w:t>20</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57" w:history="1">
            <w:r w:rsidRPr="000E42EE">
              <w:rPr>
                <w:rStyle w:val="Hipercze"/>
                <w:noProof/>
              </w:rPr>
              <w:t>5.2. Gruntowanie</w:t>
            </w:r>
            <w:r>
              <w:rPr>
                <w:noProof/>
                <w:webHidden/>
              </w:rPr>
              <w:tab/>
            </w:r>
            <w:r>
              <w:rPr>
                <w:noProof/>
                <w:webHidden/>
              </w:rPr>
              <w:fldChar w:fldCharType="begin"/>
            </w:r>
            <w:r>
              <w:rPr>
                <w:noProof/>
                <w:webHidden/>
              </w:rPr>
              <w:instrText xml:space="preserve"> PAGEREF _Toc54344857 \h </w:instrText>
            </w:r>
            <w:r>
              <w:rPr>
                <w:noProof/>
                <w:webHidden/>
              </w:rPr>
            </w:r>
            <w:r>
              <w:rPr>
                <w:noProof/>
                <w:webHidden/>
              </w:rPr>
              <w:fldChar w:fldCharType="separate"/>
            </w:r>
            <w:r>
              <w:rPr>
                <w:noProof/>
                <w:webHidden/>
              </w:rPr>
              <w:t>20</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58" w:history="1">
            <w:r w:rsidRPr="000E42EE">
              <w:rPr>
                <w:rStyle w:val="Hipercze"/>
                <w:noProof/>
              </w:rPr>
              <w:t>5.3. Wykonywania powłok malarskich</w:t>
            </w:r>
            <w:r>
              <w:rPr>
                <w:noProof/>
                <w:webHidden/>
              </w:rPr>
              <w:tab/>
            </w:r>
            <w:r>
              <w:rPr>
                <w:noProof/>
                <w:webHidden/>
              </w:rPr>
              <w:fldChar w:fldCharType="begin"/>
            </w:r>
            <w:r>
              <w:rPr>
                <w:noProof/>
                <w:webHidden/>
              </w:rPr>
              <w:instrText xml:space="preserve"> PAGEREF _Toc54344858 \h </w:instrText>
            </w:r>
            <w:r>
              <w:rPr>
                <w:noProof/>
                <w:webHidden/>
              </w:rPr>
            </w:r>
            <w:r>
              <w:rPr>
                <w:noProof/>
                <w:webHidden/>
              </w:rPr>
              <w:fldChar w:fldCharType="separate"/>
            </w:r>
            <w:r>
              <w:rPr>
                <w:noProof/>
                <w:webHidden/>
              </w:rPr>
              <w:t>21</w:t>
            </w:r>
            <w:r>
              <w:rPr>
                <w:noProof/>
                <w:webHidden/>
              </w:rPr>
              <w:fldChar w:fldCharType="end"/>
            </w:r>
          </w:hyperlink>
        </w:p>
        <w:p w:rsidR="0051068D" w:rsidRDefault="0051068D">
          <w:pPr>
            <w:pStyle w:val="Spistreci6"/>
            <w:tabs>
              <w:tab w:val="right" w:leader="dot" w:pos="9064"/>
            </w:tabs>
            <w:rPr>
              <w:rFonts w:asciiTheme="minorHAnsi" w:eastAsiaTheme="minorEastAsia" w:hAnsiTheme="minorHAnsi" w:cstheme="minorBidi"/>
              <w:noProof/>
              <w:color w:val="auto"/>
              <w:sz w:val="22"/>
            </w:rPr>
          </w:pPr>
          <w:hyperlink w:anchor="_Toc54344859" w:history="1">
            <w:r w:rsidRPr="000E42EE">
              <w:rPr>
                <w:rStyle w:val="Hipercze"/>
                <w:noProof/>
              </w:rPr>
              <w:t>5.3.1. Malowanie pędzlem</w:t>
            </w:r>
            <w:r>
              <w:rPr>
                <w:noProof/>
                <w:webHidden/>
              </w:rPr>
              <w:tab/>
            </w:r>
            <w:r>
              <w:rPr>
                <w:noProof/>
                <w:webHidden/>
              </w:rPr>
              <w:fldChar w:fldCharType="begin"/>
            </w:r>
            <w:r>
              <w:rPr>
                <w:noProof/>
                <w:webHidden/>
              </w:rPr>
              <w:instrText xml:space="preserve"> PAGEREF _Toc54344859 \h </w:instrText>
            </w:r>
            <w:r>
              <w:rPr>
                <w:noProof/>
                <w:webHidden/>
              </w:rPr>
            </w:r>
            <w:r>
              <w:rPr>
                <w:noProof/>
                <w:webHidden/>
              </w:rPr>
              <w:fldChar w:fldCharType="separate"/>
            </w:r>
            <w:r>
              <w:rPr>
                <w:noProof/>
                <w:webHidden/>
              </w:rPr>
              <w:t>21</w:t>
            </w:r>
            <w:r>
              <w:rPr>
                <w:noProof/>
                <w:webHidden/>
              </w:rPr>
              <w:fldChar w:fldCharType="end"/>
            </w:r>
          </w:hyperlink>
        </w:p>
        <w:p w:rsidR="0051068D" w:rsidRDefault="0051068D">
          <w:pPr>
            <w:pStyle w:val="Spistreci6"/>
            <w:tabs>
              <w:tab w:val="right" w:leader="dot" w:pos="9064"/>
            </w:tabs>
            <w:rPr>
              <w:rFonts w:asciiTheme="minorHAnsi" w:eastAsiaTheme="minorEastAsia" w:hAnsiTheme="minorHAnsi" w:cstheme="minorBidi"/>
              <w:noProof/>
              <w:color w:val="auto"/>
              <w:sz w:val="22"/>
            </w:rPr>
          </w:pPr>
          <w:hyperlink w:anchor="_Toc54344860" w:history="1">
            <w:r w:rsidRPr="000E42EE">
              <w:rPr>
                <w:rStyle w:val="Hipercze"/>
                <w:noProof/>
              </w:rPr>
              <w:t>5.3.2. Malowanie wałkiem</w:t>
            </w:r>
            <w:r>
              <w:rPr>
                <w:noProof/>
                <w:webHidden/>
              </w:rPr>
              <w:tab/>
            </w:r>
            <w:r>
              <w:rPr>
                <w:noProof/>
                <w:webHidden/>
              </w:rPr>
              <w:fldChar w:fldCharType="begin"/>
            </w:r>
            <w:r>
              <w:rPr>
                <w:noProof/>
                <w:webHidden/>
              </w:rPr>
              <w:instrText xml:space="preserve"> PAGEREF _Toc54344860 \h </w:instrText>
            </w:r>
            <w:r>
              <w:rPr>
                <w:noProof/>
                <w:webHidden/>
              </w:rPr>
            </w:r>
            <w:r>
              <w:rPr>
                <w:noProof/>
                <w:webHidden/>
              </w:rPr>
              <w:fldChar w:fldCharType="separate"/>
            </w:r>
            <w:r>
              <w:rPr>
                <w:noProof/>
                <w:webHidden/>
              </w:rPr>
              <w:t>22</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861" w:history="1">
            <w:r w:rsidRPr="000E42EE">
              <w:rPr>
                <w:rStyle w:val="Hipercze"/>
                <w:noProof/>
              </w:rPr>
              <w:t>6. KONTROLA JAKOŚCI ROBÓT</w:t>
            </w:r>
            <w:r>
              <w:rPr>
                <w:noProof/>
                <w:webHidden/>
              </w:rPr>
              <w:tab/>
            </w:r>
            <w:r>
              <w:rPr>
                <w:noProof/>
                <w:webHidden/>
              </w:rPr>
              <w:fldChar w:fldCharType="begin"/>
            </w:r>
            <w:r>
              <w:rPr>
                <w:noProof/>
                <w:webHidden/>
              </w:rPr>
              <w:instrText xml:space="preserve"> PAGEREF _Toc54344861 \h </w:instrText>
            </w:r>
            <w:r>
              <w:rPr>
                <w:noProof/>
                <w:webHidden/>
              </w:rPr>
            </w:r>
            <w:r>
              <w:rPr>
                <w:noProof/>
                <w:webHidden/>
              </w:rPr>
              <w:fldChar w:fldCharType="separate"/>
            </w:r>
            <w:r>
              <w:rPr>
                <w:noProof/>
                <w:webHidden/>
              </w:rPr>
              <w:t>22</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62" w:history="1">
            <w:r w:rsidRPr="000E42EE">
              <w:rPr>
                <w:rStyle w:val="Hipercze"/>
                <w:noProof/>
              </w:rPr>
              <w:t>6.1. Powierzchnia do malowania</w:t>
            </w:r>
            <w:r>
              <w:rPr>
                <w:noProof/>
                <w:webHidden/>
              </w:rPr>
              <w:tab/>
            </w:r>
            <w:r>
              <w:rPr>
                <w:noProof/>
                <w:webHidden/>
              </w:rPr>
              <w:fldChar w:fldCharType="begin"/>
            </w:r>
            <w:r>
              <w:rPr>
                <w:noProof/>
                <w:webHidden/>
              </w:rPr>
              <w:instrText xml:space="preserve"> PAGEREF _Toc54344862 \h </w:instrText>
            </w:r>
            <w:r>
              <w:rPr>
                <w:noProof/>
                <w:webHidden/>
              </w:rPr>
            </w:r>
            <w:r>
              <w:rPr>
                <w:noProof/>
                <w:webHidden/>
              </w:rPr>
              <w:fldChar w:fldCharType="separate"/>
            </w:r>
            <w:r>
              <w:rPr>
                <w:noProof/>
                <w:webHidden/>
              </w:rPr>
              <w:t>22</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63" w:history="1">
            <w:r w:rsidRPr="000E42EE">
              <w:rPr>
                <w:rStyle w:val="Hipercze"/>
                <w:noProof/>
              </w:rPr>
              <w:t>6.2. Roboty malarskie</w:t>
            </w:r>
            <w:r>
              <w:rPr>
                <w:noProof/>
                <w:webHidden/>
              </w:rPr>
              <w:tab/>
            </w:r>
            <w:r>
              <w:rPr>
                <w:noProof/>
                <w:webHidden/>
              </w:rPr>
              <w:fldChar w:fldCharType="begin"/>
            </w:r>
            <w:r>
              <w:rPr>
                <w:noProof/>
                <w:webHidden/>
              </w:rPr>
              <w:instrText xml:space="preserve"> PAGEREF _Toc54344863 \h </w:instrText>
            </w:r>
            <w:r>
              <w:rPr>
                <w:noProof/>
                <w:webHidden/>
              </w:rPr>
            </w:r>
            <w:r>
              <w:rPr>
                <w:noProof/>
                <w:webHidden/>
              </w:rPr>
              <w:fldChar w:fldCharType="separate"/>
            </w:r>
            <w:r>
              <w:rPr>
                <w:noProof/>
                <w:webHidden/>
              </w:rPr>
              <w:t>23</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864" w:history="1">
            <w:r w:rsidRPr="000E42EE">
              <w:rPr>
                <w:rStyle w:val="Hipercze"/>
                <w:noProof/>
              </w:rPr>
              <w:t>7. OBMIAR ROBÓT</w:t>
            </w:r>
            <w:r>
              <w:rPr>
                <w:noProof/>
                <w:webHidden/>
              </w:rPr>
              <w:tab/>
            </w:r>
            <w:r>
              <w:rPr>
                <w:noProof/>
                <w:webHidden/>
              </w:rPr>
              <w:fldChar w:fldCharType="begin"/>
            </w:r>
            <w:r>
              <w:rPr>
                <w:noProof/>
                <w:webHidden/>
              </w:rPr>
              <w:instrText xml:space="preserve"> PAGEREF _Toc54344864 \h </w:instrText>
            </w:r>
            <w:r>
              <w:rPr>
                <w:noProof/>
                <w:webHidden/>
              </w:rPr>
            </w:r>
            <w:r>
              <w:rPr>
                <w:noProof/>
                <w:webHidden/>
              </w:rPr>
              <w:fldChar w:fldCharType="separate"/>
            </w:r>
            <w:r>
              <w:rPr>
                <w:noProof/>
                <w:webHidden/>
              </w:rPr>
              <w:t>23</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865" w:history="1">
            <w:r w:rsidRPr="000E42EE">
              <w:rPr>
                <w:rStyle w:val="Hipercze"/>
                <w:noProof/>
              </w:rPr>
              <w:t>8. ODBIÓR ROBÓT</w:t>
            </w:r>
            <w:r>
              <w:rPr>
                <w:noProof/>
                <w:webHidden/>
              </w:rPr>
              <w:tab/>
            </w:r>
            <w:r>
              <w:rPr>
                <w:noProof/>
                <w:webHidden/>
              </w:rPr>
              <w:fldChar w:fldCharType="begin"/>
            </w:r>
            <w:r>
              <w:rPr>
                <w:noProof/>
                <w:webHidden/>
              </w:rPr>
              <w:instrText xml:space="preserve"> PAGEREF _Toc54344865 \h </w:instrText>
            </w:r>
            <w:r>
              <w:rPr>
                <w:noProof/>
                <w:webHidden/>
              </w:rPr>
            </w:r>
            <w:r>
              <w:rPr>
                <w:noProof/>
                <w:webHidden/>
              </w:rPr>
              <w:fldChar w:fldCharType="separate"/>
            </w:r>
            <w:r>
              <w:rPr>
                <w:noProof/>
                <w:webHidden/>
              </w:rPr>
              <w:t>23</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66" w:history="1">
            <w:r w:rsidRPr="000E42EE">
              <w:rPr>
                <w:rStyle w:val="Hipercze"/>
                <w:noProof/>
              </w:rPr>
              <w:t>8.1. Odbiór podłoża</w:t>
            </w:r>
            <w:r>
              <w:rPr>
                <w:noProof/>
                <w:webHidden/>
              </w:rPr>
              <w:tab/>
            </w:r>
            <w:r>
              <w:rPr>
                <w:noProof/>
                <w:webHidden/>
              </w:rPr>
              <w:fldChar w:fldCharType="begin"/>
            </w:r>
            <w:r>
              <w:rPr>
                <w:noProof/>
                <w:webHidden/>
              </w:rPr>
              <w:instrText xml:space="preserve"> PAGEREF _Toc54344866 \h </w:instrText>
            </w:r>
            <w:r>
              <w:rPr>
                <w:noProof/>
                <w:webHidden/>
              </w:rPr>
            </w:r>
            <w:r>
              <w:rPr>
                <w:noProof/>
                <w:webHidden/>
              </w:rPr>
              <w:fldChar w:fldCharType="separate"/>
            </w:r>
            <w:r>
              <w:rPr>
                <w:noProof/>
                <w:webHidden/>
              </w:rPr>
              <w:t>23</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67" w:history="1">
            <w:r w:rsidRPr="000E42EE">
              <w:rPr>
                <w:rStyle w:val="Hipercze"/>
                <w:noProof/>
              </w:rPr>
              <w:t>8.2. Odbiór robót malarskich</w:t>
            </w:r>
            <w:r>
              <w:rPr>
                <w:noProof/>
                <w:webHidden/>
              </w:rPr>
              <w:tab/>
            </w:r>
            <w:r>
              <w:rPr>
                <w:noProof/>
                <w:webHidden/>
              </w:rPr>
              <w:fldChar w:fldCharType="begin"/>
            </w:r>
            <w:r>
              <w:rPr>
                <w:noProof/>
                <w:webHidden/>
              </w:rPr>
              <w:instrText xml:space="preserve"> PAGEREF _Toc54344867 \h </w:instrText>
            </w:r>
            <w:r>
              <w:rPr>
                <w:noProof/>
                <w:webHidden/>
              </w:rPr>
            </w:r>
            <w:r>
              <w:rPr>
                <w:noProof/>
                <w:webHidden/>
              </w:rPr>
              <w:fldChar w:fldCharType="separate"/>
            </w:r>
            <w:r>
              <w:rPr>
                <w:noProof/>
                <w:webHidden/>
              </w:rPr>
              <w:t>23</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868" w:history="1">
            <w:r w:rsidRPr="000E42EE">
              <w:rPr>
                <w:rStyle w:val="Hipercze"/>
                <w:noProof/>
              </w:rPr>
              <w:t>9. PODSTAWA PŁATNOŚCI</w:t>
            </w:r>
            <w:r>
              <w:rPr>
                <w:noProof/>
                <w:webHidden/>
              </w:rPr>
              <w:tab/>
            </w:r>
            <w:r>
              <w:rPr>
                <w:noProof/>
                <w:webHidden/>
              </w:rPr>
              <w:fldChar w:fldCharType="begin"/>
            </w:r>
            <w:r>
              <w:rPr>
                <w:noProof/>
                <w:webHidden/>
              </w:rPr>
              <w:instrText xml:space="preserve"> PAGEREF _Toc54344868 \h </w:instrText>
            </w:r>
            <w:r>
              <w:rPr>
                <w:noProof/>
                <w:webHidden/>
              </w:rPr>
            </w:r>
            <w:r>
              <w:rPr>
                <w:noProof/>
                <w:webHidden/>
              </w:rPr>
              <w:fldChar w:fldCharType="separate"/>
            </w:r>
            <w:r>
              <w:rPr>
                <w:noProof/>
                <w:webHidden/>
              </w:rPr>
              <w:t>24</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869" w:history="1">
            <w:r w:rsidRPr="000E42EE">
              <w:rPr>
                <w:rStyle w:val="Hipercze"/>
                <w:noProof/>
              </w:rPr>
              <w:t>10. PRZEPISY ZWIĄZANE</w:t>
            </w:r>
            <w:r>
              <w:rPr>
                <w:noProof/>
                <w:webHidden/>
              </w:rPr>
              <w:tab/>
            </w:r>
            <w:r>
              <w:rPr>
                <w:noProof/>
                <w:webHidden/>
              </w:rPr>
              <w:fldChar w:fldCharType="begin"/>
            </w:r>
            <w:r>
              <w:rPr>
                <w:noProof/>
                <w:webHidden/>
              </w:rPr>
              <w:instrText xml:space="preserve"> PAGEREF _Toc54344869 \h </w:instrText>
            </w:r>
            <w:r>
              <w:rPr>
                <w:noProof/>
                <w:webHidden/>
              </w:rPr>
            </w:r>
            <w:r>
              <w:rPr>
                <w:noProof/>
                <w:webHidden/>
              </w:rPr>
              <w:fldChar w:fldCharType="separate"/>
            </w:r>
            <w:r>
              <w:rPr>
                <w:noProof/>
                <w:webHidden/>
              </w:rPr>
              <w:t>24</w:t>
            </w:r>
            <w:r>
              <w:rPr>
                <w:noProof/>
                <w:webHidden/>
              </w:rPr>
              <w:fldChar w:fldCharType="end"/>
            </w:r>
          </w:hyperlink>
        </w:p>
        <w:p w:rsidR="0051068D" w:rsidRDefault="0051068D">
          <w:pPr>
            <w:pStyle w:val="Spistreci1"/>
            <w:tabs>
              <w:tab w:val="right" w:leader="dot" w:pos="9064"/>
            </w:tabs>
            <w:rPr>
              <w:rFonts w:asciiTheme="minorHAnsi" w:eastAsiaTheme="minorEastAsia" w:hAnsiTheme="minorHAnsi" w:cstheme="minorBidi"/>
              <w:noProof/>
              <w:color w:val="auto"/>
              <w:sz w:val="22"/>
            </w:rPr>
          </w:pPr>
          <w:hyperlink w:anchor="_Toc54344870" w:history="1">
            <w:r w:rsidRPr="000E42EE">
              <w:rPr>
                <w:rStyle w:val="Hipercze"/>
                <w:noProof/>
              </w:rPr>
              <w:t>ST 01.05 - OKŁADZINY ŚCIENNE I POSADZKI Z PŁYTEK</w:t>
            </w:r>
            <w:r>
              <w:rPr>
                <w:noProof/>
                <w:webHidden/>
              </w:rPr>
              <w:tab/>
            </w:r>
            <w:r>
              <w:rPr>
                <w:noProof/>
                <w:webHidden/>
              </w:rPr>
              <w:fldChar w:fldCharType="begin"/>
            </w:r>
            <w:r>
              <w:rPr>
                <w:noProof/>
                <w:webHidden/>
              </w:rPr>
              <w:instrText xml:space="preserve"> PAGEREF _Toc54344870 \h </w:instrText>
            </w:r>
            <w:r>
              <w:rPr>
                <w:noProof/>
                <w:webHidden/>
              </w:rPr>
            </w:r>
            <w:r>
              <w:rPr>
                <w:noProof/>
                <w:webHidden/>
              </w:rPr>
              <w:fldChar w:fldCharType="separate"/>
            </w:r>
            <w:r>
              <w:rPr>
                <w:noProof/>
                <w:webHidden/>
              </w:rPr>
              <w:t>28</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871" w:history="1">
            <w:r w:rsidRPr="000E42EE">
              <w:rPr>
                <w:rStyle w:val="Hipercze"/>
                <w:noProof/>
              </w:rPr>
              <w:t>1. WSTĘP</w:t>
            </w:r>
            <w:r>
              <w:rPr>
                <w:noProof/>
                <w:webHidden/>
              </w:rPr>
              <w:tab/>
            </w:r>
            <w:r>
              <w:rPr>
                <w:noProof/>
                <w:webHidden/>
              </w:rPr>
              <w:fldChar w:fldCharType="begin"/>
            </w:r>
            <w:r>
              <w:rPr>
                <w:noProof/>
                <w:webHidden/>
              </w:rPr>
              <w:instrText xml:space="preserve"> PAGEREF _Toc54344871 \h </w:instrText>
            </w:r>
            <w:r>
              <w:rPr>
                <w:noProof/>
                <w:webHidden/>
              </w:rPr>
            </w:r>
            <w:r>
              <w:rPr>
                <w:noProof/>
                <w:webHidden/>
              </w:rPr>
              <w:fldChar w:fldCharType="separate"/>
            </w:r>
            <w:r>
              <w:rPr>
                <w:noProof/>
                <w:webHidden/>
              </w:rPr>
              <w:t>28</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72" w:history="1">
            <w:r w:rsidRPr="000E42EE">
              <w:rPr>
                <w:rStyle w:val="Hipercze"/>
                <w:noProof/>
              </w:rPr>
              <w:t>1.1. Przedmiot Specyfikacji Technicznej</w:t>
            </w:r>
            <w:r>
              <w:rPr>
                <w:noProof/>
                <w:webHidden/>
              </w:rPr>
              <w:tab/>
            </w:r>
            <w:r>
              <w:rPr>
                <w:noProof/>
                <w:webHidden/>
              </w:rPr>
              <w:fldChar w:fldCharType="begin"/>
            </w:r>
            <w:r>
              <w:rPr>
                <w:noProof/>
                <w:webHidden/>
              </w:rPr>
              <w:instrText xml:space="preserve"> PAGEREF _Toc54344872 \h </w:instrText>
            </w:r>
            <w:r>
              <w:rPr>
                <w:noProof/>
                <w:webHidden/>
              </w:rPr>
            </w:r>
            <w:r>
              <w:rPr>
                <w:noProof/>
                <w:webHidden/>
              </w:rPr>
              <w:fldChar w:fldCharType="separate"/>
            </w:r>
            <w:r>
              <w:rPr>
                <w:noProof/>
                <w:webHidden/>
              </w:rPr>
              <w:t>28</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73" w:history="1">
            <w:r w:rsidRPr="000E42EE">
              <w:rPr>
                <w:rStyle w:val="Hipercze"/>
                <w:noProof/>
              </w:rPr>
              <w:t>1.2. Zakres stosowania ST</w:t>
            </w:r>
            <w:r>
              <w:rPr>
                <w:noProof/>
                <w:webHidden/>
              </w:rPr>
              <w:tab/>
            </w:r>
            <w:r>
              <w:rPr>
                <w:noProof/>
                <w:webHidden/>
              </w:rPr>
              <w:fldChar w:fldCharType="begin"/>
            </w:r>
            <w:r>
              <w:rPr>
                <w:noProof/>
                <w:webHidden/>
              </w:rPr>
              <w:instrText xml:space="preserve"> PAGEREF _Toc54344873 \h </w:instrText>
            </w:r>
            <w:r>
              <w:rPr>
                <w:noProof/>
                <w:webHidden/>
              </w:rPr>
            </w:r>
            <w:r>
              <w:rPr>
                <w:noProof/>
                <w:webHidden/>
              </w:rPr>
              <w:fldChar w:fldCharType="separate"/>
            </w:r>
            <w:r>
              <w:rPr>
                <w:noProof/>
                <w:webHidden/>
              </w:rPr>
              <w:t>28</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74" w:history="1">
            <w:r w:rsidRPr="000E42EE">
              <w:rPr>
                <w:rStyle w:val="Hipercze"/>
                <w:noProof/>
              </w:rPr>
              <w:t>1.3. Zakres robót objętych ST</w:t>
            </w:r>
            <w:r>
              <w:rPr>
                <w:noProof/>
                <w:webHidden/>
              </w:rPr>
              <w:tab/>
            </w:r>
            <w:r>
              <w:rPr>
                <w:noProof/>
                <w:webHidden/>
              </w:rPr>
              <w:fldChar w:fldCharType="begin"/>
            </w:r>
            <w:r>
              <w:rPr>
                <w:noProof/>
                <w:webHidden/>
              </w:rPr>
              <w:instrText xml:space="preserve"> PAGEREF _Toc54344874 \h </w:instrText>
            </w:r>
            <w:r>
              <w:rPr>
                <w:noProof/>
                <w:webHidden/>
              </w:rPr>
            </w:r>
            <w:r>
              <w:rPr>
                <w:noProof/>
                <w:webHidden/>
              </w:rPr>
              <w:fldChar w:fldCharType="separate"/>
            </w:r>
            <w:r>
              <w:rPr>
                <w:noProof/>
                <w:webHidden/>
              </w:rPr>
              <w:t>28</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75" w:history="1">
            <w:r w:rsidRPr="000E42EE">
              <w:rPr>
                <w:rStyle w:val="Hipercze"/>
                <w:noProof/>
              </w:rPr>
              <w:t>1.4. Określenia podstawowe</w:t>
            </w:r>
            <w:r>
              <w:rPr>
                <w:noProof/>
                <w:webHidden/>
              </w:rPr>
              <w:tab/>
            </w:r>
            <w:r>
              <w:rPr>
                <w:noProof/>
                <w:webHidden/>
              </w:rPr>
              <w:fldChar w:fldCharType="begin"/>
            </w:r>
            <w:r>
              <w:rPr>
                <w:noProof/>
                <w:webHidden/>
              </w:rPr>
              <w:instrText xml:space="preserve"> PAGEREF _Toc54344875 \h </w:instrText>
            </w:r>
            <w:r>
              <w:rPr>
                <w:noProof/>
                <w:webHidden/>
              </w:rPr>
            </w:r>
            <w:r>
              <w:rPr>
                <w:noProof/>
                <w:webHidden/>
              </w:rPr>
              <w:fldChar w:fldCharType="separate"/>
            </w:r>
            <w:r>
              <w:rPr>
                <w:noProof/>
                <w:webHidden/>
              </w:rPr>
              <w:t>28</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76" w:history="1">
            <w:r w:rsidRPr="000E42EE">
              <w:rPr>
                <w:rStyle w:val="Hipercze"/>
                <w:noProof/>
              </w:rPr>
              <w:t>1.5. Ogólne wymagania dotyczące robót</w:t>
            </w:r>
            <w:r>
              <w:rPr>
                <w:noProof/>
                <w:webHidden/>
              </w:rPr>
              <w:tab/>
            </w:r>
            <w:r>
              <w:rPr>
                <w:noProof/>
                <w:webHidden/>
              </w:rPr>
              <w:fldChar w:fldCharType="begin"/>
            </w:r>
            <w:r>
              <w:rPr>
                <w:noProof/>
                <w:webHidden/>
              </w:rPr>
              <w:instrText xml:space="preserve"> PAGEREF _Toc54344876 \h </w:instrText>
            </w:r>
            <w:r>
              <w:rPr>
                <w:noProof/>
                <w:webHidden/>
              </w:rPr>
            </w:r>
            <w:r>
              <w:rPr>
                <w:noProof/>
                <w:webHidden/>
              </w:rPr>
              <w:fldChar w:fldCharType="separate"/>
            </w:r>
            <w:r>
              <w:rPr>
                <w:noProof/>
                <w:webHidden/>
              </w:rPr>
              <w:t>28</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877" w:history="1">
            <w:r w:rsidRPr="000E42EE">
              <w:rPr>
                <w:rStyle w:val="Hipercze"/>
                <w:noProof/>
              </w:rPr>
              <w:t>2. MATERIAŁY</w:t>
            </w:r>
            <w:r>
              <w:rPr>
                <w:noProof/>
                <w:webHidden/>
              </w:rPr>
              <w:tab/>
            </w:r>
            <w:r>
              <w:rPr>
                <w:noProof/>
                <w:webHidden/>
              </w:rPr>
              <w:fldChar w:fldCharType="begin"/>
            </w:r>
            <w:r>
              <w:rPr>
                <w:noProof/>
                <w:webHidden/>
              </w:rPr>
              <w:instrText xml:space="preserve"> PAGEREF _Toc54344877 \h </w:instrText>
            </w:r>
            <w:r>
              <w:rPr>
                <w:noProof/>
                <w:webHidden/>
              </w:rPr>
            </w:r>
            <w:r>
              <w:rPr>
                <w:noProof/>
                <w:webHidden/>
              </w:rPr>
              <w:fldChar w:fldCharType="separate"/>
            </w:r>
            <w:r>
              <w:rPr>
                <w:noProof/>
                <w:webHidden/>
              </w:rPr>
              <w:t>29</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78" w:history="1">
            <w:r w:rsidRPr="000E42EE">
              <w:rPr>
                <w:rStyle w:val="Hipercze"/>
                <w:noProof/>
              </w:rPr>
              <w:t>2.1. Płytki ceramiczne ścienne</w:t>
            </w:r>
            <w:r>
              <w:rPr>
                <w:noProof/>
                <w:webHidden/>
              </w:rPr>
              <w:tab/>
            </w:r>
            <w:r>
              <w:rPr>
                <w:noProof/>
                <w:webHidden/>
              </w:rPr>
              <w:fldChar w:fldCharType="begin"/>
            </w:r>
            <w:r>
              <w:rPr>
                <w:noProof/>
                <w:webHidden/>
              </w:rPr>
              <w:instrText xml:space="preserve"> PAGEREF _Toc54344878 \h </w:instrText>
            </w:r>
            <w:r>
              <w:rPr>
                <w:noProof/>
                <w:webHidden/>
              </w:rPr>
            </w:r>
            <w:r>
              <w:rPr>
                <w:noProof/>
                <w:webHidden/>
              </w:rPr>
              <w:fldChar w:fldCharType="separate"/>
            </w:r>
            <w:r>
              <w:rPr>
                <w:noProof/>
                <w:webHidden/>
              </w:rPr>
              <w:t>29</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79" w:history="1">
            <w:r w:rsidRPr="000E42EE">
              <w:rPr>
                <w:rStyle w:val="Hipercze"/>
                <w:noProof/>
              </w:rPr>
              <w:t>2.2. Posadzki gresowe podłogowe</w:t>
            </w:r>
            <w:r>
              <w:rPr>
                <w:noProof/>
                <w:webHidden/>
              </w:rPr>
              <w:tab/>
            </w:r>
            <w:r>
              <w:rPr>
                <w:noProof/>
                <w:webHidden/>
              </w:rPr>
              <w:fldChar w:fldCharType="begin"/>
            </w:r>
            <w:r>
              <w:rPr>
                <w:noProof/>
                <w:webHidden/>
              </w:rPr>
              <w:instrText xml:space="preserve"> PAGEREF _Toc54344879 \h </w:instrText>
            </w:r>
            <w:r>
              <w:rPr>
                <w:noProof/>
                <w:webHidden/>
              </w:rPr>
            </w:r>
            <w:r>
              <w:rPr>
                <w:noProof/>
                <w:webHidden/>
              </w:rPr>
              <w:fldChar w:fldCharType="separate"/>
            </w:r>
            <w:r>
              <w:rPr>
                <w:noProof/>
                <w:webHidden/>
              </w:rPr>
              <w:t>29</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80" w:history="1">
            <w:r w:rsidRPr="000E42EE">
              <w:rPr>
                <w:rStyle w:val="Hipercze"/>
                <w:noProof/>
              </w:rPr>
              <w:t>2.3. Zaprawa klejowa i spoinowa</w:t>
            </w:r>
            <w:r>
              <w:rPr>
                <w:noProof/>
                <w:webHidden/>
              </w:rPr>
              <w:tab/>
            </w:r>
            <w:r>
              <w:rPr>
                <w:noProof/>
                <w:webHidden/>
              </w:rPr>
              <w:fldChar w:fldCharType="begin"/>
            </w:r>
            <w:r>
              <w:rPr>
                <w:noProof/>
                <w:webHidden/>
              </w:rPr>
              <w:instrText xml:space="preserve"> PAGEREF _Toc54344880 \h </w:instrText>
            </w:r>
            <w:r>
              <w:rPr>
                <w:noProof/>
                <w:webHidden/>
              </w:rPr>
            </w:r>
            <w:r>
              <w:rPr>
                <w:noProof/>
                <w:webHidden/>
              </w:rPr>
              <w:fldChar w:fldCharType="separate"/>
            </w:r>
            <w:r>
              <w:rPr>
                <w:noProof/>
                <w:webHidden/>
              </w:rPr>
              <w:t>29</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881" w:history="1">
            <w:r w:rsidRPr="000E42EE">
              <w:rPr>
                <w:rStyle w:val="Hipercze"/>
                <w:noProof/>
              </w:rPr>
              <w:t>3. SPRZĘT</w:t>
            </w:r>
            <w:r>
              <w:rPr>
                <w:noProof/>
                <w:webHidden/>
              </w:rPr>
              <w:tab/>
            </w:r>
            <w:r>
              <w:rPr>
                <w:noProof/>
                <w:webHidden/>
              </w:rPr>
              <w:fldChar w:fldCharType="begin"/>
            </w:r>
            <w:r>
              <w:rPr>
                <w:noProof/>
                <w:webHidden/>
              </w:rPr>
              <w:instrText xml:space="preserve"> PAGEREF _Toc54344881 \h </w:instrText>
            </w:r>
            <w:r>
              <w:rPr>
                <w:noProof/>
                <w:webHidden/>
              </w:rPr>
            </w:r>
            <w:r>
              <w:rPr>
                <w:noProof/>
                <w:webHidden/>
              </w:rPr>
              <w:fldChar w:fldCharType="separate"/>
            </w:r>
            <w:r>
              <w:rPr>
                <w:noProof/>
                <w:webHidden/>
              </w:rPr>
              <w:t>29</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882" w:history="1">
            <w:r w:rsidRPr="000E42EE">
              <w:rPr>
                <w:rStyle w:val="Hipercze"/>
                <w:noProof/>
              </w:rPr>
              <w:t>4. TRANSPORT</w:t>
            </w:r>
            <w:r>
              <w:rPr>
                <w:noProof/>
                <w:webHidden/>
              </w:rPr>
              <w:tab/>
            </w:r>
            <w:r>
              <w:rPr>
                <w:noProof/>
                <w:webHidden/>
              </w:rPr>
              <w:fldChar w:fldCharType="begin"/>
            </w:r>
            <w:r>
              <w:rPr>
                <w:noProof/>
                <w:webHidden/>
              </w:rPr>
              <w:instrText xml:space="preserve"> PAGEREF _Toc54344882 \h </w:instrText>
            </w:r>
            <w:r>
              <w:rPr>
                <w:noProof/>
                <w:webHidden/>
              </w:rPr>
            </w:r>
            <w:r>
              <w:rPr>
                <w:noProof/>
                <w:webHidden/>
              </w:rPr>
              <w:fldChar w:fldCharType="separate"/>
            </w:r>
            <w:r>
              <w:rPr>
                <w:noProof/>
                <w:webHidden/>
              </w:rPr>
              <w:t>29</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883" w:history="1">
            <w:r w:rsidRPr="000E42EE">
              <w:rPr>
                <w:rStyle w:val="Hipercze"/>
                <w:noProof/>
              </w:rPr>
              <w:t>5. WYKONANIE ROBÓT</w:t>
            </w:r>
            <w:r>
              <w:rPr>
                <w:noProof/>
                <w:webHidden/>
              </w:rPr>
              <w:tab/>
            </w:r>
            <w:r>
              <w:rPr>
                <w:noProof/>
                <w:webHidden/>
              </w:rPr>
              <w:fldChar w:fldCharType="begin"/>
            </w:r>
            <w:r>
              <w:rPr>
                <w:noProof/>
                <w:webHidden/>
              </w:rPr>
              <w:instrText xml:space="preserve"> PAGEREF _Toc54344883 \h </w:instrText>
            </w:r>
            <w:r>
              <w:rPr>
                <w:noProof/>
                <w:webHidden/>
              </w:rPr>
            </w:r>
            <w:r>
              <w:rPr>
                <w:noProof/>
                <w:webHidden/>
              </w:rPr>
              <w:fldChar w:fldCharType="separate"/>
            </w:r>
            <w:r>
              <w:rPr>
                <w:noProof/>
                <w:webHidden/>
              </w:rPr>
              <w:t>29</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84" w:history="1">
            <w:r w:rsidRPr="000E42EE">
              <w:rPr>
                <w:rStyle w:val="Hipercze"/>
                <w:noProof/>
              </w:rPr>
              <w:t>5.1. Ogólne zasady wykonania robót</w:t>
            </w:r>
            <w:r>
              <w:rPr>
                <w:noProof/>
                <w:webHidden/>
              </w:rPr>
              <w:tab/>
            </w:r>
            <w:r>
              <w:rPr>
                <w:noProof/>
                <w:webHidden/>
              </w:rPr>
              <w:fldChar w:fldCharType="begin"/>
            </w:r>
            <w:r>
              <w:rPr>
                <w:noProof/>
                <w:webHidden/>
              </w:rPr>
              <w:instrText xml:space="preserve"> PAGEREF _Toc54344884 \h </w:instrText>
            </w:r>
            <w:r>
              <w:rPr>
                <w:noProof/>
                <w:webHidden/>
              </w:rPr>
            </w:r>
            <w:r>
              <w:rPr>
                <w:noProof/>
                <w:webHidden/>
              </w:rPr>
              <w:fldChar w:fldCharType="separate"/>
            </w:r>
            <w:r>
              <w:rPr>
                <w:noProof/>
                <w:webHidden/>
              </w:rPr>
              <w:t>30</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85" w:history="1">
            <w:r w:rsidRPr="000E42EE">
              <w:rPr>
                <w:rStyle w:val="Hipercze"/>
                <w:noProof/>
              </w:rPr>
              <w:t>5.2. Wykonywanie posadzek i okładzin ściennych z płytek gresowych i</w:t>
            </w:r>
            <w:r>
              <w:rPr>
                <w:noProof/>
                <w:webHidden/>
              </w:rPr>
              <w:tab/>
            </w:r>
            <w:r>
              <w:rPr>
                <w:noProof/>
                <w:webHidden/>
              </w:rPr>
              <w:fldChar w:fldCharType="begin"/>
            </w:r>
            <w:r>
              <w:rPr>
                <w:noProof/>
                <w:webHidden/>
              </w:rPr>
              <w:instrText xml:space="preserve"> PAGEREF _Toc54344885 \h </w:instrText>
            </w:r>
            <w:r>
              <w:rPr>
                <w:noProof/>
                <w:webHidden/>
              </w:rPr>
            </w:r>
            <w:r>
              <w:rPr>
                <w:noProof/>
                <w:webHidden/>
              </w:rPr>
              <w:fldChar w:fldCharType="separate"/>
            </w:r>
            <w:r>
              <w:rPr>
                <w:noProof/>
                <w:webHidden/>
              </w:rPr>
              <w:t>30</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86" w:history="1">
            <w:r w:rsidRPr="000E42EE">
              <w:rPr>
                <w:rStyle w:val="Hipercze"/>
                <w:noProof/>
              </w:rPr>
              <w:t>ceramicznych</w:t>
            </w:r>
            <w:r>
              <w:rPr>
                <w:noProof/>
                <w:webHidden/>
              </w:rPr>
              <w:tab/>
            </w:r>
            <w:r>
              <w:rPr>
                <w:noProof/>
                <w:webHidden/>
              </w:rPr>
              <w:fldChar w:fldCharType="begin"/>
            </w:r>
            <w:r>
              <w:rPr>
                <w:noProof/>
                <w:webHidden/>
              </w:rPr>
              <w:instrText xml:space="preserve"> PAGEREF _Toc54344886 \h </w:instrText>
            </w:r>
            <w:r>
              <w:rPr>
                <w:noProof/>
                <w:webHidden/>
              </w:rPr>
            </w:r>
            <w:r>
              <w:rPr>
                <w:noProof/>
                <w:webHidden/>
              </w:rPr>
              <w:fldChar w:fldCharType="separate"/>
            </w:r>
            <w:r>
              <w:rPr>
                <w:noProof/>
                <w:webHidden/>
              </w:rPr>
              <w:t>30</w:t>
            </w:r>
            <w:r>
              <w:rPr>
                <w:noProof/>
                <w:webHidden/>
              </w:rPr>
              <w:fldChar w:fldCharType="end"/>
            </w:r>
          </w:hyperlink>
        </w:p>
        <w:p w:rsidR="0051068D" w:rsidRDefault="0051068D">
          <w:pPr>
            <w:pStyle w:val="Spistreci6"/>
            <w:tabs>
              <w:tab w:val="right" w:leader="dot" w:pos="9064"/>
            </w:tabs>
            <w:rPr>
              <w:rFonts w:asciiTheme="minorHAnsi" w:eastAsiaTheme="minorEastAsia" w:hAnsiTheme="minorHAnsi" w:cstheme="minorBidi"/>
              <w:noProof/>
              <w:color w:val="auto"/>
              <w:sz w:val="22"/>
            </w:rPr>
          </w:pPr>
          <w:hyperlink w:anchor="_Toc54344887" w:history="1">
            <w:r w:rsidRPr="000E42EE">
              <w:rPr>
                <w:rStyle w:val="Hipercze"/>
                <w:noProof/>
              </w:rPr>
              <w:t>5.2.1. Warunki przystąpienia do robót okładzinowych gresowych (posadzki)</w:t>
            </w:r>
            <w:r>
              <w:rPr>
                <w:noProof/>
                <w:webHidden/>
              </w:rPr>
              <w:tab/>
            </w:r>
            <w:r>
              <w:rPr>
                <w:noProof/>
                <w:webHidden/>
              </w:rPr>
              <w:fldChar w:fldCharType="begin"/>
            </w:r>
            <w:r>
              <w:rPr>
                <w:noProof/>
                <w:webHidden/>
              </w:rPr>
              <w:instrText xml:space="preserve"> PAGEREF _Toc54344887 \h </w:instrText>
            </w:r>
            <w:r>
              <w:rPr>
                <w:noProof/>
                <w:webHidden/>
              </w:rPr>
            </w:r>
            <w:r>
              <w:rPr>
                <w:noProof/>
                <w:webHidden/>
              </w:rPr>
              <w:fldChar w:fldCharType="separate"/>
            </w:r>
            <w:r>
              <w:rPr>
                <w:noProof/>
                <w:webHidden/>
              </w:rPr>
              <w:t>30</w:t>
            </w:r>
            <w:r>
              <w:rPr>
                <w:noProof/>
                <w:webHidden/>
              </w:rPr>
              <w:fldChar w:fldCharType="end"/>
            </w:r>
          </w:hyperlink>
        </w:p>
        <w:p w:rsidR="0051068D" w:rsidRDefault="0051068D">
          <w:pPr>
            <w:pStyle w:val="Spistreci6"/>
            <w:tabs>
              <w:tab w:val="right" w:leader="dot" w:pos="9064"/>
            </w:tabs>
            <w:rPr>
              <w:rFonts w:asciiTheme="minorHAnsi" w:eastAsiaTheme="minorEastAsia" w:hAnsiTheme="minorHAnsi" w:cstheme="minorBidi"/>
              <w:noProof/>
              <w:color w:val="auto"/>
              <w:sz w:val="22"/>
            </w:rPr>
          </w:pPr>
          <w:hyperlink w:anchor="_Toc54344888" w:history="1">
            <w:r w:rsidRPr="000E42EE">
              <w:rPr>
                <w:rStyle w:val="Hipercze"/>
                <w:noProof/>
              </w:rPr>
              <w:t>5.2.2. Przygotowanie podłoża i wykonanie warstw podkładowych</w:t>
            </w:r>
            <w:r>
              <w:rPr>
                <w:noProof/>
                <w:webHidden/>
              </w:rPr>
              <w:tab/>
            </w:r>
            <w:r>
              <w:rPr>
                <w:noProof/>
                <w:webHidden/>
              </w:rPr>
              <w:fldChar w:fldCharType="begin"/>
            </w:r>
            <w:r>
              <w:rPr>
                <w:noProof/>
                <w:webHidden/>
              </w:rPr>
              <w:instrText xml:space="preserve"> PAGEREF _Toc54344888 \h </w:instrText>
            </w:r>
            <w:r>
              <w:rPr>
                <w:noProof/>
                <w:webHidden/>
              </w:rPr>
            </w:r>
            <w:r>
              <w:rPr>
                <w:noProof/>
                <w:webHidden/>
              </w:rPr>
              <w:fldChar w:fldCharType="separate"/>
            </w:r>
            <w:r>
              <w:rPr>
                <w:noProof/>
                <w:webHidden/>
              </w:rPr>
              <w:t>30</w:t>
            </w:r>
            <w:r>
              <w:rPr>
                <w:noProof/>
                <w:webHidden/>
              </w:rPr>
              <w:fldChar w:fldCharType="end"/>
            </w:r>
          </w:hyperlink>
        </w:p>
        <w:p w:rsidR="0051068D" w:rsidRDefault="0051068D">
          <w:pPr>
            <w:pStyle w:val="Spistreci6"/>
            <w:tabs>
              <w:tab w:val="right" w:leader="dot" w:pos="9064"/>
            </w:tabs>
            <w:rPr>
              <w:rFonts w:asciiTheme="minorHAnsi" w:eastAsiaTheme="minorEastAsia" w:hAnsiTheme="minorHAnsi" w:cstheme="minorBidi"/>
              <w:noProof/>
              <w:color w:val="auto"/>
              <w:sz w:val="22"/>
            </w:rPr>
          </w:pPr>
          <w:hyperlink w:anchor="_Toc54344889" w:history="1">
            <w:r w:rsidRPr="000E42EE">
              <w:rPr>
                <w:rStyle w:val="Hipercze"/>
                <w:noProof/>
              </w:rPr>
              <w:t>5.2.3. Posadzki z płytek gresowych</w:t>
            </w:r>
            <w:r>
              <w:rPr>
                <w:noProof/>
                <w:webHidden/>
              </w:rPr>
              <w:tab/>
            </w:r>
            <w:r>
              <w:rPr>
                <w:noProof/>
                <w:webHidden/>
              </w:rPr>
              <w:fldChar w:fldCharType="begin"/>
            </w:r>
            <w:r>
              <w:rPr>
                <w:noProof/>
                <w:webHidden/>
              </w:rPr>
              <w:instrText xml:space="preserve"> PAGEREF _Toc54344889 \h </w:instrText>
            </w:r>
            <w:r>
              <w:rPr>
                <w:noProof/>
                <w:webHidden/>
              </w:rPr>
            </w:r>
            <w:r>
              <w:rPr>
                <w:noProof/>
                <w:webHidden/>
              </w:rPr>
              <w:fldChar w:fldCharType="separate"/>
            </w:r>
            <w:r>
              <w:rPr>
                <w:noProof/>
                <w:webHidden/>
              </w:rPr>
              <w:t>31</w:t>
            </w:r>
            <w:r>
              <w:rPr>
                <w:noProof/>
                <w:webHidden/>
              </w:rPr>
              <w:fldChar w:fldCharType="end"/>
            </w:r>
          </w:hyperlink>
        </w:p>
        <w:p w:rsidR="0051068D" w:rsidRDefault="0051068D">
          <w:pPr>
            <w:pStyle w:val="Spistreci6"/>
            <w:tabs>
              <w:tab w:val="right" w:leader="dot" w:pos="9064"/>
            </w:tabs>
            <w:rPr>
              <w:rFonts w:asciiTheme="minorHAnsi" w:eastAsiaTheme="minorEastAsia" w:hAnsiTheme="minorHAnsi" w:cstheme="minorBidi"/>
              <w:noProof/>
              <w:color w:val="auto"/>
              <w:sz w:val="22"/>
            </w:rPr>
          </w:pPr>
          <w:hyperlink w:anchor="_Toc54344890" w:history="1">
            <w:r w:rsidRPr="000E42EE">
              <w:rPr>
                <w:rStyle w:val="Hipercze"/>
                <w:noProof/>
              </w:rPr>
              <w:t>5.2.4. Okładziny ścienne z płytek ceramicznych</w:t>
            </w:r>
            <w:r>
              <w:rPr>
                <w:noProof/>
                <w:webHidden/>
              </w:rPr>
              <w:tab/>
            </w:r>
            <w:r>
              <w:rPr>
                <w:noProof/>
                <w:webHidden/>
              </w:rPr>
              <w:fldChar w:fldCharType="begin"/>
            </w:r>
            <w:r>
              <w:rPr>
                <w:noProof/>
                <w:webHidden/>
              </w:rPr>
              <w:instrText xml:space="preserve"> PAGEREF _Toc54344890 \h </w:instrText>
            </w:r>
            <w:r>
              <w:rPr>
                <w:noProof/>
                <w:webHidden/>
              </w:rPr>
            </w:r>
            <w:r>
              <w:rPr>
                <w:noProof/>
                <w:webHidden/>
              </w:rPr>
              <w:fldChar w:fldCharType="separate"/>
            </w:r>
            <w:r>
              <w:rPr>
                <w:noProof/>
                <w:webHidden/>
              </w:rPr>
              <w:t>32</w:t>
            </w:r>
            <w:r>
              <w:rPr>
                <w:noProof/>
                <w:webHidden/>
              </w:rPr>
              <w:fldChar w:fldCharType="end"/>
            </w:r>
          </w:hyperlink>
        </w:p>
        <w:p w:rsidR="0051068D" w:rsidRDefault="0051068D">
          <w:pPr>
            <w:pStyle w:val="Spistreci8"/>
            <w:tabs>
              <w:tab w:val="right" w:leader="dot" w:pos="9064"/>
            </w:tabs>
            <w:rPr>
              <w:rFonts w:asciiTheme="minorHAnsi" w:eastAsiaTheme="minorEastAsia" w:hAnsiTheme="minorHAnsi" w:cstheme="minorBidi"/>
              <w:noProof/>
              <w:color w:val="auto"/>
              <w:sz w:val="22"/>
            </w:rPr>
          </w:pPr>
          <w:hyperlink w:anchor="_Toc54344891" w:history="1">
            <w:r w:rsidRPr="000E42EE">
              <w:rPr>
                <w:rStyle w:val="Hipercze"/>
                <w:noProof/>
              </w:rPr>
              <w:t>5.2.4.1. Podłoża pod okładziny</w:t>
            </w:r>
            <w:r>
              <w:rPr>
                <w:noProof/>
                <w:webHidden/>
              </w:rPr>
              <w:tab/>
            </w:r>
            <w:r>
              <w:rPr>
                <w:noProof/>
                <w:webHidden/>
              </w:rPr>
              <w:fldChar w:fldCharType="begin"/>
            </w:r>
            <w:r>
              <w:rPr>
                <w:noProof/>
                <w:webHidden/>
              </w:rPr>
              <w:instrText xml:space="preserve"> PAGEREF _Toc54344891 \h </w:instrText>
            </w:r>
            <w:r>
              <w:rPr>
                <w:noProof/>
                <w:webHidden/>
              </w:rPr>
            </w:r>
            <w:r>
              <w:rPr>
                <w:noProof/>
                <w:webHidden/>
              </w:rPr>
              <w:fldChar w:fldCharType="separate"/>
            </w:r>
            <w:r>
              <w:rPr>
                <w:noProof/>
                <w:webHidden/>
              </w:rPr>
              <w:t>32</w:t>
            </w:r>
            <w:r>
              <w:rPr>
                <w:noProof/>
                <w:webHidden/>
              </w:rPr>
              <w:fldChar w:fldCharType="end"/>
            </w:r>
          </w:hyperlink>
        </w:p>
        <w:p w:rsidR="0051068D" w:rsidRDefault="0051068D">
          <w:pPr>
            <w:pStyle w:val="Spistreci8"/>
            <w:tabs>
              <w:tab w:val="right" w:leader="dot" w:pos="9064"/>
            </w:tabs>
            <w:rPr>
              <w:rFonts w:asciiTheme="minorHAnsi" w:eastAsiaTheme="minorEastAsia" w:hAnsiTheme="minorHAnsi" w:cstheme="minorBidi"/>
              <w:noProof/>
              <w:color w:val="auto"/>
              <w:sz w:val="22"/>
            </w:rPr>
          </w:pPr>
          <w:hyperlink w:anchor="_Toc54344892" w:history="1">
            <w:r w:rsidRPr="000E42EE">
              <w:rPr>
                <w:rStyle w:val="Hipercze"/>
                <w:noProof/>
              </w:rPr>
              <w:t>5.2.4.2. Wykonanie okładzin ściennych przy użyciu zapraw klejących</w:t>
            </w:r>
            <w:r>
              <w:rPr>
                <w:noProof/>
                <w:webHidden/>
              </w:rPr>
              <w:tab/>
            </w:r>
            <w:r>
              <w:rPr>
                <w:noProof/>
                <w:webHidden/>
              </w:rPr>
              <w:fldChar w:fldCharType="begin"/>
            </w:r>
            <w:r>
              <w:rPr>
                <w:noProof/>
                <w:webHidden/>
              </w:rPr>
              <w:instrText xml:space="preserve"> PAGEREF _Toc54344892 \h </w:instrText>
            </w:r>
            <w:r>
              <w:rPr>
                <w:noProof/>
                <w:webHidden/>
              </w:rPr>
            </w:r>
            <w:r>
              <w:rPr>
                <w:noProof/>
                <w:webHidden/>
              </w:rPr>
              <w:fldChar w:fldCharType="separate"/>
            </w:r>
            <w:r>
              <w:rPr>
                <w:noProof/>
                <w:webHidden/>
              </w:rPr>
              <w:t>32</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893" w:history="1">
            <w:r w:rsidRPr="000E42EE">
              <w:rPr>
                <w:rStyle w:val="Hipercze"/>
                <w:noProof/>
              </w:rPr>
              <w:t>6. KONTROLA JAKOŚCI ROBÓT</w:t>
            </w:r>
            <w:r>
              <w:rPr>
                <w:noProof/>
                <w:webHidden/>
              </w:rPr>
              <w:tab/>
            </w:r>
            <w:r>
              <w:rPr>
                <w:noProof/>
                <w:webHidden/>
              </w:rPr>
              <w:fldChar w:fldCharType="begin"/>
            </w:r>
            <w:r>
              <w:rPr>
                <w:noProof/>
                <w:webHidden/>
              </w:rPr>
              <w:instrText xml:space="preserve"> PAGEREF _Toc54344893 \h </w:instrText>
            </w:r>
            <w:r>
              <w:rPr>
                <w:noProof/>
                <w:webHidden/>
              </w:rPr>
            </w:r>
            <w:r>
              <w:rPr>
                <w:noProof/>
                <w:webHidden/>
              </w:rPr>
              <w:fldChar w:fldCharType="separate"/>
            </w:r>
            <w:r>
              <w:rPr>
                <w:noProof/>
                <w:webHidden/>
              </w:rPr>
              <w:t>33</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94" w:history="1">
            <w:r w:rsidRPr="000E42EE">
              <w:rPr>
                <w:rStyle w:val="Hipercze"/>
                <w:noProof/>
              </w:rPr>
              <w:t>6.1. Ogólne zasady kontroli</w:t>
            </w:r>
            <w:r>
              <w:rPr>
                <w:noProof/>
                <w:webHidden/>
              </w:rPr>
              <w:tab/>
            </w:r>
            <w:r>
              <w:rPr>
                <w:noProof/>
                <w:webHidden/>
              </w:rPr>
              <w:fldChar w:fldCharType="begin"/>
            </w:r>
            <w:r>
              <w:rPr>
                <w:noProof/>
                <w:webHidden/>
              </w:rPr>
              <w:instrText xml:space="preserve"> PAGEREF _Toc54344894 \h </w:instrText>
            </w:r>
            <w:r>
              <w:rPr>
                <w:noProof/>
                <w:webHidden/>
              </w:rPr>
            </w:r>
            <w:r>
              <w:rPr>
                <w:noProof/>
                <w:webHidden/>
              </w:rPr>
              <w:fldChar w:fldCharType="separate"/>
            </w:r>
            <w:r>
              <w:rPr>
                <w:noProof/>
                <w:webHidden/>
              </w:rPr>
              <w:t>33</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95" w:history="1">
            <w:r w:rsidRPr="000E42EE">
              <w:rPr>
                <w:rStyle w:val="Hipercze"/>
                <w:noProof/>
              </w:rPr>
              <w:t>6.2. Kontrola jakości materiałów</w:t>
            </w:r>
            <w:r>
              <w:rPr>
                <w:noProof/>
                <w:webHidden/>
              </w:rPr>
              <w:tab/>
            </w:r>
            <w:r>
              <w:rPr>
                <w:noProof/>
                <w:webHidden/>
              </w:rPr>
              <w:fldChar w:fldCharType="begin"/>
            </w:r>
            <w:r>
              <w:rPr>
                <w:noProof/>
                <w:webHidden/>
              </w:rPr>
              <w:instrText xml:space="preserve"> PAGEREF _Toc54344895 \h </w:instrText>
            </w:r>
            <w:r>
              <w:rPr>
                <w:noProof/>
                <w:webHidden/>
              </w:rPr>
            </w:r>
            <w:r>
              <w:rPr>
                <w:noProof/>
                <w:webHidden/>
              </w:rPr>
              <w:fldChar w:fldCharType="separate"/>
            </w:r>
            <w:r>
              <w:rPr>
                <w:noProof/>
                <w:webHidden/>
              </w:rPr>
              <w:t>33</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96" w:history="1">
            <w:r w:rsidRPr="000E42EE">
              <w:rPr>
                <w:rStyle w:val="Hipercze"/>
                <w:noProof/>
              </w:rPr>
              <w:t>6.3. Kontrola i badania podkładów pod okładziny</w:t>
            </w:r>
            <w:r>
              <w:rPr>
                <w:noProof/>
                <w:webHidden/>
              </w:rPr>
              <w:tab/>
            </w:r>
            <w:r>
              <w:rPr>
                <w:noProof/>
                <w:webHidden/>
              </w:rPr>
              <w:fldChar w:fldCharType="begin"/>
            </w:r>
            <w:r>
              <w:rPr>
                <w:noProof/>
                <w:webHidden/>
              </w:rPr>
              <w:instrText xml:space="preserve"> PAGEREF _Toc54344896 \h </w:instrText>
            </w:r>
            <w:r>
              <w:rPr>
                <w:noProof/>
                <w:webHidden/>
              </w:rPr>
            </w:r>
            <w:r>
              <w:rPr>
                <w:noProof/>
                <w:webHidden/>
              </w:rPr>
              <w:fldChar w:fldCharType="separate"/>
            </w:r>
            <w:r>
              <w:rPr>
                <w:noProof/>
                <w:webHidden/>
              </w:rPr>
              <w:t>33</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897" w:history="1">
            <w:r w:rsidRPr="000E42EE">
              <w:rPr>
                <w:rStyle w:val="Hipercze"/>
                <w:noProof/>
              </w:rPr>
              <w:t>6.4. Kontrola wykonania okładzin</w:t>
            </w:r>
            <w:r>
              <w:rPr>
                <w:noProof/>
                <w:webHidden/>
              </w:rPr>
              <w:tab/>
            </w:r>
            <w:r>
              <w:rPr>
                <w:noProof/>
                <w:webHidden/>
              </w:rPr>
              <w:fldChar w:fldCharType="begin"/>
            </w:r>
            <w:r>
              <w:rPr>
                <w:noProof/>
                <w:webHidden/>
              </w:rPr>
              <w:instrText xml:space="preserve"> PAGEREF _Toc54344897 \h </w:instrText>
            </w:r>
            <w:r>
              <w:rPr>
                <w:noProof/>
                <w:webHidden/>
              </w:rPr>
            </w:r>
            <w:r>
              <w:rPr>
                <w:noProof/>
                <w:webHidden/>
              </w:rPr>
              <w:fldChar w:fldCharType="separate"/>
            </w:r>
            <w:r>
              <w:rPr>
                <w:noProof/>
                <w:webHidden/>
              </w:rPr>
              <w:t>34</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898" w:history="1">
            <w:r w:rsidRPr="000E42EE">
              <w:rPr>
                <w:rStyle w:val="Hipercze"/>
                <w:noProof/>
              </w:rPr>
              <w:t>7. OBMIAR ROBÓT</w:t>
            </w:r>
            <w:r>
              <w:rPr>
                <w:noProof/>
                <w:webHidden/>
              </w:rPr>
              <w:tab/>
            </w:r>
            <w:r>
              <w:rPr>
                <w:noProof/>
                <w:webHidden/>
              </w:rPr>
              <w:fldChar w:fldCharType="begin"/>
            </w:r>
            <w:r>
              <w:rPr>
                <w:noProof/>
                <w:webHidden/>
              </w:rPr>
              <w:instrText xml:space="preserve"> PAGEREF _Toc54344898 \h </w:instrText>
            </w:r>
            <w:r>
              <w:rPr>
                <w:noProof/>
                <w:webHidden/>
              </w:rPr>
            </w:r>
            <w:r>
              <w:rPr>
                <w:noProof/>
                <w:webHidden/>
              </w:rPr>
              <w:fldChar w:fldCharType="separate"/>
            </w:r>
            <w:r>
              <w:rPr>
                <w:noProof/>
                <w:webHidden/>
              </w:rPr>
              <w:t>35</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899" w:history="1">
            <w:r w:rsidRPr="000E42EE">
              <w:rPr>
                <w:rStyle w:val="Hipercze"/>
                <w:noProof/>
              </w:rPr>
              <w:t>8. ODBIÓR ROBÓT</w:t>
            </w:r>
            <w:r>
              <w:rPr>
                <w:noProof/>
                <w:webHidden/>
              </w:rPr>
              <w:tab/>
            </w:r>
            <w:r>
              <w:rPr>
                <w:noProof/>
                <w:webHidden/>
              </w:rPr>
              <w:fldChar w:fldCharType="begin"/>
            </w:r>
            <w:r>
              <w:rPr>
                <w:noProof/>
                <w:webHidden/>
              </w:rPr>
              <w:instrText xml:space="preserve"> PAGEREF _Toc54344899 \h </w:instrText>
            </w:r>
            <w:r>
              <w:rPr>
                <w:noProof/>
                <w:webHidden/>
              </w:rPr>
            </w:r>
            <w:r>
              <w:rPr>
                <w:noProof/>
                <w:webHidden/>
              </w:rPr>
              <w:fldChar w:fldCharType="separate"/>
            </w:r>
            <w:r>
              <w:rPr>
                <w:noProof/>
                <w:webHidden/>
              </w:rPr>
              <w:t>35</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00" w:history="1">
            <w:r w:rsidRPr="000E42EE">
              <w:rPr>
                <w:rStyle w:val="Hipercze"/>
                <w:noProof/>
              </w:rPr>
              <w:t>8.1. Ustalenia ogólne dotyczące odbioru robót</w:t>
            </w:r>
            <w:r>
              <w:rPr>
                <w:noProof/>
                <w:webHidden/>
              </w:rPr>
              <w:tab/>
            </w:r>
            <w:r>
              <w:rPr>
                <w:noProof/>
                <w:webHidden/>
              </w:rPr>
              <w:fldChar w:fldCharType="begin"/>
            </w:r>
            <w:r>
              <w:rPr>
                <w:noProof/>
                <w:webHidden/>
              </w:rPr>
              <w:instrText xml:space="preserve"> PAGEREF _Toc54344900 \h </w:instrText>
            </w:r>
            <w:r>
              <w:rPr>
                <w:noProof/>
                <w:webHidden/>
              </w:rPr>
            </w:r>
            <w:r>
              <w:rPr>
                <w:noProof/>
                <w:webHidden/>
              </w:rPr>
              <w:fldChar w:fldCharType="separate"/>
            </w:r>
            <w:r>
              <w:rPr>
                <w:noProof/>
                <w:webHidden/>
              </w:rPr>
              <w:t>35</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01" w:history="1">
            <w:r w:rsidRPr="000E42EE">
              <w:rPr>
                <w:rStyle w:val="Hipercze"/>
                <w:noProof/>
              </w:rPr>
              <w:t>8.2. Ustalenia szczegółowe dotyczące odbioru robót</w:t>
            </w:r>
            <w:r>
              <w:rPr>
                <w:noProof/>
                <w:webHidden/>
              </w:rPr>
              <w:tab/>
            </w:r>
            <w:r>
              <w:rPr>
                <w:noProof/>
                <w:webHidden/>
              </w:rPr>
              <w:fldChar w:fldCharType="begin"/>
            </w:r>
            <w:r>
              <w:rPr>
                <w:noProof/>
                <w:webHidden/>
              </w:rPr>
              <w:instrText xml:space="preserve"> PAGEREF _Toc54344901 \h </w:instrText>
            </w:r>
            <w:r>
              <w:rPr>
                <w:noProof/>
                <w:webHidden/>
              </w:rPr>
            </w:r>
            <w:r>
              <w:rPr>
                <w:noProof/>
                <w:webHidden/>
              </w:rPr>
              <w:fldChar w:fldCharType="separate"/>
            </w:r>
            <w:r>
              <w:rPr>
                <w:noProof/>
                <w:webHidden/>
              </w:rPr>
              <w:t>35</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902" w:history="1">
            <w:r w:rsidRPr="000E42EE">
              <w:rPr>
                <w:rStyle w:val="Hipercze"/>
                <w:noProof/>
              </w:rPr>
              <w:t>9. PODSTAWA PŁATNOŚCI</w:t>
            </w:r>
            <w:r>
              <w:rPr>
                <w:noProof/>
                <w:webHidden/>
              </w:rPr>
              <w:tab/>
            </w:r>
            <w:r>
              <w:rPr>
                <w:noProof/>
                <w:webHidden/>
              </w:rPr>
              <w:fldChar w:fldCharType="begin"/>
            </w:r>
            <w:r>
              <w:rPr>
                <w:noProof/>
                <w:webHidden/>
              </w:rPr>
              <w:instrText xml:space="preserve"> PAGEREF _Toc54344902 \h </w:instrText>
            </w:r>
            <w:r>
              <w:rPr>
                <w:noProof/>
                <w:webHidden/>
              </w:rPr>
            </w:r>
            <w:r>
              <w:rPr>
                <w:noProof/>
                <w:webHidden/>
              </w:rPr>
              <w:fldChar w:fldCharType="separate"/>
            </w:r>
            <w:r>
              <w:rPr>
                <w:noProof/>
                <w:webHidden/>
              </w:rPr>
              <w:t>36</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903" w:history="1">
            <w:r w:rsidRPr="000E42EE">
              <w:rPr>
                <w:rStyle w:val="Hipercze"/>
                <w:noProof/>
              </w:rPr>
              <w:t>10. PRZEPISY ZWIĄZANE</w:t>
            </w:r>
            <w:r>
              <w:rPr>
                <w:noProof/>
                <w:webHidden/>
              </w:rPr>
              <w:tab/>
            </w:r>
            <w:r>
              <w:rPr>
                <w:noProof/>
                <w:webHidden/>
              </w:rPr>
              <w:fldChar w:fldCharType="begin"/>
            </w:r>
            <w:r>
              <w:rPr>
                <w:noProof/>
                <w:webHidden/>
              </w:rPr>
              <w:instrText xml:space="preserve"> PAGEREF _Toc54344903 \h </w:instrText>
            </w:r>
            <w:r>
              <w:rPr>
                <w:noProof/>
                <w:webHidden/>
              </w:rPr>
            </w:r>
            <w:r>
              <w:rPr>
                <w:noProof/>
                <w:webHidden/>
              </w:rPr>
              <w:fldChar w:fldCharType="separate"/>
            </w:r>
            <w:r>
              <w:rPr>
                <w:noProof/>
                <w:webHidden/>
              </w:rPr>
              <w:t>36</w:t>
            </w:r>
            <w:r>
              <w:rPr>
                <w:noProof/>
                <w:webHidden/>
              </w:rPr>
              <w:fldChar w:fldCharType="end"/>
            </w:r>
          </w:hyperlink>
        </w:p>
        <w:p w:rsidR="0051068D" w:rsidRDefault="0051068D">
          <w:pPr>
            <w:pStyle w:val="Spistreci1"/>
            <w:tabs>
              <w:tab w:val="right" w:leader="dot" w:pos="9064"/>
            </w:tabs>
            <w:rPr>
              <w:rFonts w:asciiTheme="minorHAnsi" w:eastAsiaTheme="minorEastAsia" w:hAnsiTheme="minorHAnsi" w:cstheme="minorBidi"/>
              <w:noProof/>
              <w:color w:val="auto"/>
              <w:sz w:val="22"/>
            </w:rPr>
          </w:pPr>
          <w:hyperlink w:anchor="_Toc54344904" w:history="1">
            <w:r w:rsidRPr="000E42EE">
              <w:rPr>
                <w:rStyle w:val="Hipercze"/>
                <w:noProof/>
              </w:rPr>
              <w:t>ST 01.06 - ROBOTY IZOLACYJNE</w:t>
            </w:r>
            <w:r>
              <w:rPr>
                <w:noProof/>
                <w:webHidden/>
              </w:rPr>
              <w:tab/>
            </w:r>
            <w:r>
              <w:rPr>
                <w:noProof/>
                <w:webHidden/>
              </w:rPr>
              <w:fldChar w:fldCharType="begin"/>
            </w:r>
            <w:r>
              <w:rPr>
                <w:noProof/>
                <w:webHidden/>
              </w:rPr>
              <w:instrText xml:space="preserve"> PAGEREF _Toc54344904 \h </w:instrText>
            </w:r>
            <w:r>
              <w:rPr>
                <w:noProof/>
                <w:webHidden/>
              </w:rPr>
            </w:r>
            <w:r>
              <w:rPr>
                <w:noProof/>
                <w:webHidden/>
              </w:rPr>
              <w:fldChar w:fldCharType="separate"/>
            </w:r>
            <w:r>
              <w:rPr>
                <w:noProof/>
                <w:webHidden/>
              </w:rPr>
              <w:t>38</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905" w:history="1">
            <w:r w:rsidRPr="000E42EE">
              <w:rPr>
                <w:rStyle w:val="Hipercze"/>
                <w:noProof/>
              </w:rPr>
              <w:t>1. WSTĘP</w:t>
            </w:r>
            <w:r>
              <w:rPr>
                <w:noProof/>
                <w:webHidden/>
              </w:rPr>
              <w:tab/>
            </w:r>
            <w:r>
              <w:rPr>
                <w:noProof/>
                <w:webHidden/>
              </w:rPr>
              <w:fldChar w:fldCharType="begin"/>
            </w:r>
            <w:r>
              <w:rPr>
                <w:noProof/>
                <w:webHidden/>
              </w:rPr>
              <w:instrText xml:space="preserve"> PAGEREF _Toc54344905 \h </w:instrText>
            </w:r>
            <w:r>
              <w:rPr>
                <w:noProof/>
                <w:webHidden/>
              </w:rPr>
            </w:r>
            <w:r>
              <w:rPr>
                <w:noProof/>
                <w:webHidden/>
              </w:rPr>
              <w:fldChar w:fldCharType="separate"/>
            </w:r>
            <w:r>
              <w:rPr>
                <w:noProof/>
                <w:webHidden/>
              </w:rPr>
              <w:t>38</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06" w:history="1">
            <w:r w:rsidRPr="000E42EE">
              <w:rPr>
                <w:rStyle w:val="Hipercze"/>
                <w:noProof/>
              </w:rPr>
              <w:t>1.1. Przedmiot Specyfikacji Technicznej</w:t>
            </w:r>
            <w:r>
              <w:rPr>
                <w:noProof/>
                <w:webHidden/>
              </w:rPr>
              <w:tab/>
            </w:r>
            <w:r>
              <w:rPr>
                <w:noProof/>
                <w:webHidden/>
              </w:rPr>
              <w:fldChar w:fldCharType="begin"/>
            </w:r>
            <w:r>
              <w:rPr>
                <w:noProof/>
                <w:webHidden/>
              </w:rPr>
              <w:instrText xml:space="preserve"> PAGEREF _Toc54344906 \h </w:instrText>
            </w:r>
            <w:r>
              <w:rPr>
                <w:noProof/>
                <w:webHidden/>
              </w:rPr>
            </w:r>
            <w:r>
              <w:rPr>
                <w:noProof/>
                <w:webHidden/>
              </w:rPr>
              <w:fldChar w:fldCharType="separate"/>
            </w:r>
            <w:r>
              <w:rPr>
                <w:noProof/>
                <w:webHidden/>
              </w:rPr>
              <w:t>38</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07" w:history="1">
            <w:r w:rsidRPr="000E42EE">
              <w:rPr>
                <w:rStyle w:val="Hipercze"/>
                <w:noProof/>
              </w:rPr>
              <w:t>1.2. Zakres stosowania ST</w:t>
            </w:r>
            <w:r>
              <w:rPr>
                <w:noProof/>
                <w:webHidden/>
              </w:rPr>
              <w:tab/>
            </w:r>
            <w:r>
              <w:rPr>
                <w:noProof/>
                <w:webHidden/>
              </w:rPr>
              <w:fldChar w:fldCharType="begin"/>
            </w:r>
            <w:r>
              <w:rPr>
                <w:noProof/>
                <w:webHidden/>
              </w:rPr>
              <w:instrText xml:space="preserve"> PAGEREF _Toc54344907 \h </w:instrText>
            </w:r>
            <w:r>
              <w:rPr>
                <w:noProof/>
                <w:webHidden/>
              </w:rPr>
            </w:r>
            <w:r>
              <w:rPr>
                <w:noProof/>
                <w:webHidden/>
              </w:rPr>
              <w:fldChar w:fldCharType="separate"/>
            </w:r>
            <w:r>
              <w:rPr>
                <w:noProof/>
                <w:webHidden/>
              </w:rPr>
              <w:t>38</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08" w:history="1">
            <w:r w:rsidRPr="000E42EE">
              <w:rPr>
                <w:rStyle w:val="Hipercze"/>
                <w:noProof/>
              </w:rPr>
              <w:t>1.3. Zakres robót objętych ST</w:t>
            </w:r>
            <w:r>
              <w:rPr>
                <w:noProof/>
                <w:webHidden/>
              </w:rPr>
              <w:tab/>
            </w:r>
            <w:r>
              <w:rPr>
                <w:noProof/>
                <w:webHidden/>
              </w:rPr>
              <w:fldChar w:fldCharType="begin"/>
            </w:r>
            <w:r>
              <w:rPr>
                <w:noProof/>
                <w:webHidden/>
              </w:rPr>
              <w:instrText xml:space="preserve"> PAGEREF _Toc54344908 \h </w:instrText>
            </w:r>
            <w:r>
              <w:rPr>
                <w:noProof/>
                <w:webHidden/>
              </w:rPr>
            </w:r>
            <w:r>
              <w:rPr>
                <w:noProof/>
                <w:webHidden/>
              </w:rPr>
              <w:fldChar w:fldCharType="separate"/>
            </w:r>
            <w:r>
              <w:rPr>
                <w:noProof/>
                <w:webHidden/>
              </w:rPr>
              <w:t>38</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09" w:history="1">
            <w:r w:rsidRPr="000E42EE">
              <w:rPr>
                <w:rStyle w:val="Hipercze"/>
                <w:noProof/>
              </w:rPr>
              <w:t>1.4. Określenia podstawowe</w:t>
            </w:r>
            <w:r>
              <w:rPr>
                <w:noProof/>
                <w:webHidden/>
              </w:rPr>
              <w:tab/>
            </w:r>
            <w:r>
              <w:rPr>
                <w:noProof/>
                <w:webHidden/>
              </w:rPr>
              <w:fldChar w:fldCharType="begin"/>
            </w:r>
            <w:r>
              <w:rPr>
                <w:noProof/>
                <w:webHidden/>
              </w:rPr>
              <w:instrText xml:space="preserve"> PAGEREF _Toc54344909 \h </w:instrText>
            </w:r>
            <w:r>
              <w:rPr>
                <w:noProof/>
                <w:webHidden/>
              </w:rPr>
            </w:r>
            <w:r>
              <w:rPr>
                <w:noProof/>
                <w:webHidden/>
              </w:rPr>
              <w:fldChar w:fldCharType="separate"/>
            </w:r>
            <w:r>
              <w:rPr>
                <w:noProof/>
                <w:webHidden/>
              </w:rPr>
              <w:t>38</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10" w:history="1">
            <w:r w:rsidRPr="000E42EE">
              <w:rPr>
                <w:rStyle w:val="Hipercze"/>
                <w:noProof/>
              </w:rPr>
              <w:t>1.5. Ogólne wymagania dotyczące robót</w:t>
            </w:r>
            <w:r>
              <w:rPr>
                <w:noProof/>
                <w:webHidden/>
              </w:rPr>
              <w:tab/>
            </w:r>
            <w:r>
              <w:rPr>
                <w:noProof/>
                <w:webHidden/>
              </w:rPr>
              <w:fldChar w:fldCharType="begin"/>
            </w:r>
            <w:r>
              <w:rPr>
                <w:noProof/>
                <w:webHidden/>
              </w:rPr>
              <w:instrText xml:space="preserve"> PAGEREF _Toc54344910 \h </w:instrText>
            </w:r>
            <w:r>
              <w:rPr>
                <w:noProof/>
                <w:webHidden/>
              </w:rPr>
            </w:r>
            <w:r>
              <w:rPr>
                <w:noProof/>
                <w:webHidden/>
              </w:rPr>
              <w:fldChar w:fldCharType="separate"/>
            </w:r>
            <w:r>
              <w:rPr>
                <w:noProof/>
                <w:webHidden/>
              </w:rPr>
              <w:t>38</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911" w:history="1">
            <w:r w:rsidRPr="000E42EE">
              <w:rPr>
                <w:rStyle w:val="Hipercze"/>
                <w:noProof/>
              </w:rPr>
              <w:t>2. MATERIAŁY</w:t>
            </w:r>
            <w:r>
              <w:rPr>
                <w:noProof/>
                <w:webHidden/>
              </w:rPr>
              <w:tab/>
            </w:r>
            <w:r>
              <w:rPr>
                <w:noProof/>
                <w:webHidden/>
              </w:rPr>
              <w:fldChar w:fldCharType="begin"/>
            </w:r>
            <w:r>
              <w:rPr>
                <w:noProof/>
                <w:webHidden/>
              </w:rPr>
              <w:instrText xml:space="preserve"> PAGEREF _Toc54344911 \h </w:instrText>
            </w:r>
            <w:r>
              <w:rPr>
                <w:noProof/>
                <w:webHidden/>
              </w:rPr>
            </w:r>
            <w:r>
              <w:rPr>
                <w:noProof/>
                <w:webHidden/>
              </w:rPr>
              <w:fldChar w:fldCharType="separate"/>
            </w:r>
            <w:r>
              <w:rPr>
                <w:noProof/>
                <w:webHidden/>
              </w:rPr>
              <w:t>38</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12" w:history="1">
            <w:r w:rsidRPr="000E42EE">
              <w:rPr>
                <w:rStyle w:val="Hipercze"/>
                <w:noProof/>
              </w:rPr>
              <w:t>2.1. Izolacje wodochronne</w:t>
            </w:r>
            <w:r>
              <w:rPr>
                <w:noProof/>
                <w:webHidden/>
              </w:rPr>
              <w:tab/>
            </w:r>
            <w:r>
              <w:rPr>
                <w:noProof/>
                <w:webHidden/>
              </w:rPr>
              <w:fldChar w:fldCharType="begin"/>
            </w:r>
            <w:r>
              <w:rPr>
                <w:noProof/>
                <w:webHidden/>
              </w:rPr>
              <w:instrText xml:space="preserve"> PAGEREF _Toc54344912 \h </w:instrText>
            </w:r>
            <w:r>
              <w:rPr>
                <w:noProof/>
                <w:webHidden/>
              </w:rPr>
            </w:r>
            <w:r>
              <w:rPr>
                <w:noProof/>
                <w:webHidden/>
              </w:rPr>
              <w:fldChar w:fldCharType="separate"/>
            </w:r>
            <w:r>
              <w:rPr>
                <w:noProof/>
                <w:webHidden/>
              </w:rPr>
              <w:t>38</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913" w:history="1">
            <w:r w:rsidRPr="000E42EE">
              <w:rPr>
                <w:rStyle w:val="Hipercze"/>
                <w:noProof/>
              </w:rPr>
              <w:t>3. SPRZĘT</w:t>
            </w:r>
            <w:r>
              <w:rPr>
                <w:noProof/>
                <w:webHidden/>
              </w:rPr>
              <w:tab/>
            </w:r>
            <w:r>
              <w:rPr>
                <w:noProof/>
                <w:webHidden/>
              </w:rPr>
              <w:fldChar w:fldCharType="begin"/>
            </w:r>
            <w:r>
              <w:rPr>
                <w:noProof/>
                <w:webHidden/>
              </w:rPr>
              <w:instrText xml:space="preserve"> PAGEREF _Toc54344913 \h </w:instrText>
            </w:r>
            <w:r>
              <w:rPr>
                <w:noProof/>
                <w:webHidden/>
              </w:rPr>
            </w:r>
            <w:r>
              <w:rPr>
                <w:noProof/>
                <w:webHidden/>
              </w:rPr>
              <w:fldChar w:fldCharType="separate"/>
            </w:r>
            <w:r>
              <w:rPr>
                <w:noProof/>
                <w:webHidden/>
              </w:rPr>
              <w:t>39</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914" w:history="1">
            <w:r w:rsidRPr="000E42EE">
              <w:rPr>
                <w:rStyle w:val="Hipercze"/>
                <w:noProof/>
              </w:rPr>
              <w:t>4. TRANSPORT</w:t>
            </w:r>
            <w:r>
              <w:rPr>
                <w:noProof/>
                <w:webHidden/>
              </w:rPr>
              <w:tab/>
            </w:r>
            <w:r>
              <w:rPr>
                <w:noProof/>
                <w:webHidden/>
              </w:rPr>
              <w:fldChar w:fldCharType="begin"/>
            </w:r>
            <w:r>
              <w:rPr>
                <w:noProof/>
                <w:webHidden/>
              </w:rPr>
              <w:instrText xml:space="preserve"> PAGEREF _Toc54344914 \h </w:instrText>
            </w:r>
            <w:r>
              <w:rPr>
                <w:noProof/>
                <w:webHidden/>
              </w:rPr>
            </w:r>
            <w:r>
              <w:rPr>
                <w:noProof/>
                <w:webHidden/>
              </w:rPr>
              <w:fldChar w:fldCharType="separate"/>
            </w:r>
            <w:r>
              <w:rPr>
                <w:noProof/>
                <w:webHidden/>
              </w:rPr>
              <w:t>39</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915" w:history="1">
            <w:r w:rsidRPr="000E42EE">
              <w:rPr>
                <w:rStyle w:val="Hipercze"/>
                <w:noProof/>
              </w:rPr>
              <w:t>5. WYKONYWANIE ROBÓT</w:t>
            </w:r>
            <w:r>
              <w:rPr>
                <w:noProof/>
                <w:webHidden/>
              </w:rPr>
              <w:tab/>
            </w:r>
            <w:r>
              <w:rPr>
                <w:noProof/>
                <w:webHidden/>
              </w:rPr>
              <w:fldChar w:fldCharType="begin"/>
            </w:r>
            <w:r>
              <w:rPr>
                <w:noProof/>
                <w:webHidden/>
              </w:rPr>
              <w:instrText xml:space="preserve"> PAGEREF _Toc54344915 \h </w:instrText>
            </w:r>
            <w:r>
              <w:rPr>
                <w:noProof/>
                <w:webHidden/>
              </w:rPr>
            </w:r>
            <w:r>
              <w:rPr>
                <w:noProof/>
                <w:webHidden/>
              </w:rPr>
              <w:fldChar w:fldCharType="separate"/>
            </w:r>
            <w:r>
              <w:rPr>
                <w:noProof/>
                <w:webHidden/>
              </w:rPr>
              <w:t>39</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16" w:history="1">
            <w:r w:rsidRPr="000E42EE">
              <w:rPr>
                <w:rStyle w:val="Hipercze"/>
                <w:noProof/>
              </w:rPr>
              <w:t>5.1. Izolacje wodochronne ścian i podłóg</w:t>
            </w:r>
            <w:r>
              <w:rPr>
                <w:noProof/>
                <w:webHidden/>
              </w:rPr>
              <w:tab/>
            </w:r>
            <w:r>
              <w:rPr>
                <w:noProof/>
                <w:webHidden/>
              </w:rPr>
              <w:fldChar w:fldCharType="begin"/>
            </w:r>
            <w:r>
              <w:rPr>
                <w:noProof/>
                <w:webHidden/>
              </w:rPr>
              <w:instrText xml:space="preserve"> PAGEREF _Toc54344916 \h </w:instrText>
            </w:r>
            <w:r>
              <w:rPr>
                <w:noProof/>
                <w:webHidden/>
              </w:rPr>
            </w:r>
            <w:r>
              <w:rPr>
                <w:noProof/>
                <w:webHidden/>
              </w:rPr>
              <w:fldChar w:fldCharType="separate"/>
            </w:r>
            <w:r>
              <w:rPr>
                <w:noProof/>
                <w:webHidden/>
              </w:rPr>
              <w:t>39</w:t>
            </w:r>
            <w:r>
              <w:rPr>
                <w:noProof/>
                <w:webHidden/>
              </w:rPr>
              <w:fldChar w:fldCharType="end"/>
            </w:r>
          </w:hyperlink>
        </w:p>
        <w:p w:rsidR="0051068D" w:rsidRDefault="0051068D">
          <w:pPr>
            <w:pStyle w:val="Spistreci6"/>
            <w:tabs>
              <w:tab w:val="right" w:leader="dot" w:pos="9064"/>
            </w:tabs>
            <w:rPr>
              <w:rFonts w:asciiTheme="minorHAnsi" w:eastAsiaTheme="minorEastAsia" w:hAnsiTheme="minorHAnsi" w:cstheme="minorBidi"/>
              <w:noProof/>
              <w:color w:val="auto"/>
              <w:sz w:val="22"/>
            </w:rPr>
          </w:pPr>
          <w:hyperlink w:anchor="_Toc54344917" w:history="1">
            <w:r w:rsidRPr="000E42EE">
              <w:rPr>
                <w:rStyle w:val="Hipercze"/>
                <w:noProof/>
              </w:rPr>
              <w:t>5.1.1. Przygotowanie podłoża</w:t>
            </w:r>
            <w:r>
              <w:rPr>
                <w:noProof/>
                <w:webHidden/>
              </w:rPr>
              <w:tab/>
            </w:r>
            <w:r>
              <w:rPr>
                <w:noProof/>
                <w:webHidden/>
              </w:rPr>
              <w:fldChar w:fldCharType="begin"/>
            </w:r>
            <w:r>
              <w:rPr>
                <w:noProof/>
                <w:webHidden/>
              </w:rPr>
              <w:instrText xml:space="preserve"> PAGEREF _Toc54344917 \h </w:instrText>
            </w:r>
            <w:r>
              <w:rPr>
                <w:noProof/>
                <w:webHidden/>
              </w:rPr>
            </w:r>
            <w:r>
              <w:rPr>
                <w:noProof/>
                <w:webHidden/>
              </w:rPr>
              <w:fldChar w:fldCharType="separate"/>
            </w:r>
            <w:r>
              <w:rPr>
                <w:noProof/>
                <w:webHidden/>
              </w:rPr>
              <w:t>39</w:t>
            </w:r>
            <w:r>
              <w:rPr>
                <w:noProof/>
                <w:webHidden/>
              </w:rPr>
              <w:fldChar w:fldCharType="end"/>
            </w:r>
          </w:hyperlink>
        </w:p>
        <w:p w:rsidR="0051068D" w:rsidRDefault="0051068D">
          <w:pPr>
            <w:pStyle w:val="Spistreci6"/>
            <w:tabs>
              <w:tab w:val="right" w:leader="dot" w:pos="9064"/>
            </w:tabs>
            <w:rPr>
              <w:rFonts w:asciiTheme="minorHAnsi" w:eastAsiaTheme="minorEastAsia" w:hAnsiTheme="minorHAnsi" w:cstheme="minorBidi"/>
              <w:noProof/>
              <w:color w:val="auto"/>
              <w:sz w:val="22"/>
            </w:rPr>
          </w:pPr>
          <w:hyperlink w:anchor="_Toc54344918" w:history="1">
            <w:r w:rsidRPr="000E42EE">
              <w:rPr>
                <w:rStyle w:val="Hipercze"/>
                <w:noProof/>
              </w:rPr>
              <w:t>5.1.2. Nanoszenie izolacji</w:t>
            </w:r>
            <w:r>
              <w:rPr>
                <w:noProof/>
                <w:webHidden/>
              </w:rPr>
              <w:tab/>
            </w:r>
            <w:r>
              <w:rPr>
                <w:noProof/>
                <w:webHidden/>
              </w:rPr>
              <w:fldChar w:fldCharType="begin"/>
            </w:r>
            <w:r>
              <w:rPr>
                <w:noProof/>
                <w:webHidden/>
              </w:rPr>
              <w:instrText xml:space="preserve"> PAGEREF _Toc54344918 \h </w:instrText>
            </w:r>
            <w:r>
              <w:rPr>
                <w:noProof/>
                <w:webHidden/>
              </w:rPr>
            </w:r>
            <w:r>
              <w:rPr>
                <w:noProof/>
                <w:webHidden/>
              </w:rPr>
              <w:fldChar w:fldCharType="separate"/>
            </w:r>
            <w:r>
              <w:rPr>
                <w:noProof/>
                <w:webHidden/>
              </w:rPr>
              <w:t>40</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919" w:history="1">
            <w:r w:rsidRPr="000E42EE">
              <w:rPr>
                <w:rStyle w:val="Hipercze"/>
                <w:noProof/>
              </w:rPr>
              <w:t>6. KONTROLA JAKOŚCI ROBÓT</w:t>
            </w:r>
            <w:r>
              <w:rPr>
                <w:noProof/>
                <w:webHidden/>
              </w:rPr>
              <w:tab/>
            </w:r>
            <w:r>
              <w:rPr>
                <w:noProof/>
                <w:webHidden/>
              </w:rPr>
              <w:fldChar w:fldCharType="begin"/>
            </w:r>
            <w:r>
              <w:rPr>
                <w:noProof/>
                <w:webHidden/>
              </w:rPr>
              <w:instrText xml:space="preserve"> PAGEREF _Toc54344919 \h </w:instrText>
            </w:r>
            <w:r>
              <w:rPr>
                <w:noProof/>
                <w:webHidden/>
              </w:rPr>
            </w:r>
            <w:r>
              <w:rPr>
                <w:noProof/>
                <w:webHidden/>
              </w:rPr>
              <w:fldChar w:fldCharType="separate"/>
            </w:r>
            <w:r>
              <w:rPr>
                <w:noProof/>
                <w:webHidden/>
              </w:rPr>
              <w:t>40</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20" w:history="1">
            <w:r w:rsidRPr="000E42EE">
              <w:rPr>
                <w:rStyle w:val="Hipercze"/>
                <w:noProof/>
              </w:rPr>
              <w:t>6.1. Ogólne zasady kontroli</w:t>
            </w:r>
            <w:r>
              <w:rPr>
                <w:noProof/>
                <w:webHidden/>
              </w:rPr>
              <w:tab/>
            </w:r>
            <w:r>
              <w:rPr>
                <w:noProof/>
                <w:webHidden/>
              </w:rPr>
              <w:fldChar w:fldCharType="begin"/>
            </w:r>
            <w:r>
              <w:rPr>
                <w:noProof/>
                <w:webHidden/>
              </w:rPr>
              <w:instrText xml:space="preserve"> PAGEREF _Toc54344920 \h </w:instrText>
            </w:r>
            <w:r>
              <w:rPr>
                <w:noProof/>
                <w:webHidden/>
              </w:rPr>
            </w:r>
            <w:r>
              <w:rPr>
                <w:noProof/>
                <w:webHidden/>
              </w:rPr>
              <w:fldChar w:fldCharType="separate"/>
            </w:r>
            <w:r>
              <w:rPr>
                <w:noProof/>
                <w:webHidden/>
              </w:rPr>
              <w:t>40</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21" w:history="1">
            <w:r w:rsidRPr="000E42EE">
              <w:rPr>
                <w:rStyle w:val="Hipercze"/>
                <w:noProof/>
              </w:rPr>
              <w:t>6.2. Zakres badań prowadzonych w czasie budowy</w:t>
            </w:r>
            <w:r>
              <w:rPr>
                <w:noProof/>
                <w:webHidden/>
              </w:rPr>
              <w:tab/>
            </w:r>
            <w:r>
              <w:rPr>
                <w:noProof/>
                <w:webHidden/>
              </w:rPr>
              <w:fldChar w:fldCharType="begin"/>
            </w:r>
            <w:r>
              <w:rPr>
                <w:noProof/>
                <w:webHidden/>
              </w:rPr>
              <w:instrText xml:space="preserve"> PAGEREF _Toc54344921 \h </w:instrText>
            </w:r>
            <w:r>
              <w:rPr>
                <w:noProof/>
                <w:webHidden/>
              </w:rPr>
            </w:r>
            <w:r>
              <w:rPr>
                <w:noProof/>
                <w:webHidden/>
              </w:rPr>
              <w:fldChar w:fldCharType="separate"/>
            </w:r>
            <w:r>
              <w:rPr>
                <w:noProof/>
                <w:webHidden/>
              </w:rPr>
              <w:t>40</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922" w:history="1">
            <w:r w:rsidRPr="000E42EE">
              <w:rPr>
                <w:rStyle w:val="Hipercze"/>
                <w:noProof/>
              </w:rPr>
              <w:t>7. OBMIAR ROBÓT</w:t>
            </w:r>
            <w:r>
              <w:rPr>
                <w:noProof/>
                <w:webHidden/>
              </w:rPr>
              <w:tab/>
            </w:r>
            <w:r>
              <w:rPr>
                <w:noProof/>
                <w:webHidden/>
              </w:rPr>
              <w:fldChar w:fldCharType="begin"/>
            </w:r>
            <w:r>
              <w:rPr>
                <w:noProof/>
                <w:webHidden/>
              </w:rPr>
              <w:instrText xml:space="preserve"> PAGEREF _Toc54344922 \h </w:instrText>
            </w:r>
            <w:r>
              <w:rPr>
                <w:noProof/>
                <w:webHidden/>
              </w:rPr>
            </w:r>
            <w:r>
              <w:rPr>
                <w:noProof/>
                <w:webHidden/>
              </w:rPr>
              <w:fldChar w:fldCharType="separate"/>
            </w:r>
            <w:r>
              <w:rPr>
                <w:noProof/>
                <w:webHidden/>
              </w:rPr>
              <w:t>40</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923" w:history="1">
            <w:r w:rsidRPr="000E42EE">
              <w:rPr>
                <w:rStyle w:val="Hipercze"/>
                <w:noProof/>
              </w:rPr>
              <w:t>8. ODBIÓR ROBÓT</w:t>
            </w:r>
            <w:r>
              <w:rPr>
                <w:noProof/>
                <w:webHidden/>
              </w:rPr>
              <w:tab/>
            </w:r>
            <w:r>
              <w:rPr>
                <w:noProof/>
                <w:webHidden/>
              </w:rPr>
              <w:fldChar w:fldCharType="begin"/>
            </w:r>
            <w:r>
              <w:rPr>
                <w:noProof/>
                <w:webHidden/>
              </w:rPr>
              <w:instrText xml:space="preserve"> PAGEREF _Toc54344923 \h </w:instrText>
            </w:r>
            <w:r>
              <w:rPr>
                <w:noProof/>
                <w:webHidden/>
              </w:rPr>
            </w:r>
            <w:r>
              <w:rPr>
                <w:noProof/>
                <w:webHidden/>
              </w:rPr>
              <w:fldChar w:fldCharType="separate"/>
            </w:r>
            <w:r>
              <w:rPr>
                <w:noProof/>
                <w:webHidden/>
              </w:rPr>
              <w:t>40</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24" w:history="1">
            <w:r w:rsidRPr="000E42EE">
              <w:rPr>
                <w:rStyle w:val="Hipercze"/>
                <w:noProof/>
              </w:rPr>
              <w:t>8.1. Wymagania ogólne dotyczące odbioru robót</w:t>
            </w:r>
            <w:r>
              <w:rPr>
                <w:noProof/>
                <w:webHidden/>
              </w:rPr>
              <w:tab/>
            </w:r>
            <w:r>
              <w:rPr>
                <w:noProof/>
                <w:webHidden/>
              </w:rPr>
              <w:fldChar w:fldCharType="begin"/>
            </w:r>
            <w:r>
              <w:rPr>
                <w:noProof/>
                <w:webHidden/>
              </w:rPr>
              <w:instrText xml:space="preserve"> PAGEREF _Toc54344924 \h </w:instrText>
            </w:r>
            <w:r>
              <w:rPr>
                <w:noProof/>
                <w:webHidden/>
              </w:rPr>
            </w:r>
            <w:r>
              <w:rPr>
                <w:noProof/>
                <w:webHidden/>
              </w:rPr>
              <w:fldChar w:fldCharType="separate"/>
            </w:r>
            <w:r>
              <w:rPr>
                <w:noProof/>
                <w:webHidden/>
              </w:rPr>
              <w:t>40</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25" w:history="1">
            <w:r w:rsidRPr="000E42EE">
              <w:rPr>
                <w:rStyle w:val="Hipercze"/>
                <w:noProof/>
              </w:rPr>
              <w:t>8.2. Wymagania szczegółowe dotyczące odbioru robót</w:t>
            </w:r>
            <w:r>
              <w:rPr>
                <w:noProof/>
                <w:webHidden/>
              </w:rPr>
              <w:tab/>
            </w:r>
            <w:r>
              <w:rPr>
                <w:noProof/>
                <w:webHidden/>
              </w:rPr>
              <w:fldChar w:fldCharType="begin"/>
            </w:r>
            <w:r>
              <w:rPr>
                <w:noProof/>
                <w:webHidden/>
              </w:rPr>
              <w:instrText xml:space="preserve"> PAGEREF _Toc54344925 \h </w:instrText>
            </w:r>
            <w:r>
              <w:rPr>
                <w:noProof/>
                <w:webHidden/>
              </w:rPr>
            </w:r>
            <w:r>
              <w:rPr>
                <w:noProof/>
                <w:webHidden/>
              </w:rPr>
              <w:fldChar w:fldCharType="separate"/>
            </w:r>
            <w:r>
              <w:rPr>
                <w:noProof/>
                <w:webHidden/>
              </w:rPr>
              <w:t>41</w:t>
            </w:r>
            <w:r>
              <w:rPr>
                <w:noProof/>
                <w:webHidden/>
              </w:rPr>
              <w:fldChar w:fldCharType="end"/>
            </w:r>
          </w:hyperlink>
        </w:p>
        <w:p w:rsidR="0051068D" w:rsidRDefault="0051068D">
          <w:pPr>
            <w:pStyle w:val="Spistreci6"/>
            <w:tabs>
              <w:tab w:val="right" w:leader="dot" w:pos="9064"/>
            </w:tabs>
            <w:rPr>
              <w:rFonts w:asciiTheme="minorHAnsi" w:eastAsiaTheme="minorEastAsia" w:hAnsiTheme="minorHAnsi" w:cstheme="minorBidi"/>
              <w:noProof/>
              <w:color w:val="auto"/>
              <w:sz w:val="22"/>
            </w:rPr>
          </w:pPr>
          <w:hyperlink w:anchor="_Toc54344926" w:history="1">
            <w:r w:rsidRPr="000E42EE">
              <w:rPr>
                <w:rStyle w:val="Hipercze"/>
                <w:noProof/>
              </w:rPr>
              <w:t>8.2.1. Dokumenty, które Wykonawca powinien przedstawić przy odbiorze robót</w:t>
            </w:r>
            <w:r>
              <w:rPr>
                <w:noProof/>
                <w:webHidden/>
              </w:rPr>
              <w:tab/>
            </w:r>
            <w:r>
              <w:rPr>
                <w:noProof/>
                <w:webHidden/>
              </w:rPr>
              <w:fldChar w:fldCharType="begin"/>
            </w:r>
            <w:r>
              <w:rPr>
                <w:noProof/>
                <w:webHidden/>
              </w:rPr>
              <w:instrText xml:space="preserve"> PAGEREF _Toc54344926 \h </w:instrText>
            </w:r>
            <w:r>
              <w:rPr>
                <w:noProof/>
                <w:webHidden/>
              </w:rPr>
            </w:r>
            <w:r>
              <w:rPr>
                <w:noProof/>
                <w:webHidden/>
              </w:rPr>
              <w:fldChar w:fldCharType="separate"/>
            </w:r>
            <w:r>
              <w:rPr>
                <w:noProof/>
                <w:webHidden/>
              </w:rPr>
              <w:t>41</w:t>
            </w:r>
            <w:r>
              <w:rPr>
                <w:noProof/>
                <w:webHidden/>
              </w:rPr>
              <w:fldChar w:fldCharType="end"/>
            </w:r>
          </w:hyperlink>
        </w:p>
        <w:p w:rsidR="0051068D" w:rsidRDefault="0051068D">
          <w:pPr>
            <w:pStyle w:val="Spistreci6"/>
            <w:tabs>
              <w:tab w:val="right" w:leader="dot" w:pos="9064"/>
            </w:tabs>
            <w:rPr>
              <w:rFonts w:asciiTheme="minorHAnsi" w:eastAsiaTheme="minorEastAsia" w:hAnsiTheme="minorHAnsi" w:cstheme="minorBidi"/>
              <w:noProof/>
              <w:color w:val="auto"/>
              <w:sz w:val="22"/>
            </w:rPr>
          </w:pPr>
          <w:hyperlink w:anchor="_Toc54344927" w:history="1">
            <w:r w:rsidRPr="000E42EE">
              <w:rPr>
                <w:rStyle w:val="Hipercze"/>
                <w:noProof/>
              </w:rPr>
              <w:t>8.2.2. Ocena końcowa</w:t>
            </w:r>
            <w:r>
              <w:rPr>
                <w:noProof/>
                <w:webHidden/>
              </w:rPr>
              <w:tab/>
            </w:r>
            <w:r>
              <w:rPr>
                <w:noProof/>
                <w:webHidden/>
              </w:rPr>
              <w:fldChar w:fldCharType="begin"/>
            </w:r>
            <w:r>
              <w:rPr>
                <w:noProof/>
                <w:webHidden/>
              </w:rPr>
              <w:instrText xml:space="preserve"> PAGEREF _Toc54344927 \h </w:instrText>
            </w:r>
            <w:r>
              <w:rPr>
                <w:noProof/>
                <w:webHidden/>
              </w:rPr>
            </w:r>
            <w:r>
              <w:rPr>
                <w:noProof/>
                <w:webHidden/>
              </w:rPr>
              <w:fldChar w:fldCharType="separate"/>
            </w:r>
            <w:r>
              <w:rPr>
                <w:noProof/>
                <w:webHidden/>
              </w:rPr>
              <w:t>41</w:t>
            </w:r>
            <w:r>
              <w:rPr>
                <w:noProof/>
                <w:webHidden/>
              </w:rPr>
              <w:fldChar w:fldCharType="end"/>
            </w:r>
          </w:hyperlink>
        </w:p>
        <w:p w:rsidR="0051068D" w:rsidRDefault="0051068D">
          <w:pPr>
            <w:pStyle w:val="Spistreci6"/>
            <w:tabs>
              <w:tab w:val="right" w:leader="dot" w:pos="9064"/>
            </w:tabs>
            <w:rPr>
              <w:rFonts w:asciiTheme="minorHAnsi" w:eastAsiaTheme="minorEastAsia" w:hAnsiTheme="minorHAnsi" w:cstheme="minorBidi"/>
              <w:noProof/>
              <w:color w:val="auto"/>
              <w:sz w:val="22"/>
            </w:rPr>
          </w:pPr>
          <w:hyperlink w:anchor="_Toc54344928" w:history="1">
            <w:r w:rsidRPr="000E42EE">
              <w:rPr>
                <w:rStyle w:val="Hipercze"/>
                <w:noProof/>
              </w:rPr>
              <w:t>8.2.3. Odbiór robót izolacyjnych</w:t>
            </w:r>
            <w:r>
              <w:rPr>
                <w:noProof/>
                <w:webHidden/>
              </w:rPr>
              <w:tab/>
            </w:r>
            <w:r>
              <w:rPr>
                <w:noProof/>
                <w:webHidden/>
              </w:rPr>
              <w:fldChar w:fldCharType="begin"/>
            </w:r>
            <w:r>
              <w:rPr>
                <w:noProof/>
                <w:webHidden/>
              </w:rPr>
              <w:instrText xml:space="preserve"> PAGEREF _Toc54344928 \h </w:instrText>
            </w:r>
            <w:r>
              <w:rPr>
                <w:noProof/>
                <w:webHidden/>
              </w:rPr>
            </w:r>
            <w:r>
              <w:rPr>
                <w:noProof/>
                <w:webHidden/>
              </w:rPr>
              <w:fldChar w:fldCharType="separate"/>
            </w:r>
            <w:r>
              <w:rPr>
                <w:noProof/>
                <w:webHidden/>
              </w:rPr>
              <w:t>41</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929" w:history="1">
            <w:r w:rsidRPr="000E42EE">
              <w:rPr>
                <w:rStyle w:val="Hipercze"/>
                <w:noProof/>
              </w:rPr>
              <w:t>9. PODSTAWA PŁATNOŚCI</w:t>
            </w:r>
            <w:r>
              <w:rPr>
                <w:noProof/>
                <w:webHidden/>
              </w:rPr>
              <w:tab/>
            </w:r>
            <w:r>
              <w:rPr>
                <w:noProof/>
                <w:webHidden/>
              </w:rPr>
              <w:fldChar w:fldCharType="begin"/>
            </w:r>
            <w:r>
              <w:rPr>
                <w:noProof/>
                <w:webHidden/>
              </w:rPr>
              <w:instrText xml:space="preserve"> PAGEREF _Toc54344929 \h </w:instrText>
            </w:r>
            <w:r>
              <w:rPr>
                <w:noProof/>
                <w:webHidden/>
              </w:rPr>
            </w:r>
            <w:r>
              <w:rPr>
                <w:noProof/>
                <w:webHidden/>
              </w:rPr>
              <w:fldChar w:fldCharType="separate"/>
            </w:r>
            <w:r>
              <w:rPr>
                <w:noProof/>
                <w:webHidden/>
              </w:rPr>
              <w:t>41</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930" w:history="1">
            <w:r w:rsidRPr="000E42EE">
              <w:rPr>
                <w:rStyle w:val="Hipercze"/>
                <w:noProof/>
              </w:rPr>
              <w:t>10. PRZEPISY ZWIĄZANE</w:t>
            </w:r>
            <w:r>
              <w:rPr>
                <w:noProof/>
                <w:webHidden/>
              </w:rPr>
              <w:tab/>
            </w:r>
            <w:r>
              <w:rPr>
                <w:noProof/>
                <w:webHidden/>
              </w:rPr>
              <w:fldChar w:fldCharType="begin"/>
            </w:r>
            <w:r>
              <w:rPr>
                <w:noProof/>
                <w:webHidden/>
              </w:rPr>
              <w:instrText xml:space="preserve"> PAGEREF _Toc54344930 \h </w:instrText>
            </w:r>
            <w:r>
              <w:rPr>
                <w:noProof/>
                <w:webHidden/>
              </w:rPr>
            </w:r>
            <w:r>
              <w:rPr>
                <w:noProof/>
                <w:webHidden/>
              </w:rPr>
              <w:fldChar w:fldCharType="separate"/>
            </w:r>
            <w:r>
              <w:rPr>
                <w:noProof/>
                <w:webHidden/>
              </w:rPr>
              <w:t>41</w:t>
            </w:r>
            <w:r>
              <w:rPr>
                <w:noProof/>
                <w:webHidden/>
              </w:rPr>
              <w:fldChar w:fldCharType="end"/>
            </w:r>
          </w:hyperlink>
        </w:p>
        <w:p w:rsidR="0051068D" w:rsidRDefault="0051068D">
          <w:pPr>
            <w:pStyle w:val="Spistreci1"/>
            <w:tabs>
              <w:tab w:val="right" w:leader="dot" w:pos="9064"/>
            </w:tabs>
            <w:rPr>
              <w:rFonts w:asciiTheme="minorHAnsi" w:eastAsiaTheme="minorEastAsia" w:hAnsiTheme="minorHAnsi" w:cstheme="minorBidi"/>
              <w:noProof/>
              <w:color w:val="auto"/>
              <w:sz w:val="22"/>
            </w:rPr>
          </w:pPr>
          <w:hyperlink w:anchor="_Toc54344931" w:history="1">
            <w:r w:rsidRPr="000E42EE">
              <w:rPr>
                <w:rStyle w:val="Hipercze"/>
                <w:noProof/>
              </w:rPr>
              <w:t>ST 01.07 - STOLARKA BUDOWLANA</w:t>
            </w:r>
            <w:r>
              <w:rPr>
                <w:noProof/>
                <w:webHidden/>
              </w:rPr>
              <w:tab/>
            </w:r>
            <w:r>
              <w:rPr>
                <w:noProof/>
                <w:webHidden/>
              </w:rPr>
              <w:fldChar w:fldCharType="begin"/>
            </w:r>
            <w:r>
              <w:rPr>
                <w:noProof/>
                <w:webHidden/>
              </w:rPr>
              <w:instrText xml:space="preserve"> PAGEREF _Toc54344931 \h </w:instrText>
            </w:r>
            <w:r>
              <w:rPr>
                <w:noProof/>
                <w:webHidden/>
              </w:rPr>
            </w:r>
            <w:r>
              <w:rPr>
                <w:noProof/>
                <w:webHidden/>
              </w:rPr>
              <w:fldChar w:fldCharType="separate"/>
            </w:r>
            <w:r>
              <w:rPr>
                <w:noProof/>
                <w:webHidden/>
              </w:rPr>
              <w:t>43</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932" w:history="1">
            <w:r w:rsidRPr="000E42EE">
              <w:rPr>
                <w:rStyle w:val="Hipercze"/>
                <w:noProof/>
              </w:rPr>
              <w:t>1. WSTĘP</w:t>
            </w:r>
            <w:r>
              <w:rPr>
                <w:noProof/>
                <w:webHidden/>
              </w:rPr>
              <w:tab/>
            </w:r>
            <w:r>
              <w:rPr>
                <w:noProof/>
                <w:webHidden/>
              </w:rPr>
              <w:fldChar w:fldCharType="begin"/>
            </w:r>
            <w:r>
              <w:rPr>
                <w:noProof/>
                <w:webHidden/>
              </w:rPr>
              <w:instrText xml:space="preserve"> PAGEREF _Toc54344932 \h </w:instrText>
            </w:r>
            <w:r>
              <w:rPr>
                <w:noProof/>
                <w:webHidden/>
              </w:rPr>
            </w:r>
            <w:r>
              <w:rPr>
                <w:noProof/>
                <w:webHidden/>
              </w:rPr>
              <w:fldChar w:fldCharType="separate"/>
            </w:r>
            <w:r>
              <w:rPr>
                <w:noProof/>
                <w:webHidden/>
              </w:rPr>
              <w:t>43</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33" w:history="1">
            <w:r w:rsidRPr="000E42EE">
              <w:rPr>
                <w:rStyle w:val="Hipercze"/>
                <w:noProof/>
              </w:rPr>
              <w:t>1.1. Przedmiot Specyfikacji Technicznej</w:t>
            </w:r>
            <w:r>
              <w:rPr>
                <w:noProof/>
                <w:webHidden/>
              </w:rPr>
              <w:tab/>
            </w:r>
            <w:r>
              <w:rPr>
                <w:noProof/>
                <w:webHidden/>
              </w:rPr>
              <w:fldChar w:fldCharType="begin"/>
            </w:r>
            <w:r>
              <w:rPr>
                <w:noProof/>
                <w:webHidden/>
              </w:rPr>
              <w:instrText xml:space="preserve"> PAGEREF _Toc54344933 \h </w:instrText>
            </w:r>
            <w:r>
              <w:rPr>
                <w:noProof/>
                <w:webHidden/>
              </w:rPr>
            </w:r>
            <w:r>
              <w:rPr>
                <w:noProof/>
                <w:webHidden/>
              </w:rPr>
              <w:fldChar w:fldCharType="separate"/>
            </w:r>
            <w:r>
              <w:rPr>
                <w:noProof/>
                <w:webHidden/>
              </w:rPr>
              <w:t>43</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34" w:history="1">
            <w:r w:rsidRPr="000E42EE">
              <w:rPr>
                <w:rStyle w:val="Hipercze"/>
                <w:noProof/>
              </w:rPr>
              <w:t>1.2. Zakres stosowania ST</w:t>
            </w:r>
            <w:r>
              <w:rPr>
                <w:noProof/>
                <w:webHidden/>
              </w:rPr>
              <w:tab/>
            </w:r>
            <w:r>
              <w:rPr>
                <w:noProof/>
                <w:webHidden/>
              </w:rPr>
              <w:fldChar w:fldCharType="begin"/>
            </w:r>
            <w:r>
              <w:rPr>
                <w:noProof/>
                <w:webHidden/>
              </w:rPr>
              <w:instrText xml:space="preserve"> PAGEREF _Toc54344934 \h </w:instrText>
            </w:r>
            <w:r>
              <w:rPr>
                <w:noProof/>
                <w:webHidden/>
              </w:rPr>
            </w:r>
            <w:r>
              <w:rPr>
                <w:noProof/>
                <w:webHidden/>
              </w:rPr>
              <w:fldChar w:fldCharType="separate"/>
            </w:r>
            <w:r>
              <w:rPr>
                <w:noProof/>
                <w:webHidden/>
              </w:rPr>
              <w:t>43</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35" w:history="1">
            <w:r w:rsidRPr="000E42EE">
              <w:rPr>
                <w:rStyle w:val="Hipercze"/>
                <w:noProof/>
              </w:rPr>
              <w:t>1.3. Zakres robót objętych ST</w:t>
            </w:r>
            <w:r>
              <w:rPr>
                <w:noProof/>
                <w:webHidden/>
              </w:rPr>
              <w:tab/>
            </w:r>
            <w:r>
              <w:rPr>
                <w:noProof/>
                <w:webHidden/>
              </w:rPr>
              <w:fldChar w:fldCharType="begin"/>
            </w:r>
            <w:r>
              <w:rPr>
                <w:noProof/>
                <w:webHidden/>
              </w:rPr>
              <w:instrText xml:space="preserve"> PAGEREF _Toc54344935 \h </w:instrText>
            </w:r>
            <w:r>
              <w:rPr>
                <w:noProof/>
                <w:webHidden/>
              </w:rPr>
            </w:r>
            <w:r>
              <w:rPr>
                <w:noProof/>
                <w:webHidden/>
              </w:rPr>
              <w:fldChar w:fldCharType="separate"/>
            </w:r>
            <w:r>
              <w:rPr>
                <w:noProof/>
                <w:webHidden/>
              </w:rPr>
              <w:t>43</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36" w:history="1">
            <w:r w:rsidRPr="000E42EE">
              <w:rPr>
                <w:rStyle w:val="Hipercze"/>
                <w:noProof/>
              </w:rPr>
              <w:t>1.4. Określenia podstawowe</w:t>
            </w:r>
            <w:r>
              <w:rPr>
                <w:noProof/>
                <w:webHidden/>
              </w:rPr>
              <w:tab/>
            </w:r>
            <w:r>
              <w:rPr>
                <w:noProof/>
                <w:webHidden/>
              </w:rPr>
              <w:fldChar w:fldCharType="begin"/>
            </w:r>
            <w:r>
              <w:rPr>
                <w:noProof/>
                <w:webHidden/>
              </w:rPr>
              <w:instrText xml:space="preserve"> PAGEREF _Toc54344936 \h </w:instrText>
            </w:r>
            <w:r>
              <w:rPr>
                <w:noProof/>
                <w:webHidden/>
              </w:rPr>
            </w:r>
            <w:r>
              <w:rPr>
                <w:noProof/>
                <w:webHidden/>
              </w:rPr>
              <w:fldChar w:fldCharType="separate"/>
            </w:r>
            <w:r>
              <w:rPr>
                <w:noProof/>
                <w:webHidden/>
              </w:rPr>
              <w:t>43</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37" w:history="1">
            <w:r w:rsidRPr="000E42EE">
              <w:rPr>
                <w:rStyle w:val="Hipercze"/>
                <w:noProof/>
              </w:rPr>
              <w:t>1.5. Ogólne wymagania dotyczące robót</w:t>
            </w:r>
            <w:r>
              <w:rPr>
                <w:noProof/>
                <w:webHidden/>
              </w:rPr>
              <w:tab/>
            </w:r>
            <w:r>
              <w:rPr>
                <w:noProof/>
                <w:webHidden/>
              </w:rPr>
              <w:fldChar w:fldCharType="begin"/>
            </w:r>
            <w:r>
              <w:rPr>
                <w:noProof/>
                <w:webHidden/>
              </w:rPr>
              <w:instrText xml:space="preserve"> PAGEREF _Toc54344937 \h </w:instrText>
            </w:r>
            <w:r>
              <w:rPr>
                <w:noProof/>
                <w:webHidden/>
              </w:rPr>
            </w:r>
            <w:r>
              <w:rPr>
                <w:noProof/>
                <w:webHidden/>
              </w:rPr>
              <w:fldChar w:fldCharType="separate"/>
            </w:r>
            <w:r>
              <w:rPr>
                <w:noProof/>
                <w:webHidden/>
              </w:rPr>
              <w:t>43</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938" w:history="1">
            <w:r w:rsidRPr="000E42EE">
              <w:rPr>
                <w:rStyle w:val="Hipercze"/>
                <w:noProof/>
              </w:rPr>
              <w:t>2. MATERIAŁY</w:t>
            </w:r>
            <w:r>
              <w:rPr>
                <w:noProof/>
                <w:webHidden/>
              </w:rPr>
              <w:tab/>
            </w:r>
            <w:r>
              <w:rPr>
                <w:noProof/>
                <w:webHidden/>
              </w:rPr>
              <w:fldChar w:fldCharType="begin"/>
            </w:r>
            <w:r>
              <w:rPr>
                <w:noProof/>
                <w:webHidden/>
              </w:rPr>
              <w:instrText xml:space="preserve"> PAGEREF _Toc54344938 \h </w:instrText>
            </w:r>
            <w:r>
              <w:rPr>
                <w:noProof/>
                <w:webHidden/>
              </w:rPr>
            </w:r>
            <w:r>
              <w:rPr>
                <w:noProof/>
                <w:webHidden/>
              </w:rPr>
              <w:fldChar w:fldCharType="separate"/>
            </w:r>
            <w:r>
              <w:rPr>
                <w:noProof/>
                <w:webHidden/>
              </w:rPr>
              <w:t>43</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39" w:history="1">
            <w:r w:rsidRPr="000E42EE">
              <w:rPr>
                <w:rStyle w:val="Hipercze"/>
                <w:noProof/>
              </w:rPr>
              <w:t>2.1. Wymagania ogólne</w:t>
            </w:r>
            <w:r>
              <w:rPr>
                <w:noProof/>
                <w:webHidden/>
              </w:rPr>
              <w:tab/>
            </w:r>
            <w:r>
              <w:rPr>
                <w:noProof/>
                <w:webHidden/>
              </w:rPr>
              <w:fldChar w:fldCharType="begin"/>
            </w:r>
            <w:r>
              <w:rPr>
                <w:noProof/>
                <w:webHidden/>
              </w:rPr>
              <w:instrText xml:space="preserve"> PAGEREF _Toc54344939 \h </w:instrText>
            </w:r>
            <w:r>
              <w:rPr>
                <w:noProof/>
                <w:webHidden/>
              </w:rPr>
            </w:r>
            <w:r>
              <w:rPr>
                <w:noProof/>
                <w:webHidden/>
              </w:rPr>
              <w:fldChar w:fldCharType="separate"/>
            </w:r>
            <w:r>
              <w:rPr>
                <w:noProof/>
                <w:webHidden/>
              </w:rPr>
              <w:t>43</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940" w:history="1">
            <w:r w:rsidRPr="000E42EE">
              <w:rPr>
                <w:rStyle w:val="Hipercze"/>
                <w:noProof/>
              </w:rPr>
              <w:t>3. SPRZĘT</w:t>
            </w:r>
            <w:r>
              <w:rPr>
                <w:noProof/>
                <w:webHidden/>
              </w:rPr>
              <w:tab/>
            </w:r>
            <w:r>
              <w:rPr>
                <w:noProof/>
                <w:webHidden/>
              </w:rPr>
              <w:fldChar w:fldCharType="begin"/>
            </w:r>
            <w:r>
              <w:rPr>
                <w:noProof/>
                <w:webHidden/>
              </w:rPr>
              <w:instrText xml:space="preserve"> PAGEREF _Toc54344940 \h </w:instrText>
            </w:r>
            <w:r>
              <w:rPr>
                <w:noProof/>
                <w:webHidden/>
              </w:rPr>
            </w:r>
            <w:r>
              <w:rPr>
                <w:noProof/>
                <w:webHidden/>
              </w:rPr>
              <w:fldChar w:fldCharType="separate"/>
            </w:r>
            <w:r>
              <w:rPr>
                <w:noProof/>
                <w:webHidden/>
              </w:rPr>
              <w:t>44</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941" w:history="1">
            <w:r w:rsidRPr="000E42EE">
              <w:rPr>
                <w:rStyle w:val="Hipercze"/>
                <w:noProof/>
              </w:rPr>
              <w:t>4. TRANSPORT</w:t>
            </w:r>
            <w:r>
              <w:rPr>
                <w:noProof/>
                <w:webHidden/>
              </w:rPr>
              <w:tab/>
            </w:r>
            <w:r>
              <w:rPr>
                <w:noProof/>
                <w:webHidden/>
              </w:rPr>
              <w:fldChar w:fldCharType="begin"/>
            </w:r>
            <w:r>
              <w:rPr>
                <w:noProof/>
                <w:webHidden/>
              </w:rPr>
              <w:instrText xml:space="preserve"> PAGEREF _Toc54344941 \h </w:instrText>
            </w:r>
            <w:r>
              <w:rPr>
                <w:noProof/>
                <w:webHidden/>
              </w:rPr>
            </w:r>
            <w:r>
              <w:rPr>
                <w:noProof/>
                <w:webHidden/>
              </w:rPr>
              <w:fldChar w:fldCharType="separate"/>
            </w:r>
            <w:r>
              <w:rPr>
                <w:noProof/>
                <w:webHidden/>
              </w:rPr>
              <w:t>45</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942" w:history="1">
            <w:r w:rsidRPr="000E42EE">
              <w:rPr>
                <w:rStyle w:val="Hipercze"/>
                <w:noProof/>
              </w:rPr>
              <w:t>5. WYKONANIE ROBÓT</w:t>
            </w:r>
            <w:r>
              <w:rPr>
                <w:noProof/>
                <w:webHidden/>
              </w:rPr>
              <w:tab/>
            </w:r>
            <w:r>
              <w:rPr>
                <w:noProof/>
                <w:webHidden/>
              </w:rPr>
              <w:fldChar w:fldCharType="begin"/>
            </w:r>
            <w:r>
              <w:rPr>
                <w:noProof/>
                <w:webHidden/>
              </w:rPr>
              <w:instrText xml:space="preserve"> PAGEREF _Toc54344942 \h </w:instrText>
            </w:r>
            <w:r>
              <w:rPr>
                <w:noProof/>
                <w:webHidden/>
              </w:rPr>
            </w:r>
            <w:r>
              <w:rPr>
                <w:noProof/>
                <w:webHidden/>
              </w:rPr>
              <w:fldChar w:fldCharType="separate"/>
            </w:r>
            <w:r>
              <w:rPr>
                <w:noProof/>
                <w:webHidden/>
              </w:rPr>
              <w:t>45</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43" w:history="1">
            <w:r w:rsidRPr="000E42EE">
              <w:rPr>
                <w:rStyle w:val="Hipercze"/>
                <w:noProof/>
              </w:rPr>
              <w:t>5.1. Przygotowanie ościeży</w:t>
            </w:r>
            <w:r>
              <w:rPr>
                <w:noProof/>
                <w:webHidden/>
              </w:rPr>
              <w:tab/>
            </w:r>
            <w:r>
              <w:rPr>
                <w:noProof/>
                <w:webHidden/>
              </w:rPr>
              <w:fldChar w:fldCharType="begin"/>
            </w:r>
            <w:r>
              <w:rPr>
                <w:noProof/>
                <w:webHidden/>
              </w:rPr>
              <w:instrText xml:space="preserve"> PAGEREF _Toc54344943 \h </w:instrText>
            </w:r>
            <w:r>
              <w:rPr>
                <w:noProof/>
                <w:webHidden/>
              </w:rPr>
            </w:r>
            <w:r>
              <w:rPr>
                <w:noProof/>
                <w:webHidden/>
              </w:rPr>
              <w:fldChar w:fldCharType="separate"/>
            </w:r>
            <w:r>
              <w:rPr>
                <w:noProof/>
                <w:webHidden/>
              </w:rPr>
              <w:t>45</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44" w:history="1">
            <w:r w:rsidRPr="000E42EE">
              <w:rPr>
                <w:rStyle w:val="Hipercze"/>
                <w:noProof/>
              </w:rPr>
              <w:t>5.2. Osadzanie i uszczelnianie stolarki budowlanej</w:t>
            </w:r>
            <w:r>
              <w:rPr>
                <w:noProof/>
                <w:webHidden/>
              </w:rPr>
              <w:tab/>
            </w:r>
            <w:r>
              <w:rPr>
                <w:noProof/>
                <w:webHidden/>
              </w:rPr>
              <w:fldChar w:fldCharType="begin"/>
            </w:r>
            <w:r>
              <w:rPr>
                <w:noProof/>
                <w:webHidden/>
              </w:rPr>
              <w:instrText xml:space="preserve"> PAGEREF _Toc54344944 \h </w:instrText>
            </w:r>
            <w:r>
              <w:rPr>
                <w:noProof/>
                <w:webHidden/>
              </w:rPr>
            </w:r>
            <w:r>
              <w:rPr>
                <w:noProof/>
                <w:webHidden/>
              </w:rPr>
              <w:fldChar w:fldCharType="separate"/>
            </w:r>
            <w:r>
              <w:rPr>
                <w:noProof/>
                <w:webHidden/>
              </w:rPr>
              <w:t>46</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945" w:history="1">
            <w:r w:rsidRPr="000E42EE">
              <w:rPr>
                <w:rStyle w:val="Hipercze"/>
                <w:noProof/>
              </w:rPr>
              <w:t>6. KONTROLA JAKOŚCI ROBÓT</w:t>
            </w:r>
            <w:r>
              <w:rPr>
                <w:noProof/>
                <w:webHidden/>
              </w:rPr>
              <w:tab/>
            </w:r>
            <w:r>
              <w:rPr>
                <w:noProof/>
                <w:webHidden/>
              </w:rPr>
              <w:fldChar w:fldCharType="begin"/>
            </w:r>
            <w:r>
              <w:rPr>
                <w:noProof/>
                <w:webHidden/>
              </w:rPr>
              <w:instrText xml:space="preserve"> PAGEREF _Toc54344945 \h </w:instrText>
            </w:r>
            <w:r>
              <w:rPr>
                <w:noProof/>
                <w:webHidden/>
              </w:rPr>
            </w:r>
            <w:r>
              <w:rPr>
                <w:noProof/>
                <w:webHidden/>
              </w:rPr>
              <w:fldChar w:fldCharType="separate"/>
            </w:r>
            <w:r>
              <w:rPr>
                <w:noProof/>
                <w:webHidden/>
              </w:rPr>
              <w:t>46</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946" w:history="1">
            <w:r w:rsidRPr="000E42EE">
              <w:rPr>
                <w:rStyle w:val="Hipercze"/>
                <w:noProof/>
              </w:rPr>
              <w:t>7. OBMIAR ROBÓT</w:t>
            </w:r>
            <w:r>
              <w:rPr>
                <w:noProof/>
                <w:webHidden/>
              </w:rPr>
              <w:tab/>
            </w:r>
            <w:r>
              <w:rPr>
                <w:noProof/>
                <w:webHidden/>
              </w:rPr>
              <w:fldChar w:fldCharType="begin"/>
            </w:r>
            <w:r>
              <w:rPr>
                <w:noProof/>
                <w:webHidden/>
              </w:rPr>
              <w:instrText xml:space="preserve"> PAGEREF _Toc54344946 \h </w:instrText>
            </w:r>
            <w:r>
              <w:rPr>
                <w:noProof/>
                <w:webHidden/>
              </w:rPr>
            </w:r>
            <w:r>
              <w:rPr>
                <w:noProof/>
                <w:webHidden/>
              </w:rPr>
              <w:fldChar w:fldCharType="separate"/>
            </w:r>
            <w:r>
              <w:rPr>
                <w:noProof/>
                <w:webHidden/>
              </w:rPr>
              <w:t>47</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947" w:history="1">
            <w:r w:rsidRPr="000E42EE">
              <w:rPr>
                <w:rStyle w:val="Hipercze"/>
                <w:noProof/>
              </w:rPr>
              <w:t>8. ODBIÓR ROBÓT</w:t>
            </w:r>
            <w:r>
              <w:rPr>
                <w:noProof/>
                <w:webHidden/>
              </w:rPr>
              <w:tab/>
            </w:r>
            <w:r>
              <w:rPr>
                <w:noProof/>
                <w:webHidden/>
              </w:rPr>
              <w:fldChar w:fldCharType="begin"/>
            </w:r>
            <w:r>
              <w:rPr>
                <w:noProof/>
                <w:webHidden/>
              </w:rPr>
              <w:instrText xml:space="preserve"> PAGEREF _Toc54344947 \h </w:instrText>
            </w:r>
            <w:r>
              <w:rPr>
                <w:noProof/>
                <w:webHidden/>
              </w:rPr>
            </w:r>
            <w:r>
              <w:rPr>
                <w:noProof/>
                <w:webHidden/>
              </w:rPr>
              <w:fldChar w:fldCharType="separate"/>
            </w:r>
            <w:r>
              <w:rPr>
                <w:noProof/>
                <w:webHidden/>
              </w:rPr>
              <w:t>47</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948" w:history="1">
            <w:r w:rsidRPr="000E42EE">
              <w:rPr>
                <w:rStyle w:val="Hipercze"/>
                <w:noProof/>
              </w:rPr>
              <w:t>9. PODSTAWA PŁATNOŚCI</w:t>
            </w:r>
            <w:r>
              <w:rPr>
                <w:noProof/>
                <w:webHidden/>
              </w:rPr>
              <w:tab/>
            </w:r>
            <w:r>
              <w:rPr>
                <w:noProof/>
                <w:webHidden/>
              </w:rPr>
              <w:fldChar w:fldCharType="begin"/>
            </w:r>
            <w:r>
              <w:rPr>
                <w:noProof/>
                <w:webHidden/>
              </w:rPr>
              <w:instrText xml:space="preserve"> PAGEREF _Toc54344948 \h </w:instrText>
            </w:r>
            <w:r>
              <w:rPr>
                <w:noProof/>
                <w:webHidden/>
              </w:rPr>
            </w:r>
            <w:r>
              <w:rPr>
                <w:noProof/>
                <w:webHidden/>
              </w:rPr>
              <w:fldChar w:fldCharType="separate"/>
            </w:r>
            <w:r>
              <w:rPr>
                <w:noProof/>
                <w:webHidden/>
              </w:rPr>
              <w:t>47</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949" w:history="1">
            <w:r w:rsidRPr="000E42EE">
              <w:rPr>
                <w:rStyle w:val="Hipercze"/>
                <w:noProof/>
              </w:rPr>
              <w:t>10. PRZEPISY ZWIĄZANE</w:t>
            </w:r>
            <w:r>
              <w:rPr>
                <w:noProof/>
                <w:webHidden/>
              </w:rPr>
              <w:tab/>
            </w:r>
            <w:r>
              <w:rPr>
                <w:noProof/>
                <w:webHidden/>
              </w:rPr>
              <w:fldChar w:fldCharType="begin"/>
            </w:r>
            <w:r>
              <w:rPr>
                <w:noProof/>
                <w:webHidden/>
              </w:rPr>
              <w:instrText xml:space="preserve"> PAGEREF _Toc54344949 \h </w:instrText>
            </w:r>
            <w:r>
              <w:rPr>
                <w:noProof/>
                <w:webHidden/>
              </w:rPr>
            </w:r>
            <w:r>
              <w:rPr>
                <w:noProof/>
                <w:webHidden/>
              </w:rPr>
              <w:fldChar w:fldCharType="separate"/>
            </w:r>
            <w:r>
              <w:rPr>
                <w:noProof/>
                <w:webHidden/>
              </w:rPr>
              <w:t>47</w:t>
            </w:r>
            <w:r>
              <w:rPr>
                <w:noProof/>
                <w:webHidden/>
              </w:rPr>
              <w:fldChar w:fldCharType="end"/>
            </w:r>
          </w:hyperlink>
        </w:p>
        <w:p w:rsidR="0051068D" w:rsidRDefault="0051068D">
          <w:pPr>
            <w:pStyle w:val="Spistreci1"/>
            <w:tabs>
              <w:tab w:val="right" w:leader="dot" w:pos="9064"/>
            </w:tabs>
            <w:rPr>
              <w:rFonts w:asciiTheme="minorHAnsi" w:eastAsiaTheme="minorEastAsia" w:hAnsiTheme="minorHAnsi" w:cstheme="minorBidi"/>
              <w:noProof/>
              <w:color w:val="auto"/>
              <w:sz w:val="22"/>
            </w:rPr>
          </w:pPr>
          <w:hyperlink w:anchor="_Toc54344950" w:history="1">
            <w:r w:rsidRPr="000E42EE">
              <w:rPr>
                <w:rStyle w:val="Hipercze"/>
                <w:noProof/>
              </w:rPr>
              <w:t>ST 02.01 - INSTALACJE SANITARNE WEWNĘTRZNE</w:t>
            </w:r>
            <w:r>
              <w:rPr>
                <w:noProof/>
                <w:webHidden/>
              </w:rPr>
              <w:tab/>
            </w:r>
            <w:r>
              <w:rPr>
                <w:noProof/>
                <w:webHidden/>
              </w:rPr>
              <w:fldChar w:fldCharType="begin"/>
            </w:r>
            <w:r>
              <w:rPr>
                <w:noProof/>
                <w:webHidden/>
              </w:rPr>
              <w:instrText xml:space="preserve"> PAGEREF _Toc54344950 \h </w:instrText>
            </w:r>
            <w:r>
              <w:rPr>
                <w:noProof/>
                <w:webHidden/>
              </w:rPr>
            </w:r>
            <w:r>
              <w:rPr>
                <w:noProof/>
                <w:webHidden/>
              </w:rPr>
              <w:fldChar w:fldCharType="separate"/>
            </w:r>
            <w:r>
              <w:rPr>
                <w:noProof/>
                <w:webHidden/>
              </w:rPr>
              <w:t>49</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951" w:history="1">
            <w:r w:rsidRPr="000E42EE">
              <w:rPr>
                <w:rStyle w:val="Hipercze"/>
                <w:noProof/>
              </w:rPr>
              <w:t>1. Wstęp.</w:t>
            </w:r>
            <w:r>
              <w:rPr>
                <w:noProof/>
                <w:webHidden/>
              </w:rPr>
              <w:tab/>
            </w:r>
            <w:r>
              <w:rPr>
                <w:noProof/>
                <w:webHidden/>
              </w:rPr>
              <w:fldChar w:fldCharType="begin"/>
            </w:r>
            <w:r>
              <w:rPr>
                <w:noProof/>
                <w:webHidden/>
              </w:rPr>
              <w:instrText xml:space="preserve"> PAGEREF _Toc54344951 \h </w:instrText>
            </w:r>
            <w:r>
              <w:rPr>
                <w:noProof/>
                <w:webHidden/>
              </w:rPr>
            </w:r>
            <w:r>
              <w:rPr>
                <w:noProof/>
                <w:webHidden/>
              </w:rPr>
              <w:fldChar w:fldCharType="separate"/>
            </w:r>
            <w:r>
              <w:rPr>
                <w:noProof/>
                <w:webHidden/>
              </w:rPr>
              <w:t>49</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52" w:history="1">
            <w:r w:rsidRPr="000E42EE">
              <w:rPr>
                <w:rStyle w:val="Hipercze"/>
                <w:noProof/>
              </w:rPr>
              <w:t>1.1. Przedmiot Specyfikacji Technicznej.</w:t>
            </w:r>
            <w:r>
              <w:rPr>
                <w:noProof/>
                <w:webHidden/>
              </w:rPr>
              <w:tab/>
            </w:r>
            <w:r>
              <w:rPr>
                <w:noProof/>
                <w:webHidden/>
              </w:rPr>
              <w:fldChar w:fldCharType="begin"/>
            </w:r>
            <w:r>
              <w:rPr>
                <w:noProof/>
                <w:webHidden/>
              </w:rPr>
              <w:instrText xml:space="preserve"> PAGEREF _Toc54344952 \h </w:instrText>
            </w:r>
            <w:r>
              <w:rPr>
                <w:noProof/>
                <w:webHidden/>
              </w:rPr>
            </w:r>
            <w:r>
              <w:rPr>
                <w:noProof/>
                <w:webHidden/>
              </w:rPr>
              <w:fldChar w:fldCharType="separate"/>
            </w:r>
            <w:r>
              <w:rPr>
                <w:noProof/>
                <w:webHidden/>
              </w:rPr>
              <w:t>49</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53" w:history="1">
            <w:r w:rsidRPr="000E42EE">
              <w:rPr>
                <w:rStyle w:val="Hipercze"/>
                <w:noProof/>
              </w:rPr>
              <w:t>1.2. Zakres stosowania ST.</w:t>
            </w:r>
            <w:r>
              <w:rPr>
                <w:noProof/>
                <w:webHidden/>
              </w:rPr>
              <w:tab/>
            </w:r>
            <w:r>
              <w:rPr>
                <w:noProof/>
                <w:webHidden/>
              </w:rPr>
              <w:fldChar w:fldCharType="begin"/>
            </w:r>
            <w:r>
              <w:rPr>
                <w:noProof/>
                <w:webHidden/>
              </w:rPr>
              <w:instrText xml:space="preserve"> PAGEREF _Toc54344953 \h </w:instrText>
            </w:r>
            <w:r>
              <w:rPr>
                <w:noProof/>
                <w:webHidden/>
              </w:rPr>
            </w:r>
            <w:r>
              <w:rPr>
                <w:noProof/>
                <w:webHidden/>
              </w:rPr>
              <w:fldChar w:fldCharType="separate"/>
            </w:r>
            <w:r>
              <w:rPr>
                <w:noProof/>
                <w:webHidden/>
              </w:rPr>
              <w:t>49</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54" w:history="1">
            <w:r w:rsidRPr="000E42EE">
              <w:rPr>
                <w:rStyle w:val="Hipercze"/>
                <w:noProof/>
              </w:rPr>
              <w:t>1.3. Zakres robót objętych ST.</w:t>
            </w:r>
            <w:r>
              <w:rPr>
                <w:noProof/>
                <w:webHidden/>
              </w:rPr>
              <w:tab/>
            </w:r>
            <w:r>
              <w:rPr>
                <w:noProof/>
                <w:webHidden/>
              </w:rPr>
              <w:fldChar w:fldCharType="begin"/>
            </w:r>
            <w:r>
              <w:rPr>
                <w:noProof/>
                <w:webHidden/>
              </w:rPr>
              <w:instrText xml:space="preserve"> PAGEREF _Toc54344954 \h </w:instrText>
            </w:r>
            <w:r>
              <w:rPr>
                <w:noProof/>
                <w:webHidden/>
              </w:rPr>
            </w:r>
            <w:r>
              <w:rPr>
                <w:noProof/>
                <w:webHidden/>
              </w:rPr>
              <w:fldChar w:fldCharType="separate"/>
            </w:r>
            <w:r>
              <w:rPr>
                <w:noProof/>
                <w:webHidden/>
              </w:rPr>
              <w:t>49</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55" w:history="1">
            <w:r w:rsidRPr="000E42EE">
              <w:rPr>
                <w:rStyle w:val="Hipercze"/>
                <w:noProof/>
              </w:rPr>
              <w:t>1.4. Ogólne wymagania.</w:t>
            </w:r>
            <w:r>
              <w:rPr>
                <w:noProof/>
                <w:webHidden/>
              </w:rPr>
              <w:tab/>
            </w:r>
            <w:r>
              <w:rPr>
                <w:noProof/>
                <w:webHidden/>
              </w:rPr>
              <w:fldChar w:fldCharType="begin"/>
            </w:r>
            <w:r>
              <w:rPr>
                <w:noProof/>
                <w:webHidden/>
              </w:rPr>
              <w:instrText xml:space="preserve"> PAGEREF _Toc54344955 \h </w:instrText>
            </w:r>
            <w:r>
              <w:rPr>
                <w:noProof/>
                <w:webHidden/>
              </w:rPr>
            </w:r>
            <w:r>
              <w:rPr>
                <w:noProof/>
                <w:webHidden/>
              </w:rPr>
              <w:fldChar w:fldCharType="separate"/>
            </w:r>
            <w:r>
              <w:rPr>
                <w:noProof/>
                <w:webHidden/>
              </w:rPr>
              <w:t>49</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956" w:history="1">
            <w:r w:rsidRPr="000E42EE">
              <w:rPr>
                <w:rStyle w:val="Hipercze"/>
                <w:noProof/>
              </w:rPr>
              <w:t>2. Materiały.</w:t>
            </w:r>
            <w:r>
              <w:rPr>
                <w:noProof/>
                <w:webHidden/>
              </w:rPr>
              <w:tab/>
            </w:r>
            <w:r>
              <w:rPr>
                <w:noProof/>
                <w:webHidden/>
              </w:rPr>
              <w:fldChar w:fldCharType="begin"/>
            </w:r>
            <w:r>
              <w:rPr>
                <w:noProof/>
                <w:webHidden/>
              </w:rPr>
              <w:instrText xml:space="preserve"> PAGEREF _Toc54344956 \h </w:instrText>
            </w:r>
            <w:r>
              <w:rPr>
                <w:noProof/>
                <w:webHidden/>
              </w:rPr>
            </w:r>
            <w:r>
              <w:rPr>
                <w:noProof/>
                <w:webHidden/>
              </w:rPr>
              <w:fldChar w:fldCharType="separate"/>
            </w:r>
            <w:r>
              <w:rPr>
                <w:noProof/>
                <w:webHidden/>
              </w:rPr>
              <w:t>49</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957" w:history="1">
            <w:r w:rsidRPr="000E42EE">
              <w:rPr>
                <w:rStyle w:val="Hipercze"/>
                <w:noProof/>
              </w:rPr>
              <w:t>3. Sprzęt.</w:t>
            </w:r>
            <w:r>
              <w:rPr>
                <w:noProof/>
                <w:webHidden/>
              </w:rPr>
              <w:tab/>
            </w:r>
            <w:r>
              <w:rPr>
                <w:noProof/>
                <w:webHidden/>
              </w:rPr>
              <w:fldChar w:fldCharType="begin"/>
            </w:r>
            <w:r>
              <w:rPr>
                <w:noProof/>
                <w:webHidden/>
              </w:rPr>
              <w:instrText xml:space="preserve"> PAGEREF _Toc54344957 \h </w:instrText>
            </w:r>
            <w:r>
              <w:rPr>
                <w:noProof/>
                <w:webHidden/>
              </w:rPr>
            </w:r>
            <w:r>
              <w:rPr>
                <w:noProof/>
                <w:webHidden/>
              </w:rPr>
              <w:fldChar w:fldCharType="separate"/>
            </w:r>
            <w:r>
              <w:rPr>
                <w:noProof/>
                <w:webHidden/>
              </w:rPr>
              <w:t>49</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958" w:history="1">
            <w:r w:rsidRPr="000E42EE">
              <w:rPr>
                <w:rStyle w:val="Hipercze"/>
                <w:noProof/>
              </w:rPr>
              <w:t>4. Transport.</w:t>
            </w:r>
            <w:r>
              <w:rPr>
                <w:noProof/>
                <w:webHidden/>
              </w:rPr>
              <w:tab/>
            </w:r>
            <w:r>
              <w:rPr>
                <w:noProof/>
                <w:webHidden/>
              </w:rPr>
              <w:fldChar w:fldCharType="begin"/>
            </w:r>
            <w:r>
              <w:rPr>
                <w:noProof/>
                <w:webHidden/>
              </w:rPr>
              <w:instrText xml:space="preserve"> PAGEREF _Toc54344958 \h </w:instrText>
            </w:r>
            <w:r>
              <w:rPr>
                <w:noProof/>
                <w:webHidden/>
              </w:rPr>
            </w:r>
            <w:r>
              <w:rPr>
                <w:noProof/>
                <w:webHidden/>
              </w:rPr>
              <w:fldChar w:fldCharType="separate"/>
            </w:r>
            <w:r>
              <w:rPr>
                <w:noProof/>
                <w:webHidden/>
              </w:rPr>
              <w:t>50</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959" w:history="1">
            <w:r w:rsidRPr="000E42EE">
              <w:rPr>
                <w:rStyle w:val="Hipercze"/>
                <w:noProof/>
              </w:rPr>
              <w:t>5. Wykonywanie robót.</w:t>
            </w:r>
            <w:r>
              <w:rPr>
                <w:noProof/>
                <w:webHidden/>
              </w:rPr>
              <w:tab/>
            </w:r>
            <w:r>
              <w:rPr>
                <w:noProof/>
                <w:webHidden/>
              </w:rPr>
              <w:fldChar w:fldCharType="begin"/>
            </w:r>
            <w:r>
              <w:rPr>
                <w:noProof/>
                <w:webHidden/>
              </w:rPr>
              <w:instrText xml:space="preserve"> PAGEREF _Toc54344959 \h </w:instrText>
            </w:r>
            <w:r>
              <w:rPr>
                <w:noProof/>
                <w:webHidden/>
              </w:rPr>
            </w:r>
            <w:r>
              <w:rPr>
                <w:noProof/>
                <w:webHidden/>
              </w:rPr>
              <w:fldChar w:fldCharType="separate"/>
            </w:r>
            <w:r>
              <w:rPr>
                <w:noProof/>
                <w:webHidden/>
              </w:rPr>
              <w:t>50</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60" w:history="1">
            <w:r w:rsidRPr="000E42EE">
              <w:rPr>
                <w:rStyle w:val="Hipercze"/>
                <w:noProof/>
              </w:rPr>
              <w:t>5.1. Instalacja centralnego ogrzewania.</w:t>
            </w:r>
            <w:r>
              <w:rPr>
                <w:noProof/>
                <w:webHidden/>
              </w:rPr>
              <w:tab/>
            </w:r>
            <w:r>
              <w:rPr>
                <w:noProof/>
                <w:webHidden/>
              </w:rPr>
              <w:fldChar w:fldCharType="begin"/>
            </w:r>
            <w:r>
              <w:rPr>
                <w:noProof/>
                <w:webHidden/>
              </w:rPr>
              <w:instrText xml:space="preserve"> PAGEREF _Toc54344960 \h </w:instrText>
            </w:r>
            <w:r>
              <w:rPr>
                <w:noProof/>
                <w:webHidden/>
              </w:rPr>
            </w:r>
            <w:r>
              <w:rPr>
                <w:noProof/>
                <w:webHidden/>
              </w:rPr>
              <w:fldChar w:fldCharType="separate"/>
            </w:r>
            <w:r>
              <w:rPr>
                <w:noProof/>
                <w:webHidden/>
              </w:rPr>
              <w:t>50</w:t>
            </w:r>
            <w:r>
              <w:rPr>
                <w:noProof/>
                <w:webHidden/>
              </w:rPr>
              <w:fldChar w:fldCharType="end"/>
            </w:r>
          </w:hyperlink>
        </w:p>
        <w:p w:rsidR="0051068D" w:rsidRDefault="0051068D">
          <w:pPr>
            <w:pStyle w:val="Spistreci6"/>
            <w:tabs>
              <w:tab w:val="right" w:leader="dot" w:pos="9064"/>
            </w:tabs>
            <w:rPr>
              <w:rFonts w:asciiTheme="minorHAnsi" w:eastAsiaTheme="minorEastAsia" w:hAnsiTheme="minorHAnsi" w:cstheme="minorBidi"/>
              <w:noProof/>
              <w:color w:val="auto"/>
              <w:sz w:val="22"/>
            </w:rPr>
          </w:pPr>
          <w:hyperlink w:anchor="_Toc54344961" w:history="1">
            <w:r w:rsidRPr="000E42EE">
              <w:rPr>
                <w:rStyle w:val="Hipercze"/>
                <w:noProof/>
              </w:rPr>
              <w:t>5.1.1. Montaż rurociągów instalacji centralnego ogrzewania.</w:t>
            </w:r>
            <w:r>
              <w:rPr>
                <w:noProof/>
                <w:webHidden/>
              </w:rPr>
              <w:tab/>
            </w:r>
            <w:r>
              <w:rPr>
                <w:noProof/>
                <w:webHidden/>
              </w:rPr>
              <w:fldChar w:fldCharType="begin"/>
            </w:r>
            <w:r>
              <w:rPr>
                <w:noProof/>
                <w:webHidden/>
              </w:rPr>
              <w:instrText xml:space="preserve"> PAGEREF _Toc54344961 \h </w:instrText>
            </w:r>
            <w:r>
              <w:rPr>
                <w:noProof/>
                <w:webHidden/>
              </w:rPr>
            </w:r>
            <w:r>
              <w:rPr>
                <w:noProof/>
                <w:webHidden/>
              </w:rPr>
              <w:fldChar w:fldCharType="separate"/>
            </w:r>
            <w:r>
              <w:rPr>
                <w:noProof/>
                <w:webHidden/>
              </w:rPr>
              <w:t>51</w:t>
            </w:r>
            <w:r>
              <w:rPr>
                <w:noProof/>
                <w:webHidden/>
              </w:rPr>
              <w:fldChar w:fldCharType="end"/>
            </w:r>
          </w:hyperlink>
        </w:p>
        <w:p w:rsidR="0051068D" w:rsidRDefault="0051068D">
          <w:pPr>
            <w:pStyle w:val="Spistreci8"/>
            <w:tabs>
              <w:tab w:val="right" w:leader="dot" w:pos="9064"/>
            </w:tabs>
            <w:rPr>
              <w:rFonts w:asciiTheme="minorHAnsi" w:eastAsiaTheme="minorEastAsia" w:hAnsiTheme="minorHAnsi" w:cstheme="minorBidi"/>
              <w:noProof/>
              <w:color w:val="auto"/>
              <w:sz w:val="22"/>
            </w:rPr>
          </w:pPr>
          <w:hyperlink w:anchor="_Toc54344962" w:history="1">
            <w:r w:rsidRPr="000E42EE">
              <w:rPr>
                <w:rStyle w:val="Hipercze"/>
                <w:noProof/>
              </w:rPr>
              <w:t>5.1.1.1. Łączenie rur wielowarstwowych.</w:t>
            </w:r>
            <w:r>
              <w:rPr>
                <w:noProof/>
                <w:webHidden/>
              </w:rPr>
              <w:tab/>
            </w:r>
            <w:r>
              <w:rPr>
                <w:noProof/>
                <w:webHidden/>
              </w:rPr>
              <w:fldChar w:fldCharType="begin"/>
            </w:r>
            <w:r>
              <w:rPr>
                <w:noProof/>
                <w:webHidden/>
              </w:rPr>
              <w:instrText xml:space="preserve"> PAGEREF _Toc54344962 \h </w:instrText>
            </w:r>
            <w:r>
              <w:rPr>
                <w:noProof/>
                <w:webHidden/>
              </w:rPr>
            </w:r>
            <w:r>
              <w:rPr>
                <w:noProof/>
                <w:webHidden/>
              </w:rPr>
              <w:fldChar w:fldCharType="separate"/>
            </w:r>
            <w:r>
              <w:rPr>
                <w:noProof/>
                <w:webHidden/>
              </w:rPr>
              <w:t>51</w:t>
            </w:r>
            <w:r>
              <w:rPr>
                <w:noProof/>
                <w:webHidden/>
              </w:rPr>
              <w:fldChar w:fldCharType="end"/>
            </w:r>
          </w:hyperlink>
        </w:p>
        <w:p w:rsidR="0051068D" w:rsidRDefault="0051068D">
          <w:pPr>
            <w:pStyle w:val="Spistreci6"/>
            <w:tabs>
              <w:tab w:val="right" w:leader="dot" w:pos="9064"/>
            </w:tabs>
            <w:rPr>
              <w:rFonts w:asciiTheme="minorHAnsi" w:eastAsiaTheme="minorEastAsia" w:hAnsiTheme="minorHAnsi" w:cstheme="minorBidi"/>
              <w:noProof/>
              <w:color w:val="auto"/>
              <w:sz w:val="22"/>
            </w:rPr>
          </w:pPr>
          <w:hyperlink w:anchor="_Toc54344963" w:history="1">
            <w:r w:rsidRPr="000E42EE">
              <w:rPr>
                <w:rStyle w:val="Hipercze"/>
                <w:noProof/>
              </w:rPr>
              <w:t>5.1.2. Montaż grzejników.</w:t>
            </w:r>
            <w:r>
              <w:rPr>
                <w:noProof/>
                <w:webHidden/>
              </w:rPr>
              <w:tab/>
            </w:r>
            <w:r>
              <w:rPr>
                <w:noProof/>
                <w:webHidden/>
              </w:rPr>
              <w:fldChar w:fldCharType="begin"/>
            </w:r>
            <w:r>
              <w:rPr>
                <w:noProof/>
                <w:webHidden/>
              </w:rPr>
              <w:instrText xml:space="preserve"> PAGEREF _Toc54344963 \h </w:instrText>
            </w:r>
            <w:r>
              <w:rPr>
                <w:noProof/>
                <w:webHidden/>
              </w:rPr>
            </w:r>
            <w:r>
              <w:rPr>
                <w:noProof/>
                <w:webHidden/>
              </w:rPr>
              <w:fldChar w:fldCharType="separate"/>
            </w:r>
            <w:r>
              <w:rPr>
                <w:noProof/>
                <w:webHidden/>
              </w:rPr>
              <w:t>52</w:t>
            </w:r>
            <w:r>
              <w:rPr>
                <w:noProof/>
                <w:webHidden/>
              </w:rPr>
              <w:fldChar w:fldCharType="end"/>
            </w:r>
          </w:hyperlink>
        </w:p>
        <w:p w:rsidR="0051068D" w:rsidRDefault="0051068D">
          <w:pPr>
            <w:pStyle w:val="Spistreci6"/>
            <w:tabs>
              <w:tab w:val="right" w:leader="dot" w:pos="9064"/>
            </w:tabs>
            <w:rPr>
              <w:rFonts w:asciiTheme="minorHAnsi" w:eastAsiaTheme="minorEastAsia" w:hAnsiTheme="minorHAnsi" w:cstheme="minorBidi"/>
              <w:noProof/>
              <w:color w:val="auto"/>
              <w:sz w:val="22"/>
            </w:rPr>
          </w:pPr>
          <w:hyperlink w:anchor="_Toc54344964" w:history="1">
            <w:r w:rsidRPr="000E42EE">
              <w:rPr>
                <w:rStyle w:val="Hipercze"/>
                <w:noProof/>
              </w:rPr>
              <w:t>5.1.3. Montaż armatury i osprzętu.</w:t>
            </w:r>
            <w:r>
              <w:rPr>
                <w:noProof/>
                <w:webHidden/>
              </w:rPr>
              <w:tab/>
            </w:r>
            <w:r>
              <w:rPr>
                <w:noProof/>
                <w:webHidden/>
              </w:rPr>
              <w:fldChar w:fldCharType="begin"/>
            </w:r>
            <w:r>
              <w:rPr>
                <w:noProof/>
                <w:webHidden/>
              </w:rPr>
              <w:instrText xml:space="preserve"> PAGEREF _Toc54344964 \h </w:instrText>
            </w:r>
            <w:r>
              <w:rPr>
                <w:noProof/>
                <w:webHidden/>
              </w:rPr>
            </w:r>
            <w:r>
              <w:rPr>
                <w:noProof/>
                <w:webHidden/>
              </w:rPr>
              <w:fldChar w:fldCharType="separate"/>
            </w:r>
            <w:r>
              <w:rPr>
                <w:noProof/>
                <w:webHidden/>
              </w:rPr>
              <w:t>53</w:t>
            </w:r>
            <w:r>
              <w:rPr>
                <w:noProof/>
                <w:webHidden/>
              </w:rPr>
              <w:fldChar w:fldCharType="end"/>
            </w:r>
          </w:hyperlink>
        </w:p>
        <w:p w:rsidR="0051068D" w:rsidRDefault="0051068D">
          <w:pPr>
            <w:pStyle w:val="Spistreci6"/>
            <w:tabs>
              <w:tab w:val="right" w:leader="dot" w:pos="9064"/>
            </w:tabs>
            <w:rPr>
              <w:rFonts w:asciiTheme="minorHAnsi" w:eastAsiaTheme="minorEastAsia" w:hAnsiTheme="minorHAnsi" w:cstheme="minorBidi"/>
              <w:noProof/>
              <w:color w:val="auto"/>
              <w:sz w:val="22"/>
            </w:rPr>
          </w:pPr>
          <w:hyperlink w:anchor="_Toc54344965" w:history="1">
            <w:r w:rsidRPr="000E42EE">
              <w:rPr>
                <w:rStyle w:val="Hipercze"/>
                <w:noProof/>
              </w:rPr>
              <w:t>5.1.4. Próby i odbiór instalacji grzewczych.</w:t>
            </w:r>
            <w:r>
              <w:rPr>
                <w:noProof/>
                <w:webHidden/>
              </w:rPr>
              <w:tab/>
            </w:r>
            <w:r>
              <w:rPr>
                <w:noProof/>
                <w:webHidden/>
              </w:rPr>
              <w:fldChar w:fldCharType="begin"/>
            </w:r>
            <w:r>
              <w:rPr>
                <w:noProof/>
                <w:webHidden/>
              </w:rPr>
              <w:instrText xml:space="preserve"> PAGEREF _Toc54344965 \h </w:instrText>
            </w:r>
            <w:r>
              <w:rPr>
                <w:noProof/>
                <w:webHidden/>
              </w:rPr>
            </w:r>
            <w:r>
              <w:rPr>
                <w:noProof/>
                <w:webHidden/>
              </w:rPr>
              <w:fldChar w:fldCharType="separate"/>
            </w:r>
            <w:r>
              <w:rPr>
                <w:noProof/>
                <w:webHidden/>
              </w:rPr>
              <w:t>53</w:t>
            </w:r>
            <w:r>
              <w:rPr>
                <w:noProof/>
                <w:webHidden/>
              </w:rPr>
              <w:fldChar w:fldCharType="end"/>
            </w:r>
          </w:hyperlink>
        </w:p>
        <w:p w:rsidR="0051068D" w:rsidRDefault="0051068D">
          <w:pPr>
            <w:pStyle w:val="Spistreci6"/>
            <w:tabs>
              <w:tab w:val="right" w:leader="dot" w:pos="9064"/>
            </w:tabs>
            <w:rPr>
              <w:rFonts w:asciiTheme="minorHAnsi" w:eastAsiaTheme="minorEastAsia" w:hAnsiTheme="minorHAnsi" w:cstheme="minorBidi"/>
              <w:noProof/>
              <w:color w:val="auto"/>
              <w:sz w:val="22"/>
            </w:rPr>
          </w:pPr>
          <w:hyperlink w:anchor="_Toc54344966" w:history="1">
            <w:r w:rsidRPr="000E42EE">
              <w:rPr>
                <w:rStyle w:val="Hipercze"/>
                <w:noProof/>
              </w:rPr>
              <w:t>5.1.5. Wykonanie izolacji ciepłochronnej.</w:t>
            </w:r>
            <w:r>
              <w:rPr>
                <w:noProof/>
                <w:webHidden/>
              </w:rPr>
              <w:tab/>
            </w:r>
            <w:r>
              <w:rPr>
                <w:noProof/>
                <w:webHidden/>
              </w:rPr>
              <w:fldChar w:fldCharType="begin"/>
            </w:r>
            <w:r>
              <w:rPr>
                <w:noProof/>
                <w:webHidden/>
              </w:rPr>
              <w:instrText xml:space="preserve"> PAGEREF _Toc54344966 \h </w:instrText>
            </w:r>
            <w:r>
              <w:rPr>
                <w:noProof/>
                <w:webHidden/>
              </w:rPr>
            </w:r>
            <w:r>
              <w:rPr>
                <w:noProof/>
                <w:webHidden/>
              </w:rPr>
              <w:fldChar w:fldCharType="separate"/>
            </w:r>
            <w:r>
              <w:rPr>
                <w:noProof/>
                <w:webHidden/>
              </w:rPr>
              <w:t>54</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67" w:history="1">
            <w:r w:rsidRPr="000E42EE">
              <w:rPr>
                <w:rStyle w:val="Hipercze"/>
                <w:noProof/>
              </w:rPr>
              <w:t>5.2. Instalacje wewnętrzne wodno-kanalizacyjne.</w:t>
            </w:r>
            <w:r>
              <w:rPr>
                <w:noProof/>
                <w:webHidden/>
              </w:rPr>
              <w:tab/>
            </w:r>
            <w:r>
              <w:rPr>
                <w:noProof/>
                <w:webHidden/>
              </w:rPr>
              <w:fldChar w:fldCharType="begin"/>
            </w:r>
            <w:r>
              <w:rPr>
                <w:noProof/>
                <w:webHidden/>
              </w:rPr>
              <w:instrText xml:space="preserve"> PAGEREF _Toc54344967 \h </w:instrText>
            </w:r>
            <w:r>
              <w:rPr>
                <w:noProof/>
                <w:webHidden/>
              </w:rPr>
            </w:r>
            <w:r>
              <w:rPr>
                <w:noProof/>
                <w:webHidden/>
              </w:rPr>
              <w:fldChar w:fldCharType="separate"/>
            </w:r>
            <w:r>
              <w:rPr>
                <w:noProof/>
                <w:webHidden/>
              </w:rPr>
              <w:t>54</w:t>
            </w:r>
            <w:r>
              <w:rPr>
                <w:noProof/>
                <w:webHidden/>
              </w:rPr>
              <w:fldChar w:fldCharType="end"/>
            </w:r>
          </w:hyperlink>
        </w:p>
        <w:p w:rsidR="0051068D" w:rsidRDefault="0051068D">
          <w:pPr>
            <w:pStyle w:val="Spistreci6"/>
            <w:tabs>
              <w:tab w:val="right" w:leader="dot" w:pos="9064"/>
            </w:tabs>
            <w:rPr>
              <w:rFonts w:asciiTheme="minorHAnsi" w:eastAsiaTheme="minorEastAsia" w:hAnsiTheme="minorHAnsi" w:cstheme="minorBidi"/>
              <w:noProof/>
              <w:color w:val="auto"/>
              <w:sz w:val="22"/>
            </w:rPr>
          </w:pPr>
          <w:hyperlink w:anchor="_Toc54344968" w:history="1">
            <w:r w:rsidRPr="000E42EE">
              <w:rPr>
                <w:rStyle w:val="Hipercze"/>
                <w:noProof/>
              </w:rPr>
              <w:t>5.2.1. Montaż przewodów techniką zaciskową.</w:t>
            </w:r>
            <w:r>
              <w:rPr>
                <w:noProof/>
                <w:webHidden/>
              </w:rPr>
              <w:tab/>
            </w:r>
            <w:r>
              <w:rPr>
                <w:noProof/>
                <w:webHidden/>
              </w:rPr>
              <w:fldChar w:fldCharType="begin"/>
            </w:r>
            <w:r>
              <w:rPr>
                <w:noProof/>
                <w:webHidden/>
              </w:rPr>
              <w:instrText xml:space="preserve"> PAGEREF _Toc54344968 \h </w:instrText>
            </w:r>
            <w:r>
              <w:rPr>
                <w:noProof/>
                <w:webHidden/>
              </w:rPr>
            </w:r>
            <w:r>
              <w:rPr>
                <w:noProof/>
                <w:webHidden/>
              </w:rPr>
              <w:fldChar w:fldCharType="separate"/>
            </w:r>
            <w:r>
              <w:rPr>
                <w:noProof/>
                <w:webHidden/>
              </w:rPr>
              <w:t>54</w:t>
            </w:r>
            <w:r>
              <w:rPr>
                <w:noProof/>
                <w:webHidden/>
              </w:rPr>
              <w:fldChar w:fldCharType="end"/>
            </w:r>
          </w:hyperlink>
        </w:p>
        <w:p w:rsidR="0051068D" w:rsidRDefault="0051068D">
          <w:pPr>
            <w:pStyle w:val="Spistreci6"/>
            <w:tabs>
              <w:tab w:val="right" w:leader="dot" w:pos="9064"/>
            </w:tabs>
            <w:rPr>
              <w:rFonts w:asciiTheme="minorHAnsi" w:eastAsiaTheme="minorEastAsia" w:hAnsiTheme="minorHAnsi" w:cstheme="minorBidi"/>
              <w:noProof/>
              <w:color w:val="auto"/>
              <w:sz w:val="22"/>
            </w:rPr>
          </w:pPr>
          <w:hyperlink w:anchor="_Toc54344969" w:history="1">
            <w:r w:rsidRPr="000E42EE">
              <w:rPr>
                <w:rStyle w:val="Hipercze"/>
                <w:noProof/>
              </w:rPr>
              <w:t>5.2.2. Montaż rurociągów warstwowych.</w:t>
            </w:r>
            <w:r>
              <w:rPr>
                <w:noProof/>
                <w:webHidden/>
              </w:rPr>
              <w:tab/>
            </w:r>
            <w:r>
              <w:rPr>
                <w:noProof/>
                <w:webHidden/>
              </w:rPr>
              <w:fldChar w:fldCharType="begin"/>
            </w:r>
            <w:r>
              <w:rPr>
                <w:noProof/>
                <w:webHidden/>
              </w:rPr>
              <w:instrText xml:space="preserve"> PAGEREF _Toc54344969 \h </w:instrText>
            </w:r>
            <w:r>
              <w:rPr>
                <w:noProof/>
                <w:webHidden/>
              </w:rPr>
            </w:r>
            <w:r>
              <w:rPr>
                <w:noProof/>
                <w:webHidden/>
              </w:rPr>
              <w:fldChar w:fldCharType="separate"/>
            </w:r>
            <w:r>
              <w:rPr>
                <w:noProof/>
                <w:webHidden/>
              </w:rPr>
              <w:t>55</w:t>
            </w:r>
            <w:r>
              <w:rPr>
                <w:noProof/>
                <w:webHidden/>
              </w:rPr>
              <w:fldChar w:fldCharType="end"/>
            </w:r>
          </w:hyperlink>
        </w:p>
        <w:p w:rsidR="0051068D" w:rsidRDefault="0051068D">
          <w:pPr>
            <w:pStyle w:val="Spistreci6"/>
            <w:tabs>
              <w:tab w:val="right" w:leader="dot" w:pos="9064"/>
            </w:tabs>
            <w:rPr>
              <w:rFonts w:asciiTheme="minorHAnsi" w:eastAsiaTheme="minorEastAsia" w:hAnsiTheme="minorHAnsi" w:cstheme="minorBidi"/>
              <w:noProof/>
              <w:color w:val="auto"/>
              <w:sz w:val="22"/>
            </w:rPr>
          </w:pPr>
          <w:hyperlink w:anchor="_Toc54344970" w:history="1">
            <w:r w:rsidRPr="000E42EE">
              <w:rPr>
                <w:rStyle w:val="Hipercze"/>
                <w:noProof/>
              </w:rPr>
              <w:t>5.2.3. Montaż przewodów techniką zgrzewania.</w:t>
            </w:r>
            <w:r>
              <w:rPr>
                <w:noProof/>
                <w:webHidden/>
              </w:rPr>
              <w:tab/>
            </w:r>
            <w:r>
              <w:rPr>
                <w:noProof/>
                <w:webHidden/>
              </w:rPr>
              <w:fldChar w:fldCharType="begin"/>
            </w:r>
            <w:r>
              <w:rPr>
                <w:noProof/>
                <w:webHidden/>
              </w:rPr>
              <w:instrText xml:space="preserve"> PAGEREF _Toc54344970 \h </w:instrText>
            </w:r>
            <w:r>
              <w:rPr>
                <w:noProof/>
                <w:webHidden/>
              </w:rPr>
            </w:r>
            <w:r>
              <w:rPr>
                <w:noProof/>
                <w:webHidden/>
              </w:rPr>
              <w:fldChar w:fldCharType="separate"/>
            </w:r>
            <w:r>
              <w:rPr>
                <w:noProof/>
                <w:webHidden/>
              </w:rPr>
              <w:t>56</w:t>
            </w:r>
            <w:r>
              <w:rPr>
                <w:noProof/>
                <w:webHidden/>
              </w:rPr>
              <w:fldChar w:fldCharType="end"/>
            </w:r>
          </w:hyperlink>
        </w:p>
        <w:p w:rsidR="0051068D" w:rsidRDefault="0051068D">
          <w:pPr>
            <w:pStyle w:val="Spistreci6"/>
            <w:tabs>
              <w:tab w:val="right" w:leader="dot" w:pos="9064"/>
            </w:tabs>
            <w:rPr>
              <w:rFonts w:asciiTheme="minorHAnsi" w:eastAsiaTheme="minorEastAsia" w:hAnsiTheme="minorHAnsi" w:cstheme="minorBidi"/>
              <w:noProof/>
              <w:color w:val="auto"/>
              <w:sz w:val="22"/>
            </w:rPr>
          </w:pPr>
          <w:hyperlink w:anchor="_Toc54344971" w:history="1">
            <w:r w:rsidRPr="000E42EE">
              <w:rPr>
                <w:rStyle w:val="Hipercze"/>
                <w:noProof/>
              </w:rPr>
              <w:t>5.2.4. Montaż rurociągów kanalizacji sanitarnej.</w:t>
            </w:r>
            <w:r>
              <w:rPr>
                <w:noProof/>
                <w:webHidden/>
              </w:rPr>
              <w:tab/>
            </w:r>
            <w:r>
              <w:rPr>
                <w:noProof/>
                <w:webHidden/>
              </w:rPr>
              <w:fldChar w:fldCharType="begin"/>
            </w:r>
            <w:r>
              <w:rPr>
                <w:noProof/>
                <w:webHidden/>
              </w:rPr>
              <w:instrText xml:space="preserve"> PAGEREF _Toc54344971 \h </w:instrText>
            </w:r>
            <w:r>
              <w:rPr>
                <w:noProof/>
                <w:webHidden/>
              </w:rPr>
            </w:r>
            <w:r>
              <w:rPr>
                <w:noProof/>
                <w:webHidden/>
              </w:rPr>
              <w:fldChar w:fldCharType="separate"/>
            </w:r>
            <w:r>
              <w:rPr>
                <w:noProof/>
                <w:webHidden/>
              </w:rPr>
              <w:t>56</w:t>
            </w:r>
            <w:r>
              <w:rPr>
                <w:noProof/>
                <w:webHidden/>
              </w:rPr>
              <w:fldChar w:fldCharType="end"/>
            </w:r>
          </w:hyperlink>
        </w:p>
        <w:p w:rsidR="0051068D" w:rsidRDefault="0051068D">
          <w:pPr>
            <w:pStyle w:val="Spistreci6"/>
            <w:tabs>
              <w:tab w:val="right" w:leader="dot" w:pos="9064"/>
            </w:tabs>
            <w:rPr>
              <w:rFonts w:asciiTheme="minorHAnsi" w:eastAsiaTheme="minorEastAsia" w:hAnsiTheme="minorHAnsi" w:cstheme="minorBidi"/>
              <w:noProof/>
              <w:color w:val="auto"/>
              <w:sz w:val="22"/>
            </w:rPr>
          </w:pPr>
          <w:hyperlink w:anchor="_Toc54344972" w:history="1">
            <w:r w:rsidRPr="000E42EE">
              <w:rPr>
                <w:rStyle w:val="Hipercze"/>
                <w:noProof/>
              </w:rPr>
              <w:t>5.2.5. Montaż armatury i osprzętu.</w:t>
            </w:r>
            <w:r>
              <w:rPr>
                <w:noProof/>
                <w:webHidden/>
              </w:rPr>
              <w:tab/>
            </w:r>
            <w:r>
              <w:rPr>
                <w:noProof/>
                <w:webHidden/>
              </w:rPr>
              <w:fldChar w:fldCharType="begin"/>
            </w:r>
            <w:r>
              <w:rPr>
                <w:noProof/>
                <w:webHidden/>
              </w:rPr>
              <w:instrText xml:space="preserve"> PAGEREF _Toc54344972 \h </w:instrText>
            </w:r>
            <w:r>
              <w:rPr>
                <w:noProof/>
                <w:webHidden/>
              </w:rPr>
            </w:r>
            <w:r>
              <w:rPr>
                <w:noProof/>
                <w:webHidden/>
              </w:rPr>
              <w:fldChar w:fldCharType="separate"/>
            </w:r>
            <w:r>
              <w:rPr>
                <w:noProof/>
                <w:webHidden/>
              </w:rPr>
              <w:t>57</w:t>
            </w:r>
            <w:r>
              <w:rPr>
                <w:noProof/>
                <w:webHidden/>
              </w:rPr>
              <w:fldChar w:fldCharType="end"/>
            </w:r>
          </w:hyperlink>
        </w:p>
        <w:p w:rsidR="0051068D" w:rsidRDefault="0051068D">
          <w:pPr>
            <w:pStyle w:val="Spistreci6"/>
            <w:tabs>
              <w:tab w:val="right" w:leader="dot" w:pos="9064"/>
            </w:tabs>
            <w:rPr>
              <w:rFonts w:asciiTheme="minorHAnsi" w:eastAsiaTheme="minorEastAsia" w:hAnsiTheme="minorHAnsi" w:cstheme="minorBidi"/>
              <w:noProof/>
              <w:color w:val="auto"/>
              <w:sz w:val="22"/>
            </w:rPr>
          </w:pPr>
          <w:hyperlink w:anchor="_Toc54344973" w:history="1">
            <w:r w:rsidRPr="000E42EE">
              <w:rPr>
                <w:rStyle w:val="Hipercze"/>
                <w:noProof/>
              </w:rPr>
              <w:t>5.2.6. Próby szczelności instalacji wodociągowych.</w:t>
            </w:r>
            <w:r>
              <w:rPr>
                <w:noProof/>
                <w:webHidden/>
              </w:rPr>
              <w:tab/>
            </w:r>
            <w:r>
              <w:rPr>
                <w:noProof/>
                <w:webHidden/>
              </w:rPr>
              <w:fldChar w:fldCharType="begin"/>
            </w:r>
            <w:r>
              <w:rPr>
                <w:noProof/>
                <w:webHidden/>
              </w:rPr>
              <w:instrText xml:space="preserve"> PAGEREF _Toc54344973 \h </w:instrText>
            </w:r>
            <w:r>
              <w:rPr>
                <w:noProof/>
                <w:webHidden/>
              </w:rPr>
            </w:r>
            <w:r>
              <w:rPr>
                <w:noProof/>
                <w:webHidden/>
              </w:rPr>
              <w:fldChar w:fldCharType="separate"/>
            </w:r>
            <w:r>
              <w:rPr>
                <w:noProof/>
                <w:webHidden/>
              </w:rPr>
              <w:t>57</w:t>
            </w:r>
            <w:r>
              <w:rPr>
                <w:noProof/>
                <w:webHidden/>
              </w:rPr>
              <w:fldChar w:fldCharType="end"/>
            </w:r>
          </w:hyperlink>
        </w:p>
        <w:p w:rsidR="0051068D" w:rsidRDefault="0051068D">
          <w:pPr>
            <w:pStyle w:val="Spistreci6"/>
            <w:tabs>
              <w:tab w:val="right" w:leader="dot" w:pos="9064"/>
            </w:tabs>
            <w:rPr>
              <w:rFonts w:asciiTheme="minorHAnsi" w:eastAsiaTheme="minorEastAsia" w:hAnsiTheme="minorHAnsi" w:cstheme="minorBidi"/>
              <w:noProof/>
              <w:color w:val="auto"/>
              <w:sz w:val="22"/>
            </w:rPr>
          </w:pPr>
          <w:hyperlink w:anchor="_Toc54344974" w:history="1">
            <w:r w:rsidRPr="000E42EE">
              <w:rPr>
                <w:rStyle w:val="Hipercze"/>
                <w:noProof/>
              </w:rPr>
              <w:t>5.2.7. Próby szczelności instalacji kanalizacyjnych.</w:t>
            </w:r>
            <w:r>
              <w:rPr>
                <w:noProof/>
                <w:webHidden/>
              </w:rPr>
              <w:tab/>
            </w:r>
            <w:r>
              <w:rPr>
                <w:noProof/>
                <w:webHidden/>
              </w:rPr>
              <w:fldChar w:fldCharType="begin"/>
            </w:r>
            <w:r>
              <w:rPr>
                <w:noProof/>
                <w:webHidden/>
              </w:rPr>
              <w:instrText xml:space="preserve"> PAGEREF _Toc54344974 \h </w:instrText>
            </w:r>
            <w:r>
              <w:rPr>
                <w:noProof/>
                <w:webHidden/>
              </w:rPr>
            </w:r>
            <w:r>
              <w:rPr>
                <w:noProof/>
                <w:webHidden/>
              </w:rPr>
              <w:fldChar w:fldCharType="separate"/>
            </w:r>
            <w:r>
              <w:rPr>
                <w:noProof/>
                <w:webHidden/>
              </w:rPr>
              <w:t>57</w:t>
            </w:r>
            <w:r>
              <w:rPr>
                <w:noProof/>
                <w:webHidden/>
              </w:rPr>
              <w:fldChar w:fldCharType="end"/>
            </w:r>
          </w:hyperlink>
        </w:p>
        <w:p w:rsidR="0051068D" w:rsidRDefault="0051068D">
          <w:pPr>
            <w:pStyle w:val="Spistreci6"/>
            <w:tabs>
              <w:tab w:val="right" w:leader="dot" w:pos="9064"/>
            </w:tabs>
            <w:rPr>
              <w:rFonts w:asciiTheme="minorHAnsi" w:eastAsiaTheme="minorEastAsia" w:hAnsiTheme="minorHAnsi" w:cstheme="minorBidi"/>
              <w:noProof/>
              <w:color w:val="auto"/>
              <w:sz w:val="22"/>
            </w:rPr>
          </w:pPr>
          <w:hyperlink w:anchor="_Toc54344975" w:history="1">
            <w:r w:rsidRPr="000E42EE">
              <w:rPr>
                <w:rStyle w:val="Hipercze"/>
                <w:noProof/>
              </w:rPr>
              <w:t>5.2.8. Wykonanie izolacji ciepłochronnej.</w:t>
            </w:r>
            <w:r>
              <w:rPr>
                <w:noProof/>
                <w:webHidden/>
              </w:rPr>
              <w:tab/>
            </w:r>
            <w:r>
              <w:rPr>
                <w:noProof/>
                <w:webHidden/>
              </w:rPr>
              <w:fldChar w:fldCharType="begin"/>
            </w:r>
            <w:r>
              <w:rPr>
                <w:noProof/>
                <w:webHidden/>
              </w:rPr>
              <w:instrText xml:space="preserve"> PAGEREF _Toc54344975 \h </w:instrText>
            </w:r>
            <w:r>
              <w:rPr>
                <w:noProof/>
                <w:webHidden/>
              </w:rPr>
            </w:r>
            <w:r>
              <w:rPr>
                <w:noProof/>
                <w:webHidden/>
              </w:rPr>
              <w:fldChar w:fldCharType="separate"/>
            </w:r>
            <w:r>
              <w:rPr>
                <w:noProof/>
                <w:webHidden/>
              </w:rPr>
              <w:t>57</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976" w:history="1">
            <w:r w:rsidRPr="000E42EE">
              <w:rPr>
                <w:rStyle w:val="Hipercze"/>
                <w:noProof/>
              </w:rPr>
              <w:t>6. Kontrola jakości robót.</w:t>
            </w:r>
            <w:r>
              <w:rPr>
                <w:noProof/>
                <w:webHidden/>
              </w:rPr>
              <w:tab/>
            </w:r>
            <w:r>
              <w:rPr>
                <w:noProof/>
                <w:webHidden/>
              </w:rPr>
              <w:fldChar w:fldCharType="begin"/>
            </w:r>
            <w:r>
              <w:rPr>
                <w:noProof/>
                <w:webHidden/>
              </w:rPr>
              <w:instrText xml:space="preserve"> PAGEREF _Toc54344976 \h </w:instrText>
            </w:r>
            <w:r>
              <w:rPr>
                <w:noProof/>
                <w:webHidden/>
              </w:rPr>
            </w:r>
            <w:r>
              <w:rPr>
                <w:noProof/>
                <w:webHidden/>
              </w:rPr>
              <w:fldChar w:fldCharType="separate"/>
            </w:r>
            <w:r>
              <w:rPr>
                <w:noProof/>
                <w:webHidden/>
              </w:rPr>
              <w:t>57</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977" w:history="1">
            <w:r w:rsidRPr="000E42EE">
              <w:rPr>
                <w:rStyle w:val="Hipercze"/>
                <w:noProof/>
              </w:rPr>
              <w:t>7. Obmiar robót.</w:t>
            </w:r>
            <w:r>
              <w:rPr>
                <w:noProof/>
                <w:webHidden/>
              </w:rPr>
              <w:tab/>
            </w:r>
            <w:r>
              <w:rPr>
                <w:noProof/>
                <w:webHidden/>
              </w:rPr>
              <w:fldChar w:fldCharType="begin"/>
            </w:r>
            <w:r>
              <w:rPr>
                <w:noProof/>
                <w:webHidden/>
              </w:rPr>
              <w:instrText xml:space="preserve"> PAGEREF _Toc54344977 \h </w:instrText>
            </w:r>
            <w:r>
              <w:rPr>
                <w:noProof/>
                <w:webHidden/>
              </w:rPr>
            </w:r>
            <w:r>
              <w:rPr>
                <w:noProof/>
                <w:webHidden/>
              </w:rPr>
              <w:fldChar w:fldCharType="separate"/>
            </w:r>
            <w:r>
              <w:rPr>
                <w:noProof/>
                <w:webHidden/>
              </w:rPr>
              <w:t>58</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978" w:history="1">
            <w:r w:rsidRPr="000E42EE">
              <w:rPr>
                <w:rStyle w:val="Hipercze"/>
                <w:noProof/>
              </w:rPr>
              <w:t>8. Odbiór robót.</w:t>
            </w:r>
            <w:r>
              <w:rPr>
                <w:noProof/>
                <w:webHidden/>
              </w:rPr>
              <w:tab/>
            </w:r>
            <w:r>
              <w:rPr>
                <w:noProof/>
                <w:webHidden/>
              </w:rPr>
              <w:fldChar w:fldCharType="begin"/>
            </w:r>
            <w:r>
              <w:rPr>
                <w:noProof/>
                <w:webHidden/>
              </w:rPr>
              <w:instrText xml:space="preserve"> PAGEREF _Toc54344978 \h </w:instrText>
            </w:r>
            <w:r>
              <w:rPr>
                <w:noProof/>
                <w:webHidden/>
              </w:rPr>
            </w:r>
            <w:r>
              <w:rPr>
                <w:noProof/>
                <w:webHidden/>
              </w:rPr>
              <w:fldChar w:fldCharType="separate"/>
            </w:r>
            <w:r>
              <w:rPr>
                <w:noProof/>
                <w:webHidden/>
              </w:rPr>
              <w:t>58</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79" w:history="1">
            <w:r w:rsidRPr="000E42EE">
              <w:rPr>
                <w:rStyle w:val="Hipercze"/>
                <w:noProof/>
              </w:rPr>
              <w:t>8.1. Rodzaje odbioru robót.</w:t>
            </w:r>
            <w:r>
              <w:rPr>
                <w:noProof/>
                <w:webHidden/>
              </w:rPr>
              <w:tab/>
            </w:r>
            <w:r>
              <w:rPr>
                <w:noProof/>
                <w:webHidden/>
              </w:rPr>
              <w:fldChar w:fldCharType="begin"/>
            </w:r>
            <w:r>
              <w:rPr>
                <w:noProof/>
                <w:webHidden/>
              </w:rPr>
              <w:instrText xml:space="preserve"> PAGEREF _Toc54344979 \h </w:instrText>
            </w:r>
            <w:r>
              <w:rPr>
                <w:noProof/>
                <w:webHidden/>
              </w:rPr>
            </w:r>
            <w:r>
              <w:rPr>
                <w:noProof/>
                <w:webHidden/>
              </w:rPr>
              <w:fldChar w:fldCharType="separate"/>
            </w:r>
            <w:r>
              <w:rPr>
                <w:noProof/>
                <w:webHidden/>
              </w:rPr>
              <w:t>58</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80" w:history="1">
            <w:r w:rsidRPr="000E42EE">
              <w:rPr>
                <w:rStyle w:val="Hipercze"/>
                <w:noProof/>
              </w:rPr>
              <w:t>8.2. Odbiór robót zanikających i ulegających zakryciu.</w:t>
            </w:r>
            <w:r>
              <w:rPr>
                <w:noProof/>
                <w:webHidden/>
              </w:rPr>
              <w:tab/>
            </w:r>
            <w:r>
              <w:rPr>
                <w:noProof/>
                <w:webHidden/>
              </w:rPr>
              <w:fldChar w:fldCharType="begin"/>
            </w:r>
            <w:r>
              <w:rPr>
                <w:noProof/>
                <w:webHidden/>
              </w:rPr>
              <w:instrText xml:space="preserve"> PAGEREF _Toc54344980 \h </w:instrText>
            </w:r>
            <w:r>
              <w:rPr>
                <w:noProof/>
                <w:webHidden/>
              </w:rPr>
            </w:r>
            <w:r>
              <w:rPr>
                <w:noProof/>
                <w:webHidden/>
              </w:rPr>
              <w:fldChar w:fldCharType="separate"/>
            </w:r>
            <w:r>
              <w:rPr>
                <w:noProof/>
                <w:webHidden/>
              </w:rPr>
              <w:t>58</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81" w:history="1">
            <w:r w:rsidRPr="000E42EE">
              <w:rPr>
                <w:rStyle w:val="Hipercze"/>
                <w:noProof/>
              </w:rPr>
              <w:t>8.3. Odbiór częściowy.</w:t>
            </w:r>
            <w:r>
              <w:rPr>
                <w:noProof/>
                <w:webHidden/>
              </w:rPr>
              <w:tab/>
            </w:r>
            <w:r>
              <w:rPr>
                <w:noProof/>
                <w:webHidden/>
              </w:rPr>
              <w:fldChar w:fldCharType="begin"/>
            </w:r>
            <w:r>
              <w:rPr>
                <w:noProof/>
                <w:webHidden/>
              </w:rPr>
              <w:instrText xml:space="preserve"> PAGEREF _Toc54344981 \h </w:instrText>
            </w:r>
            <w:r>
              <w:rPr>
                <w:noProof/>
                <w:webHidden/>
              </w:rPr>
            </w:r>
            <w:r>
              <w:rPr>
                <w:noProof/>
                <w:webHidden/>
              </w:rPr>
              <w:fldChar w:fldCharType="separate"/>
            </w:r>
            <w:r>
              <w:rPr>
                <w:noProof/>
                <w:webHidden/>
              </w:rPr>
              <w:t>58</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82" w:history="1">
            <w:r w:rsidRPr="000E42EE">
              <w:rPr>
                <w:rStyle w:val="Hipercze"/>
                <w:noProof/>
              </w:rPr>
              <w:t>8.4. Odbiór ostateczny.</w:t>
            </w:r>
            <w:r>
              <w:rPr>
                <w:noProof/>
                <w:webHidden/>
              </w:rPr>
              <w:tab/>
            </w:r>
            <w:r>
              <w:rPr>
                <w:noProof/>
                <w:webHidden/>
              </w:rPr>
              <w:fldChar w:fldCharType="begin"/>
            </w:r>
            <w:r>
              <w:rPr>
                <w:noProof/>
                <w:webHidden/>
              </w:rPr>
              <w:instrText xml:space="preserve"> PAGEREF _Toc54344982 \h </w:instrText>
            </w:r>
            <w:r>
              <w:rPr>
                <w:noProof/>
                <w:webHidden/>
              </w:rPr>
            </w:r>
            <w:r>
              <w:rPr>
                <w:noProof/>
                <w:webHidden/>
              </w:rPr>
              <w:fldChar w:fldCharType="separate"/>
            </w:r>
            <w:r>
              <w:rPr>
                <w:noProof/>
                <w:webHidden/>
              </w:rPr>
              <w:t>58</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83" w:history="1">
            <w:r w:rsidRPr="000E42EE">
              <w:rPr>
                <w:rStyle w:val="Hipercze"/>
                <w:noProof/>
              </w:rPr>
              <w:t>8.5. Dokumentacja powykonawcza.</w:t>
            </w:r>
            <w:r>
              <w:rPr>
                <w:noProof/>
                <w:webHidden/>
              </w:rPr>
              <w:tab/>
            </w:r>
            <w:r>
              <w:rPr>
                <w:noProof/>
                <w:webHidden/>
              </w:rPr>
              <w:fldChar w:fldCharType="begin"/>
            </w:r>
            <w:r>
              <w:rPr>
                <w:noProof/>
                <w:webHidden/>
              </w:rPr>
              <w:instrText xml:space="preserve"> PAGEREF _Toc54344983 \h </w:instrText>
            </w:r>
            <w:r>
              <w:rPr>
                <w:noProof/>
                <w:webHidden/>
              </w:rPr>
            </w:r>
            <w:r>
              <w:rPr>
                <w:noProof/>
                <w:webHidden/>
              </w:rPr>
              <w:fldChar w:fldCharType="separate"/>
            </w:r>
            <w:r>
              <w:rPr>
                <w:noProof/>
                <w:webHidden/>
              </w:rPr>
              <w:t>60</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984" w:history="1">
            <w:r w:rsidRPr="000E42EE">
              <w:rPr>
                <w:rStyle w:val="Hipercze"/>
                <w:noProof/>
              </w:rPr>
              <w:t>9. Podstawa płatności.</w:t>
            </w:r>
            <w:r>
              <w:rPr>
                <w:noProof/>
                <w:webHidden/>
              </w:rPr>
              <w:tab/>
            </w:r>
            <w:r>
              <w:rPr>
                <w:noProof/>
                <w:webHidden/>
              </w:rPr>
              <w:fldChar w:fldCharType="begin"/>
            </w:r>
            <w:r>
              <w:rPr>
                <w:noProof/>
                <w:webHidden/>
              </w:rPr>
              <w:instrText xml:space="preserve"> PAGEREF _Toc54344984 \h </w:instrText>
            </w:r>
            <w:r>
              <w:rPr>
                <w:noProof/>
                <w:webHidden/>
              </w:rPr>
            </w:r>
            <w:r>
              <w:rPr>
                <w:noProof/>
                <w:webHidden/>
              </w:rPr>
              <w:fldChar w:fldCharType="separate"/>
            </w:r>
            <w:r>
              <w:rPr>
                <w:noProof/>
                <w:webHidden/>
              </w:rPr>
              <w:t>60</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985" w:history="1">
            <w:r w:rsidRPr="000E42EE">
              <w:rPr>
                <w:rStyle w:val="Hipercze"/>
                <w:noProof/>
              </w:rPr>
              <w:t>10. Przepisy związane.</w:t>
            </w:r>
            <w:r>
              <w:rPr>
                <w:noProof/>
                <w:webHidden/>
              </w:rPr>
              <w:tab/>
            </w:r>
            <w:r>
              <w:rPr>
                <w:noProof/>
                <w:webHidden/>
              </w:rPr>
              <w:fldChar w:fldCharType="begin"/>
            </w:r>
            <w:r>
              <w:rPr>
                <w:noProof/>
                <w:webHidden/>
              </w:rPr>
              <w:instrText xml:space="preserve"> PAGEREF _Toc54344985 \h </w:instrText>
            </w:r>
            <w:r>
              <w:rPr>
                <w:noProof/>
                <w:webHidden/>
              </w:rPr>
            </w:r>
            <w:r>
              <w:rPr>
                <w:noProof/>
                <w:webHidden/>
              </w:rPr>
              <w:fldChar w:fldCharType="separate"/>
            </w:r>
            <w:r>
              <w:rPr>
                <w:noProof/>
                <w:webHidden/>
              </w:rPr>
              <w:t>60</w:t>
            </w:r>
            <w:r>
              <w:rPr>
                <w:noProof/>
                <w:webHidden/>
              </w:rPr>
              <w:fldChar w:fldCharType="end"/>
            </w:r>
          </w:hyperlink>
        </w:p>
        <w:p w:rsidR="0051068D" w:rsidRDefault="0051068D">
          <w:pPr>
            <w:pStyle w:val="Spistreci1"/>
            <w:tabs>
              <w:tab w:val="right" w:leader="dot" w:pos="9064"/>
            </w:tabs>
            <w:rPr>
              <w:rFonts w:asciiTheme="minorHAnsi" w:eastAsiaTheme="minorEastAsia" w:hAnsiTheme="minorHAnsi" w:cstheme="minorBidi"/>
              <w:noProof/>
              <w:color w:val="auto"/>
              <w:sz w:val="22"/>
            </w:rPr>
          </w:pPr>
          <w:hyperlink w:anchor="_Toc54344986" w:history="1">
            <w:r w:rsidRPr="000E42EE">
              <w:rPr>
                <w:rStyle w:val="Hipercze"/>
                <w:noProof/>
              </w:rPr>
              <w:t>ST 03.01 - INSTALACJE ELEKTRYCZNE</w:t>
            </w:r>
            <w:r>
              <w:rPr>
                <w:noProof/>
                <w:webHidden/>
              </w:rPr>
              <w:tab/>
            </w:r>
            <w:r>
              <w:rPr>
                <w:noProof/>
                <w:webHidden/>
              </w:rPr>
              <w:fldChar w:fldCharType="begin"/>
            </w:r>
            <w:r>
              <w:rPr>
                <w:noProof/>
                <w:webHidden/>
              </w:rPr>
              <w:instrText xml:space="preserve"> PAGEREF _Toc54344986 \h </w:instrText>
            </w:r>
            <w:r>
              <w:rPr>
                <w:noProof/>
                <w:webHidden/>
              </w:rPr>
            </w:r>
            <w:r>
              <w:rPr>
                <w:noProof/>
                <w:webHidden/>
              </w:rPr>
              <w:fldChar w:fldCharType="separate"/>
            </w:r>
            <w:r>
              <w:rPr>
                <w:noProof/>
                <w:webHidden/>
              </w:rPr>
              <w:t>62</w:t>
            </w:r>
            <w:r>
              <w:rPr>
                <w:noProof/>
                <w:webHidden/>
              </w:rPr>
              <w:fldChar w:fldCharType="end"/>
            </w:r>
          </w:hyperlink>
        </w:p>
        <w:p w:rsidR="0051068D" w:rsidRDefault="0051068D">
          <w:pPr>
            <w:pStyle w:val="Spistreci2"/>
            <w:tabs>
              <w:tab w:val="right" w:leader="dot" w:pos="9064"/>
            </w:tabs>
            <w:rPr>
              <w:rFonts w:asciiTheme="minorHAnsi" w:eastAsiaTheme="minorEastAsia" w:hAnsiTheme="minorHAnsi" w:cstheme="minorBidi"/>
              <w:noProof/>
              <w:color w:val="auto"/>
              <w:sz w:val="22"/>
            </w:rPr>
          </w:pPr>
          <w:hyperlink w:anchor="_Toc54344987" w:history="1">
            <w:r w:rsidRPr="000E42EE">
              <w:rPr>
                <w:rStyle w:val="Hipercze"/>
                <w:noProof/>
              </w:rPr>
              <w:t>1. Wstęp.</w:t>
            </w:r>
            <w:r>
              <w:rPr>
                <w:noProof/>
                <w:webHidden/>
              </w:rPr>
              <w:tab/>
            </w:r>
            <w:r>
              <w:rPr>
                <w:noProof/>
                <w:webHidden/>
              </w:rPr>
              <w:fldChar w:fldCharType="begin"/>
            </w:r>
            <w:r>
              <w:rPr>
                <w:noProof/>
                <w:webHidden/>
              </w:rPr>
              <w:instrText xml:space="preserve"> PAGEREF _Toc54344987 \h </w:instrText>
            </w:r>
            <w:r>
              <w:rPr>
                <w:noProof/>
                <w:webHidden/>
              </w:rPr>
            </w:r>
            <w:r>
              <w:rPr>
                <w:noProof/>
                <w:webHidden/>
              </w:rPr>
              <w:fldChar w:fldCharType="separate"/>
            </w:r>
            <w:r>
              <w:rPr>
                <w:noProof/>
                <w:webHidden/>
              </w:rPr>
              <w:t>62</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88" w:history="1">
            <w:r w:rsidRPr="000E42EE">
              <w:rPr>
                <w:rStyle w:val="Hipercze"/>
                <w:noProof/>
              </w:rPr>
              <w:t>1.1. Przedmiot Specyfikacji Technicznej.</w:t>
            </w:r>
            <w:r>
              <w:rPr>
                <w:noProof/>
                <w:webHidden/>
              </w:rPr>
              <w:tab/>
            </w:r>
            <w:r>
              <w:rPr>
                <w:noProof/>
                <w:webHidden/>
              </w:rPr>
              <w:fldChar w:fldCharType="begin"/>
            </w:r>
            <w:r>
              <w:rPr>
                <w:noProof/>
                <w:webHidden/>
              </w:rPr>
              <w:instrText xml:space="preserve"> PAGEREF _Toc54344988 \h </w:instrText>
            </w:r>
            <w:r>
              <w:rPr>
                <w:noProof/>
                <w:webHidden/>
              </w:rPr>
            </w:r>
            <w:r>
              <w:rPr>
                <w:noProof/>
                <w:webHidden/>
              </w:rPr>
              <w:fldChar w:fldCharType="separate"/>
            </w:r>
            <w:r>
              <w:rPr>
                <w:noProof/>
                <w:webHidden/>
              </w:rPr>
              <w:t>62</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89" w:history="1">
            <w:r w:rsidRPr="000E42EE">
              <w:rPr>
                <w:rStyle w:val="Hipercze"/>
                <w:noProof/>
              </w:rPr>
              <w:t>1.2. Zakres stosowania ST.</w:t>
            </w:r>
            <w:r>
              <w:rPr>
                <w:noProof/>
                <w:webHidden/>
              </w:rPr>
              <w:tab/>
            </w:r>
            <w:r>
              <w:rPr>
                <w:noProof/>
                <w:webHidden/>
              </w:rPr>
              <w:fldChar w:fldCharType="begin"/>
            </w:r>
            <w:r>
              <w:rPr>
                <w:noProof/>
                <w:webHidden/>
              </w:rPr>
              <w:instrText xml:space="preserve"> PAGEREF _Toc54344989 \h </w:instrText>
            </w:r>
            <w:r>
              <w:rPr>
                <w:noProof/>
                <w:webHidden/>
              </w:rPr>
            </w:r>
            <w:r>
              <w:rPr>
                <w:noProof/>
                <w:webHidden/>
              </w:rPr>
              <w:fldChar w:fldCharType="separate"/>
            </w:r>
            <w:r>
              <w:rPr>
                <w:noProof/>
                <w:webHidden/>
              </w:rPr>
              <w:t>62</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90" w:history="1">
            <w:r w:rsidRPr="000E42EE">
              <w:rPr>
                <w:rStyle w:val="Hipercze"/>
                <w:noProof/>
              </w:rPr>
              <w:t>1.3. Zakres robót objętych ST.</w:t>
            </w:r>
            <w:r>
              <w:rPr>
                <w:noProof/>
                <w:webHidden/>
              </w:rPr>
              <w:tab/>
            </w:r>
            <w:r>
              <w:rPr>
                <w:noProof/>
                <w:webHidden/>
              </w:rPr>
              <w:fldChar w:fldCharType="begin"/>
            </w:r>
            <w:r>
              <w:rPr>
                <w:noProof/>
                <w:webHidden/>
              </w:rPr>
              <w:instrText xml:space="preserve"> PAGEREF _Toc54344990 \h </w:instrText>
            </w:r>
            <w:r>
              <w:rPr>
                <w:noProof/>
                <w:webHidden/>
              </w:rPr>
            </w:r>
            <w:r>
              <w:rPr>
                <w:noProof/>
                <w:webHidden/>
              </w:rPr>
              <w:fldChar w:fldCharType="separate"/>
            </w:r>
            <w:r>
              <w:rPr>
                <w:noProof/>
                <w:webHidden/>
              </w:rPr>
              <w:t>62</w:t>
            </w:r>
            <w:r>
              <w:rPr>
                <w:noProof/>
                <w:webHidden/>
              </w:rPr>
              <w:fldChar w:fldCharType="end"/>
            </w:r>
          </w:hyperlink>
        </w:p>
        <w:p w:rsidR="0051068D" w:rsidRDefault="0051068D">
          <w:pPr>
            <w:pStyle w:val="Spistreci4"/>
            <w:tabs>
              <w:tab w:val="right" w:leader="dot" w:pos="9064"/>
            </w:tabs>
            <w:rPr>
              <w:rFonts w:asciiTheme="minorHAnsi" w:eastAsiaTheme="minorEastAsia" w:hAnsiTheme="minorHAnsi" w:cstheme="minorBidi"/>
              <w:noProof/>
              <w:color w:val="auto"/>
              <w:sz w:val="22"/>
            </w:rPr>
          </w:pPr>
          <w:hyperlink w:anchor="_Toc54344991" w:history="1">
            <w:r w:rsidRPr="000E42EE">
              <w:rPr>
                <w:rStyle w:val="Hipercze"/>
                <w:noProof/>
              </w:rPr>
              <w:t>1.4. Ogólne wymagania dotyczące robót.</w:t>
            </w:r>
            <w:r>
              <w:rPr>
                <w:noProof/>
                <w:webHidden/>
              </w:rPr>
              <w:tab/>
            </w:r>
            <w:r>
              <w:rPr>
                <w:noProof/>
                <w:webHidden/>
              </w:rPr>
              <w:fldChar w:fldCharType="begin"/>
            </w:r>
            <w:r>
              <w:rPr>
                <w:noProof/>
                <w:webHidden/>
              </w:rPr>
              <w:instrText xml:space="preserve"> PAGEREF _Toc54344991 \h </w:instrText>
            </w:r>
            <w:r>
              <w:rPr>
                <w:noProof/>
                <w:webHidden/>
              </w:rPr>
            </w:r>
            <w:r>
              <w:rPr>
                <w:noProof/>
                <w:webHidden/>
              </w:rPr>
              <w:fldChar w:fldCharType="separate"/>
            </w:r>
            <w:r>
              <w:rPr>
                <w:noProof/>
                <w:webHidden/>
              </w:rPr>
              <w:t>62</w:t>
            </w:r>
            <w:r>
              <w:rPr>
                <w:noProof/>
                <w:webHidden/>
              </w:rPr>
              <w:fldChar w:fldCharType="end"/>
            </w:r>
          </w:hyperlink>
        </w:p>
        <w:p w:rsidR="0051068D" w:rsidRDefault="0051068D">
          <w:pPr>
            <w:pStyle w:val="Spistreci1"/>
            <w:tabs>
              <w:tab w:val="right" w:leader="dot" w:pos="9064"/>
            </w:tabs>
            <w:rPr>
              <w:rFonts w:asciiTheme="minorHAnsi" w:eastAsiaTheme="minorEastAsia" w:hAnsiTheme="minorHAnsi" w:cstheme="minorBidi"/>
              <w:noProof/>
              <w:color w:val="auto"/>
              <w:sz w:val="22"/>
            </w:rPr>
          </w:pPr>
          <w:hyperlink w:anchor="_Toc54344992" w:history="1">
            <w:r w:rsidRPr="000E42EE">
              <w:rPr>
                <w:rStyle w:val="Hipercze"/>
                <w:noProof/>
              </w:rPr>
              <w:t>2. Materiały.</w:t>
            </w:r>
            <w:r>
              <w:rPr>
                <w:noProof/>
                <w:webHidden/>
              </w:rPr>
              <w:tab/>
            </w:r>
            <w:r>
              <w:rPr>
                <w:noProof/>
                <w:webHidden/>
              </w:rPr>
              <w:fldChar w:fldCharType="begin"/>
            </w:r>
            <w:r>
              <w:rPr>
                <w:noProof/>
                <w:webHidden/>
              </w:rPr>
              <w:instrText xml:space="preserve"> PAGEREF _Toc54344992 \h </w:instrText>
            </w:r>
            <w:r>
              <w:rPr>
                <w:noProof/>
                <w:webHidden/>
              </w:rPr>
            </w:r>
            <w:r>
              <w:rPr>
                <w:noProof/>
                <w:webHidden/>
              </w:rPr>
              <w:fldChar w:fldCharType="separate"/>
            </w:r>
            <w:r>
              <w:rPr>
                <w:noProof/>
                <w:webHidden/>
              </w:rPr>
              <w:t>62</w:t>
            </w:r>
            <w:r>
              <w:rPr>
                <w:noProof/>
                <w:webHidden/>
              </w:rPr>
              <w:fldChar w:fldCharType="end"/>
            </w:r>
          </w:hyperlink>
        </w:p>
        <w:p w:rsidR="0051068D" w:rsidRDefault="0051068D">
          <w:pPr>
            <w:pStyle w:val="Spistreci1"/>
            <w:tabs>
              <w:tab w:val="right" w:leader="dot" w:pos="9064"/>
            </w:tabs>
            <w:rPr>
              <w:rFonts w:asciiTheme="minorHAnsi" w:eastAsiaTheme="minorEastAsia" w:hAnsiTheme="minorHAnsi" w:cstheme="minorBidi"/>
              <w:noProof/>
              <w:color w:val="auto"/>
              <w:sz w:val="22"/>
            </w:rPr>
          </w:pPr>
          <w:hyperlink w:anchor="_Toc54344993" w:history="1">
            <w:r w:rsidRPr="000E42EE">
              <w:rPr>
                <w:rStyle w:val="Hipercze"/>
                <w:noProof/>
              </w:rPr>
              <w:t>3. Sprzęt.</w:t>
            </w:r>
            <w:r>
              <w:rPr>
                <w:noProof/>
                <w:webHidden/>
              </w:rPr>
              <w:tab/>
            </w:r>
            <w:r>
              <w:rPr>
                <w:noProof/>
                <w:webHidden/>
              </w:rPr>
              <w:fldChar w:fldCharType="begin"/>
            </w:r>
            <w:r>
              <w:rPr>
                <w:noProof/>
                <w:webHidden/>
              </w:rPr>
              <w:instrText xml:space="preserve"> PAGEREF _Toc54344993 \h </w:instrText>
            </w:r>
            <w:r>
              <w:rPr>
                <w:noProof/>
                <w:webHidden/>
              </w:rPr>
            </w:r>
            <w:r>
              <w:rPr>
                <w:noProof/>
                <w:webHidden/>
              </w:rPr>
              <w:fldChar w:fldCharType="separate"/>
            </w:r>
            <w:r>
              <w:rPr>
                <w:noProof/>
                <w:webHidden/>
              </w:rPr>
              <w:t>62</w:t>
            </w:r>
            <w:r>
              <w:rPr>
                <w:noProof/>
                <w:webHidden/>
              </w:rPr>
              <w:fldChar w:fldCharType="end"/>
            </w:r>
          </w:hyperlink>
        </w:p>
        <w:p w:rsidR="0051068D" w:rsidRDefault="0051068D">
          <w:pPr>
            <w:pStyle w:val="Spistreci1"/>
            <w:tabs>
              <w:tab w:val="right" w:leader="dot" w:pos="9064"/>
            </w:tabs>
            <w:rPr>
              <w:rFonts w:asciiTheme="minorHAnsi" w:eastAsiaTheme="minorEastAsia" w:hAnsiTheme="minorHAnsi" w:cstheme="minorBidi"/>
              <w:noProof/>
              <w:color w:val="auto"/>
              <w:sz w:val="22"/>
            </w:rPr>
          </w:pPr>
          <w:hyperlink w:anchor="_Toc54344994" w:history="1">
            <w:r w:rsidRPr="000E42EE">
              <w:rPr>
                <w:rStyle w:val="Hipercze"/>
                <w:noProof/>
              </w:rPr>
              <w:t>4. Transport.</w:t>
            </w:r>
            <w:r>
              <w:rPr>
                <w:noProof/>
                <w:webHidden/>
              </w:rPr>
              <w:tab/>
            </w:r>
            <w:r>
              <w:rPr>
                <w:noProof/>
                <w:webHidden/>
              </w:rPr>
              <w:fldChar w:fldCharType="begin"/>
            </w:r>
            <w:r>
              <w:rPr>
                <w:noProof/>
                <w:webHidden/>
              </w:rPr>
              <w:instrText xml:space="preserve"> PAGEREF _Toc54344994 \h </w:instrText>
            </w:r>
            <w:r>
              <w:rPr>
                <w:noProof/>
                <w:webHidden/>
              </w:rPr>
            </w:r>
            <w:r>
              <w:rPr>
                <w:noProof/>
                <w:webHidden/>
              </w:rPr>
              <w:fldChar w:fldCharType="separate"/>
            </w:r>
            <w:r>
              <w:rPr>
                <w:noProof/>
                <w:webHidden/>
              </w:rPr>
              <w:t>63</w:t>
            </w:r>
            <w:r>
              <w:rPr>
                <w:noProof/>
                <w:webHidden/>
              </w:rPr>
              <w:fldChar w:fldCharType="end"/>
            </w:r>
          </w:hyperlink>
        </w:p>
        <w:p w:rsidR="0051068D" w:rsidRDefault="0051068D">
          <w:pPr>
            <w:pStyle w:val="Spistreci1"/>
            <w:tabs>
              <w:tab w:val="right" w:leader="dot" w:pos="9064"/>
            </w:tabs>
            <w:rPr>
              <w:rFonts w:asciiTheme="minorHAnsi" w:eastAsiaTheme="minorEastAsia" w:hAnsiTheme="minorHAnsi" w:cstheme="minorBidi"/>
              <w:noProof/>
              <w:color w:val="auto"/>
              <w:sz w:val="22"/>
            </w:rPr>
          </w:pPr>
          <w:hyperlink w:anchor="_Toc54344995" w:history="1">
            <w:r w:rsidRPr="000E42EE">
              <w:rPr>
                <w:rStyle w:val="Hipercze"/>
                <w:noProof/>
              </w:rPr>
              <w:t>5. Wykonywanie robót.</w:t>
            </w:r>
            <w:r>
              <w:rPr>
                <w:noProof/>
                <w:webHidden/>
              </w:rPr>
              <w:tab/>
            </w:r>
            <w:r>
              <w:rPr>
                <w:noProof/>
                <w:webHidden/>
              </w:rPr>
              <w:fldChar w:fldCharType="begin"/>
            </w:r>
            <w:r>
              <w:rPr>
                <w:noProof/>
                <w:webHidden/>
              </w:rPr>
              <w:instrText xml:space="preserve"> PAGEREF _Toc54344995 \h </w:instrText>
            </w:r>
            <w:r>
              <w:rPr>
                <w:noProof/>
                <w:webHidden/>
              </w:rPr>
            </w:r>
            <w:r>
              <w:rPr>
                <w:noProof/>
                <w:webHidden/>
              </w:rPr>
              <w:fldChar w:fldCharType="separate"/>
            </w:r>
            <w:r>
              <w:rPr>
                <w:noProof/>
                <w:webHidden/>
              </w:rPr>
              <w:t>63</w:t>
            </w:r>
            <w:r>
              <w:rPr>
                <w:noProof/>
                <w:webHidden/>
              </w:rPr>
              <w:fldChar w:fldCharType="end"/>
            </w:r>
          </w:hyperlink>
        </w:p>
        <w:p w:rsidR="0051068D" w:rsidRDefault="0051068D">
          <w:pPr>
            <w:pStyle w:val="Spistreci3"/>
            <w:tabs>
              <w:tab w:val="right" w:leader="dot" w:pos="9064"/>
            </w:tabs>
            <w:rPr>
              <w:rFonts w:asciiTheme="minorHAnsi" w:eastAsiaTheme="minorEastAsia" w:hAnsiTheme="minorHAnsi" w:cstheme="minorBidi"/>
              <w:noProof/>
              <w:color w:val="auto"/>
              <w:sz w:val="22"/>
            </w:rPr>
          </w:pPr>
          <w:hyperlink w:anchor="_Toc54344996" w:history="1">
            <w:r w:rsidRPr="000E42EE">
              <w:rPr>
                <w:rStyle w:val="Hipercze"/>
                <w:noProof/>
              </w:rPr>
              <w:t>5.1. Trasowanie.</w:t>
            </w:r>
            <w:r>
              <w:rPr>
                <w:noProof/>
                <w:webHidden/>
              </w:rPr>
              <w:tab/>
            </w:r>
            <w:r>
              <w:rPr>
                <w:noProof/>
                <w:webHidden/>
              </w:rPr>
              <w:fldChar w:fldCharType="begin"/>
            </w:r>
            <w:r>
              <w:rPr>
                <w:noProof/>
                <w:webHidden/>
              </w:rPr>
              <w:instrText xml:space="preserve"> PAGEREF _Toc54344996 \h </w:instrText>
            </w:r>
            <w:r>
              <w:rPr>
                <w:noProof/>
                <w:webHidden/>
              </w:rPr>
            </w:r>
            <w:r>
              <w:rPr>
                <w:noProof/>
                <w:webHidden/>
              </w:rPr>
              <w:fldChar w:fldCharType="separate"/>
            </w:r>
            <w:r>
              <w:rPr>
                <w:noProof/>
                <w:webHidden/>
              </w:rPr>
              <w:t>64</w:t>
            </w:r>
            <w:r>
              <w:rPr>
                <w:noProof/>
                <w:webHidden/>
              </w:rPr>
              <w:fldChar w:fldCharType="end"/>
            </w:r>
          </w:hyperlink>
        </w:p>
        <w:p w:rsidR="0051068D" w:rsidRDefault="0051068D">
          <w:pPr>
            <w:pStyle w:val="Spistreci3"/>
            <w:tabs>
              <w:tab w:val="right" w:leader="dot" w:pos="9064"/>
            </w:tabs>
            <w:rPr>
              <w:rFonts w:asciiTheme="minorHAnsi" w:eastAsiaTheme="minorEastAsia" w:hAnsiTheme="minorHAnsi" w:cstheme="minorBidi"/>
              <w:noProof/>
              <w:color w:val="auto"/>
              <w:sz w:val="22"/>
            </w:rPr>
          </w:pPr>
          <w:hyperlink w:anchor="_Toc54344997" w:history="1">
            <w:r w:rsidRPr="000E42EE">
              <w:rPr>
                <w:rStyle w:val="Hipercze"/>
                <w:noProof/>
              </w:rPr>
              <w:t>5.2. Montaż konstrukcji wsporczych oraz uchwytów.</w:t>
            </w:r>
            <w:r>
              <w:rPr>
                <w:noProof/>
                <w:webHidden/>
              </w:rPr>
              <w:tab/>
            </w:r>
            <w:r>
              <w:rPr>
                <w:noProof/>
                <w:webHidden/>
              </w:rPr>
              <w:fldChar w:fldCharType="begin"/>
            </w:r>
            <w:r>
              <w:rPr>
                <w:noProof/>
                <w:webHidden/>
              </w:rPr>
              <w:instrText xml:space="preserve"> PAGEREF _Toc54344997 \h </w:instrText>
            </w:r>
            <w:r>
              <w:rPr>
                <w:noProof/>
                <w:webHidden/>
              </w:rPr>
            </w:r>
            <w:r>
              <w:rPr>
                <w:noProof/>
                <w:webHidden/>
              </w:rPr>
              <w:fldChar w:fldCharType="separate"/>
            </w:r>
            <w:r>
              <w:rPr>
                <w:noProof/>
                <w:webHidden/>
              </w:rPr>
              <w:t>64</w:t>
            </w:r>
            <w:r>
              <w:rPr>
                <w:noProof/>
                <w:webHidden/>
              </w:rPr>
              <w:fldChar w:fldCharType="end"/>
            </w:r>
          </w:hyperlink>
        </w:p>
        <w:p w:rsidR="0051068D" w:rsidRDefault="0051068D">
          <w:pPr>
            <w:pStyle w:val="Spistreci3"/>
            <w:tabs>
              <w:tab w:val="right" w:leader="dot" w:pos="9064"/>
            </w:tabs>
            <w:rPr>
              <w:rFonts w:asciiTheme="minorHAnsi" w:eastAsiaTheme="minorEastAsia" w:hAnsiTheme="minorHAnsi" w:cstheme="minorBidi"/>
              <w:noProof/>
              <w:color w:val="auto"/>
              <w:sz w:val="22"/>
            </w:rPr>
          </w:pPr>
          <w:hyperlink w:anchor="_Toc54344998" w:history="1">
            <w:r w:rsidRPr="000E42EE">
              <w:rPr>
                <w:rStyle w:val="Hipercze"/>
                <w:noProof/>
              </w:rPr>
              <w:t>5.3. Przejścia przez ściany i stropy.</w:t>
            </w:r>
            <w:r>
              <w:rPr>
                <w:noProof/>
                <w:webHidden/>
              </w:rPr>
              <w:tab/>
            </w:r>
            <w:r>
              <w:rPr>
                <w:noProof/>
                <w:webHidden/>
              </w:rPr>
              <w:fldChar w:fldCharType="begin"/>
            </w:r>
            <w:r>
              <w:rPr>
                <w:noProof/>
                <w:webHidden/>
              </w:rPr>
              <w:instrText xml:space="preserve"> PAGEREF _Toc54344998 \h </w:instrText>
            </w:r>
            <w:r>
              <w:rPr>
                <w:noProof/>
                <w:webHidden/>
              </w:rPr>
            </w:r>
            <w:r>
              <w:rPr>
                <w:noProof/>
                <w:webHidden/>
              </w:rPr>
              <w:fldChar w:fldCharType="separate"/>
            </w:r>
            <w:r>
              <w:rPr>
                <w:noProof/>
                <w:webHidden/>
              </w:rPr>
              <w:t>64</w:t>
            </w:r>
            <w:r>
              <w:rPr>
                <w:noProof/>
                <w:webHidden/>
              </w:rPr>
              <w:fldChar w:fldCharType="end"/>
            </w:r>
          </w:hyperlink>
        </w:p>
        <w:p w:rsidR="0051068D" w:rsidRDefault="0051068D">
          <w:pPr>
            <w:pStyle w:val="Spistreci3"/>
            <w:tabs>
              <w:tab w:val="right" w:leader="dot" w:pos="9064"/>
            </w:tabs>
            <w:rPr>
              <w:rFonts w:asciiTheme="minorHAnsi" w:eastAsiaTheme="minorEastAsia" w:hAnsiTheme="minorHAnsi" w:cstheme="minorBidi"/>
              <w:noProof/>
              <w:color w:val="auto"/>
              <w:sz w:val="22"/>
            </w:rPr>
          </w:pPr>
          <w:hyperlink w:anchor="_Toc54344999" w:history="1">
            <w:r w:rsidRPr="000E42EE">
              <w:rPr>
                <w:rStyle w:val="Hipercze"/>
                <w:noProof/>
              </w:rPr>
              <w:t>5.4. Montaż sprzętu i osprzętu instalacyjnego oraz opraw oświetleniowych.</w:t>
            </w:r>
            <w:r>
              <w:rPr>
                <w:noProof/>
                <w:webHidden/>
              </w:rPr>
              <w:tab/>
            </w:r>
            <w:r>
              <w:rPr>
                <w:noProof/>
                <w:webHidden/>
              </w:rPr>
              <w:fldChar w:fldCharType="begin"/>
            </w:r>
            <w:r>
              <w:rPr>
                <w:noProof/>
                <w:webHidden/>
              </w:rPr>
              <w:instrText xml:space="preserve"> PAGEREF _Toc54344999 \h </w:instrText>
            </w:r>
            <w:r>
              <w:rPr>
                <w:noProof/>
                <w:webHidden/>
              </w:rPr>
            </w:r>
            <w:r>
              <w:rPr>
                <w:noProof/>
                <w:webHidden/>
              </w:rPr>
              <w:fldChar w:fldCharType="separate"/>
            </w:r>
            <w:r>
              <w:rPr>
                <w:noProof/>
                <w:webHidden/>
              </w:rPr>
              <w:t>64</w:t>
            </w:r>
            <w:r>
              <w:rPr>
                <w:noProof/>
                <w:webHidden/>
              </w:rPr>
              <w:fldChar w:fldCharType="end"/>
            </w:r>
          </w:hyperlink>
        </w:p>
        <w:p w:rsidR="0051068D" w:rsidRDefault="0051068D">
          <w:pPr>
            <w:pStyle w:val="Spistreci3"/>
            <w:tabs>
              <w:tab w:val="right" w:leader="dot" w:pos="9064"/>
            </w:tabs>
            <w:rPr>
              <w:rFonts w:asciiTheme="minorHAnsi" w:eastAsiaTheme="minorEastAsia" w:hAnsiTheme="minorHAnsi" w:cstheme="minorBidi"/>
              <w:noProof/>
              <w:color w:val="auto"/>
              <w:sz w:val="22"/>
            </w:rPr>
          </w:pPr>
          <w:hyperlink w:anchor="_Toc54345000" w:history="1">
            <w:r w:rsidRPr="000E42EE">
              <w:rPr>
                <w:rStyle w:val="Hipercze"/>
                <w:noProof/>
              </w:rPr>
              <w:t>5.5. Podejście do odbiorników.</w:t>
            </w:r>
            <w:r>
              <w:rPr>
                <w:noProof/>
                <w:webHidden/>
              </w:rPr>
              <w:tab/>
            </w:r>
            <w:r>
              <w:rPr>
                <w:noProof/>
                <w:webHidden/>
              </w:rPr>
              <w:fldChar w:fldCharType="begin"/>
            </w:r>
            <w:r>
              <w:rPr>
                <w:noProof/>
                <w:webHidden/>
              </w:rPr>
              <w:instrText xml:space="preserve"> PAGEREF _Toc54345000 \h </w:instrText>
            </w:r>
            <w:r>
              <w:rPr>
                <w:noProof/>
                <w:webHidden/>
              </w:rPr>
            </w:r>
            <w:r>
              <w:rPr>
                <w:noProof/>
                <w:webHidden/>
              </w:rPr>
              <w:fldChar w:fldCharType="separate"/>
            </w:r>
            <w:r>
              <w:rPr>
                <w:noProof/>
                <w:webHidden/>
              </w:rPr>
              <w:t>65</w:t>
            </w:r>
            <w:r>
              <w:rPr>
                <w:noProof/>
                <w:webHidden/>
              </w:rPr>
              <w:fldChar w:fldCharType="end"/>
            </w:r>
          </w:hyperlink>
        </w:p>
        <w:p w:rsidR="0051068D" w:rsidRDefault="0051068D">
          <w:pPr>
            <w:pStyle w:val="Spistreci3"/>
            <w:tabs>
              <w:tab w:val="right" w:leader="dot" w:pos="9064"/>
            </w:tabs>
            <w:rPr>
              <w:rFonts w:asciiTheme="minorHAnsi" w:eastAsiaTheme="minorEastAsia" w:hAnsiTheme="minorHAnsi" w:cstheme="minorBidi"/>
              <w:noProof/>
              <w:color w:val="auto"/>
              <w:sz w:val="22"/>
            </w:rPr>
          </w:pPr>
          <w:hyperlink w:anchor="_Toc54345001" w:history="1">
            <w:r w:rsidRPr="000E42EE">
              <w:rPr>
                <w:rStyle w:val="Hipercze"/>
                <w:noProof/>
              </w:rPr>
              <w:t>5.6. Układanie przewodów.</w:t>
            </w:r>
            <w:r>
              <w:rPr>
                <w:noProof/>
                <w:webHidden/>
              </w:rPr>
              <w:tab/>
            </w:r>
            <w:r>
              <w:rPr>
                <w:noProof/>
                <w:webHidden/>
              </w:rPr>
              <w:fldChar w:fldCharType="begin"/>
            </w:r>
            <w:r>
              <w:rPr>
                <w:noProof/>
                <w:webHidden/>
              </w:rPr>
              <w:instrText xml:space="preserve"> PAGEREF _Toc54345001 \h </w:instrText>
            </w:r>
            <w:r>
              <w:rPr>
                <w:noProof/>
                <w:webHidden/>
              </w:rPr>
            </w:r>
            <w:r>
              <w:rPr>
                <w:noProof/>
                <w:webHidden/>
              </w:rPr>
              <w:fldChar w:fldCharType="separate"/>
            </w:r>
            <w:r>
              <w:rPr>
                <w:noProof/>
                <w:webHidden/>
              </w:rPr>
              <w:t>65</w:t>
            </w:r>
            <w:r>
              <w:rPr>
                <w:noProof/>
                <w:webHidden/>
              </w:rPr>
              <w:fldChar w:fldCharType="end"/>
            </w:r>
          </w:hyperlink>
        </w:p>
        <w:p w:rsidR="0051068D" w:rsidRDefault="0051068D">
          <w:pPr>
            <w:pStyle w:val="Spistreci5"/>
            <w:tabs>
              <w:tab w:val="right" w:leader="dot" w:pos="9064"/>
            </w:tabs>
            <w:rPr>
              <w:rFonts w:asciiTheme="minorHAnsi" w:eastAsiaTheme="minorEastAsia" w:hAnsiTheme="minorHAnsi" w:cstheme="minorBidi"/>
              <w:noProof/>
              <w:color w:val="auto"/>
              <w:sz w:val="22"/>
            </w:rPr>
          </w:pPr>
          <w:hyperlink w:anchor="_Toc54345002" w:history="1">
            <w:r w:rsidRPr="000E42EE">
              <w:rPr>
                <w:rStyle w:val="Hipercze"/>
                <w:noProof/>
              </w:rPr>
              <w:t>5.6.1. Przewody izolowane w rurkach.</w:t>
            </w:r>
            <w:r>
              <w:rPr>
                <w:noProof/>
                <w:webHidden/>
              </w:rPr>
              <w:tab/>
            </w:r>
            <w:r>
              <w:rPr>
                <w:noProof/>
                <w:webHidden/>
              </w:rPr>
              <w:fldChar w:fldCharType="begin"/>
            </w:r>
            <w:r>
              <w:rPr>
                <w:noProof/>
                <w:webHidden/>
              </w:rPr>
              <w:instrText xml:space="preserve"> PAGEREF _Toc54345002 \h </w:instrText>
            </w:r>
            <w:r>
              <w:rPr>
                <w:noProof/>
                <w:webHidden/>
              </w:rPr>
            </w:r>
            <w:r>
              <w:rPr>
                <w:noProof/>
                <w:webHidden/>
              </w:rPr>
              <w:fldChar w:fldCharType="separate"/>
            </w:r>
            <w:r>
              <w:rPr>
                <w:noProof/>
                <w:webHidden/>
              </w:rPr>
              <w:t>65</w:t>
            </w:r>
            <w:r>
              <w:rPr>
                <w:noProof/>
                <w:webHidden/>
              </w:rPr>
              <w:fldChar w:fldCharType="end"/>
            </w:r>
          </w:hyperlink>
        </w:p>
        <w:p w:rsidR="0051068D" w:rsidRDefault="0051068D">
          <w:pPr>
            <w:pStyle w:val="Spistreci7"/>
            <w:tabs>
              <w:tab w:val="right" w:leader="dot" w:pos="9064"/>
            </w:tabs>
            <w:rPr>
              <w:rFonts w:asciiTheme="minorHAnsi" w:eastAsiaTheme="minorEastAsia" w:hAnsiTheme="minorHAnsi" w:cstheme="minorBidi"/>
              <w:noProof/>
              <w:color w:val="auto"/>
              <w:sz w:val="22"/>
            </w:rPr>
          </w:pPr>
          <w:hyperlink w:anchor="_Toc54345003" w:history="1">
            <w:r w:rsidRPr="000E42EE">
              <w:rPr>
                <w:rStyle w:val="Hipercze"/>
                <w:noProof/>
              </w:rPr>
              <w:t>5.6.1.1. Układanie rur.</w:t>
            </w:r>
            <w:r>
              <w:rPr>
                <w:noProof/>
                <w:webHidden/>
              </w:rPr>
              <w:tab/>
            </w:r>
            <w:r>
              <w:rPr>
                <w:noProof/>
                <w:webHidden/>
              </w:rPr>
              <w:fldChar w:fldCharType="begin"/>
            </w:r>
            <w:r>
              <w:rPr>
                <w:noProof/>
                <w:webHidden/>
              </w:rPr>
              <w:instrText xml:space="preserve"> PAGEREF _Toc54345003 \h </w:instrText>
            </w:r>
            <w:r>
              <w:rPr>
                <w:noProof/>
                <w:webHidden/>
              </w:rPr>
            </w:r>
            <w:r>
              <w:rPr>
                <w:noProof/>
                <w:webHidden/>
              </w:rPr>
              <w:fldChar w:fldCharType="separate"/>
            </w:r>
            <w:r>
              <w:rPr>
                <w:noProof/>
                <w:webHidden/>
              </w:rPr>
              <w:t>65</w:t>
            </w:r>
            <w:r>
              <w:rPr>
                <w:noProof/>
                <w:webHidden/>
              </w:rPr>
              <w:fldChar w:fldCharType="end"/>
            </w:r>
          </w:hyperlink>
        </w:p>
        <w:p w:rsidR="0051068D" w:rsidRDefault="0051068D">
          <w:pPr>
            <w:pStyle w:val="Spistreci7"/>
            <w:tabs>
              <w:tab w:val="right" w:leader="dot" w:pos="9064"/>
            </w:tabs>
            <w:rPr>
              <w:rFonts w:asciiTheme="minorHAnsi" w:eastAsiaTheme="minorEastAsia" w:hAnsiTheme="minorHAnsi" w:cstheme="minorBidi"/>
              <w:noProof/>
              <w:color w:val="auto"/>
              <w:sz w:val="22"/>
            </w:rPr>
          </w:pPr>
          <w:hyperlink w:anchor="_Toc54345004" w:history="1">
            <w:r w:rsidRPr="000E42EE">
              <w:rPr>
                <w:rStyle w:val="Hipercze"/>
                <w:noProof/>
              </w:rPr>
              <w:t>5.6.1.2. Wciąganie przewodów.</w:t>
            </w:r>
            <w:r>
              <w:rPr>
                <w:noProof/>
                <w:webHidden/>
              </w:rPr>
              <w:tab/>
            </w:r>
            <w:r>
              <w:rPr>
                <w:noProof/>
                <w:webHidden/>
              </w:rPr>
              <w:fldChar w:fldCharType="begin"/>
            </w:r>
            <w:r>
              <w:rPr>
                <w:noProof/>
                <w:webHidden/>
              </w:rPr>
              <w:instrText xml:space="preserve"> PAGEREF _Toc54345004 \h </w:instrText>
            </w:r>
            <w:r>
              <w:rPr>
                <w:noProof/>
                <w:webHidden/>
              </w:rPr>
            </w:r>
            <w:r>
              <w:rPr>
                <w:noProof/>
                <w:webHidden/>
              </w:rPr>
              <w:fldChar w:fldCharType="separate"/>
            </w:r>
            <w:r>
              <w:rPr>
                <w:noProof/>
                <w:webHidden/>
              </w:rPr>
              <w:t>65</w:t>
            </w:r>
            <w:r>
              <w:rPr>
                <w:noProof/>
                <w:webHidden/>
              </w:rPr>
              <w:fldChar w:fldCharType="end"/>
            </w:r>
          </w:hyperlink>
        </w:p>
        <w:p w:rsidR="0051068D" w:rsidRDefault="0051068D">
          <w:pPr>
            <w:pStyle w:val="Spistreci5"/>
            <w:tabs>
              <w:tab w:val="right" w:leader="dot" w:pos="9064"/>
            </w:tabs>
            <w:rPr>
              <w:rFonts w:asciiTheme="minorHAnsi" w:eastAsiaTheme="minorEastAsia" w:hAnsiTheme="minorHAnsi" w:cstheme="minorBidi"/>
              <w:noProof/>
              <w:color w:val="auto"/>
              <w:sz w:val="22"/>
            </w:rPr>
          </w:pPr>
          <w:hyperlink w:anchor="_Toc54345005" w:history="1">
            <w:r w:rsidRPr="000E42EE">
              <w:rPr>
                <w:rStyle w:val="Hipercze"/>
                <w:noProof/>
              </w:rPr>
              <w:t>5.6.2. Przewody izolowane kabelkowe na uchwytach.</w:t>
            </w:r>
            <w:r>
              <w:rPr>
                <w:noProof/>
                <w:webHidden/>
              </w:rPr>
              <w:tab/>
            </w:r>
            <w:r>
              <w:rPr>
                <w:noProof/>
                <w:webHidden/>
              </w:rPr>
              <w:fldChar w:fldCharType="begin"/>
            </w:r>
            <w:r>
              <w:rPr>
                <w:noProof/>
                <w:webHidden/>
              </w:rPr>
              <w:instrText xml:space="preserve"> PAGEREF _Toc54345005 \h </w:instrText>
            </w:r>
            <w:r>
              <w:rPr>
                <w:noProof/>
                <w:webHidden/>
              </w:rPr>
            </w:r>
            <w:r>
              <w:rPr>
                <w:noProof/>
                <w:webHidden/>
              </w:rPr>
              <w:fldChar w:fldCharType="separate"/>
            </w:r>
            <w:r>
              <w:rPr>
                <w:noProof/>
                <w:webHidden/>
              </w:rPr>
              <w:t>65</w:t>
            </w:r>
            <w:r>
              <w:rPr>
                <w:noProof/>
                <w:webHidden/>
              </w:rPr>
              <w:fldChar w:fldCharType="end"/>
            </w:r>
          </w:hyperlink>
        </w:p>
        <w:p w:rsidR="0051068D" w:rsidRDefault="0051068D">
          <w:pPr>
            <w:pStyle w:val="Spistreci7"/>
            <w:tabs>
              <w:tab w:val="right" w:leader="dot" w:pos="9064"/>
            </w:tabs>
            <w:rPr>
              <w:rFonts w:asciiTheme="minorHAnsi" w:eastAsiaTheme="minorEastAsia" w:hAnsiTheme="minorHAnsi" w:cstheme="minorBidi"/>
              <w:noProof/>
              <w:color w:val="auto"/>
              <w:sz w:val="22"/>
            </w:rPr>
          </w:pPr>
          <w:hyperlink w:anchor="_Toc54345006" w:history="1">
            <w:r w:rsidRPr="000E42EE">
              <w:rPr>
                <w:rStyle w:val="Hipercze"/>
                <w:noProof/>
              </w:rPr>
              <w:t>5.6.2.1. Układanie przewodów na uchwytach.</w:t>
            </w:r>
            <w:r>
              <w:rPr>
                <w:noProof/>
                <w:webHidden/>
              </w:rPr>
              <w:tab/>
            </w:r>
            <w:r>
              <w:rPr>
                <w:noProof/>
                <w:webHidden/>
              </w:rPr>
              <w:fldChar w:fldCharType="begin"/>
            </w:r>
            <w:r>
              <w:rPr>
                <w:noProof/>
                <w:webHidden/>
              </w:rPr>
              <w:instrText xml:space="preserve"> PAGEREF _Toc54345006 \h </w:instrText>
            </w:r>
            <w:r>
              <w:rPr>
                <w:noProof/>
                <w:webHidden/>
              </w:rPr>
            </w:r>
            <w:r>
              <w:rPr>
                <w:noProof/>
                <w:webHidden/>
              </w:rPr>
              <w:fldChar w:fldCharType="separate"/>
            </w:r>
            <w:r>
              <w:rPr>
                <w:noProof/>
                <w:webHidden/>
              </w:rPr>
              <w:t>66</w:t>
            </w:r>
            <w:r>
              <w:rPr>
                <w:noProof/>
                <w:webHidden/>
              </w:rPr>
              <w:fldChar w:fldCharType="end"/>
            </w:r>
          </w:hyperlink>
        </w:p>
        <w:p w:rsidR="0051068D" w:rsidRDefault="0051068D">
          <w:pPr>
            <w:pStyle w:val="Spistreci7"/>
            <w:tabs>
              <w:tab w:val="right" w:leader="dot" w:pos="9064"/>
            </w:tabs>
            <w:rPr>
              <w:rFonts w:asciiTheme="minorHAnsi" w:eastAsiaTheme="minorEastAsia" w:hAnsiTheme="minorHAnsi" w:cstheme="minorBidi"/>
              <w:noProof/>
              <w:color w:val="auto"/>
              <w:sz w:val="22"/>
            </w:rPr>
          </w:pPr>
          <w:hyperlink w:anchor="_Toc54345007" w:history="1">
            <w:r w:rsidRPr="000E42EE">
              <w:rPr>
                <w:rStyle w:val="Hipercze"/>
                <w:noProof/>
              </w:rPr>
              <w:t>5.6.2.2. Wykonanie instalacji w korytkach prefabrykowanych.</w:t>
            </w:r>
            <w:r>
              <w:rPr>
                <w:noProof/>
                <w:webHidden/>
              </w:rPr>
              <w:tab/>
            </w:r>
            <w:r>
              <w:rPr>
                <w:noProof/>
                <w:webHidden/>
              </w:rPr>
              <w:fldChar w:fldCharType="begin"/>
            </w:r>
            <w:r>
              <w:rPr>
                <w:noProof/>
                <w:webHidden/>
              </w:rPr>
              <w:instrText xml:space="preserve"> PAGEREF _Toc54345007 \h </w:instrText>
            </w:r>
            <w:r>
              <w:rPr>
                <w:noProof/>
                <w:webHidden/>
              </w:rPr>
            </w:r>
            <w:r>
              <w:rPr>
                <w:noProof/>
                <w:webHidden/>
              </w:rPr>
              <w:fldChar w:fldCharType="separate"/>
            </w:r>
            <w:r>
              <w:rPr>
                <w:noProof/>
                <w:webHidden/>
              </w:rPr>
              <w:t>66</w:t>
            </w:r>
            <w:r>
              <w:rPr>
                <w:noProof/>
                <w:webHidden/>
              </w:rPr>
              <w:fldChar w:fldCharType="end"/>
            </w:r>
          </w:hyperlink>
        </w:p>
        <w:p w:rsidR="0051068D" w:rsidRDefault="0051068D">
          <w:pPr>
            <w:pStyle w:val="Spistreci7"/>
            <w:tabs>
              <w:tab w:val="right" w:leader="dot" w:pos="9064"/>
            </w:tabs>
            <w:rPr>
              <w:rFonts w:asciiTheme="minorHAnsi" w:eastAsiaTheme="minorEastAsia" w:hAnsiTheme="minorHAnsi" w:cstheme="minorBidi"/>
              <w:noProof/>
              <w:color w:val="auto"/>
              <w:sz w:val="22"/>
            </w:rPr>
          </w:pPr>
          <w:hyperlink w:anchor="_Toc54345008" w:history="1">
            <w:r w:rsidRPr="000E42EE">
              <w:rPr>
                <w:rStyle w:val="Hipercze"/>
                <w:noProof/>
              </w:rPr>
              <w:t>5.6.2.3. Wykonanie instalacji w listwach PCW.</w:t>
            </w:r>
            <w:r>
              <w:rPr>
                <w:noProof/>
                <w:webHidden/>
              </w:rPr>
              <w:tab/>
            </w:r>
            <w:r>
              <w:rPr>
                <w:noProof/>
                <w:webHidden/>
              </w:rPr>
              <w:fldChar w:fldCharType="begin"/>
            </w:r>
            <w:r>
              <w:rPr>
                <w:noProof/>
                <w:webHidden/>
              </w:rPr>
              <w:instrText xml:space="preserve"> PAGEREF _Toc54345008 \h </w:instrText>
            </w:r>
            <w:r>
              <w:rPr>
                <w:noProof/>
                <w:webHidden/>
              </w:rPr>
            </w:r>
            <w:r>
              <w:rPr>
                <w:noProof/>
                <w:webHidden/>
              </w:rPr>
              <w:fldChar w:fldCharType="separate"/>
            </w:r>
            <w:r>
              <w:rPr>
                <w:noProof/>
                <w:webHidden/>
              </w:rPr>
              <w:t>66</w:t>
            </w:r>
            <w:r>
              <w:rPr>
                <w:noProof/>
                <w:webHidden/>
              </w:rPr>
              <w:fldChar w:fldCharType="end"/>
            </w:r>
          </w:hyperlink>
        </w:p>
        <w:p w:rsidR="0051068D" w:rsidRDefault="0051068D">
          <w:pPr>
            <w:pStyle w:val="Spistreci5"/>
            <w:tabs>
              <w:tab w:val="right" w:leader="dot" w:pos="9064"/>
            </w:tabs>
            <w:rPr>
              <w:rFonts w:asciiTheme="minorHAnsi" w:eastAsiaTheme="minorEastAsia" w:hAnsiTheme="minorHAnsi" w:cstheme="minorBidi"/>
              <w:noProof/>
              <w:color w:val="auto"/>
              <w:sz w:val="22"/>
            </w:rPr>
          </w:pPr>
          <w:hyperlink w:anchor="_Toc54345009" w:history="1">
            <w:r w:rsidRPr="000E42EE">
              <w:rPr>
                <w:rStyle w:val="Hipercze"/>
                <w:noProof/>
              </w:rPr>
              <w:t>5.6.3. Przewody izolowane układanie pod tynkiem.</w:t>
            </w:r>
            <w:r>
              <w:rPr>
                <w:noProof/>
                <w:webHidden/>
              </w:rPr>
              <w:tab/>
            </w:r>
            <w:r>
              <w:rPr>
                <w:noProof/>
                <w:webHidden/>
              </w:rPr>
              <w:fldChar w:fldCharType="begin"/>
            </w:r>
            <w:r>
              <w:rPr>
                <w:noProof/>
                <w:webHidden/>
              </w:rPr>
              <w:instrText xml:space="preserve"> PAGEREF _Toc54345009 \h </w:instrText>
            </w:r>
            <w:r>
              <w:rPr>
                <w:noProof/>
                <w:webHidden/>
              </w:rPr>
            </w:r>
            <w:r>
              <w:rPr>
                <w:noProof/>
                <w:webHidden/>
              </w:rPr>
              <w:fldChar w:fldCharType="separate"/>
            </w:r>
            <w:r>
              <w:rPr>
                <w:noProof/>
                <w:webHidden/>
              </w:rPr>
              <w:t>66</w:t>
            </w:r>
            <w:r>
              <w:rPr>
                <w:noProof/>
                <w:webHidden/>
              </w:rPr>
              <w:fldChar w:fldCharType="end"/>
            </w:r>
          </w:hyperlink>
        </w:p>
        <w:p w:rsidR="0051068D" w:rsidRDefault="0051068D">
          <w:pPr>
            <w:pStyle w:val="Spistreci3"/>
            <w:tabs>
              <w:tab w:val="right" w:leader="dot" w:pos="9064"/>
            </w:tabs>
            <w:rPr>
              <w:rFonts w:asciiTheme="minorHAnsi" w:eastAsiaTheme="minorEastAsia" w:hAnsiTheme="minorHAnsi" w:cstheme="minorBidi"/>
              <w:noProof/>
              <w:color w:val="auto"/>
              <w:sz w:val="22"/>
            </w:rPr>
          </w:pPr>
          <w:hyperlink w:anchor="_Toc54345010" w:history="1">
            <w:r w:rsidRPr="000E42EE">
              <w:rPr>
                <w:rStyle w:val="Hipercze"/>
                <w:noProof/>
              </w:rPr>
              <w:t>5.7. Łączenie przewodów.</w:t>
            </w:r>
            <w:r>
              <w:rPr>
                <w:noProof/>
                <w:webHidden/>
              </w:rPr>
              <w:tab/>
            </w:r>
            <w:r>
              <w:rPr>
                <w:noProof/>
                <w:webHidden/>
              </w:rPr>
              <w:fldChar w:fldCharType="begin"/>
            </w:r>
            <w:r>
              <w:rPr>
                <w:noProof/>
                <w:webHidden/>
              </w:rPr>
              <w:instrText xml:space="preserve"> PAGEREF _Toc54345010 \h </w:instrText>
            </w:r>
            <w:r>
              <w:rPr>
                <w:noProof/>
                <w:webHidden/>
              </w:rPr>
            </w:r>
            <w:r>
              <w:rPr>
                <w:noProof/>
                <w:webHidden/>
              </w:rPr>
              <w:fldChar w:fldCharType="separate"/>
            </w:r>
            <w:r>
              <w:rPr>
                <w:noProof/>
                <w:webHidden/>
              </w:rPr>
              <w:t>66</w:t>
            </w:r>
            <w:r>
              <w:rPr>
                <w:noProof/>
                <w:webHidden/>
              </w:rPr>
              <w:fldChar w:fldCharType="end"/>
            </w:r>
          </w:hyperlink>
        </w:p>
        <w:p w:rsidR="0051068D" w:rsidRDefault="0051068D">
          <w:pPr>
            <w:pStyle w:val="Spistreci3"/>
            <w:tabs>
              <w:tab w:val="right" w:leader="dot" w:pos="9064"/>
            </w:tabs>
            <w:rPr>
              <w:rFonts w:asciiTheme="minorHAnsi" w:eastAsiaTheme="minorEastAsia" w:hAnsiTheme="minorHAnsi" w:cstheme="minorBidi"/>
              <w:noProof/>
              <w:color w:val="auto"/>
              <w:sz w:val="22"/>
            </w:rPr>
          </w:pPr>
          <w:hyperlink w:anchor="_Toc54345011" w:history="1">
            <w:r w:rsidRPr="000E42EE">
              <w:rPr>
                <w:rStyle w:val="Hipercze"/>
                <w:noProof/>
              </w:rPr>
              <w:t>5.8. Przyłączanie odbiorników.</w:t>
            </w:r>
            <w:r>
              <w:rPr>
                <w:noProof/>
                <w:webHidden/>
              </w:rPr>
              <w:tab/>
            </w:r>
            <w:r>
              <w:rPr>
                <w:noProof/>
                <w:webHidden/>
              </w:rPr>
              <w:fldChar w:fldCharType="begin"/>
            </w:r>
            <w:r>
              <w:rPr>
                <w:noProof/>
                <w:webHidden/>
              </w:rPr>
              <w:instrText xml:space="preserve"> PAGEREF _Toc54345011 \h </w:instrText>
            </w:r>
            <w:r>
              <w:rPr>
                <w:noProof/>
                <w:webHidden/>
              </w:rPr>
            </w:r>
            <w:r>
              <w:rPr>
                <w:noProof/>
                <w:webHidden/>
              </w:rPr>
              <w:fldChar w:fldCharType="separate"/>
            </w:r>
            <w:r>
              <w:rPr>
                <w:noProof/>
                <w:webHidden/>
              </w:rPr>
              <w:t>67</w:t>
            </w:r>
            <w:r>
              <w:rPr>
                <w:noProof/>
                <w:webHidden/>
              </w:rPr>
              <w:fldChar w:fldCharType="end"/>
            </w:r>
          </w:hyperlink>
        </w:p>
        <w:p w:rsidR="0051068D" w:rsidRDefault="0051068D">
          <w:pPr>
            <w:pStyle w:val="Spistreci3"/>
            <w:tabs>
              <w:tab w:val="right" w:leader="dot" w:pos="9064"/>
            </w:tabs>
            <w:rPr>
              <w:rFonts w:asciiTheme="minorHAnsi" w:eastAsiaTheme="minorEastAsia" w:hAnsiTheme="minorHAnsi" w:cstheme="minorBidi"/>
              <w:noProof/>
              <w:color w:val="auto"/>
              <w:sz w:val="22"/>
            </w:rPr>
          </w:pPr>
          <w:hyperlink w:anchor="_Toc54345012" w:history="1">
            <w:r w:rsidRPr="000E42EE">
              <w:rPr>
                <w:rStyle w:val="Hipercze"/>
                <w:noProof/>
              </w:rPr>
              <w:t>5.9. Instalacja wyrównawcza.</w:t>
            </w:r>
            <w:r>
              <w:rPr>
                <w:noProof/>
                <w:webHidden/>
              </w:rPr>
              <w:tab/>
            </w:r>
            <w:r>
              <w:rPr>
                <w:noProof/>
                <w:webHidden/>
              </w:rPr>
              <w:fldChar w:fldCharType="begin"/>
            </w:r>
            <w:r>
              <w:rPr>
                <w:noProof/>
                <w:webHidden/>
              </w:rPr>
              <w:instrText xml:space="preserve"> PAGEREF _Toc54345012 \h </w:instrText>
            </w:r>
            <w:r>
              <w:rPr>
                <w:noProof/>
                <w:webHidden/>
              </w:rPr>
            </w:r>
            <w:r>
              <w:rPr>
                <w:noProof/>
                <w:webHidden/>
              </w:rPr>
              <w:fldChar w:fldCharType="separate"/>
            </w:r>
            <w:r>
              <w:rPr>
                <w:noProof/>
                <w:webHidden/>
              </w:rPr>
              <w:t>67</w:t>
            </w:r>
            <w:r>
              <w:rPr>
                <w:noProof/>
                <w:webHidden/>
              </w:rPr>
              <w:fldChar w:fldCharType="end"/>
            </w:r>
          </w:hyperlink>
        </w:p>
        <w:p w:rsidR="0051068D" w:rsidRDefault="0051068D">
          <w:pPr>
            <w:pStyle w:val="Spistreci3"/>
            <w:tabs>
              <w:tab w:val="right" w:leader="dot" w:pos="9064"/>
            </w:tabs>
            <w:rPr>
              <w:rFonts w:asciiTheme="minorHAnsi" w:eastAsiaTheme="minorEastAsia" w:hAnsiTheme="minorHAnsi" w:cstheme="minorBidi"/>
              <w:noProof/>
              <w:color w:val="auto"/>
              <w:sz w:val="22"/>
            </w:rPr>
          </w:pPr>
          <w:hyperlink w:anchor="_Toc54345013" w:history="1">
            <w:r w:rsidRPr="000E42EE">
              <w:rPr>
                <w:rStyle w:val="Hipercze"/>
                <w:noProof/>
              </w:rPr>
              <w:t>5.10. Próby montażowe.</w:t>
            </w:r>
            <w:r>
              <w:rPr>
                <w:noProof/>
                <w:webHidden/>
              </w:rPr>
              <w:tab/>
            </w:r>
            <w:r>
              <w:rPr>
                <w:noProof/>
                <w:webHidden/>
              </w:rPr>
              <w:fldChar w:fldCharType="begin"/>
            </w:r>
            <w:r>
              <w:rPr>
                <w:noProof/>
                <w:webHidden/>
              </w:rPr>
              <w:instrText xml:space="preserve"> PAGEREF _Toc54345013 \h </w:instrText>
            </w:r>
            <w:r>
              <w:rPr>
                <w:noProof/>
                <w:webHidden/>
              </w:rPr>
            </w:r>
            <w:r>
              <w:rPr>
                <w:noProof/>
                <w:webHidden/>
              </w:rPr>
              <w:fldChar w:fldCharType="separate"/>
            </w:r>
            <w:r>
              <w:rPr>
                <w:noProof/>
                <w:webHidden/>
              </w:rPr>
              <w:t>67</w:t>
            </w:r>
            <w:r>
              <w:rPr>
                <w:noProof/>
                <w:webHidden/>
              </w:rPr>
              <w:fldChar w:fldCharType="end"/>
            </w:r>
          </w:hyperlink>
        </w:p>
        <w:p w:rsidR="0051068D" w:rsidRDefault="0051068D">
          <w:pPr>
            <w:pStyle w:val="Spistreci1"/>
            <w:tabs>
              <w:tab w:val="right" w:leader="dot" w:pos="9064"/>
            </w:tabs>
            <w:rPr>
              <w:rFonts w:asciiTheme="minorHAnsi" w:eastAsiaTheme="minorEastAsia" w:hAnsiTheme="minorHAnsi" w:cstheme="minorBidi"/>
              <w:noProof/>
              <w:color w:val="auto"/>
              <w:sz w:val="22"/>
            </w:rPr>
          </w:pPr>
          <w:hyperlink w:anchor="_Toc54345014" w:history="1">
            <w:r w:rsidRPr="000E42EE">
              <w:rPr>
                <w:rStyle w:val="Hipercze"/>
                <w:noProof/>
              </w:rPr>
              <w:t>6. Kontrola jakości robót.</w:t>
            </w:r>
            <w:r>
              <w:rPr>
                <w:noProof/>
                <w:webHidden/>
              </w:rPr>
              <w:tab/>
            </w:r>
            <w:r>
              <w:rPr>
                <w:noProof/>
                <w:webHidden/>
              </w:rPr>
              <w:fldChar w:fldCharType="begin"/>
            </w:r>
            <w:r>
              <w:rPr>
                <w:noProof/>
                <w:webHidden/>
              </w:rPr>
              <w:instrText xml:space="preserve"> PAGEREF _Toc54345014 \h </w:instrText>
            </w:r>
            <w:r>
              <w:rPr>
                <w:noProof/>
                <w:webHidden/>
              </w:rPr>
            </w:r>
            <w:r>
              <w:rPr>
                <w:noProof/>
                <w:webHidden/>
              </w:rPr>
              <w:fldChar w:fldCharType="separate"/>
            </w:r>
            <w:r>
              <w:rPr>
                <w:noProof/>
                <w:webHidden/>
              </w:rPr>
              <w:t>68</w:t>
            </w:r>
            <w:r>
              <w:rPr>
                <w:noProof/>
                <w:webHidden/>
              </w:rPr>
              <w:fldChar w:fldCharType="end"/>
            </w:r>
          </w:hyperlink>
        </w:p>
        <w:p w:rsidR="0051068D" w:rsidRDefault="0051068D">
          <w:pPr>
            <w:pStyle w:val="Spistreci1"/>
            <w:tabs>
              <w:tab w:val="right" w:leader="dot" w:pos="9064"/>
            </w:tabs>
            <w:rPr>
              <w:rFonts w:asciiTheme="minorHAnsi" w:eastAsiaTheme="minorEastAsia" w:hAnsiTheme="minorHAnsi" w:cstheme="minorBidi"/>
              <w:noProof/>
              <w:color w:val="auto"/>
              <w:sz w:val="22"/>
            </w:rPr>
          </w:pPr>
          <w:hyperlink w:anchor="_Toc54345015" w:history="1">
            <w:r w:rsidRPr="000E42EE">
              <w:rPr>
                <w:rStyle w:val="Hipercze"/>
                <w:noProof/>
              </w:rPr>
              <w:t>7. Obmiar robót.</w:t>
            </w:r>
            <w:r>
              <w:rPr>
                <w:noProof/>
                <w:webHidden/>
              </w:rPr>
              <w:tab/>
            </w:r>
            <w:r>
              <w:rPr>
                <w:noProof/>
                <w:webHidden/>
              </w:rPr>
              <w:fldChar w:fldCharType="begin"/>
            </w:r>
            <w:r>
              <w:rPr>
                <w:noProof/>
                <w:webHidden/>
              </w:rPr>
              <w:instrText xml:space="preserve"> PAGEREF _Toc54345015 \h </w:instrText>
            </w:r>
            <w:r>
              <w:rPr>
                <w:noProof/>
                <w:webHidden/>
              </w:rPr>
            </w:r>
            <w:r>
              <w:rPr>
                <w:noProof/>
                <w:webHidden/>
              </w:rPr>
              <w:fldChar w:fldCharType="separate"/>
            </w:r>
            <w:r>
              <w:rPr>
                <w:noProof/>
                <w:webHidden/>
              </w:rPr>
              <w:t>68</w:t>
            </w:r>
            <w:r>
              <w:rPr>
                <w:noProof/>
                <w:webHidden/>
              </w:rPr>
              <w:fldChar w:fldCharType="end"/>
            </w:r>
          </w:hyperlink>
        </w:p>
        <w:p w:rsidR="0051068D" w:rsidRDefault="0051068D">
          <w:pPr>
            <w:pStyle w:val="Spistreci1"/>
            <w:tabs>
              <w:tab w:val="right" w:leader="dot" w:pos="9064"/>
            </w:tabs>
            <w:rPr>
              <w:rFonts w:asciiTheme="minorHAnsi" w:eastAsiaTheme="minorEastAsia" w:hAnsiTheme="minorHAnsi" w:cstheme="minorBidi"/>
              <w:noProof/>
              <w:color w:val="auto"/>
              <w:sz w:val="22"/>
            </w:rPr>
          </w:pPr>
          <w:hyperlink w:anchor="_Toc54345016" w:history="1">
            <w:r w:rsidRPr="000E42EE">
              <w:rPr>
                <w:rStyle w:val="Hipercze"/>
                <w:noProof/>
              </w:rPr>
              <w:t>8. Odbiór robót.</w:t>
            </w:r>
            <w:r>
              <w:rPr>
                <w:noProof/>
                <w:webHidden/>
              </w:rPr>
              <w:tab/>
            </w:r>
            <w:r>
              <w:rPr>
                <w:noProof/>
                <w:webHidden/>
              </w:rPr>
              <w:fldChar w:fldCharType="begin"/>
            </w:r>
            <w:r>
              <w:rPr>
                <w:noProof/>
                <w:webHidden/>
              </w:rPr>
              <w:instrText xml:space="preserve"> PAGEREF _Toc54345016 \h </w:instrText>
            </w:r>
            <w:r>
              <w:rPr>
                <w:noProof/>
                <w:webHidden/>
              </w:rPr>
            </w:r>
            <w:r>
              <w:rPr>
                <w:noProof/>
                <w:webHidden/>
              </w:rPr>
              <w:fldChar w:fldCharType="separate"/>
            </w:r>
            <w:r>
              <w:rPr>
                <w:noProof/>
                <w:webHidden/>
              </w:rPr>
              <w:t>68</w:t>
            </w:r>
            <w:r>
              <w:rPr>
                <w:noProof/>
                <w:webHidden/>
              </w:rPr>
              <w:fldChar w:fldCharType="end"/>
            </w:r>
          </w:hyperlink>
        </w:p>
        <w:p w:rsidR="0051068D" w:rsidRDefault="0051068D">
          <w:pPr>
            <w:pStyle w:val="Spistreci3"/>
            <w:tabs>
              <w:tab w:val="right" w:leader="dot" w:pos="9064"/>
            </w:tabs>
            <w:rPr>
              <w:rFonts w:asciiTheme="minorHAnsi" w:eastAsiaTheme="minorEastAsia" w:hAnsiTheme="minorHAnsi" w:cstheme="minorBidi"/>
              <w:noProof/>
              <w:color w:val="auto"/>
              <w:sz w:val="22"/>
            </w:rPr>
          </w:pPr>
          <w:hyperlink w:anchor="_Toc54345017" w:history="1">
            <w:r w:rsidRPr="000E42EE">
              <w:rPr>
                <w:rStyle w:val="Hipercze"/>
                <w:noProof/>
              </w:rPr>
              <w:t>8.1. Warunki odbioru robót budowlanych niezbędnych do wykonania instalacji elektrycznej w budynku.</w:t>
            </w:r>
            <w:r>
              <w:rPr>
                <w:noProof/>
                <w:webHidden/>
              </w:rPr>
              <w:tab/>
            </w:r>
            <w:r>
              <w:rPr>
                <w:noProof/>
                <w:webHidden/>
              </w:rPr>
              <w:fldChar w:fldCharType="begin"/>
            </w:r>
            <w:r>
              <w:rPr>
                <w:noProof/>
                <w:webHidden/>
              </w:rPr>
              <w:instrText xml:space="preserve"> PAGEREF _Toc54345017 \h </w:instrText>
            </w:r>
            <w:r>
              <w:rPr>
                <w:noProof/>
                <w:webHidden/>
              </w:rPr>
            </w:r>
            <w:r>
              <w:rPr>
                <w:noProof/>
                <w:webHidden/>
              </w:rPr>
              <w:fldChar w:fldCharType="separate"/>
            </w:r>
            <w:r>
              <w:rPr>
                <w:noProof/>
                <w:webHidden/>
              </w:rPr>
              <w:t>68</w:t>
            </w:r>
            <w:r>
              <w:rPr>
                <w:noProof/>
                <w:webHidden/>
              </w:rPr>
              <w:fldChar w:fldCharType="end"/>
            </w:r>
          </w:hyperlink>
        </w:p>
        <w:p w:rsidR="0051068D" w:rsidRDefault="0051068D">
          <w:pPr>
            <w:pStyle w:val="Spistreci3"/>
            <w:tabs>
              <w:tab w:val="right" w:leader="dot" w:pos="9064"/>
            </w:tabs>
            <w:rPr>
              <w:rFonts w:asciiTheme="minorHAnsi" w:eastAsiaTheme="minorEastAsia" w:hAnsiTheme="minorHAnsi" w:cstheme="minorBidi"/>
              <w:noProof/>
              <w:color w:val="auto"/>
              <w:sz w:val="22"/>
            </w:rPr>
          </w:pPr>
          <w:hyperlink w:anchor="_Toc54345018" w:history="1">
            <w:r w:rsidRPr="000E42EE">
              <w:rPr>
                <w:rStyle w:val="Hipercze"/>
                <w:noProof/>
              </w:rPr>
              <w:t>8.2. Warunki odbioru wykonanej instalacji elektrycznej.</w:t>
            </w:r>
            <w:r>
              <w:rPr>
                <w:noProof/>
                <w:webHidden/>
              </w:rPr>
              <w:tab/>
            </w:r>
            <w:r>
              <w:rPr>
                <w:noProof/>
                <w:webHidden/>
              </w:rPr>
              <w:fldChar w:fldCharType="begin"/>
            </w:r>
            <w:r>
              <w:rPr>
                <w:noProof/>
                <w:webHidden/>
              </w:rPr>
              <w:instrText xml:space="preserve"> PAGEREF _Toc54345018 \h </w:instrText>
            </w:r>
            <w:r>
              <w:rPr>
                <w:noProof/>
                <w:webHidden/>
              </w:rPr>
            </w:r>
            <w:r>
              <w:rPr>
                <w:noProof/>
                <w:webHidden/>
              </w:rPr>
              <w:fldChar w:fldCharType="separate"/>
            </w:r>
            <w:r>
              <w:rPr>
                <w:noProof/>
                <w:webHidden/>
              </w:rPr>
              <w:t>68</w:t>
            </w:r>
            <w:r>
              <w:rPr>
                <w:noProof/>
                <w:webHidden/>
              </w:rPr>
              <w:fldChar w:fldCharType="end"/>
            </w:r>
          </w:hyperlink>
        </w:p>
        <w:p w:rsidR="0051068D" w:rsidRDefault="0051068D">
          <w:pPr>
            <w:pStyle w:val="Spistreci5"/>
            <w:tabs>
              <w:tab w:val="right" w:leader="dot" w:pos="9064"/>
            </w:tabs>
            <w:rPr>
              <w:rFonts w:asciiTheme="minorHAnsi" w:eastAsiaTheme="minorEastAsia" w:hAnsiTheme="minorHAnsi" w:cstheme="minorBidi"/>
              <w:noProof/>
              <w:color w:val="auto"/>
              <w:sz w:val="22"/>
            </w:rPr>
          </w:pPr>
          <w:hyperlink w:anchor="_Toc54345019" w:history="1">
            <w:r w:rsidRPr="000E42EE">
              <w:rPr>
                <w:rStyle w:val="Hipercze"/>
                <w:noProof/>
              </w:rPr>
              <w:t>8.2.1. Badania odbiorcze instalacji elektrycznych.</w:t>
            </w:r>
            <w:r>
              <w:rPr>
                <w:noProof/>
                <w:webHidden/>
              </w:rPr>
              <w:tab/>
            </w:r>
            <w:r>
              <w:rPr>
                <w:noProof/>
                <w:webHidden/>
              </w:rPr>
              <w:fldChar w:fldCharType="begin"/>
            </w:r>
            <w:r>
              <w:rPr>
                <w:noProof/>
                <w:webHidden/>
              </w:rPr>
              <w:instrText xml:space="preserve"> PAGEREF _Toc54345019 \h </w:instrText>
            </w:r>
            <w:r>
              <w:rPr>
                <w:noProof/>
                <w:webHidden/>
              </w:rPr>
            </w:r>
            <w:r>
              <w:rPr>
                <w:noProof/>
                <w:webHidden/>
              </w:rPr>
              <w:fldChar w:fldCharType="separate"/>
            </w:r>
            <w:r>
              <w:rPr>
                <w:noProof/>
                <w:webHidden/>
              </w:rPr>
              <w:t>69</w:t>
            </w:r>
            <w:r>
              <w:rPr>
                <w:noProof/>
                <w:webHidden/>
              </w:rPr>
              <w:fldChar w:fldCharType="end"/>
            </w:r>
          </w:hyperlink>
        </w:p>
        <w:p w:rsidR="0051068D" w:rsidRDefault="0051068D">
          <w:pPr>
            <w:pStyle w:val="Spistreci5"/>
            <w:tabs>
              <w:tab w:val="right" w:leader="dot" w:pos="9064"/>
            </w:tabs>
            <w:rPr>
              <w:rFonts w:asciiTheme="minorHAnsi" w:eastAsiaTheme="minorEastAsia" w:hAnsiTheme="minorHAnsi" w:cstheme="minorBidi"/>
              <w:noProof/>
              <w:color w:val="auto"/>
              <w:sz w:val="22"/>
            </w:rPr>
          </w:pPr>
          <w:hyperlink w:anchor="_Toc54345020" w:history="1">
            <w:r w:rsidRPr="000E42EE">
              <w:rPr>
                <w:rStyle w:val="Hipercze"/>
                <w:noProof/>
              </w:rPr>
              <w:t>8.2.2. Oględziny instalacji elektrycznych.</w:t>
            </w:r>
            <w:r>
              <w:rPr>
                <w:noProof/>
                <w:webHidden/>
              </w:rPr>
              <w:tab/>
            </w:r>
            <w:r>
              <w:rPr>
                <w:noProof/>
                <w:webHidden/>
              </w:rPr>
              <w:fldChar w:fldCharType="begin"/>
            </w:r>
            <w:r>
              <w:rPr>
                <w:noProof/>
                <w:webHidden/>
              </w:rPr>
              <w:instrText xml:space="preserve"> PAGEREF _Toc54345020 \h </w:instrText>
            </w:r>
            <w:r>
              <w:rPr>
                <w:noProof/>
                <w:webHidden/>
              </w:rPr>
            </w:r>
            <w:r>
              <w:rPr>
                <w:noProof/>
                <w:webHidden/>
              </w:rPr>
              <w:fldChar w:fldCharType="separate"/>
            </w:r>
            <w:r>
              <w:rPr>
                <w:noProof/>
                <w:webHidden/>
              </w:rPr>
              <w:t>70</w:t>
            </w:r>
            <w:r>
              <w:rPr>
                <w:noProof/>
                <w:webHidden/>
              </w:rPr>
              <w:fldChar w:fldCharType="end"/>
            </w:r>
          </w:hyperlink>
        </w:p>
        <w:p w:rsidR="0051068D" w:rsidRDefault="0051068D">
          <w:pPr>
            <w:pStyle w:val="Spistreci5"/>
            <w:tabs>
              <w:tab w:val="right" w:leader="dot" w:pos="9064"/>
            </w:tabs>
            <w:rPr>
              <w:rFonts w:asciiTheme="minorHAnsi" w:eastAsiaTheme="minorEastAsia" w:hAnsiTheme="minorHAnsi" w:cstheme="minorBidi"/>
              <w:noProof/>
              <w:color w:val="auto"/>
              <w:sz w:val="22"/>
            </w:rPr>
          </w:pPr>
          <w:hyperlink w:anchor="_Toc54345021" w:history="1">
            <w:r w:rsidRPr="000E42EE">
              <w:rPr>
                <w:rStyle w:val="Hipercze"/>
                <w:noProof/>
              </w:rPr>
              <w:t>8.2.3. Estetyka i jakość wykonanej instalacji.</w:t>
            </w:r>
            <w:r>
              <w:rPr>
                <w:noProof/>
                <w:webHidden/>
              </w:rPr>
              <w:tab/>
            </w:r>
            <w:r>
              <w:rPr>
                <w:noProof/>
                <w:webHidden/>
              </w:rPr>
              <w:fldChar w:fldCharType="begin"/>
            </w:r>
            <w:r>
              <w:rPr>
                <w:noProof/>
                <w:webHidden/>
              </w:rPr>
              <w:instrText xml:space="preserve"> PAGEREF _Toc54345021 \h </w:instrText>
            </w:r>
            <w:r>
              <w:rPr>
                <w:noProof/>
                <w:webHidden/>
              </w:rPr>
            </w:r>
            <w:r>
              <w:rPr>
                <w:noProof/>
                <w:webHidden/>
              </w:rPr>
              <w:fldChar w:fldCharType="separate"/>
            </w:r>
            <w:r>
              <w:rPr>
                <w:noProof/>
                <w:webHidden/>
              </w:rPr>
              <w:t>70</w:t>
            </w:r>
            <w:r>
              <w:rPr>
                <w:noProof/>
                <w:webHidden/>
              </w:rPr>
              <w:fldChar w:fldCharType="end"/>
            </w:r>
          </w:hyperlink>
        </w:p>
        <w:p w:rsidR="0051068D" w:rsidRDefault="0051068D">
          <w:pPr>
            <w:pStyle w:val="Spistreci5"/>
            <w:tabs>
              <w:tab w:val="right" w:leader="dot" w:pos="9064"/>
            </w:tabs>
            <w:rPr>
              <w:rFonts w:asciiTheme="minorHAnsi" w:eastAsiaTheme="minorEastAsia" w:hAnsiTheme="minorHAnsi" w:cstheme="minorBidi"/>
              <w:noProof/>
              <w:color w:val="auto"/>
              <w:sz w:val="22"/>
            </w:rPr>
          </w:pPr>
          <w:hyperlink w:anchor="_Toc54345022" w:history="1">
            <w:r w:rsidRPr="000E42EE">
              <w:rPr>
                <w:rStyle w:val="Hipercze"/>
                <w:noProof/>
              </w:rPr>
              <w:t>8.2.4. Ochrona przed porażeniem prądem elektrycznym.</w:t>
            </w:r>
            <w:r>
              <w:rPr>
                <w:noProof/>
                <w:webHidden/>
              </w:rPr>
              <w:tab/>
            </w:r>
            <w:r>
              <w:rPr>
                <w:noProof/>
                <w:webHidden/>
              </w:rPr>
              <w:fldChar w:fldCharType="begin"/>
            </w:r>
            <w:r>
              <w:rPr>
                <w:noProof/>
                <w:webHidden/>
              </w:rPr>
              <w:instrText xml:space="preserve"> PAGEREF _Toc54345022 \h </w:instrText>
            </w:r>
            <w:r>
              <w:rPr>
                <w:noProof/>
                <w:webHidden/>
              </w:rPr>
            </w:r>
            <w:r>
              <w:rPr>
                <w:noProof/>
                <w:webHidden/>
              </w:rPr>
              <w:fldChar w:fldCharType="separate"/>
            </w:r>
            <w:r>
              <w:rPr>
                <w:noProof/>
                <w:webHidden/>
              </w:rPr>
              <w:t>71</w:t>
            </w:r>
            <w:r>
              <w:rPr>
                <w:noProof/>
                <w:webHidden/>
              </w:rPr>
              <w:fldChar w:fldCharType="end"/>
            </w:r>
          </w:hyperlink>
        </w:p>
        <w:p w:rsidR="0051068D" w:rsidRDefault="0051068D">
          <w:pPr>
            <w:pStyle w:val="Spistreci5"/>
            <w:tabs>
              <w:tab w:val="right" w:leader="dot" w:pos="9064"/>
            </w:tabs>
            <w:rPr>
              <w:rFonts w:asciiTheme="minorHAnsi" w:eastAsiaTheme="minorEastAsia" w:hAnsiTheme="minorHAnsi" w:cstheme="minorBidi"/>
              <w:noProof/>
              <w:color w:val="auto"/>
              <w:sz w:val="22"/>
            </w:rPr>
          </w:pPr>
          <w:hyperlink w:anchor="_Toc54345023" w:history="1">
            <w:r w:rsidRPr="000E42EE">
              <w:rPr>
                <w:rStyle w:val="Hipercze"/>
                <w:noProof/>
              </w:rPr>
              <w:t>8.2.5. Ochrona przed pożarami i skutkami cieplnymi.</w:t>
            </w:r>
            <w:r>
              <w:rPr>
                <w:noProof/>
                <w:webHidden/>
              </w:rPr>
              <w:tab/>
            </w:r>
            <w:r>
              <w:rPr>
                <w:noProof/>
                <w:webHidden/>
              </w:rPr>
              <w:fldChar w:fldCharType="begin"/>
            </w:r>
            <w:r>
              <w:rPr>
                <w:noProof/>
                <w:webHidden/>
              </w:rPr>
              <w:instrText xml:space="preserve"> PAGEREF _Toc54345023 \h </w:instrText>
            </w:r>
            <w:r>
              <w:rPr>
                <w:noProof/>
                <w:webHidden/>
              </w:rPr>
            </w:r>
            <w:r>
              <w:rPr>
                <w:noProof/>
                <w:webHidden/>
              </w:rPr>
              <w:fldChar w:fldCharType="separate"/>
            </w:r>
            <w:r>
              <w:rPr>
                <w:noProof/>
                <w:webHidden/>
              </w:rPr>
              <w:t>71</w:t>
            </w:r>
            <w:r>
              <w:rPr>
                <w:noProof/>
                <w:webHidden/>
              </w:rPr>
              <w:fldChar w:fldCharType="end"/>
            </w:r>
          </w:hyperlink>
        </w:p>
        <w:p w:rsidR="0051068D" w:rsidRDefault="0051068D">
          <w:pPr>
            <w:pStyle w:val="Spistreci5"/>
            <w:tabs>
              <w:tab w:val="right" w:leader="dot" w:pos="9064"/>
            </w:tabs>
            <w:rPr>
              <w:rFonts w:asciiTheme="minorHAnsi" w:eastAsiaTheme="minorEastAsia" w:hAnsiTheme="minorHAnsi" w:cstheme="minorBidi"/>
              <w:noProof/>
              <w:color w:val="auto"/>
              <w:sz w:val="22"/>
            </w:rPr>
          </w:pPr>
          <w:hyperlink w:anchor="_Toc54345024" w:history="1">
            <w:r w:rsidRPr="000E42EE">
              <w:rPr>
                <w:rStyle w:val="Hipercze"/>
                <w:noProof/>
              </w:rPr>
              <w:t>8.2.6. Połączenia przewodów.</w:t>
            </w:r>
            <w:r>
              <w:rPr>
                <w:noProof/>
                <w:webHidden/>
              </w:rPr>
              <w:tab/>
            </w:r>
            <w:r>
              <w:rPr>
                <w:noProof/>
                <w:webHidden/>
              </w:rPr>
              <w:fldChar w:fldCharType="begin"/>
            </w:r>
            <w:r>
              <w:rPr>
                <w:noProof/>
                <w:webHidden/>
              </w:rPr>
              <w:instrText xml:space="preserve"> PAGEREF _Toc54345024 \h </w:instrText>
            </w:r>
            <w:r>
              <w:rPr>
                <w:noProof/>
                <w:webHidden/>
              </w:rPr>
            </w:r>
            <w:r>
              <w:rPr>
                <w:noProof/>
                <w:webHidden/>
              </w:rPr>
              <w:fldChar w:fldCharType="separate"/>
            </w:r>
            <w:r>
              <w:rPr>
                <w:noProof/>
                <w:webHidden/>
              </w:rPr>
              <w:t>71</w:t>
            </w:r>
            <w:r>
              <w:rPr>
                <w:noProof/>
                <w:webHidden/>
              </w:rPr>
              <w:fldChar w:fldCharType="end"/>
            </w:r>
          </w:hyperlink>
        </w:p>
        <w:p w:rsidR="0051068D" w:rsidRDefault="0051068D">
          <w:pPr>
            <w:pStyle w:val="Spistreci1"/>
            <w:tabs>
              <w:tab w:val="right" w:leader="dot" w:pos="9064"/>
            </w:tabs>
            <w:rPr>
              <w:rFonts w:asciiTheme="minorHAnsi" w:eastAsiaTheme="minorEastAsia" w:hAnsiTheme="minorHAnsi" w:cstheme="minorBidi"/>
              <w:noProof/>
              <w:color w:val="auto"/>
              <w:sz w:val="22"/>
            </w:rPr>
          </w:pPr>
          <w:hyperlink w:anchor="_Toc54345025" w:history="1">
            <w:r w:rsidRPr="000E42EE">
              <w:rPr>
                <w:rStyle w:val="Hipercze"/>
                <w:noProof/>
              </w:rPr>
              <w:t>9. Podstawa płatności.</w:t>
            </w:r>
            <w:r>
              <w:rPr>
                <w:noProof/>
                <w:webHidden/>
              </w:rPr>
              <w:tab/>
            </w:r>
            <w:r>
              <w:rPr>
                <w:noProof/>
                <w:webHidden/>
              </w:rPr>
              <w:fldChar w:fldCharType="begin"/>
            </w:r>
            <w:r>
              <w:rPr>
                <w:noProof/>
                <w:webHidden/>
              </w:rPr>
              <w:instrText xml:space="preserve"> PAGEREF _Toc54345025 \h </w:instrText>
            </w:r>
            <w:r>
              <w:rPr>
                <w:noProof/>
                <w:webHidden/>
              </w:rPr>
            </w:r>
            <w:r>
              <w:rPr>
                <w:noProof/>
                <w:webHidden/>
              </w:rPr>
              <w:fldChar w:fldCharType="separate"/>
            </w:r>
            <w:r>
              <w:rPr>
                <w:noProof/>
                <w:webHidden/>
              </w:rPr>
              <w:t>71</w:t>
            </w:r>
            <w:r>
              <w:rPr>
                <w:noProof/>
                <w:webHidden/>
              </w:rPr>
              <w:fldChar w:fldCharType="end"/>
            </w:r>
          </w:hyperlink>
        </w:p>
        <w:p w:rsidR="0051068D" w:rsidRDefault="0051068D">
          <w:pPr>
            <w:pStyle w:val="Spistreci1"/>
            <w:tabs>
              <w:tab w:val="right" w:leader="dot" w:pos="9064"/>
            </w:tabs>
            <w:rPr>
              <w:rFonts w:asciiTheme="minorHAnsi" w:eastAsiaTheme="minorEastAsia" w:hAnsiTheme="minorHAnsi" w:cstheme="minorBidi"/>
              <w:noProof/>
              <w:color w:val="auto"/>
              <w:sz w:val="22"/>
            </w:rPr>
          </w:pPr>
          <w:hyperlink w:anchor="_Toc54345026" w:history="1">
            <w:r w:rsidRPr="000E42EE">
              <w:rPr>
                <w:rStyle w:val="Hipercze"/>
                <w:noProof/>
              </w:rPr>
              <w:t>10. Przepisy związane.</w:t>
            </w:r>
            <w:r>
              <w:rPr>
                <w:noProof/>
                <w:webHidden/>
              </w:rPr>
              <w:tab/>
            </w:r>
            <w:r>
              <w:rPr>
                <w:noProof/>
                <w:webHidden/>
              </w:rPr>
              <w:fldChar w:fldCharType="begin"/>
            </w:r>
            <w:r>
              <w:rPr>
                <w:noProof/>
                <w:webHidden/>
              </w:rPr>
              <w:instrText xml:space="preserve"> PAGEREF _Toc54345026 \h </w:instrText>
            </w:r>
            <w:r>
              <w:rPr>
                <w:noProof/>
                <w:webHidden/>
              </w:rPr>
            </w:r>
            <w:r>
              <w:rPr>
                <w:noProof/>
                <w:webHidden/>
              </w:rPr>
              <w:fldChar w:fldCharType="separate"/>
            </w:r>
            <w:r>
              <w:rPr>
                <w:noProof/>
                <w:webHidden/>
              </w:rPr>
              <w:t>71</w:t>
            </w:r>
            <w:r>
              <w:rPr>
                <w:noProof/>
                <w:webHidden/>
              </w:rPr>
              <w:fldChar w:fldCharType="end"/>
            </w:r>
          </w:hyperlink>
        </w:p>
        <w:p w:rsidR="0089133A" w:rsidRDefault="00830205">
          <w:r>
            <w:fldChar w:fldCharType="end"/>
          </w:r>
        </w:p>
      </w:sdtContent>
    </w:sdt>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51068D" w:rsidRDefault="0051068D">
      <w:pPr>
        <w:spacing w:after="0" w:line="259" w:lineRule="auto"/>
        <w:ind w:left="0" w:firstLine="0"/>
        <w:jc w:val="left"/>
      </w:pPr>
    </w:p>
    <w:p w:rsidR="0051068D" w:rsidRDefault="0051068D">
      <w:pPr>
        <w:spacing w:after="0" w:line="259" w:lineRule="auto"/>
        <w:ind w:left="0" w:firstLine="0"/>
        <w:jc w:val="left"/>
      </w:pPr>
    </w:p>
    <w:p w:rsidR="0051068D" w:rsidRDefault="0051068D">
      <w:pPr>
        <w:spacing w:after="0" w:line="259" w:lineRule="auto"/>
        <w:ind w:left="0" w:firstLine="0"/>
        <w:jc w:val="left"/>
      </w:pPr>
    </w:p>
    <w:p w:rsidR="0051068D" w:rsidRDefault="0051068D">
      <w:pPr>
        <w:spacing w:after="0" w:line="259" w:lineRule="auto"/>
        <w:ind w:left="0" w:firstLine="0"/>
        <w:jc w:val="left"/>
      </w:pPr>
    </w:p>
    <w:p w:rsidR="0051068D" w:rsidRDefault="0051068D">
      <w:pPr>
        <w:spacing w:after="0" w:line="259" w:lineRule="auto"/>
        <w:ind w:left="0" w:firstLine="0"/>
        <w:jc w:val="left"/>
      </w:pPr>
    </w:p>
    <w:p w:rsidR="0051068D" w:rsidRDefault="0051068D">
      <w:pPr>
        <w:spacing w:after="0" w:line="259" w:lineRule="auto"/>
        <w:ind w:left="0" w:firstLine="0"/>
        <w:jc w:val="left"/>
      </w:pPr>
    </w:p>
    <w:p w:rsidR="0051068D" w:rsidRDefault="0051068D">
      <w:pPr>
        <w:spacing w:after="0" w:line="259" w:lineRule="auto"/>
        <w:ind w:left="0" w:firstLine="0"/>
        <w:jc w:val="left"/>
      </w:pPr>
    </w:p>
    <w:p w:rsidR="0051068D" w:rsidRDefault="0051068D">
      <w:pPr>
        <w:spacing w:after="0" w:line="259" w:lineRule="auto"/>
        <w:ind w:left="0" w:firstLine="0"/>
        <w:jc w:val="left"/>
      </w:pPr>
    </w:p>
    <w:p w:rsidR="0051068D" w:rsidRDefault="0051068D">
      <w:pPr>
        <w:spacing w:after="0" w:line="259" w:lineRule="auto"/>
        <w:ind w:left="0" w:firstLine="0"/>
        <w:jc w:val="left"/>
      </w:pPr>
    </w:p>
    <w:p w:rsidR="0051068D" w:rsidRDefault="0051068D">
      <w:pPr>
        <w:spacing w:after="0" w:line="259" w:lineRule="auto"/>
        <w:ind w:left="0" w:firstLine="0"/>
        <w:jc w:val="left"/>
      </w:pPr>
    </w:p>
    <w:p w:rsidR="0051068D" w:rsidRDefault="0051068D">
      <w:pPr>
        <w:spacing w:after="0" w:line="259" w:lineRule="auto"/>
        <w:ind w:left="0" w:firstLine="0"/>
        <w:jc w:val="left"/>
      </w:pPr>
    </w:p>
    <w:p w:rsidR="0089133A" w:rsidRDefault="00830205">
      <w:pPr>
        <w:spacing w:after="0" w:line="259" w:lineRule="auto"/>
        <w:ind w:left="0" w:firstLine="0"/>
        <w:jc w:val="left"/>
      </w:pPr>
      <w:r>
        <w:lastRenderedPageBreak/>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pStyle w:val="Nagwek1"/>
        <w:jc w:val="left"/>
      </w:pPr>
      <w:bookmarkStart w:id="0" w:name="_Toc54344783"/>
      <w:r>
        <w:t>ST 01.01 - ROBOTY ROZBIÓRKOWE I DEMONTAŻOWE</w:t>
      </w:r>
      <w:bookmarkEnd w:id="0"/>
      <w:r>
        <w:t xml:space="preserve"> </w:t>
      </w:r>
    </w:p>
    <w:p w:rsidR="0089133A" w:rsidRDefault="00830205">
      <w:pPr>
        <w:spacing w:after="0" w:line="259" w:lineRule="auto"/>
        <w:ind w:left="368"/>
        <w:jc w:val="left"/>
      </w:pPr>
      <w:r>
        <w:rPr>
          <w:b/>
          <w:sz w:val="32"/>
        </w:rPr>
        <w:t>(CPV 45110000-1)</w:t>
      </w:r>
      <w:r>
        <w:rPr>
          <w:sz w:val="32"/>
          <w:vertAlign w:val="subscript"/>
        </w:rPr>
        <w:t xml:space="preserve"> </w:t>
      </w:r>
    </w:p>
    <w:p w:rsidR="0089133A" w:rsidRDefault="00830205">
      <w:pPr>
        <w:spacing w:after="8" w:line="259" w:lineRule="auto"/>
        <w:ind w:left="0" w:firstLine="0"/>
        <w:jc w:val="left"/>
      </w:pPr>
      <w:r>
        <w:t xml:space="preserve"> </w:t>
      </w:r>
    </w:p>
    <w:p w:rsidR="0089133A" w:rsidRDefault="00830205">
      <w:pPr>
        <w:pStyle w:val="Nagwek2"/>
        <w:ind w:left="-5"/>
      </w:pPr>
      <w:bookmarkStart w:id="1" w:name="_Toc54344784"/>
      <w:r>
        <w:t>1. WSTĘP</w:t>
      </w:r>
      <w:bookmarkEnd w:id="1"/>
      <w:r>
        <w:t xml:space="preserve"> </w:t>
      </w:r>
    </w:p>
    <w:p w:rsidR="0089133A" w:rsidRDefault="00830205">
      <w:pPr>
        <w:spacing w:after="0" w:line="259" w:lineRule="auto"/>
        <w:ind w:left="0" w:firstLine="0"/>
        <w:jc w:val="left"/>
      </w:pPr>
      <w:r>
        <w:rPr>
          <w:b/>
        </w:rPr>
        <w:t xml:space="preserve"> </w:t>
      </w:r>
    </w:p>
    <w:p w:rsidR="0089133A" w:rsidRDefault="00830205">
      <w:pPr>
        <w:pStyle w:val="Nagwek4"/>
        <w:ind w:left="-5"/>
      </w:pPr>
      <w:bookmarkStart w:id="2" w:name="_Toc54344785"/>
      <w:r>
        <w:t>1.1. Przedmiot Specyfikacji Technicznej</w:t>
      </w:r>
      <w:bookmarkEnd w:id="2"/>
      <w:r>
        <w:t xml:space="preserve"> </w:t>
      </w:r>
    </w:p>
    <w:p w:rsidR="0089133A" w:rsidRDefault="00830205">
      <w:pPr>
        <w:ind w:left="10"/>
      </w:pPr>
      <w:r>
        <w:t xml:space="preserve">Przedmiotem niniejszej ST są wymagania dotyczące wykonania i odbioru robót rozbiórkowych i demontażowych. </w:t>
      </w:r>
    </w:p>
    <w:p w:rsidR="0089133A" w:rsidRDefault="00830205">
      <w:pPr>
        <w:spacing w:after="0" w:line="259" w:lineRule="auto"/>
        <w:ind w:left="0" w:firstLine="0"/>
        <w:jc w:val="left"/>
      </w:pPr>
      <w:r>
        <w:rPr>
          <w:b/>
        </w:rPr>
        <w:t xml:space="preserve"> </w:t>
      </w:r>
    </w:p>
    <w:p w:rsidR="0089133A" w:rsidRDefault="00830205">
      <w:pPr>
        <w:pStyle w:val="Nagwek4"/>
        <w:ind w:left="-5"/>
      </w:pPr>
      <w:bookmarkStart w:id="3" w:name="_Toc54344786"/>
      <w:r>
        <w:t>1.2. Zakres stosowania ST</w:t>
      </w:r>
      <w:bookmarkEnd w:id="3"/>
      <w:r>
        <w:t xml:space="preserve"> </w:t>
      </w:r>
    </w:p>
    <w:p w:rsidR="0089133A" w:rsidRDefault="00830205">
      <w:pPr>
        <w:ind w:left="10"/>
      </w:pPr>
      <w:r>
        <w:t>Niniejszą Specyfikację Techniczną jako część dokumentów przetargowych, należy odczytywać i rozumieć w odniesieniu do wyk</w:t>
      </w:r>
      <w:r>
        <w:t xml:space="preserve">onania robót opisanych w punkcie 1.1, które zostaną zrealizowane w ramach zadania – </w:t>
      </w:r>
      <w:r>
        <w:rPr>
          <w:b/>
        </w:rPr>
        <w:t>„</w:t>
      </w:r>
      <w:r w:rsidR="0051068D" w:rsidRPr="0051068D">
        <w:rPr>
          <w:b/>
        </w:rPr>
        <w:t>Remont łazienek w budynku Urzędu Miejskiego" nr sprawy  WOU.2510.9.2020</w:t>
      </w:r>
      <w:r>
        <w:rPr>
          <w:b/>
        </w:rPr>
        <w:t xml:space="preserve">”. </w:t>
      </w:r>
    </w:p>
    <w:p w:rsidR="0089133A" w:rsidRDefault="00830205">
      <w:pPr>
        <w:spacing w:after="2" w:line="259" w:lineRule="auto"/>
        <w:ind w:left="0" w:firstLine="0"/>
        <w:jc w:val="left"/>
      </w:pPr>
      <w:r>
        <w:rPr>
          <w:b/>
        </w:rPr>
        <w:t xml:space="preserve"> </w:t>
      </w:r>
    </w:p>
    <w:p w:rsidR="0089133A" w:rsidRDefault="00830205">
      <w:pPr>
        <w:pStyle w:val="Nagwek4"/>
        <w:ind w:left="-5"/>
      </w:pPr>
      <w:bookmarkStart w:id="4" w:name="_Toc54344787"/>
      <w:r>
        <w:t>1.3. Zakres robót objętych ST</w:t>
      </w:r>
      <w:bookmarkEnd w:id="4"/>
      <w:r>
        <w:t xml:space="preserve"> </w:t>
      </w:r>
    </w:p>
    <w:p w:rsidR="0089133A" w:rsidRDefault="00830205">
      <w:pPr>
        <w:ind w:left="10"/>
      </w:pPr>
      <w:r>
        <w:t>Ustalenia zawarte w niniejszej Specyfikacji mają zastosowanie p</w:t>
      </w:r>
      <w:r>
        <w:t xml:space="preserve">rzy wykonywaniu robót rozbiórkowych i demontażowych związanych z remontem obiektu. Zakres robót obejmuje wszystkie elementy, gdzie występują w/w roboty, zgodnie z Dokumentacją Techniczną. </w:t>
      </w:r>
    </w:p>
    <w:p w:rsidR="0089133A" w:rsidRDefault="00830205">
      <w:pPr>
        <w:spacing w:after="20" w:line="259" w:lineRule="auto"/>
        <w:ind w:left="0" w:firstLine="0"/>
        <w:jc w:val="left"/>
      </w:pPr>
      <w:r>
        <w:t xml:space="preserve"> </w:t>
      </w:r>
    </w:p>
    <w:p w:rsidR="0089133A" w:rsidRDefault="00830205">
      <w:pPr>
        <w:pStyle w:val="Nagwek4"/>
        <w:ind w:left="-5"/>
      </w:pPr>
      <w:bookmarkStart w:id="5" w:name="_Toc54344788"/>
      <w:r>
        <w:t>1.4. Określenia podstawowe</w:t>
      </w:r>
      <w:bookmarkEnd w:id="5"/>
      <w:r>
        <w:t xml:space="preserve"> </w:t>
      </w:r>
    </w:p>
    <w:p w:rsidR="0089133A" w:rsidRDefault="00830205">
      <w:pPr>
        <w:spacing w:after="20" w:line="259" w:lineRule="auto"/>
        <w:ind w:left="0" w:firstLine="0"/>
        <w:jc w:val="left"/>
      </w:pPr>
      <w:r>
        <w:rPr>
          <w:b/>
        </w:rPr>
        <w:t xml:space="preserve"> </w:t>
      </w:r>
    </w:p>
    <w:p w:rsidR="0089133A" w:rsidRDefault="00830205">
      <w:pPr>
        <w:ind w:left="10"/>
      </w:pPr>
      <w:r>
        <w:rPr>
          <w:b/>
        </w:rPr>
        <w:t xml:space="preserve">1.4.1. Rozbiórka demontażowa - </w:t>
      </w:r>
      <w:r>
        <w:t xml:space="preserve">prace polegające na oddzieleniu całych, dających się odrębnie utylizować, elementów rozbieranego obiektu. </w:t>
      </w:r>
    </w:p>
    <w:p w:rsidR="0089133A" w:rsidRDefault="00830205">
      <w:pPr>
        <w:ind w:left="10"/>
      </w:pPr>
      <w:r>
        <w:rPr>
          <w:b/>
        </w:rPr>
        <w:t xml:space="preserve">1.4.2. Rozbiórka wyburzeniowa - </w:t>
      </w:r>
      <w:r>
        <w:t>prace polegające na zburzeniu i rozdrobnieniu elementów obiektu przeznaczonych do rozbiórki bez wyodrębnienia jego sk</w:t>
      </w:r>
      <w:r>
        <w:t xml:space="preserve">ładników nadających się do utylizacji. </w:t>
      </w:r>
    </w:p>
    <w:p w:rsidR="0089133A" w:rsidRDefault="00830205">
      <w:pPr>
        <w:ind w:left="10"/>
      </w:pPr>
      <w:r>
        <w:rPr>
          <w:b/>
        </w:rPr>
        <w:t xml:space="preserve">1.4.3. Opłata </w:t>
      </w:r>
      <w:proofErr w:type="spellStart"/>
      <w:r>
        <w:rPr>
          <w:b/>
        </w:rPr>
        <w:t>składowiskowa</w:t>
      </w:r>
      <w:proofErr w:type="spellEnd"/>
      <w:r>
        <w:rPr>
          <w:b/>
        </w:rPr>
        <w:t xml:space="preserve"> - </w:t>
      </w:r>
      <w:r>
        <w:t xml:space="preserve">ponoszona przez Wykonawcę opłata z tytułu zdeponowania urobku powstałego w wyniku przeprowadzonych prac rozbiórkowych na składowisku odpadów. </w:t>
      </w:r>
    </w:p>
    <w:p w:rsidR="0089133A" w:rsidRDefault="00830205">
      <w:pPr>
        <w:ind w:left="10"/>
      </w:pPr>
      <w:r>
        <w:rPr>
          <w:b/>
        </w:rPr>
        <w:t xml:space="preserve">1.4.4. Wywóz odpadów - </w:t>
      </w:r>
      <w:r>
        <w:t xml:space="preserve">transport urobku na </w:t>
      </w:r>
      <w:r>
        <w:t xml:space="preserve">składowisko i ich utylizacja. Pozostałe określenia używane w niniejszej ST są zgodne z obowiązującymi odpowiednimi normami oraz z określeniami podanymi w ST 00.01 „Wymagania ogólne" pkt.1. </w:t>
      </w:r>
    </w:p>
    <w:p w:rsidR="0089133A" w:rsidRDefault="00830205">
      <w:pPr>
        <w:spacing w:after="19" w:line="259" w:lineRule="auto"/>
        <w:ind w:left="0" w:firstLine="0"/>
        <w:jc w:val="left"/>
      </w:pPr>
      <w:r>
        <w:rPr>
          <w:b/>
        </w:rPr>
        <w:t xml:space="preserve"> </w:t>
      </w:r>
    </w:p>
    <w:p w:rsidR="0089133A" w:rsidRDefault="00830205">
      <w:pPr>
        <w:pStyle w:val="Nagwek4"/>
        <w:ind w:left="-5"/>
      </w:pPr>
      <w:bookmarkStart w:id="6" w:name="_Toc54344789"/>
      <w:r>
        <w:t>1.5. Ogólne wymagania dotyczące robót</w:t>
      </w:r>
      <w:bookmarkEnd w:id="6"/>
      <w:r>
        <w:t xml:space="preserve"> </w:t>
      </w:r>
    </w:p>
    <w:p w:rsidR="0089133A" w:rsidRDefault="00830205">
      <w:pPr>
        <w:ind w:left="10"/>
      </w:pPr>
      <w:r>
        <w:t>Ogólne wymagania dotycząc</w:t>
      </w:r>
      <w:r>
        <w:t xml:space="preserve">e robót podano w ST 00.01 „Wymagania ogólne" pkt. 1. Wykonawca robót jest odpowiedzialny za jakość wykonania robót oraz za ich zgodność z Dokumentacją Techniczną, Specyfikacją Techniczną i poleceniami Inspektora Nadzoru. </w:t>
      </w:r>
    </w:p>
    <w:p w:rsidR="0089133A" w:rsidRDefault="00830205">
      <w:pPr>
        <w:spacing w:after="12" w:line="259" w:lineRule="auto"/>
        <w:ind w:left="0" w:firstLine="0"/>
        <w:jc w:val="left"/>
      </w:pPr>
      <w:r>
        <w:rPr>
          <w:b/>
        </w:rPr>
        <w:t xml:space="preserve"> </w:t>
      </w:r>
    </w:p>
    <w:p w:rsidR="0089133A" w:rsidRDefault="00830205">
      <w:pPr>
        <w:pStyle w:val="Nagwek2"/>
        <w:ind w:left="-5"/>
      </w:pPr>
      <w:bookmarkStart w:id="7" w:name="_Toc54344790"/>
      <w:r>
        <w:lastRenderedPageBreak/>
        <w:t>2. MATERIAŁY</w:t>
      </w:r>
      <w:bookmarkEnd w:id="7"/>
      <w:r>
        <w:t xml:space="preserve"> </w:t>
      </w:r>
    </w:p>
    <w:p w:rsidR="0089133A" w:rsidRDefault="00830205">
      <w:pPr>
        <w:spacing w:after="20" w:line="259" w:lineRule="auto"/>
        <w:ind w:left="0" w:firstLine="0"/>
        <w:jc w:val="left"/>
      </w:pPr>
      <w:r>
        <w:rPr>
          <w:b/>
        </w:rPr>
        <w:t xml:space="preserve"> </w:t>
      </w:r>
    </w:p>
    <w:p w:rsidR="0089133A" w:rsidRDefault="00830205">
      <w:pPr>
        <w:pStyle w:val="Nagwek4"/>
        <w:ind w:left="-5"/>
      </w:pPr>
      <w:bookmarkStart w:id="8" w:name="_Toc54344791"/>
      <w:r>
        <w:t>2.1. Warunki ogó</w:t>
      </w:r>
      <w:r>
        <w:t>lne stosowania materiałów</w:t>
      </w:r>
      <w:bookmarkEnd w:id="8"/>
      <w:r>
        <w:t xml:space="preserve"> </w:t>
      </w:r>
    </w:p>
    <w:p w:rsidR="0089133A" w:rsidRDefault="00830205">
      <w:pPr>
        <w:ind w:left="10"/>
      </w:pPr>
      <w:r>
        <w:t xml:space="preserve">Niniejsza specyfikacja nie dotyczy stosowania materiałów. </w:t>
      </w:r>
    </w:p>
    <w:p w:rsidR="0089133A" w:rsidRDefault="00830205">
      <w:pPr>
        <w:spacing w:after="20" w:line="259" w:lineRule="auto"/>
        <w:ind w:left="0" w:firstLine="0"/>
        <w:jc w:val="left"/>
      </w:pPr>
      <w:r>
        <w:rPr>
          <w:b/>
        </w:rPr>
        <w:t xml:space="preserve"> </w:t>
      </w:r>
    </w:p>
    <w:p w:rsidR="0089133A" w:rsidRDefault="00830205">
      <w:pPr>
        <w:pStyle w:val="Nagwek4"/>
        <w:ind w:left="-5"/>
      </w:pPr>
      <w:bookmarkStart w:id="9" w:name="_Toc54344792"/>
      <w:r>
        <w:t>2.2. Wymagania szczegółowe dla materiałów</w:t>
      </w:r>
      <w:bookmarkEnd w:id="9"/>
      <w:r>
        <w:t xml:space="preserve"> </w:t>
      </w:r>
    </w:p>
    <w:p w:rsidR="0089133A" w:rsidRDefault="00830205">
      <w:pPr>
        <w:ind w:left="10"/>
      </w:pPr>
      <w:r>
        <w:t>Odzysk materiałów jest możliwy o ile Dokumentacja Techniczna go przewiduje i tylko przy rozbiórce ręcznej i użyciu jedynie le</w:t>
      </w:r>
      <w:r>
        <w:t xml:space="preserve">kkich narzędzi mechanicznych. Gdy nie występuje odzysk materiałów, rozbiórkę przeprowadza się przy użyciu urządzeń i maszyn budowlanych. </w:t>
      </w:r>
    </w:p>
    <w:p w:rsidR="0089133A" w:rsidRDefault="00830205">
      <w:pPr>
        <w:spacing w:after="20" w:line="259" w:lineRule="auto"/>
        <w:ind w:left="0" w:firstLine="0"/>
        <w:jc w:val="left"/>
      </w:pPr>
      <w:r>
        <w:rPr>
          <w:b/>
        </w:rPr>
        <w:t xml:space="preserve"> </w:t>
      </w:r>
    </w:p>
    <w:p w:rsidR="0089133A" w:rsidRDefault="00830205">
      <w:pPr>
        <w:pStyle w:val="Nagwek4"/>
        <w:spacing w:after="5" w:line="266" w:lineRule="auto"/>
        <w:jc w:val="both"/>
      </w:pPr>
      <w:bookmarkStart w:id="10" w:name="_Toc54344793"/>
      <w:r>
        <w:t>2.3. Składowanie materiałów</w:t>
      </w:r>
      <w:bookmarkEnd w:id="10"/>
      <w:r>
        <w:t xml:space="preserve"> </w:t>
      </w:r>
    </w:p>
    <w:p w:rsidR="0089133A" w:rsidRDefault="00830205">
      <w:pPr>
        <w:ind w:left="10"/>
      </w:pPr>
      <w:r>
        <w:t xml:space="preserve">Urobek z prac rozbiórkowych należy składować na placu budowy w kontenerach przeznaczonych do tego celu. </w:t>
      </w:r>
    </w:p>
    <w:p w:rsidR="0089133A" w:rsidRDefault="00830205">
      <w:pPr>
        <w:spacing w:after="9" w:line="259" w:lineRule="auto"/>
        <w:ind w:left="0" w:firstLine="0"/>
        <w:jc w:val="left"/>
      </w:pPr>
      <w:r>
        <w:rPr>
          <w:b/>
        </w:rPr>
        <w:t xml:space="preserve"> </w:t>
      </w:r>
    </w:p>
    <w:p w:rsidR="0089133A" w:rsidRDefault="00830205">
      <w:pPr>
        <w:pStyle w:val="Nagwek2"/>
        <w:ind w:left="-5"/>
      </w:pPr>
      <w:bookmarkStart w:id="11" w:name="_Toc54344794"/>
      <w:r>
        <w:t>3. SPRZĘT</w:t>
      </w:r>
      <w:bookmarkEnd w:id="11"/>
      <w:r>
        <w:t xml:space="preserve"> </w:t>
      </w:r>
    </w:p>
    <w:p w:rsidR="0089133A" w:rsidRDefault="00830205">
      <w:pPr>
        <w:spacing w:after="20" w:line="259" w:lineRule="auto"/>
        <w:ind w:left="0" w:firstLine="0"/>
        <w:jc w:val="left"/>
      </w:pPr>
      <w:r>
        <w:rPr>
          <w:b/>
        </w:rPr>
        <w:t xml:space="preserve"> </w:t>
      </w:r>
    </w:p>
    <w:p w:rsidR="0089133A" w:rsidRDefault="00830205">
      <w:pPr>
        <w:pStyle w:val="Nagwek4"/>
        <w:ind w:left="-5"/>
      </w:pPr>
      <w:bookmarkStart w:id="12" w:name="_Toc54344795"/>
      <w:r>
        <w:t>3.1. Ogólne wymagania dotyczące sprzętu</w:t>
      </w:r>
      <w:bookmarkEnd w:id="12"/>
      <w:r>
        <w:t xml:space="preserve"> </w:t>
      </w:r>
    </w:p>
    <w:p w:rsidR="0089133A" w:rsidRDefault="00830205">
      <w:pPr>
        <w:ind w:left="10"/>
      </w:pPr>
      <w:r>
        <w:t xml:space="preserve">Ogólne wymagania dotyczące sprzętu podano w ST 00.01 „Wymagania ogólne” pkt. </w:t>
      </w:r>
    </w:p>
    <w:p w:rsidR="0089133A" w:rsidRDefault="00830205">
      <w:pPr>
        <w:ind w:left="10"/>
      </w:pPr>
      <w:r>
        <w:t xml:space="preserve">3. </w:t>
      </w:r>
    </w:p>
    <w:p w:rsidR="0089133A" w:rsidRDefault="00830205">
      <w:pPr>
        <w:spacing w:after="20" w:line="259" w:lineRule="auto"/>
        <w:ind w:left="0" w:firstLine="0"/>
        <w:jc w:val="left"/>
      </w:pPr>
      <w:r>
        <w:rPr>
          <w:b/>
        </w:rPr>
        <w:t xml:space="preserve"> </w:t>
      </w:r>
    </w:p>
    <w:p w:rsidR="0089133A" w:rsidRDefault="00830205">
      <w:pPr>
        <w:pStyle w:val="Nagwek4"/>
        <w:ind w:left="-5"/>
      </w:pPr>
      <w:bookmarkStart w:id="13" w:name="_Toc54344796"/>
      <w:r>
        <w:t>3.2. Sprzęt</w:t>
      </w:r>
      <w:r>
        <w:t xml:space="preserve"> do wykonania robót rozbiórkowych</w:t>
      </w:r>
      <w:bookmarkEnd w:id="13"/>
      <w:r>
        <w:t xml:space="preserve"> </w:t>
      </w:r>
    </w:p>
    <w:p w:rsidR="0089133A" w:rsidRDefault="00830205">
      <w:pPr>
        <w:ind w:left="10"/>
      </w:pPr>
      <w:r>
        <w:t xml:space="preserve">Nie stawia się szczególnych wymagań w zakresie sprzętu, wykraczających poza wymagania podane w ST 00.01 „Wymagania ogólne” pkt. 3. </w:t>
      </w:r>
    </w:p>
    <w:p w:rsidR="0089133A" w:rsidRDefault="00830205">
      <w:pPr>
        <w:spacing w:after="0" w:line="259" w:lineRule="auto"/>
        <w:ind w:left="0" w:firstLine="0"/>
        <w:jc w:val="left"/>
      </w:pPr>
      <w:r>
        <w:rPr>
          <w:b/>
        </w:rPr>
        <w:t xml:space="preserve"> </w:t>
      </w:r>
    </w:p>
    <w:p w:rsidR="0089133A" w:rsidRDefault="00830205">
      <w:pPr>
        <w:pStyle w:val="Nagwek2"/>
        <w:ind w:left="-5"/>
      </w:pPr>
      <w:bookmarkStart w:id="14" w:name="_Toc54344797"/>
      <w:r>
        <w:t>4. TRANSPORT</w:t>
      </w:r>
      <w:bookmarkEnd w:id="14"/>
      <w:r>
        <w:t xml:space="preserve"> </w:t>
      </w:r>
    </w:p>
    <w:p w:rsidR="0089133A" w:rsidRDefault="00830205">
      <w:pPr>
        <w:ind w:left="10"/>
      </w:pPr>
      <w:r>
        <w:t>Ogólne wymagania dotyczące transportu podano w ST 00.01 „Wymagania ogólne</w:t>
      </w:r>
      <w:r>
        <w:t xml:space="preserve">” pkt. 4. </w:t>
      </w:r>
    </w:p>
    <w:p w:rsidR="0089133A" w:rsidRDefault="00830205">
      <w:pPr>
        <w:ind w:left="10"/>
      </w:pPr>
      <w:r>
        <w:t>Transport materiałów z rozbiórek i gruzu powinien odbywać się specjalistycznym taborem samochodowym umożliwiającym szybki rozładunek. Przewożony urobek musi być w sposób całkowicie pewny zabezpieczony przed przemieszczaniem się, wysypywaniem lub spadnięcie</w:t>
      </w:r>
      <w:r>
        <w:t xml:space="preserve">m ze skrzyni ładunkowej. Urobek nie może w czasie transportu wydzielać pyłu. </w:t>
      </w:r>
    </w:p>
    <w:p w:rsidR="0089133A" w:rsidRDefault="00830205">
      <w:pPr>
        <w:ind w:left="10"/>
      </w:pPr>
      <w:r>
        <w:t xml:space="preserve">Przy załadunku i wyładunku oraz przewozie na środkach transportowych należy przestrzegać przepisów obowiązujących w transporcie drogowym. </w:t>
      </w:r>
    </w:p>
    <w:p w:rsidR="0089133A" w:rsidRDefault="00830205">
      <w:pPr>
        <w:ind w:left="10"/>
      </w:pPr>
      <w:r>
        <w:t>Przy ruchu po drogach publicznych środk</w:t>
      </w:r>
      <w:r>
        <w:t xml:space="preserve">i transportowe muszą spełniać wymagania przepisów ruchu drogowego. </w:t>
      </w:r>
    </w:p>
    <w:p w:rsidR="0089133A" w:rsidRDefault="00830205">
      <w:pPr>
        <w:spacing w:after="15" w:line="259" w:lineRule="auto"/>
        <w:ind w:left="0" w:firstLine="0"/>
        <w:jc w:val="left"/>
      </w:pPr>
      <w:r>
        <w:rPr>
          <w:b/>
        </w:rPr>
        <w:t xml:space="preserve"> </w:t>
      </w:r>
    </w:p>
    <w:p w:rsidR="0089133A" w:rsidRDefault="00830205">
      <w:pPr>
        <w:pStyle w:val="Nagwek2"/>
        <w:ind w:left="-5"/>
      </w:pPr>
      <w:bookmarkStart w:id="15" w:name="_Toc54344798"/>
      <w:r>
        <w:t>5. WYKONANIE ROBÓT</w:t>
      </w:r>
      <w:bookmarkEnd w:id="15"/>
      <w:r>
        <w:t xml:space="preserve"> </w:t>
      </w:r>
    </w:p>
    <w:p w:rsidR="0089133A" w:rsidRDefault="00830205">
      <w:pPr>
        <w:spacing w:after="19" w:line="259" w:lineRule="auto"/>
        <w:ind w:left="0" w:firstLine="0"/>
        <w:jc w:val="left"/>
      </w:pPr>
      <w:r>
        <w:rPr>
          <w:b/>
        </w:rPr>
        <w:t xml:space="preserve"> </w:t>
      </w:r>
    </w:p>
    <w:p w:rsidR="0089133A" w:rsidRDefault="00830205">
      <w:pPr>
        <w:pStyle w:val="Nagwek4"/>
        <w:ind w:left="-5"/>
      </w:pPr>
      <w:bookmarkStart w:id="16" w:name="_Toc54344799"/>
      <w:r>
        <w:t>5.1. Ogólne zasady wykonania robót</w:t>
      </w:r>
      <w:bookmarkEnd w:id="16"/>
      <w:r>
        <w:t xml:space="preserve"> </w:t>
      </w:r>
    </w:p>
    <w:p w:rsidR="0089133A" w:rsidRDefault="00830205">
      <w:pPr>
        <w:ind w:left="10"/>
      </w:pPr>
      <w:r>
        <w:t xml:space="preserve">Ogólne wymagania dotyczące wykonania robót podano w ST 00.01 „Wymagania ogólne” pkt. 5. </w:t>
      </w:r>
    </w:p>
    <w:p w:rsidR="0089133A" w:rsidRDefault="00830205">
      <w:pPr>
        <w:spacing w:after="20" w:line="259" w:lineRule="auto"/>
        <w:ind w:left="0" w:firstLine="0"/>
        <w:jc w:val="left"/>
      </w:pPr>
      <w:r>
        <w:rPr>
          <w:b/>
        </w:rPr>
        <w:t xml:space="preserve"> </w:t>
      </w:r>
    </w:p>
    <w:p w:rsidR="0089133A" w:rsidRDefault="00830205">
      <w:pPr>
        <w:pStyle w:val="Nagwek4"/>
        <w:ind w:left="-5"/>
      </w:pPr>
      <w:bookmarkStart w:id="17" w:name="_Toc54344800"/>
      <w:r>
        <w:lastRenderedPageBreak/>
        <w:t>5.2. Szczegółowe zasady wykonania robót</w:t>
      </w:r>
      <w:bookmarkEnd w:id="17"/>
      <w:r>
        <w:t xml:space="preserve"> </w:t>
      </w:r>
    </w:p>
    <w:p w:rsidR="0089133A" w:rsidRDefault="00830205">
      <w:pPr>
        <w:ind w:left="10"/>
      </w:pPr>
      <w:r>
        <w:t>Przed przystąpieniem do robót rozbiórkowych i demontażowych należy dokonać oceny stanu technicznego rozbieranych i demontowanych elementów, by ustalić metodę i właściwy sposób rozbiórki. Zakres i wymagania prac przy</w:t>
      </w:r>
      <w:r>
        <w:t xml:space="preserve">gotowawczych wg ustalenia z Inspektorem Nadzoru. </w:t>
      </w:r>
    </w:p>
    <w:p w:rsidR="0089133A" w:rsidRDefault="00830205">
      <w:pPr>
        <w:spacing w:after="20" w:line="259" w:lineRule="auto"/>
        <w:ind w:left="0" w:firstLine="0"/>
        <w:jc w:val="left"/>
      </w:pPr>
      <w:r>
        <w:rPr>
          <w:b/>
        </w:rPr>
        <w:t xml:space="preserve"> </w:t>
      </w:r>
    </w:p>
    <w:p w:rsidR="0089133A" w:rsidRDefault="00830205">
      <w:pPr>
        <w:pStyle w:val="Nagwek4"/>
        <w:ind w:left="-5"/>
      </w:pPr>
      <w:bookmarkStart w:id="18" w:name="_Toc54344801"/>
      <w:r>
        <w:t>5.3. Przebieg robót rozbiórkowych</w:t>
      </w:r>
      <w:bookmarkEnd w:id="18"/>
      <w:r>
        <w:t xml:space="preserve"> </w:t>
      </w:r>
    </w:p>
    <w:p w:rsidR="0089133A" w:rsidRDefault="00830205">
      <w:pPr>
        <w:spacing w:after="20" w:line="259" w:lineRule="auto"/>
        <w:ind w:left="0" w:firstLine="0"/>
        <w:jc w:val="left"/>
      </w:pPr>
      <w:r>
        <w:rPr>
          <w:b/>
        </w:rPr>
        <w:t xml:space="preserve"> </w:t>
      </w:r>
    </w:p>
    <w:p w:rsidR="0089133A" w:rsidRDefault="00830205">
      <w:pPr>
        <w:pStyle w:val="Nagwek6"/>
        <w:ind w:left="-5"/>
      </w:pPr>
      <w:bookmarkStart w:id="19" w:name="_Toc54344802"/>
      <w:r>
        <w:t>5.3.1. Dziennik robót rozbiórkowych</w:t>
      </w:r>
      <w:bookmarkEnd w:id="19"/>
      <w:r>
        <w:t xml:space="preserve"> </w:t>
      </w:r>
    </w:p>
    <w:p w:rsidR="0089133A" w:rsidRDefault="00830205">
      <w:pPr>
        <w:ind w:left="10"/>
      </w:pPr>
      <w:r>
        <w:t>W zależności od ustaleń z Inspektorem Nadzoru przebieg robót rozbiórkowych powinien być odnotowany w dzienniku rozbiórki, który op</w:t>
      </w:r>
      <w:r>
        <w:t xml:space="preserve">rócz danych porządkowych powinien podawać: </w:t>
      </w:r>
    </w:p>
    <w:p w:rsidR="0089133A" w:rsidRDefault="00830205">
      <w:pPr>
        <w:numPr>
          <w:ilvl w:val="0"/>
          <w:numId w:val="1"/>
        </w:numPr>
        <w:ind w:hanging="360"/>
      </w:pPr>
      <w:r>
        <w:t xml:space="preserve">kolejność i sposób wykonywania robót, </w:t>
      </w:r>
    </w:p>
    <w:p w:rsidR="0089133A" w:rsidRDefault="00830205">
      <w:pPr>
        <w:numPr>
          <w:ilvl w:val="0"/>
          <w:numId w:val="1"/>
        </w:numPr>
        <w:ind w:hanging="360"/>
      </w:pPr>
      <w:r>
        <w:t xml:space="preserve">protokolarne stwierdzenie, czy ustawione rusztowania i drabiny, mają dostateczną wytrzymałość, </w:t>
      </w:r>
    </w:p>
    <w:p w:rsidR="0089133A" w:rsidRDefault="00830205">
      <w:pPr>
        <w:numPr>
          <w:ilvl w:val="0"/>
          <w:numId w:val="1"/>
        </w:numPr>
        <w:ind w:hanging="360"/>
      </w:pPr>
      <w:r>
        <w:t xml:space="preserve">opis środków zabezpieczających, które zostały użyte przy rozbiórce, </w:t>
      </w:r>
    </w:p>
    <w:p w:rsidR="0089133A" w:rsidRDefault="00830205">
      <w:pPr>
        <w:numPr>
          <w:ilvl w:val="0"/>
          <w:numId w:val="1"/>
        </w:numPr>
        <w:ind w:hanging="360"/>
      </w:pPr>
      <w:r>
        <w:t>opis oko</w:t>
      </w:r>
      <w:r>
        <w:t xml:space="preserve">liczności towarzyszących rozbiórce i mających wpływ na przebieg robót i bezpieczeństwo ludzi prowadzących rozbiórkę. </w:t>
      </w:r>
    </w:p>
    <w:p w:rsidR="0089133A" w:rsidRDefault="00830205">
      <w:pPr>
        <w:spacing w:after="20" w:line="259" w:lineRule="auto"/>
        <w:ind w:left="0" w:firstLine="0"/>
        <w:jc w:val="left"/>
      </w:pPr>
      <w:r>
        <w:rPr>
          <w:b/>
        </w:rPr>
        <w:t xml:space="preserve"> </w:t>
      </w:r>
    </w:p>
    <w:p w:rsidR="0089133A" w:rsidRDefault="00830205">
      <w:pPr>
        <w:pStyle w:val="Nagwek6"/>
        <w:spacing w:after="5" w:line="266" w:lineRule="auto"/>
        <w:ind w:right="1551"/>
        <w:jc w:val="both"/>
      </w:pPr>
      <w:bookmarkStart w:id="20" w:name="_Toc54344803"/>
      <w:r>
        <w:t>5.3.2. Podstawowe zasady BHP przy robotach rozbiórkowych</w:t>
      </w:r>
      <w:bookmarkEnd w:id="20"/>
      <w:r>
        <w:t xml:space="preserve"> </w:t>
      </w:r>
    </w:p>
    <w:p w:rsidR="0089133A" w:rsidRDefault="00830205">
      <w:pPr>
        <w:ind w:left="10" w:right="1551"/>
      </w:pPr>
      <w:r>
        <w:t xml:space="preserve">Przy wykonywaniu robót stosować następujące przepisy BHP: </w:t>
      </w:r>
    </w:p>
    <w:p w:rsidR="0089133A" w:rsidRDefault="00830205">
      <w:pPr>
        <w:numPr>
          <w:ilvl w:val="0"/>
          <w:numId w:val="2"/>
        </w:numPr>
        <w:ind w:hanging="348"/>
      </w:pPr>
      <w:r>
        <w:t xml:space="preserve">przed przystąpieniem do robót rozbiórkowych, pracownicy powinni być zapoznani z programem oraz harmonogramem rozbiórki i poinstruowani o bezpiecznym sposobie jej wykonania, </w:t>
      </w:r>
    </w:p>
    <w:p w:rsidR="0089133A" w:rsidRDefault="00830205">
      <w:pPr>
        <w:numPr>
          <w:ilvl w:val="0"/>
          <w:numId w:val="2"/>
        </w:numPr>
        <w:ind w:hanging="348"/>
      </w:pPr>
      <w:r>
        <w:t>teren robót rozbiórkowych winien być ogrodzony i oznakowany tablicami ostrzegawczy</w:t>
      </w:r>
      <w:r>
        <w:t xml:space="preserve">mi, </w:t>
      </w:r>
    </w:p>
    <w:p w:rsidR="0089133A" w:rsidRDefault="00830205">
      <w:pPr>
        <w:numPr>
          <w:ilvl w:val="0"/>
          <w:numId w:val="2"/>
        </w:numPr>
        <w:ind w:hanging="348"/>
      </w:pPr>
      <w:r>
        <w:t xml:space="preserve">usuwanie jednego elementu nie powinno wywoływać nieprzewidzianego spadania lub zawalania innego, </w:t>
      </w:r>
    </w:p>
    <w:p w:rsidR="0089133A" w:rsidRDefault="00830205">
      <w:pPr>
        <w:numPr>
          <w:ilvl w:val="0"/>
          <w:numId w:val="2"/>
        </w:numPr>
        <w:ind w:hanging="348"/>
      </w:pPr>
      <w:r>
        <w:t>roboty należy prowadzić pod kierownictwem i stałym nadzorem osób posiadających odpowiednie kwalifikacje i doświadczenie przy tego rodzaju robotach. Każdy</w:t>
      </w:r>
      <w:r>
        <w:t xml:space="preserve"> zatrudniony pracownik powinien posiadać przeszkolenie w zakresie BHP i posiadać aktualne, ważne okresowe badania lekarskie, </w:t>
      </w:r>
    </w:p>
    <w:p w:rsidR="0089133A" w:rsidRDefault="00830205">
      <w:pPr>
        <w:numPr>
          <w:ilvl w:val="0"/>
          <w:numId w:val="2"/>
        </w:numPr>
        <w:ind w:hanging="348"/>
      </w:pPr>
      <w:r>
        <w:t>pracownicy wykonujący roboty rozbiórkowe winni posiadać odzież roboczą i sprzęt ochrony osobistej: hełmy, okulary ochronne, rękawi</w:t>
      </w:r>
      <w:r>
        <w:t xml:space="preserve">ce, maski przeciwpyłowe, buty z noskami stalowymi, </w:t>
      </w:r>
    </w:p>
    <w:p w:rsidR="0089133A" w:rsidRDefault="00830205">
      <w:pPr>
        <w:numPr>
          <w:ilvl w:val="0"/>
          <w:numId w:val="2"/>
        </w:numPr>
        <w:ind w:hanging="348"/>
      </w:pPr>
      <w:r>
        <w:t xml:space="preserve">wykonanie robót rozbiórkowych musi być zgodne z obowiązującym Rozporządzeniem Ministra Infrastruktury w sprawie bezpieczeństwa i higieny pracy podczas wykonywania robót budowlanych i rozbiórkowych, </w:t>
      </w:r>
    </w:p>
    <w:p w:rsidR="0089133A" w:rsidRDefault="00830205">
      <w:pPr>
        <w:numPr>
          <w:ilvl w:val="0"/>
          <w:numId w:val="2"/>
        </w:numPr>
        <w:ind w:hanging="348"/>
      </w:pPr>
      <w:r>
        <w:t>stoso</w:t>
      </w:r>
      <w:r>
        <w:t xml:space="preserve">wane rusztowania i drabiny powinny posiadać niezbędne atesty i dopuszczenia. Rusztowanie musi być dopuszczone do użytkowania przez uprawnione osoby nadzoru technicznego. Rusztowania powinny posiadać certyfikaty, </w:t>
      </w:r>
    </w:p>
    <w:p w:rsidR="0089133A" w:rsidRDefault="00830205">
      <w:pPr>
        <w:numPr>
          <w:ilvl w:val="0"/>
          <w:numId w:val="2"/>
        </w:numPr>
        <w:ind w:hanging="348"/>
      </w:pPr>
      <w:r>
        <w:t>Wykonawca przed przystąpieniem do prac rozb</w:t>
      </w:r>
      <w:r>
        <w:t xml:space="preserve">iórkowych zlokalizuje i zabezpieczy instalacje niepodlegające rozbiórce, znajdujące się w miejscu </w:t>
      </w:r>
      <w:r>
        <w:lastRenderedPageBreak/>
        <w:t xml:space="preserve">robót. Instalacje działające i mające pozostać czynne należy utrzymać w sprawności, </w:t>
      </w:r>
    </w:p>
    <w:p w:rsidR="0089133A" w:rsidRDefault="00830205">
      <w:pPr>
        <w:numPr>
          <w:ilvl w:val="0"/>
          <w:numId w:val="2"/>
        </w:numPr>
        <w:ind w:hanging="348"/>
      </w:pPr>
      <w:r>
        <w:t>roboty należy prowadzić tak, aby nie została naruszona stateczność rozbie</w:t>
      </w:r>
      <w:r>
        <w:t xml:space="preserve">ranego elementu, </w:t>
      </w:r>
    </w:p>
    <w:p w:rsidR="0089133A" w:rsidRDefault="00830205">
      <w:pPr>
        <w:numPr>
          <w:ilvl w:val="0"/>
          <w:numId w:val="2"/>
        </w:numPr>
        <w:ind w:hanging="348"/>
      </w:pPr>
      <w:r>
        <w:t xml:space="preserve">przez cały czas trwania robót należy pilnować, aby na plac rozbiórki nie wchodziły osoby postronne, </w:t>
      </w:r>
    </w:p>
    <w:p w:rsidR="0089133A" w:rsidRDefault="00830205">
      <w:pPr>
        <w:numPr>
          <w:ilvl w:val="0"/>
          <w:numId w:val="2"/>
        </w:numPr>
        <w:ind w:hanging="348"/>
      </w:pPr>
      <w:r>
        <w:t xml:space="preserve">po zakończeniu dnia pracy Wykonawca podejmie działania w celu zapewnienia bezpieczeństwa, </w:t>
      </w:r>
    </w:p>
    <w:p w:rsidR="0089133A" w:rsidRDefault="00830205">
      <w:pPr>
        <w:numPr>
          <w:ilvl w:val="0"/>
          <w:numId w:val="2"/>
        </w:numPr>
        <w:ind w:hanging="348"/>
      </w:pPr>
      <w:r>
        <w:t>należy chronić wszystkie urządzenia i materiał</w:t>
      </w:r>
      <w:r>
        <w:t xml:space="preserve">y przeznaczone do ponownego wykorzystania lub przekazania Właścicielowi, </w:t>
      </w:r>
    </w:p>
    <w:p w:rsidR="0089133A" w:rsidRDefault="00830205">
      <w:pPr>
        <w:numPr>
          <w:ilvl w:val="0"/>
          <w:numId w:val="2"/>
        </w:numPr>
        <w:ind w:hanging="348"/>
      </w:pPr>
      <w:r>
        <w:t xml:space="preserve">odpady transportować tak, aby nie zanieczyszczały placu budowy. Do czasu wywiezienia, odpady składować w kontenerach w miejscu wskazanym przez Inspektora Nadzoru, </w:t>
      </w:r>
    </w:p>
    <w:p w:rsidR="0089133A" w:rsidRDefault="00830205">
      <w:pPr>
        <w:numPr>
          <w:ilvl w:val="0"/>
          <w:numId w:val="2"/>
        </w:numPr>
        <w:ind w:hanging="348"/>
      </w:pPr>
      <w:r>
        <w:t>odpady w kontenera</w:t>
      </w:r>
      <w:r>
        <w:t xml:space="preserve">ch powinny być gromadzone selektywnie, tak, aby możliwy był ich wywóz w jednorodnych partiach (w rozumieniu obowiązującej klasyfikacji odpadów), </w:t>
      </w:r>
    </w:p>
    <w:p w:rsidR="0089133A" w:rsidRDefault="00830205">
      <w:pPr>
        <w:numPr>
          <w:ilvl w:val="0"/>
          <w:numId w:val="2"/>
        </w:numPr>
        <w:ind w:hanging="348"/>
      </w:pPr>
      <w:r>
        <w:t xml:space="preserve">przewoźnik powinien posiadać uprawnienia wymagane dla transportu odpadów, </w:t>
      </w:r>
    </w:p>
    <w:p w:rsidR="0089133A" w:rsidRDefault="00830205">
      <w:pPr>
        <w:numPr>
          <w:ilvl w:val="0"/>
          <w:numId w:val="2"/>
        </w:numPr>
        <w:ind w:hanging="348"/>
      </w:pPr>
      <w:r>
        <w:t>odpady należy utylizować w sposób i</w:t>
      </w:r>
      <w:r>
        <w:t xml:space="preserve"> w miejscu, zgodnymi z wymogami prawa, </w:t>
      </w:r>
    </w:p>
    <w:p w:rsidR="0089133A" w:rsidRDefault="00830205">
      <w:pPr>
        <w:numPr>
          <w:ilvl w:val="0"/>
          <w:numId w:val="2"/>
        </w:numPr>
        <w:ind w:hanging="348"/>
      </w:pPr>
      <w:r>
        <w:t xml:space="preserve">Wykonawca będzie prowadził prace rozbiórkowe ściśle według przepisów BHP i ochrony przeciwpożarowej, </w:t>
      </w:r>
    </w:p>
    <w:p w:rsidR="0089133A" w:rsidRDefault="00830205">
      <w:pPr>
        <w:numPr>
          <w:ilvl w:val="0"/>
          <w:numId w:val="2"/>
        </w:numPr>
        <w:ind w:hanging="348"/>
      </w:pPr>
      <w:r>
        <w:t>Wykonawca przejmie pełną odpowiedzialność w dopilnowaniu przestrzegania powyższych przepisów przez pracowników i p</w:t>
      </w:r>
      <w:r>
        <w:t xml:space="preserve">odwykonawców. </w:t>
      </w:r>
    </w:p>
    <w:p w:rsidR="0089133A" w:rsidRDefault="00830205">
      <w:pPr>
        <w:spacing w:after="14" w:line="259" w:lineRule="auto"/>
        <w:ind w:left="0" w:firstLine="0"/>
        <w:jc w:val="left"/>
      </w:pPr>
      <w:r>
        <w:t xml:space="preserve"> </w:t>
      </w:r>
    </w:p>
    <w:p w:rsidR="0089133A" w:rsidRDefault="00830205">
      <w:pPr>
        <w:pStyle w:val="Nagwek6"/>
        <w:ind w:left="-5"/>
      </w:pPr>
      <w:bookmarkStart w:id="21" w:name="_Toc54344804"/>
      <w:r>
        <w:t>5.3.3. Program prac rozbiórkowych.</w:t>
      </w:r>
      <w:bookmarkEnd w:id="21"/>
      <w:r>
        <w:t xml:space="preserve"> </w:t>
      </w:r>
    </w:p>
    <w:p w:rsidR="0089133A" w:rsidRDefault="00830205">
      <w:pPr>
        <w:ind w:left="10" w:right="1160"/>
      </w:pPr>
      <w:r>
        <w:t xml:space="preserve">Rozbiórkę należy prowadzić ręcznie, przy pomocy elektronarzędzi. Roboty rozbiórkowe: </w:t>
      </w:r>
    </w:p>
    <w:p w:rsidR="0089133A" w:rsidRDefault="00830205">
      <w:pPr>
        <w:numPr>
          <w:ilvl w:val="0"/>
          <w:numId w:val="3"/>
        </w:numPr>
        <w:ind w:hanging="348"/>
      </w:pPr>
      <w:r>
        <w:t xml:space="preserve">Należy prowadzić z zachowaniem pełnego bezpieczeństwa, </w:t>
      </w:r>
    </w:p>
    <w:p w:rsidR="0089133A" w:rsidRDefault="00830205">
      <w:pPr>
        <w:numPr>
          <w:ilvl w:val="0"/>
          <w:numId w:val="3"/>
        </w:numPr>
        <w:ind w:hanging="348"/>
      </w:pPr>
      <w:r>
        <w:t>wszelkie materiały z rozbiórek należy posegregować i przygoto</w:t>
      </w:r>
      <w:r>
        <w:t xml:space="preserve">wać do transportu, </w:t>
      </w:r>
    </w:p>
    <w:p w:rsidR="0089133A" w:rsidRDefault="00830205">
      <w:pPr>
        <w:numPr>
          <w:ilvl w:val="0"/>
          <w:numId w:val="3"/>
        </w:numPr>
        <w:ind w:hanging="348"/>
      </w:pPr>
      <w:r>
        <w:t xml:space="preserve">znajdujące się w pobliżu rozbieranych elementów urządzenia należy zabezpieczyć przed uszkodzeniami, </w:t>
      </w:r>
    </w:p>
    <w:p w:rsidR="0089133A" w:rsidRDefault="00830205">
      <w:pPr>
        <w:numPr>
          <w:ilvl w:val="0"/>
          <w:numId w:val="3"/>
        </w:numPr>
        <w:ind w:hanging="348"/>
      </w:pPr>
      <w:r>
        <w:t xml:space="preserve">rozbiórkę prowadzić pod nadzorem uprawnionej osoby, z zachowaniem przepisów bezpieczeństwa i higieny pracy oraz sztuki budowlanej, </w:t>
      </w:r>
    </w:p>
    <w:p w:rsidR="0089133A" w:rsidRDefault="00830205">
      <w:pPr>
        <w:numPr>
          <w:ilvl w:val="0"/>
          <w:numId w:val="3"/>
        </w:numPr>
        <w:ind w:hanging="348"/>
      </w:pPr>
      <w:r>
        <w:t xml:space="preserve">pracownicy wykonujący prace rozbiórkowe muszą być zaznajomieni z zakresem prac, kolejnością i zasadami bezpieczeństwa prowadzenia robót i ochrony przeciwpożarowej, </w:t>
      </w:r>
    </w:p>
    <w:p w:rsidR="0089133A" w:rsidRDefault="00830205">
      <w:pPr>
        <w:numPr>
          <w:ilvl w:val="0"/>
          <w:numId w:val="3"/>
        </w:numPr>
        <w:ind w:hanging="348"/>
      </w:pPr>
      <w:r>
        <w:t>materiały pochodzące z rozbiórki winny być wywiezione na legalne składowisko materiałów odp</w:t>
      </w:r>
      <w:r>
        <w:t xml:space="preserve">adowych i do utylizacji. </w:t>
      </w:r>
    </w:p>
    <w:p w:rsidR="0089133A" w:rsidRDefault="00830205">
      <w:pPr>
        <w:spacing w:after="20" w:line="259" w:lineRule="auto"/>
        <w:ind w:left="0" w:firstLine="0"/>
        <w:jc w:val="left"/>
      </w:pPr>
      <w:r>
        <w:t xml:space="preserve"> </w:t>
      </w:r>
    </w:p>
    <w:p w:rsidR="0089133A" w:rsidRDefault="00830205">
      <w:pPr>
        <w:pStyle w:val="Nagwek6"/>
        <w:ind w:left="-5"/>
      </w:pPr>
      <w:bookmarkStart w:id="22" w:name="_Toc54344805"/>
      <w:r>
        <w:t>5.3.4. Segregacja odpadów, transport i utylizacja</w:t>
      </w:r>
      <w:bookmarkEnd w:id="22"/>
      <w:r>
        <w:t xml:space="preserve"> </w:t>
      </w:r>
    </w:p>
    <w:p w:rsidR="0089133A" w:rsidRDefault="00830205">
      <w:pPr>
        <w:ind w:left="10"/>
      </w:pPr>
      <w:r>
        <w:t>W czasie prowadzenia prac rozbiórkowych materiały należy segregować i oddzielać te, które mogą być wykorzystane jako surowce wtórne. Transport gruzu prowadzić na bieżąco w miarę</w:t>
      </w:r>
      <w:r>
        <w:t xml:space="preserve"> postępu prac rozbiórkowych. Wywóz samochodami ciężarowymi samowyładowczymi, zabezpieczonymi plandekami przed pyleniem w czasie jazdy. Wykonawca na własny koszt usunie materiały z rozbiórki z Terenu Budowy, wywiezie </w:t>
      </w:r>
      <w:r>
        <w:lastRenderedPageBreak/>
        <w:t>na legalne wysypisko oraz podda zagospod</w:t>
      </w:r>
      <w:r>
        <w:t>arowaniu zgodnie z wymaganiami Ustawy o odpadach i prawie o ochronie środowiska.</w:t>
      </w:r>
      <w:r>
        <w:rPr>
          <w:b/>
        </w:rPr>
        <w:t xml:space="preserve"> </w:t>
      </w:r>
    </w:p>
    <w:p w:rsidR="0089133A" w:rsidRDefault="00830205">
      <w:pPr>
        <w:ind w:left="10"/>
      </w:pPr>
      <w:r>
        <w:t>Wykonawca może zostać zobowiązany przez Zamawiającego do wysegregowania z materiałów rozbiórkowych złomu metalowego oraz demontowanych urządzeń i instalacji. Materiały te nal</w:t>
      </w:r>
      <w:r>
        <w:t xml:space="preserve">eży złożyć wówczas w miejscu wskazanym przez Inspektora Nadzoru i pozostawić do dyspozycji Zamawiającego. </w:t>
      </w:r>
    </w:p>
    <w:p w:rsidR="0089133A" w:rsidRDefault="00830205">
      <w:pPr>
        <w:spacing w:after="17" w:line="259" w:lineRule="auto"/>
        <w:ind w:left="0" w:firstLine="0"/>
        <w:jc w:val="left"/>
      </w:pPr>
      <w:r>
        <w:t xml:space="preserve"> </w:t>
      </w:r>
    </w:p>
    <w:p w:rsidR="0089133A" w:rsidRDefault="00830205">
      <w:pPr>
        <w:pStyle w:val="Nagwek2"/>
        <w:ind w:left="-5"/>
      </w:pPr>
      <w:bookmarkStart w:id="23" w:name="_Toc54344806"/>
      <w:r>
        <w:t>6. KONTROLA JAKOŚCI ROBÓT</w:t>
      </w:r>
      <w:bookmarkEnd w:id="23"/>
      <w:r>
        <w:t xml:space="preserve"> </w:t>
      </w:r>
    </w:p>
    <w:p w:rsidR="0089133A" w:rsidRDefault="00830205">
      <w:pPr>
        <w:ind w:left="10"/>
      </w:pPr>
      <w:r>
        <w:t xml:space="preserve">Ogólne wymagania dotyczące kontroli jakości robót podano w ST 00.01 „Wymagania ogólne” pkt. 6. </w:t>
      </w:r>
    </w:p>
    <w:p w:rsidR="0089133A" w:rsidRDefault="00830205">
      <w:pPr>
        <w:spacing w:after="14" w:line="259" w:lineRule="auto"/>
        <w:ind w:left="0" w:firstLine="0"/>
        <w:jc w:val="left"/>
      </w:pPr>
      <w:r>
        <w:rPr>
          <w:b/>
        </w:rPr>
        <w:t xml:space="preserve"> </w:t>
      </w:r>
    </w:p>
    <w:p w:rsidR="0089133A" w:rsidRDefault="00830205">
      <w:pPr>
        <w:pStyle w:val="Nagwek2"/>
        <w:ind w:left="-5"/>
      </w:pPr>
      <w:bookmarkStart w:id="24" w:name="_Toc54344807"/>
      <w:r>
        <w:t>7. OBMIAR ROBÓT</w:t>
      </w:r>
      <w:bookmarkEnd w:id="24"/>
      <w:r>
        <w:t xml:space="preserve"> </w:t>
      </w:r>
    </w:p>
    <w:p w:rsidR="0089133A" w:rsidRDefault="00830205">
      <w:pPr>
        <w:ind w:left="10"/>
      </w:pPr>
      <w:r>
        <w:t>Ogóln</w:t>
      </w:r>
      <w:r>
        <w:t xml:space="preserve">e wymagania dotyczące obmiaru robót podano w ST 00.01 „Wymagania ogólne” pkt. 7. </w:t>
      </w:r>
    </w:p>
    <w:p w:rsidR="0089133A" w:rsidRDefault="00830205">
      <w:pPr>
        <w:spacing w:after="14" w:line="259" w:lineRule="auto"/>
        <w:ind w:left="0" w:firstLine="0"/>
        <w:jc w:val="left"/>
      </w:pPr>
      <w:r>
        <w:rPr>
          <w:b/>
        </w:rPr>
        <w:t xml:space="preserve"> </w:t>
      </w:r>
    </w:p>
    <w:p w:rsidR="0089133A" w:rsidRDefault="00830205">
      <w:pPr>
        <w:pStyle w:val="Nagwek2"/>
        <w:ind w:left="-5"/>
      </w:pPr>
      <w:bookmarkStart w:id="25" w:name="_Toc54344808"/>
      <w:r>
        <w:t>8. ODBIÓR ROBÓT</w:t>
      </w:r>
      <w:bookmarkEnd w:id="25"/>
      <w:r>
        <w:t xml:space="preserve"> </w:t>
      </w:r>
    </w:p>
    <w:p w:rsidR="0089133A" w:rsidRDefault="00830205">
      <w:pPr>
        <w:ind w:left="10"/>
      </w:pPr>
      <w:r>
        <w:t>Ogólne zasady odbioru robót podano w ST 00.01 „Wymagania ogólne" pkt. 8. Wykonanie robót określonych w niniejszej ST podlega odbiorowi robót zanikających w</w:t>
      </w:r>
      <w:r>
        <w:t xml:space="preserve">g zasad określonych w pkt. 8.1.1. ST 00.01 „Wymagania ogólne". </w:t>
      </w:r>
    </w:p>
    <w:p w:rsidR="0089133A" w:rsidRDefault="00830205">
      <w:pPr>
        <w:spacing w:after="0" w:line="259" w:lineRule="auto"/>
        <w:ind w:left="0" w:firstLine="0"/>
        <w:jc w:val="left"/>
      </w:pPr>
      <w:r>
        <w:rPr>
          <w:b/>
        </w:rPr>
        <w:t xml:space="preserve"> </w:t>
      </w:r>
    </w:p>
    <w:p w:rsidR="0089133A" w:rsidRDefault="00830205">
      <w:pPr>
        <w:pStyle w:val="Nagwek2"/>
        <w:ind w:left="-5"/>
      </w:pPr>
      <w:bookmarkStart w:id="26" w:name="_Toc54344809"/>
      <w:r>
        <w:t>9. PODSTAWA PŁATNOŚCI</w:t>
      </w:r>
      <w:bookmarkEnd w:id="26"/>
      <w:r>
        <w:t xml:space="preserve"> </w:t>
      </w:r>
    </w:p>
    <w:p w:rsidR="0089133A" w:rsidRDefault="00830205">
      <w:pPr>
        <w:ind w:left="10"/>
      </w:pPr>
      <w:r>
        <w:t xml:space="preserve">Ogólne ustalenia dotyczące podstawy płatności podano w ST 00.01 „Wymagania ogólne" pkt. 9. </w:t>
      </w:r>
    </w:p>
    <w:p w:rsidR="0089133A" w:rsidRDefault="00830205">
      <w:pPr>
        <w:spacing w:after="14" w:line="259" w:lineRule="auto"/>
        <w:ind w:left="0" w:firstLine="0"/>
        <w:jc w:val="left"/>
      </w:pPr>
      <w:r>
        <w:rPr>
          <w:b/>
        </w:rPr>
        <w:t xml:space="preserve"> </w:t>
      </w:r>
    </w:p>
    <w:p w:rsidR="0089133A" w:rsidRDefault="00830205">
      <w:pPr>
        <w:pStyle w:val="Nagwek2"/>
        <w:ind w:left="-5"/>
      </w:pPr>
      <w:bookmarkStart w:id="27" w:name="_Toc54344810"/>
      <w:r>
        <w:t>10. PRZEPISY ZWIĄZANE</w:t>
      </w:r>
      <w:bookmarkEnd w:id="27"/>
      <w:r>
        <w:t xml:space="preserve"> </w:t>
      </w:r>
    </w:p>
    <w:p w:rsidR="0089133A" w:rsidRDefault="00830205">
      <w:pPr>
        <w:ind w:left="10"/>
      </w:pPr>
      <w:r>
        <w:t xml:space="preserve">Ogólne wymagania dotyczące przepisów związanych podano w ST 00.01 </w:t>
      </w:r>
    </w:p>
    <w:p w:rsidR="0089133A" w:rsidRDefault="00830205">
      <w:pPr>
        <w:ind w:left="10"/>
      </w:pPr>
      <w:r>
        <w:t xml:space="preserve">„Wymagania ogólne" pkt. 10.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lastRenderedPageBreak/>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pStyle w:val="Nagwek1"/>
        <w:ind w:left="10" w:right="11"/>
      </w:pPr>
      <w:bookmarkStart w:id="28" w:name="_Toc54344811"/>
      <w:r>
        <w:t>ST 01.02 - ROBOTY TYNKARSKIE</w:t>
      </w:r>
      <w:bookmarkEnd w:id="28"/>
      <w:r>
        <w:t xml:space="preserve"> </w:t>
      </w:r>
    </w:p>
    <w:p w:rsidR="0089133A" w:rsidRDefault="00830205">
      <w:pPr>
        <w:spacing w:after="0" w:line="259" w:lineRule="auto"/>
        <w:ind w:left="10" w:right="11"/>
        <w:jc w:val="center"/>
      </w:pPr>
      <w:r>
        <w:rPr>
          <w:b/>
          <w:sz w:val="32"/>
        </w:rPr>
        <w:t>(</w:t>
      </w:r>
      <w:r>
        <w:rPr>
          <w:b/>
          <w:sz w:val="32"/>
        </w:rPr>
        <w:t xml:space="preserve">CPV 45410000-4) </w:t>
      </w:r>
    </w:p>
    <w:p w:rsidR="0089133A" w:rsidRDefault="00830205">
      <w:pPr>
        <w:spacing w:after="8" w:line="259" w:lineRule="auto"/>
        <w:ind w:left="0" w:firstLine="0"/>
        <w:jc w:val="left"/>
      </w:pPr>
      <w:r>
        <w:t xml:space="preserve"> </w:t>
      </w:r>
    </w:p>
    <w:p w:rsidR="0089133A" w:rsidRDefault="00830205">
      <w:pPr>
        <w:pStyle w:val="Nagwek2"/>
        <w:ind w:left="-5"/>
      </w:pPr>
      <w:bookmarkStart w:id="29" w:name="_Toc54344812"/>
      <w:r>
        <w:t>1. WSTĘP</w:t>
      </w:r>
      <w:bookmarkEnd w:id="29"/>
      <w:r>
        <w:t xml:space="preserve"> </w:t>
      </w:r>
    </w:p>
    <w:p w:rsidR="0089133A" w:rsidRDefault="00830205">
      <w:pPr>
        <w:spacing w:after="0" w:line="259" w:lineRule="auto"/>
        <w:ind w:left="0" w:firstLine="0"/>
        <w:jc w:val="left"/>
      </w:pPr>
      <w:r>
        <w:t xml:space="preserve"> </w:t>
      </w:r>
    </w:p>
    <w:p w:rsidR="0089133A" w:rsidRDefault="00830205">
      <w:pPr>
        <w:pStyle w:val="Nagwek4"/>
        <w:ind w:left="-5"/>
      </w:pPr>
      <w:bookmarkStart w:id="30" w:name="_Toc54344813"/>
      <w:r>
        <w:t>1.1. Przedmiot Specyfikacji Technicznej</w:t>
      </w:r>
      <w:bookmarkEnd w:id="30"/>
      <w:r>
        <w:t xml:space="preserve"> </w:t>
      </w:r>
    </w:p>
    <w:p w:rsidR="0089133A" w:rsidRDefault="00830205">
      <w:pPr>
        <w:ind w:left="10"/>
      </w:pPr>
      <w:r>
        <w:t xml:space="preserve">Przedmiotem niniejszej ST są wymagania dotyczące wykonania i odbioru robót tynkarskich. </w:t>
      </w:r>
    </w:p>
    <w:p w:rsidR="0089133A" w:rsidRDefault="00830205">
      <w:pPr>
        <w:spacing w:after="0" w:line="259" w:lineRule="auto"/>
        <w:ind w:left="0" w:firstLine="0"/>
        <w:jc w:val="left"/>
      </w:pPr>
      <w:r>
        <w:rPr>
          <w:b/>
        </w:rPr>
        <w:t xml:space="preserve"> </w:t>
      </w:r>
    </w:p>
    <w:p w:rsidR="0089133A" w:rsidRDefault="00830205">
      <w:pPr>
        <w:pStyle w:val="Nagwek4"/>
        <w:ind w:left="-5"/>
      </w:pPr>
      <w:bookmarkStart w:id="31" w:name="_Toc54344814"/>
      <w:r>
        <w:t>1.2. Zakres stosowania ST</w:t>
      </w:r>
      <w:bookmarkEnd w:id="31"/>
      <w:r>
        <w:t xml:space="preserve"> </w:t>
      </w:r>
    </w:p>
    <w:p w:rsidR="0089133A" w:rsidRDefault="00830205">
      <w:pPr>
        <w:ind w:left="10"/>
      </w:pPr>
      <w:r>
        <w:t>Niniejszą Specyfikację Techniczną jako część dokumentów przetargowych, należy odczytywać i rozumi</w:t>
      </w:r>
      <w:r>
        <w:t xml:space="preserve">eć w odniesieniu do wykonania robót opisanych w punkcie 1.1, które zostaną zrealizowane w ramach zadania – </w:t>
      </w:r>
      <w:r>
        <w:rPr>
          <w:b/>
        </w:rPr>
        <w:t>„</w:t>
      </w:r>
      <w:r w:rsidR="0051068D" w:rsidRPr="0051068D">
        <w:rPr>
          <w:b/>
        </w:rPr>
        <w:t>Remont łazienek w budynku Urzędu Miejskiego" nr sprawy  WOU.2510.9.2020</w:t>
      </w:r>
      <w:r>
        <w:rPr>
          <w:b/>
        </w:rPr>
        <w:t xml:space="preserve">”. </w:t>
      </w:r>
    </w:p>
    <w:p w:rsidR="0089133A" w:rsidRDefault="00830205">
      <w:pPr>
        <w:spacing w:after="2" w:line="259" w:lineRule="auto"/>
        <w:ind w:left="0" w:firstLine="0"/>
        <w:jc w:val="left"/>
      </w:pPr>
      <w:r>
        <w:rPr>
          <w:b/>
        </w:rPr>
        <w:t xml:space="preserve"> </w:t>
      </w:r>
    </w:p>
    <w:p w:rsidR="0089133A" w:rsidRDefault="00830205">
      <w:pPr>
        <w:pStyle w:val="Nagwek4"/>
        <w:ind w:left="-5"/>
      </w:pPr>
      <w:bookmarkStart w:id="32" w:name="_Toc54344815"/>
      <w:r>
        <w:t>1.3. Zakres robót objętych ST</w:t>
      </w:r>
      <w:bookmarkEnd w:id="32"/>
      <w:r>
        <w:t xml:space="preserve"> </w:t>
      </w:r>
    </w:p>
    <w:p w:rsidR="0089133A" w:rsidRDefault="00830205">
      <w:pPr>
        <w:ind w:left="10"/>
      </w:pPr>
      <w:r>
        <w:t>Ustalenia zawarte w niniejszej Specyfika</w:t>
      </w:r>
      <w:r>
        <w:t xml:space="preserve">cji mają zastosowanie przy robotach tynkarskich. Zakres robót obejmuje wszystkie elementy, gdzie występują w/w roboty, zgodnie z Dokumentacją Techniczną. </w:t>
      </w:r>
    </w:p>
    <w:p w:rsidR="0089133A" w:rsidRDefault="00830205">
      <w:pPr>
        <w:spacing w:after="20" w:line="259" w:lineRule="auto"/>
        <w:ind w:left="0" w:firstLine="0"/>
        <w:jc w:val="left"/>
      </w:pPr>
      <w:r>
        <w:rPr>
          <w:b/>
        </w:rPr>
        <w:t xml:space="preserve"> </w:t>
      </w:r>
    </w:p>
    <w:p w:rsidR="0089133A" w:rsidRDefault="00830205">
      <w:pPr>
        <w:pStyle w:val="Nagwek4"/>
        <w:ind w:left="-5"/>
      </w:pPr>
      <w:bookmarkStart w:id="33" w:name="_Toc54344816"/>
      <w:r>
        <w:t>1.4. Określenia podstawowe</w:t>
      </w:r>
      <w:bookmarkEnd w:id="33"/>
      <w:r>
        <w:t xml:space="preserve"> </w:t>
      </w:r>
    </w:p>
    <w:p w:rsidR="0089133A" w:rsidRDefault="00830205">
      <w:pPr>
        <w:spacing w:after="0" w:line="259" w:lineRule="auto"/>
        <w:ind w:left="0" w:firstLine="0"/>
        <w:jc w:val="left"/>
      </w:pPr>
      <w:r>
        <w:t xml:space="preserve"> </w:t>
      </w:r>
    </w:p>
    <w:p w:rsidR="0089133A" w:rsidRDefault="00830205">
      <w:pPr>
        <w:ind w:left="10"/>
      </w:pPr>
      <w:r>
        <w:rPr>
          <w:b/>
        </w:rPr>
        <w:t xml:space="preserve">1.4.1. Podłoże tynkarskie </w:t>
      </w:r>
      <w:r>
        <w:t>- jest to powierzchnia budynku przeznaczona</w:t>
      </w:r>
      <w:r>
        <w:t xml:space="preserve"> do otynkowania, zapewniająca pewne i trwałe połączenie. </w:t>
      </w:r>
    </w:p>
    <w:p w:rsidR="0089133A" w:rsidRDefault="00830205">
      <w:pPr>
        <w:ind w:left="10"/>
      </w:pPr>
      <w:r>
        <w:t xml:space="preserve">Pozostałe określenia używane w niniejszej ST są zgodne z obowiązującymi odpowiednimi normami oraz z określeniami podanymi w ST 00.01 „Wymagania ogólne" pkt. 1. </w:t>
      </w:r>
    </w:p>
    <w:p w:rsidR="0089133A" w:rsidRDefault="00830205">
      <w:pPr>
        <w:spacing w:after="19" w:line="259" w:lineRule="auto"/>
        <w:ind w:left="0" w:firstLine="0"/>
        <w:jc w:val="left"/>
      </w:pPr>
      <w:r>
        <w:t xml:space="preserve"> </w:t>
      </w:r>
    </w:p>
    <w:p w:rsidR="0089133A" w:rsidRDefault="00830205">
      <w:pPr>
        <w:pStyle w:val="Nagwek4"/>
        <w:ind w:left="-5"/>
      </w:pPr>
      <w:bookmarkStart w:id="34" w:name="_Toc54344817"/>
      <w:r>
        <w:t>1.5. Ogólne wymagania dotyczące robót</w:t>
      </w:r>
      <w:bookmarkEnd w:id="34"/>
      <w:r>
        <w:t xml:space="preserve"> </w:t>
      </w:r>
    </w:p>
    <w:p w:rsidR="0089133A" w:rsidRDefault="00830205">
      <w:pPr>
        <w:ind w:left="10"/>
      </w:pPr>
      <w:r>
        <w:t>Ogólne wymagania dotyczące robót podano w ST 00.01 „Wymagania ogólne" pkt. 1. Wykonawca robót jest odpowiedzialny za jakość wykonania robót oraz za ich zgodność z Dokumentacją Techniczną, Specyfikacją Techniczną i pol</w:t>
      </w:r>
      <w:r>
        <w:t xml:space="preserve">eceniami Inspektora Nadzoru. </w:t>
      </w:r>
    </w:p>
    <w:p w:rsidR="0089133A" w:rsidRDefault="00830205">
      <w:pPr>
        <w:spacing w:after="19" w:line="259" w:lineRule="auto"/>
        <w:ind w:left="0" w:firstLine="0"/>
        <w:jc w:val="left"/>
      </w:pPr>
      <w:r>
        <w:t xml:space="preserve"> </w:t>
      </w:r>
    </w:p>
    <w:p w:rsidR="0089133A" w:rsidRDefault="00830205">
      <w:pPr>
        <w:pStyle w:val="Nagwek2"/>
        <w:ind w:left="-5"/>
      </w:pPr>
      <w:bookmarkStart w:id="35" w:name="_Toc54344818"/>
      <w:r>
        <w:lastRenderedPageBreak/>
        <w:t>2. MATERIAŁY</w:t>
      </w:r>
      <w:bookmarkEnd w:id="35"/>
      <w:r>
        <w:t xml:space="preserve"> </w:t>
      </w:r>
    </w:p>
    <w:p w:rsidR="0089133A" w:rsidRDefault="00830205">
      <w:pPr>
        <w:ind w:left="10"/>
      </w:pPr>
      <w:r>
        <w:t xml:space="preserve">Zaprawy tynkarskie i szpachlowe oraz środki gruntujące należy dobrać w porozumieniu z Inspektorem Nadzoru. </w:t>
      </w:r>
    </w:p>
    <w:p w:rsidR="0089133A" w:rsidRDefault="00830205">
      <w:pPr>
        <w:spacing w:after="0" w:line="259" w:lineRule="auto"/>
        <w:ind w:left="0" w:firstLine="0"/>
        <w:jc w:val="left"/>
      </w:pPr>
      <w:r>
        <w:t xml:space="preserve"> </w:t>
      </w:r>
    </w:p>
    <w:p w:rsidR="0089133A" w:rsidRDefault="00830205">
      <w:pPr>
        <w:pStyle w:val="Nagwek4"/>
        <w:spacing w:after="5" w:line="266" w:lineRule="auto"/>
        <w:jc w:val="both"/>
      </w:pPr>
      <w:bookmarkStart w:id="36" w:name="_Toc54344819"/>
      <w:r>
        <w:t>2.1. Woda</w:t>
      </w:r>
      <w:bookmarkEnd w:id="36"/>
      <w:r>
        <w:t xml:space="preserve"> </w:t>
      </w:r>
    </w:p>
    <w:p w:rsidR="0089133A" w:rsidRDefault="00830205">
      <w:pPr>
        <w:ind w:left="10"/>
      </w:pPr>
      <w:r>
        <w:t>Do przygotowania zapraw stosować można każdą wodę zdatną do picia. Niedozwolone jest użyc</w:t>
      </w:r>
      <w:r>
        <w:t xml:space="preserve">ie wód ściekowych, kanalizacyjnych oraz wód zawierających tłuszcze organiczne, oleje i muł. </w:t>
      </w:r>
    </w:p>
    <w:p w:rsidR="0089133A" w:rsidRDefault="00830205">
      <w:pPr>
        <w:spacing w:after="0" w:line="259" w:lineRule="auto"/>
        <w:ind w:left="0" w:firstLine="0"/>
        <w:jc w:val="left"/>
      </w:pPr>
      <w:r>
        <w:t xml:space="preserve"> </w:t>
      </w:r>
    </w:p>
    <w:p w:rsidR="0089133A" w:rsidRDefault="00830205">
      <w:pPr>
        <w:pStyle w:val="Nagwek4"/>
        <w:ind w:left="-5"/>
      </w:pPr>
      <w:bookmarkStart w:id="37" w:name="_Toc54344820"/>
      <w:r>
        <w:t>2.2. Piasek</w:t>
      </w:r>
      <w:bookmarkEnd w:id="37"/>
      <w:r>
        <w:t xml:space="preserve"> </w:t>
      </w:r>
    </w:p>
    <w:p w:rsidR="0089133A" w:rsidRDefault="00830205">
      <w:pPr>
        <w:ind w:left="10"/>
      </w:pPr>
      <w:r>
        <w:t xml:space="preserve">Piasek powinien spełniać wymagania obowiązującej normy, a w szczególności: </w:t>
      </w:r>
    </w:p>
    <w:p w:rsidR="0089133A" w:rsidRDefault="00830205">
      <w:pPr>
        <w:numPr>
          <w:ilvl w:val="0"/>
          <w:numId w:val="4"/>
        </w:numPr>
        <w:ind w:right="153" w:hanging="360"/>
      </w:pPr>
      <w:r>
        <w:t xml:space="preserve">nie zawierać domieszek organicznych, </w:t>
      </w:r>
    </w:p>
    <w:p w:rsidR="0089133A" w:rsidRDefault="00830205">
      <w:pPr>
        <w:numPr>
          <w:ilvl w:val="0"/>
          <w:numId w:val="4"/>
        </w:numPr>
        <w:spacing w:after="3" w:line="257" w:lineRule="auto"/>
        <w:ind w:right="153" w:hanging="360"/>
      </w:pPr>
      <w:r>
        <w:t xml:space="preserve">mieć frakcje różnych wymiarów, a mianowicie: piasek drobnoziarnisty 0,25-0,5 mm, piasek średnioziarnisty 0,5-1,0 mm, piasek gruboziarnisty 1,0-2,0 mm. </w:t>
      </w:r>
    </w:p>
    <w:p w:rsidR="0089133A" w:rsidRDefault="00830205">
      <w:pPr>
        <w:ind w:left="10"/>
      </w:pPr>
      <w:r>
        <w:t xml:space="preserve">Do spodnich warstw tynku stosować piasek gruboziarnisty, na wierzch - średnioziarnisty. </w:t>
      </w:r>
    </w:p>
    <w:p w:rsidR="0089133A" w:rsidRDefault="00830205">
      <w:pPr>
        <w:ind w:left="10"/>
      </w:pPr>
      <w:r>
        <w:t>Do gładzi piase</w:t>
      </w:r>
      <w:r>
        <w:t xml:space="preserve">k powinien być drobnoziarnisty i przechodzić całkowicie przez sito o prześwicie 0,5 mm. </w:t>
      </w:r>
    </w:p>
    <w:p w:rsidR="0089133A" w:rsidRDefault="00830205">
      <w:pPr>
        <w:spacing w:after="0" w:line="259" w:lineRule="auto"/>
        <w:ind w:left="0" w:firstLine="0"/>
        <w:jc w:val="left"/>
      </w:pPr>
      <w:r>
        <w:t xml:space="preserve"> </w:t>
      </w:r>
    </w:p>
    <w:p w:rsidR="0089133A" w:rsidRDefault="00830205">
      <w:pPr>
        <w:pStyle w:val="Nagwek4"/>
        <w:ind w:left="-5"/>
      </w:pPr>
      <w:bookmarkStart w:id="38" w:name="_Toc54344821"/>
      <w:r>
        <w:t>2.3. Gips tynkarski lub budowlany</w:t>
      </w:r>
      <w:bookmarkEnd w:id="38"/>
      <w:r>
        <w:t xml:space="preserve"> </w:t>
      </w:r>
    </w:p>
    <w:p w:rsidR="0089133A" w:rsidRDefault="00830205">
      <w:pPr>
        <w:ind w:left="10"/>
      </w:pPr>
      <w:r>
        <w:t xml:space="preserve">Gips naturalny z domieszką środków modyfikujących. </w:t>
      </w:r>
    </w:p>
    <w:p w:rsidR="0089133A" w:rsidRDefault="00830205">
      <w:pPr>
        <w:spacing w:after="0" w:line="259" w:lineRule="auto"/>
        <w:ind w:left="0" w:firstLine="0"/>
        <w:jc w:val="left"/>
      </w:pPr>
      <w:r>
        <w:t xml:space="preserve"> </w:t>
      </w:r>
    </w:p>
    <w:p w:rsidR="0089133A" w:rsidRDefault="00830205">
      <w:pPr>
        <w:pStyle w:val="Nagwek4"/>
        <w:ind w:left="-5"/>
      </w:pPr>
      <w:bookmarkStart w:id="39" w:name="_Toc54344822"/>
      <w:r>
        <w:t>2.4. Zaprawy budowlane cementowo-wapienne</w:t>
      </w:r>
      <w:bookmarkEnd w:id="39"/>
      <w:r>
        <w:t xml:space="preserve"> </w:t>
      </w:r>
    </w:p>
    <w:p w:rsidR="0089133A" w:rsidRDefault="00830205">
      <w:pPr>
        <w:numPr>
          <w:ilvl w:val="0"/>
          <w:numId w:val="5"/>
        </w:numPr>
        <w:ind w:hanging="360"/>
      </w:pPr>
      <w:r>
        <w:t xml:space="preserve">marka i skład zaprawy powinny być zgodne z wymaganiami normy państwowej, </w:t>
      </w:r>
    </w:p>
    <w:p w:rsidR="0089133A" w:rsidRDefault="00830205">
      <w:pPr>
        <w:numPr>
          <w:ilvl w:val="0"/>
          <w:numId w:val="5"/>
        </w:numPr>
        <w:ind w:hanging="360"/>
      </w:pPr>
      <w:r>
        <w:t xml:space="preserve">przygotowanie zapraw do robót murowych powinno być wykonywane mechanicznie, </w:t>
      </w:r>
    </w:p>
    <w:p w:rsidR="0089133A" w:rsidRDefault="00830205">
      <w:pPr>
        <w:numPr>
          <w:ilvl w:val="0"/>
          <w:numId w:val="5"/>
        </w:numPr>
        <w:ind w:hanging="360"/>
      </w:pPr>
      <w:r>
        <w:t>zaprawę należy przygotować w takiej ilości, aby mogła być wbudowana możliwie wcześnie po jej przygotowani</w:t>
      </w:r>
      <w:r>
        <w:t xml:space="preserve">u tj. ok. 3 godzin, </w:t>
      </w:r>
    </w:p>
    <w:p w:rsidR="0089133A" w:rsidRDefault="00830205">
      <w:pPr>
        <w:numPr>
          <w:ilvl w:val="0"/>
          <w:numId w:val="5"/>
        </w:numPr>
        <w:ind w:hanging="360"/>
      </w:pPr>
      <w:r>
        <w:t xml:space="preserve">do zapraw tynkarskich należy stosować piasek rzeczny lub kopalniany, </w:t>
      </w:r>
    </w:p>
    <w:p w:rsidR="0089133A" w:rsidRDefault="00830205">
      <w:pPr>
        <w:numPr>
          <w:ilvl w:val="0"/>
          <w:numId w:val="5"/>
        </w:numPr>
        <w:ind w:hanging="360"/>
      </w:pPr>
      <w:r>
        <w:t>do zapraw cementowo-wapiennych należy stosować cement portlandzki z dodatkiem żużla lub popiołów lotnych 25 i 35 oraz cement hutniczy 25 pod warunkiem, że temperatur</w:t>
      </w:r>
      <w:r>
        <w:t xml:space="preserve">a otoczenia w ciągu 7 dni od chwili zużycia zaprawy nie będzie niższa niż +5°C, </w:t>
      </w:r>
    </w:p>
    <w:p w:rsidR="0089133A" w:rsidRDefault="00830205">
      <w:pPr>
        <w:numPr>
          <w:ilvl w:val="0"/>
          <w:numId w:val="5"/>
        </w:numPr>
        <w:ind w:hanging="360"/>
      </w:pPr>
      <w:r>
        <w:t xml:space="preserve">do zapraw cementowo-wapiennych należy stosować wapno sucho gaszone lub gaszone w postaci ciasta wapiennego otrzymanego z wapna niegaszonego, które powinno tworzyć jednolitą i </w:t>
      </w:r>
      <w:r>
        <w:t xml:space="preserve">jednobarwną masę, bez grudek niegaszonego wapna i zanieczyszczeń obcych. Skład objętościowy zapraw należy dobierać doświadczalnie, w zależności od wymaganej marki zaprawy oraz rodzaju cementu i wapna. </w:t>
      </w:r>
    </w:p>
    <w:p w:rsidR="0089133A" w:rsidRDefault="00830205">
      <w:pPr>
        <w:spacing w:after="14" w:line="259" w:lineRule="auto"/>
        <w:ind w:left="0" w:firstLine="0"/>
        <w:jc w:val="left"/>
      </w:pPr>
      <w:r>
        <w:t xml:space="preserve"> </w:t>
      </w:r>
    </w:p>
    <w:p w:rsidR="0089133A" w:rsidRDefault="00830205">
      <w:pPr>
        <w:pStyle w:val="Nagwek4"/>
        <w:ind w:left="-5"/>
      </w:pPr>
      <w:bookmarkStart w:id="40" w:name="_Toc54344823"/>
      <w:r>
        <w:t>2.5. Narożniki tynkarskie</w:t>
      </w:r>
      <w:bookmarkEnd w:id="40"/>
      <w:r>
        <w:t xml:space="preserve"> </w:t>
      </w:r>
    </w:p>
    <w:p w:rsidR="0089133A" w:rsidRDefault="00830205">
      <w:pPr>
        <w:ind w:left="10"/>
      </w:pPr>
      <w:r>
        <w:t>Należy stosować narożniki</w:t>
      </w:r>
      <w:r>
        <w:t xml:space="preserve"> tynkarskie aluminiowe. </w:t>
      </w:r>
    </w:p>
    <w:p w:rsidR="0089133A" w:rsidRDefault="00830205">
      <w:pPr>
        <w:spacing w:after="9" w:line="259" w:lineRule="auto"/>
        <w:ind w:left="0" w:firstLine="0"/>
        <w:jc w:val="left"/>
      </w:pPr>
      <w:r>
        <w:t xml:space="preserve"> </w:t>
      </w:r>
    </w:p>
    <w:p w:rsidR="0089133A" w:rsidRDefault="00830205">
      <w:pPr>
        <w:pStyle w:val="Nagwek2"/>
        <w:ind w:left="-5"/>
      </w:pPr>
      <w:bookmarkStart w:id="41" w:name="_Toc54344824"/>
      <w:r>
        <w:t>3. SPRZĘT</w:t>
      </w:r>
      <w:bookmarkEnd w:id="41"/>
      <w:r>
        <w:t xml:space="preserve"> </w:t>
      </w:r>
    </w:p>
    <w:p w:rsidR="0089133A" w:rsidRDefault="00830205">
      <w:pPr>
        <w:ind w:left="10"/>
      </w:pPr>
      <w:r>
        <w:t xml:space="preserve">Ogólne wymagania dotyczące sprzętu podano w ST 00.01 „Wymagania ogólne” pkt. </w:t>
      </w:r>
    </w:p>
    <w:p w:rsidR="0089133A" w:rsidRDefault="00830205">
      <w:pPr>
        <w:ind w:left="10"/>
      </w:pPr>
      <w:r>
        <w:lastRenderedPageBreak/>
        <w:t xml:space="preserve">3. </w:t>
      </w:r>
    </w:p>
    <w:p w:rsidR="0089133A" w:rsidRDefault="00830205">
      <w:pPr>
        <w:ind w:left="10"/>
      </w:pPr>
      <w:r>
        <w:t xml:space="preserve">W trakcie prac przygotowawczych: </w:t>
      </w:r>
    </w:p>
    <w:p w:rsidR="0089133A" w:rsidRDefault="00830205">
      <w:pPr>
        <w:numPr>
          <w:ilvl w:val="0"/>
          <w:numId w:val="6"/>
        </w:numPr>
        <w:ind w:hanging="360"/>
      </w:pPr>
      <w:r>
        <w:t xml:space="preserve">szpachelka, </w:t>
      </w:r>
    </w:p>
    <w:p w:rsidR="0089133A" w:rsidRDefault="00830205">
      <w:pPr>
        <w:numPr>
          <w:ilvl w:val="0"/>
          <w:numId w:val="6"/>
        </w:numPr>
        <w:ind w:hanging="360"/>
      </w:pPr>
      <w:r>
        <w:t xml:space="preserve">szczotka druciana, </w:t>
      </w:r>
    </w:p>
    <w:p w:rsidR="0089133A" w:rsidRDefault="00830205">
      <w:pPr>
        <w:numPr>
          <w:ilvl w:val="0"/>
          <w:numId w:val="6"/>
        </w:numPr>
        <w:ind w:hanging="360"/>
      </w:pPr>
      <w:r>
        <w:t xml:space="preserve">młotek murarski, </w:t>
      </w:r>
    </w:p>
    <w:p w:rsidR="0089133A" w:rsidRDefault="00830205">
      <w:pPr>
        <w:numPr>
          <w:ilvl w:val="0"/>
          <w:numId w:val="6"/>
        </w:numPr>
        <w:ind w:hanging="360"/>
      </w:pPr>
      <w:r>
        <w:t xml:space="preserve">taśma malarska, </w:t>
      </w:r>
    </w:p>
    <w:p w:rsidR="0089133A" w:rsidRDefault="00830205">
      <w:pPr>
        <w:numPr>
          <w:ilvl w:val="0"/>
          <w:numId w:val="6"/>
        </w:numPr>
        <w:ind w:hanging="360"/>
      </w:pPr>
      <w:r>
        <w:t xml:space="preserve">folia malarska, </w:t>
      </w:r>
    </w:p>
    <w:p w:rsidR="0089133A" w:rsidRDefault="00830205">
      <w:pPr>
        <w:numPr>
          <w:ilvl w:val="0"/>
          <w:numId w:val="6"/>
        </w:numPr>
        <w:ind w:hanging="360"/>
      </w:pPr>
      <w:r>
        <w:t xml:space="preserve">wałek, </w:t>
      </w:r>
    </w:p>
    <w:p w:rsidR="0089133A" w:rsidRDefault="00830205">
      <w:pPr>
        <w:numPr>
          <w:ilvl w:val="0"/>
          <w:numId w:val="6"/>
        </w:numPr>
        <w:ind w:hanging="360"/>
      </w:pPr>
      <w:r>
        <w:t xml:space="preserve">pędzel malarski. </w:t>
      </w:r>
    </w:p>
    <w:p w:rsidR="0089133A" w:rsidRDefault="00830205">
      <w:pPr>
        <w:ind w:left="10"/>
      </w:pPr>
      <w:r>
        <w:t xml:space="preserve">Do przygotowania masy: </w:t>
      </w:r>
    </w:p>
    <w:p w:rsidR="0089133A" w:rsidRDefault="00830205">
      <w:pPr>
        <w:numPr>
          <w:ilvl w:val="0"/>
          <w:numId w:val="6"/>
        </w:numPr>
        <w:ind w:hanging="360"/>
      </w:pPr>
      <w:r>
        <w:t xml:space="preserve">elastyczne wiadro, </w:t>
      </w:r>
    </w:p>
    <w:p w:rsidR="0089133A" w:rsidRDefault="00830205">
      <w:pPr>
        <w:numPr>
          <w:ilvl w:val="0"/>
          <w:numId w:val="6"/>
        </w:numPr>
        <w:ind w:hanging="360"/>
      </w:pPr>
      <w:r>
        <w:t xml:space="preserve">wiertarka z mieszadłem. </w:t>
      </w:r>
    </w:p>
    <w:p w:rsidR="0089133A" w:rsidRDefault="00830205">
      <w:pPr>
        <w:ind w:left="10"/>
      </w:pPr>
      <w:r>
        <w:t xml:space="preserve">Do wykonania i obróbki gładzi: </w:t>
      </w:r>
    </w:p>
    <w:p w:rsidR="0089133A" w:rsidRDefault="00830205">
      <w:pPr>
        <w:numPr>
          <w:ilvl w:val="0"/>
          <w:numId w:val="6"/>
        </w:numPr>
        <w:ind w:hanging="360"/>
      </w:pPr>
      <w:r>
        <w:t xml:space="preserve">długa i krótka paca stalowa, </w:t>
      </w:r>
    </w:p>
    <w:p w:rsidR="0089133A" w:rsidRDefault="00830205">
      <w:pPr>
        <w:numPr>
          <w:ilvl w:val="0"/>
          <w:numId w:val="6"/>
        </w:numPr>
        <w:ind w:hanging="360"/>
      </w:pPr>
      <w:r>
        <w:t xml:space="preserve">szpachelka kątowa, </w:t>
      </w:r>
    </w:p>
    <w:p w:rsidR="0089133A" w:rsidRDefault="00830205">
      <w:pPr>
        <w:numPr>
          <w:ilvl w:val="0"/>
          <w:numId w:val="6"/>
        </w:numPr>
        <w:ind w:hanging="360"/>
      </w:pPr>
      <w:r>
        <w:t xml:space="preserve">przyrząd do szlifowania wraz z siatką lub papierem ściernym, </w:t>
      </w:r>
    </w:p>
    <w:p w:rsidR="0089133A" w:rsidRDefault="00830205">
      <w:pPr>
        <w:numPr>
          <w:ilvl w:val="0"/>
          <w:numId w:val="6"/>
        </w:numPr>
        <w:ind w:hanging="360"/>
      </w:pPr>
      <w:r>
        <w:t>okulary i maska przeciwpy</w:t>
      </w:r>
      <w:r>
        <w:t xml:space="preserve">łowa. </w:t>
      </w:r>
    </w:p>
    <w:p w:rsidR="0089133A" w:rsidRDefault="00830205">
      <w:pPr>
        <w:spacing w:after="0" w:line="259" w:lineRule="auto"/>
        <w:ind w:left="0" w:firstLine="0"/>
        <w:jc w:val="left"/>
      </w:pPr>
      <w:r>
        <w:rPr>
          <w:b/>
        </w:rPr>
        <w:t xml:space="preserve"> </w:t>
      </w:r>
    </w:p>
    <w:p w:rsidR="0089133A" w:rsidRDefault="00830205">
      <w:pPr>
        <w:pStyle w:val="Nagwek2"/>
        <w:ind w:left="-5"/>
      </w:pPr>
      <w:bookmarkStart w:id="42" w:name="_Toc54344825"/>
      <w:r>
        <w:t>4. TRANSPORT</w:t>
      </w:r>
      <w:bookmarkEnd w:id="42"/>
      <w:r>
        <w:t xml:space="preserve"> </w:t>
      </w:r>
    </w:p>
    <w:p w:rsidR="0089133A" w:rsidRDefault="00830205">
      <w:pPr>
        <w:ind w:left="10"/>
      </w:pPr>
      <w:r>
        <w:t xml:space="preserve">Ogólne wymagania dotyczące transportu podano w ST 00.01 „Wymagania ogólne” pkt. 4. </w:t>
      </w:r>
    </w:p>
    <w:p w:rsidR="0089133A" w:rsidRDefault="00830205">
      <w:pPr>
        <w:ind w:left="10"/>
      </w:pPr>
      <w:r>
        <w:t>Materiały należy przewozić krytymi środkami transportowymi. Przewożone materiały muszą być w sposób całkowicie pewny zabezpieczone przed przemieszcza</w:t>
      </w:r>
      <w:r>
        <w:t xml:space="preserve">niem się, wysypywaniem lub spadnięciem ze skrzyni ładunkowej. </w:t>
      </w:r>
    </w:p>
    <w:p w:rsidR="0089133A" w:rsidRDefault="00830205">
      <w:pPr>
        <w:ind w:left="10"/>
      </w:pPr>
      <w:r>
        <w:t xml:space="preserve">Przewożone materiały nie mogą w czasie transportu wydzielać pyłu. </w:t>
      </w:r>
    </w:p>
    <w:p w:rsidR="0089133A" w:rsidRDefault="00830205">
      <w:pPr>
        <w:ind w:left="10"/>
      </w:pPr>
      <w:r>
        <w:t>Przy załadunku i wyładunku oraz przewozie na środkach transportowych należy przestrzegać przepisów obowiązujących w transporci</w:t>
      </w:r>
      <w:r>
        <w:t xml:space="preserve">e drogowym. </w:t>
      </w:r>
    </w:p>
    <w:p w:rsidR="0089133A" w:rsidRDefault="00830205">
      <w:pPr>
        <w:ind w:left="10"/>
      </w:pPr>
      <w:r>
        <w:t xml:space="preserve">Przy ruchu po drogach publicznych środki transportowe muszą spełniać wymagania przepisów ruchu drogowego. </w:t>
      </w:r>
    </w:p>
    <w:p w:rsidR="0089133A" w:rsidRDefault="00830205">
      <w:pPr>
        <w:spacing w:after="15" w:line="259" w:lineRule="auto"/>
        <w:ind w:left="0" w:firstLine="0"/>
        <w:jc w:val="left"/>
      </w:pPr>
      <w:r>
        <w:rPr>
          <w:b/>
        </w:rPr>
        <w:t xml:space="preserve"> </w:t>
      </w:r>
    </w:p>
    <w:p w:rsidR="0089133A" w:rsidRDefault="00830205">
      <w:pPr>
        <w:pStyle w:val="Nagwek2"/>
        <w:ind w:left="-5"/>
      </w:pPr>
      <w:bookmarkStart w:id="43" w:name="_Toc54344826"/>
      <w:r>
        <w:t>5. WYKONANIE ROBÓT</w:t>
      </w:r>
      <w:bookmarkEnd w:id="43"/>
      <w:r>
        <w:t xml:space="preserve"> </w:t>
      </w:r>
    </w:p>
    <w:p w:rsidR="0089133A" w:rsidRDefault="00830205">
      <w:pPr>
        <w:spacing w:after="20" w:line="259" w:lineRule="auto"/>
        <w:ind w:left="0" w:firstLine="0"/>
        <w:jc w:val="left"/>
      </w:pPr>
      <w:r>
        <w:rPr>
          <w:b/>
        </w:rPr>
        <w:t xml:space="preserve"> </w:t>
      </w:r>
    </w:p>
    <w:p w:rsidR="0089133A" w:rsidRDefault="00830205">
      <w:pPr>
        <w:pStyle w:val="Nagwek4"/>
        <w:ind w:left="-5"/>
      </w:pPr>
      <w:bookmarkStart w:id="44" w:name="_Toc54344827"/>
      <w:r>
        <w:t>5.1. Ogólne zasady wykonania robót</w:t>
      </w:r>
      <w:bookmarkEnd w:id="44"/>
      <w:r>
        <w:t xml:space="preserve"> </w:t>
      </w:r>
    </w:p>
    <w:p w:rsidR="0089133A" w:rsidRDefault="00830205">
      <w:pPr>
        <w:numPr>
          <w:ilvl w:val="0"/>
          <w:numId w:val="7"/>
        </w:numPr>
        <w:ind w:hanging="360"/>
      </w:pPr>
      <w:r>
        <w:t xml:space="preserve">Przed przystąpieniem do wykonywania robót tynkowych powinny być zakończone wszystkie roboty instalacyjne podtynkowe, zamurowane przebicia i bruzdy, osadzone ościeżnice drzwiowe i okienne. </w:t>
      </w:r>
    </w:p>
    <w:p w:rsidR="0089133A" w:rsidRDefault="00830205">
      <w:pPr>
        <w:numPr>
          <w:ilvl w:val="0"/>
          <w:numId w:val="7"/>
        </w:numPr>
        <w:ind w:hanging="360"/>
      </w:pPr>
      <w:r>
        <w:t>Tynki należy wykonywać w temperaturze nie niższej niż +5°C pod waru</w:t>
      </w:r>
      <w:r>
        <w:t xml:space="preserve">nkiem, że w ciągu doby nie nastąpi spadek poniżej 0°C. </w:t>
      </w:r>
    </w:p>
    <w:p w:rsidR="0089133A" w:rsidRDefault="00830205">
      <w:pPr>
        <w:numPr>
          <w:ilvl w:val="0"/>
          <w:numId w:val="7"/>
        </w:numPr>
        <w:ind w:hanging="360"/>
      </w:pPr>
      <w:r>
        <w:t xml:space="preserve">W okresie wysokich temperatur świeżo wykonane tynki powinny być w czasie wiązania i twardnienia, tj. w ciągu 1 tygodnia, zwilżane wodą. </w:t>
      </w:r>
    </w:p>
    <w:p w:rsidR="0089133A" w:rsidRDefault="00830205">
      <w:pPr>
        <w:numPr>
          <w:ilvl w:val="0"/>
          <w:numId w:val="7"/>
        </w:numPr>
        <w:ind w:hanging="360"/>
      </w:pPr>
      <w:r>
        <w:t>Szpachlówkę gipsową należy kłaść na suchym, czystym i zagruntow</w:t>
      </w:r>
      <w:r>
        <w:t xml:space="preserve">anym podłożu (tynku </w:t>
      </w:r>
      <w:proofErr w:type="spellStart"/>
      <w:r>
        <w:t>cem</w:t>
      </w:r>
      <w:proofErr w:type="spellEnd"/>
      <w:r>
        <w:t>.-</w:t>
      </w:r>
      <w:proofErr w:type="spellStart"/>
      <w:r>
        <w:t>wap</w:t>
      </w:r>
      <w:proofErr w:type="spellEnd"/>
      <w:r>
        <w:t xml:space="preserve">.). Masę należy położyć na powierzchni na gr. 2 – 3 mm i zatrzeć packą metalową. Po 40 min. można położyć drugą warstwę gipsu gr. 1 – </w:t>
      </w:r>
    </w:p>
    <w:p w:rsidR="0089133A" w:rsidRDefault="00830205">
      <w:pPr>
        <w:ind w:left="355"/>
      </w:pPr>
      <w:r>
        <w:t xml:space="preserve">2 mm i zatrzeć packą. W trakcie wiązania masy należy powierzchnię zatrzeć 2 – 4 krotnie. </w:t>
      </w:r>
    </w:p>
    <w:p w:rsidR="0089133A" w:rsidRDefault="00830205">
      <w:pPr>
        <w:numPr>
          <w:ilvl w:val="0"/>
          <w:numId w:val="7"/>
        </w:numPr>
        <w:ind w:hanging="360"/>
      </w:pPr>
      <w:r>
        <w:lastRenderedPageBreak/>
        <w:t>Pie</w:t>
      </w:r>
      <w:r>
        <w:t xml:space="preserve">rwsze zacieranie wykonać bez skrapiania, następne lekko skropić pędzlem. </w:t>
      </w:r>
    </w:p>
    <w:p w:rsidR="0089133A" w:rsidRDefault="00830205">
      <w:pPr>
        <w:spacing w:after="20" w:line="259" w:lineRule="auto"/>
        <w:ind w:left="0" w:firstLine="0"/>
        <w:jc w:val="left"/>
      </w:pPr>
      <w:r>
        <w:t xml:space="preserve"> </w:t>
      </w:r>
    </w:p>
    <w:p w:rsidR="0089133A" w:rsidRDefault="00830205">
      <w:pPr>
        <w:pStyle w:val="Nagwek4"/>
        <w:ind w:left="-5"/>
      </w:pPr>
      <w:bookmarkStart w:id="45" w:name="_Toc54344828"/>
      <w:r>
        <w:t>5.2. Przygotowanie podłoży</w:t>
      </w:r>
      <w:bookmarkEnd w:id="45"/>
      <w:r>
        <w:t xml:space="preserve"> </w:t>
      </w:r>
    </w:p>
    <w:p w:rsidR="0089133A" w:rsidRDefault="00830205">
      <w:pPr>
        <w:spacing w:after="0" w:line="259" w:lineRule="auto"/>
        <w:ind w:left="0" w:firstLine="0"/>
        <w:jc w:val="left"/>
      </w:pPr>
      <w:r>
        <w:t xml:space="preserve"> </w:t>
      </w:r>
    </w:p>
    <w:p w:rsidR="0089133A" w:rsidRDefault="00830205">
      <w:pPr>
        <w:pStyle w:val="Nagwek6"/>
        <w:ind w:left="-5"/>
      </w:pPr>
      <w:bookmarkStart w:id="46" w:name="_Toc54344829"/>
      <w:r>
        <w:t>5.2.1. Spoiny w murach ceglanych</w:t>
      </w:r>
      <w:bookmarkEnd w:id="46"/>
      <w:r>
        <w:t xml:space="preserve"> </w:t>
      </w:r>
    </w:p>
    <w:p w:rsidR="0089133A" w:rsidRDefault="00830205">
      <w:pPr>
        <w:ind w:left="10"/>
      </w:pPr>
      <w:r>
        <w:t>Bezpośrednio przed tynkowaniem podłoże należy oczyścić z kurzu szczotkami oraz usunąć plamy z rdzy i substancji tłus</w:t>
      </w:r>
      <w:r>
        <w:t xml:space="preserve">tych. Plamy z substancji tłustych można usunąć przez zmycie 10% roztworem szarego mydła lub przez wypalenie lampą benzynową. Nadmiernie suchą powierzchnię podłoża należy zwilżyć wodą. </w:t>
      </w:r>
    </w:p>
    <w:p w:rsidR="0089133A" w:rsidRDefault="00830205">
      <w:pPr>
        <w:spacing w:after="0" w:line="259" w:lineRule="auto"/>
        <w:ind w:left="0" w:firstLine="0"/>
        <w:jc w:val="left"/>
      </w:pPr>
      <w:r>
        <w:t xml:space="preserve"> </w:t>
      </w:r>
    </w:p>
    <w:p w:rsidR="0089133A" w:rsidRDefault="00830205">
      <w:pPr>
        <w:pStyle w:val="Nagwek4"/>
        <w:ind w:left="-5"/>
      </w:pPr>
      <w:bookmarkStart w:id="47" w:name="_Toc54344830"/>
      <w:r>
        <w:t>5.3. Wykonywanie tynków</w:t>
      </w:r>
      <w:bookmarkEnd w:id="47"/>
      <w:r>
        <w:t xml:space="preserve">  </w:t>
      </w:r>
    </w:p>
    <w:p w:rsidR="0089133A" w:rsidRDefault="00830205">
      <w:pPr>
        <w:ind w:left="10"/>
      </w:pPr>
      <w:r>
        <w:t>Tynk powinien być wykonany z obrzutki, narz</w:t>
      </w:r>
      <w:r>
        <w:t xml:space="preserve">utu i gładzi. Narzut tynków wewnętrznych należy wykonać według pasów i listew kierunkowych. </w:t>
      </w:r>
    </w:p>
    <w:p w:rsidR="0089133A" w:rsidRDefault="00830205">
      <w:pPr>
        <w:ind w:left="10"/>
      </w:pPr>
      <w:r>
        <w:t xml:space="preserve">Gładź należy nanosić po związaniu warstwy narzutu, lecz przed jej stwardnieniem. Podczas zacierania warstwa gładzi powinna być mocno dociskana do warstwy narzutu. </w:t>
      </w:r>
      <w:r>
        <w:t xml:space="preserve">Należy stosować zaprawy cementowo-wapienne – w tynkach nie narażonych na zawilgocenie o stosunku 1:1:4, – w tynkach narażonych na zawilgocenie oraz w tynkach zewnętrznych o stosunku 1:1:2. – płaszczyzny nie większe niż 2 mm na długości łaty dwumetrowej. </w:t>
      </w:r>
    </w:p>
    <w:p w:rsidR="0089133A" w:rsidRDefault="00830205">
      <w:pPr>
        <w:ind w:left="10"/>
      </w:pPr>
      <w:r>
        <w:t>Z</w:t>
      </w:r>
      <w:r>
        <w:t xml:space="preserve">łącza płyt gipsowych należy okleić taśmą papierową perforowaną lub z włókna szklanego i zaszpachlować zaprawą gipsową. </w:t>
      </w:r>
    </w:p>
    <w:p w:rsidR="0089133A" w:rsidRDefault="00830205">
      <w:pPr>
        <w:spacing w:after="0" w:line="259" w:lineRule="auto"/>
        <w:ind w:left="0" w:firstLine="0"/>
        <w:jc w:val="left"/>
      </w:pPr>
      <w:r>
        <w:t xml:space="preserve"> </w:t>
      </w:r>
    </w:p>
    <w:p w:rsidR="0089133A" w:rsidRDefault="00830205">
      <w:pPr>
        <w:pStyle w:val="Nagwek2"/>
        <w:ind w:left="-5"/>
      </w:pPr>
      <w:bookmarkStart w:id="48" w:name="_Toc54344831"/>
      <w:r>
        <w:t>6. KONTROLA JAKOŚCI ROBÓT</w:t>
      </w:r>
      <w:bookmarkEnd w:id="48"/>
      <w:r>
        <w:t xml:space="preserve"> </w:t>
      </w:r>
    </w:p>
    <w:p w:rsidR="0089133A" w:rsidRDefault="00830205">
      <w:pPr>
        <w:ind w:left="10"/>
      </w:pPr>
      <w:r>
        <w:t xml:space="preserve">Ogólne wymagania dotyczące kontroli jakości robót podano w ST 00.01 „Wymagania ogólne” pkt. 6. </w:t>
      </w:r>
    </w:p>
    <w:p w:rsidR="0089133A" w:rsidRDefault="00830205">
      <w:pPr>
        <w:spacing w:after="0" w:line="259" w:lineRule="auto"/>
        <w:ind w:left="0" w:firstLine="0"/>
        <w:jc w:val="left"/>
      </w:pPr>
      <w:r>
        <w:t xml:space="preserve"> </w:t>
      </w:r>
    </w:p>
    <w:p w:rsidR="0089133A" w:rsidRDefault="00830205">
      <w:pPr>
        <w:pStyle w:val="Nagwek4"/>
        <w:ind w:left="-5"/>
      </w:pPr>
      <w:bookmarkStart w:id="49" w:name="_Toc54344832"/>
      <w:r>
        <w:t>6.1. Zaprawy</w:t>
      </w:r>
      <w:bookmarkEnd w:id="49"/>
      <w:r>
        <w:t xml:space="preserve"> </w:t>
      </w:r>
    </w:p>
    <w:p w:rsidR="0089133A" w:rsidRDefault="00830205">
      <w:pPr>
        <w:ind w:left="10"/>
      </w:pPr>
      <w:r>
        <w:t xml:space="preserve">W przypadku gdy zaprawa wytwarzana jest na placu budowy, należy kontrolować jej markę i konsystencję w sposób podany w obowiązującej normie. Wyniki odbiorów materiałów i wyrobów powinny być każdorazowo wpisywane do Dziennika Budowy. </w:t>
      </w:r>
    </w:p>
    <w:p w:rsidR="0089133A" w:rsidRDefault="00830205">
      <w:pPr>
        <w:spacing w:after="19" w:line="259" w:lineRule="auto"/>
        <w:ind w:left="0" w:firstLine="0"/>
        <w:jc w:val="left"/>
      </w:pPr>
      <w:r>
        <w:t xml:space="preserve"> </w:t>
      </w:r>
    </w:p>
    <w:p w:rsidR="0089133A" w:rsidRDefault="00830205">
      <w:pPr>
        <w:pStyle w:val="Nagwek2"/>
        <w:ind w:left="-5"/>
      </w:pPr>
      <w:bookmarkStart w:id="50" w:name="_Toc54344833"/>
      <w:r>
        <w:t>7. OBM</w:t>
      </w:r>
      <w:r>
        <w:t>IAR ROBÓT</w:t>
      </w:r>
      <w:bookmarkEnd w:id="50"/>
      <w:r>
        <w:t xml:space="preserve"> </w:t>
      </w:r>
    </w:p>
    <w:p w:rsidR="0089133A" w:rsidRDefault="00830205">
      <w:pPr>
        <w:ind w:left="10"/>
      </w:pPr>
      <w:r>
        <w:t xml:space="preserve">Ogólne wymagania dotyczące obmiaru robót podano w ST 00.01 „Wymagania ogólne” pkt. 7. </w:t>
      </w:r>
    </w:p>
    <w:p w:rsidR="0089133A" w:rsidRDefault="00830205">
      <w:pPr>
        <w:spacing w:after="20" w:line="259" w:lineRule="auto"/>
        <w:ind w:left="0" w:firstLine="0"/>
        <w:jc w:val="left"/>
      </w:pPr>
      <w:r>
        <w:t xml:space="preserve"> </w:t>
      </w:r>
    </w:p>
    <w:p w:rsidR="0089133A" w:rsidRDefault="00830205">
      <w:pPr>
        <w:pStyle w:val="Nagwek2"/>
        <w:ind w:left="-5"/>
      </w:pPr>
      <w:bookmarkStart w:id="51" w:name="_Toc54344834"/>
      <w:r>
        <w:t>8. ODBIÓR ROBÓT</w:t>
      </w:r>
      <w:bookmarkEnd w:id="51"/>
      <w:r>
        <w:t xml:space="preserve"> </w:t>
      </w:r>
    </w:p>
    <w:p w:rsidR="0089133A" w:rsidRDefault="00830205">
      <w:pPr>
        <w:ind w:left="10"/>
      </w:pPr>
      <w:r>
        <w:t xml:space="preserve">Ogólne wymagania dotyczące odbioru robót podano w ST 00.01 „Wymagania ogólne” pkt. 8. </w:t>
      </w:r>
    </w:p>
    <w:p w:rsidR="0089133A" w:rsidRDefault="00830205">
      <w:pPr>
        <w:spacing w:after="19" w:line="259" w:lineRule="auto"/>
        <w:ind w:left="0" w:firstLine="0"/>
        <w:jc w:val="left"/>
      </w:pPr>
      <w:r>
        <w:t xml:space="preserve"> </w:t>
      </w:r>
    </w:p>
    <w:p w:rsidR="0089133A" w:rsidRDefault="00830205">
      <w:pPr>
        <w:pStyle w:val="Nagwek4"/>
        <w:ind w:left="-5"/>
      </w:pPr>
      <w:bookmarkStart w:id="52" w:name="_Toc54344835"/>
      <w:r>
        <w:t>8.1. Odbiór podłoża</w:t>
      </w:r>
      <w:bookmarkEnd w:id="52"/>
      <w:r>
        <w:t xml:space="preserve"> </w:t>
      </w:r>
    </w:p>
    <w:p w:rsidR="0089133A" w:rsidRDefault="00830205">
      <w:pPr>
        <w:ind w:left="10"/>
      </w:pPr>
      <w:r>
        <w:t>Odbiór podłoża należy przepro</w:t>
      </w:r>
      <w:r>
        <w:t xml:space="preserve">wadzić bezpośrednio przed przystąpieniem do robót tynkowych. Podłoże powinno być przygotowane zgodnie z wymaganiami w pkt. 5.2.1. Jeżeli odbiór podłoża odbywa się po dłuższym czasie od jego wykonania, należy podłoże oczyścić i zmyć wodą. </w:t>
      </w:r>
    </w:p>
    <w:p w:rsidR="0089133A" w:rsidRDefault="00830205">
      <w:pPr>
        <w:spacing w:after="19" w:line="259" w:lineRule="auto"/>
        <w:ind w:left="0" w:firstLine="0"/>
        <w:jc w:val="left"/>
      </w:pPr>
      <w:r>
        <w:t xml:space="preserve"> </w:t>
      </w:r>
    </w:p>
    <w:p w:rsidR="0089133A" w:rsidRDefault="00830205">
      <w:pPr>
        <w:pStyle w:val="Nagwek4"/>
        <w:ind w:left="-5"/>
      </w:pPr>
      <w:bookmarkStart w:id="53" w:name="_Toc54344836"/>
      <w:r>
        <w:lastRenderedPageBreak/>
        <w:t>8.2. Odbiór tyn</w:t>
      </w:r>
      <w:r>
        <w:t>ków</w:t>
      </w:r>
      <w:bookmarkEnd w:id="53"/>
      <w:r>
        <w:t xml:space="preserve"> </w:t>
      </w:r>
    </w:p>
    <w:p w:rsidR="0089133A" w:rsidRDefault="00830205">
      <w:pPr>
        <w:ind w:left="10"/>
      </w:pPr>
      <w:r>
        <w:t xml:space="preserve">Ukształtowanie powierzchni, krawędzie przecięcia powierzchni oraz kąty dwuścienne powinny być zgodne z dokumentacją techniczną. </w:t>
      </w:r>
    </w:p>
    <w:p w:rsidR="0089133A" w:rsidRDefault="00830205">
      <w:pPr>
        <w:ind w:left="10"/>
      </w:pPr>
      <w:r>
        <w:t>Dopuszczalne odchylenia powierzchni tynku kat. III od płaszczyzny i odchylenie krawędzi od linii prostej – nie większe niż</w:t>
      </w:r>
      <w:r>
        <w:t xml:space="preserve"> 3 mm i w liczbie nie większej niż 3 na całej długości łaty kontrolnej 2 m. </w:t>
      </w:r>
    </w:p>
    <w:p w:rsidR="0089133A" w:rsidRDefault="00830205">
      <w:pPr>
        <w:ind w:left="10"/>
      </w:pPr>
      <w:r>
        <w:t xml:space="preserve">Odchylenie powierzchni i krawędzi od kierunku: </w:t>
      </w:r>
    </w:p>
    <w:p w:rsidR="0089133A" w:rsidRDefault="00830205">
      <w:pPr>
        <w:numPr>
          <w:ilvl w:val="0"/>
          <w:numId w:val="8"/>
        </w:numPr>
        <w:ind w:hanging="180"/>
      </w:pPr>
      <w:r>
        <w:t xml:space="preserve">pionowego – nie większe niż 2 mm na 1 m i nie więcej niż 4 mm w pomieszczeniu, </w:t>
      </w:r>
    </w:p>
    <w:p w:rsidR="0089133A" w:rsidRDefault="00830205">
      <w:pPr>
        <w:numPr>
          <w:ilvl w:val="0"/>
          <w:numId w:val="8"/>
        </w:numPr>
        <w:ind w:hanging="180"/>
      </w:pPr>
      <w:r>
        <w:t>poziomego – nie większe niż 3 mm na 1 m i nie więce</w:t>
      </w:r>
      <w:r>
        <w:t xml:space="preserve">j niż 6 mm na całej powierzchni między przegrodami pionowymi (ściany, belki itp.). Niedopuszczalne są następujące wady: </w:t>
      </w:r>
    </w:p>
    <w:p w:rsidR="0089133A" w:rsidRDefault="00830205">
      <w:pPr>
        <w:numPr>
          <w:ilvl w:val="0"/>
          <w:numId w:val="8"/>
        </w:numPr>
        <w:ind w:hanging="180"/>
      </w:pPr>
      <w:r>
        <w:t xml:space="preserve">wykwity w postaci nalotu wykrystalizowanych na powierzchni tynków roztworów soli przenikających z podłoża, pilśni itp., </w:t>
      </w:r>
    </w:p>
    <w:p w:rsidR="0089133A" w:rsidRDefault="00830205">
      <w:pPr>
        <w:numPr>
          <w:ilvl w:val="0"/>
          <w:numId w:val="8"/>
        </w:numPr>
        <w:ind w:hanging="180"/>
      </w:pPr>
      <w:r>
        <w:t xml:space="preserve">trwałe ślady zacieków na powierzchni, odstawanie, odparzenia i pęcherze wskutek niedostatecznej przyczepności tynku do podłoża. </w:t>
      </w:r>
    </w:p>
    <w:p w:rsidR="0089133A" w:rsidRDefault="00830205">
      <w:pPr>
        <w:spacing w:after="16" w:line="259" w:lineRule="auto"/>
        <w:ind w:left="0" w:firstLine="0"/>
        <w:jc w:val="left"/>
      </w:pPr>
      <w:r>
        <w:t xml:space="preserve"> </w:t>
      </w:r>
    </w:p>
    <w:p w:rsidR="0089133A" w:rsidRDefault="00830205">
      <w:pPr>
        <w:pStyle w:val="Nagwek2"/>
        <w:ind w:left="-5"/>
      </w:pPr>
      <w:bookmarkStart w:id="54" w:name="_Toc54344837"/>
      <w:r>
        <w:t>9. PODSTAWA PŁATNOŚCI</w:t>
      </w:r>
      <w:bookmarkEnd w:id="54"/>
      <w:r>
        <w:t xml:space="preserve"> </w:t>
      </w:r>
    </w:p>
    <w:p w:rsidR="0089133A" w:rsidRDefault="00830205">
      <w:pPr>
        <w:ind w:left="10"/>
      </w:pPr>
      <w:r>
        <w:t xml:space="preserve">Ogólne ustalenia dotyczące podstawy płatności podano w ST 00.01 „Wymagania ogólne" pkt. 9. </w:t>
      </w:r>
    </w:p>
    <w:p w:rsidR="0089133A" w:rsidRDefault="00830205">
      <w:pPr>
        <w:spacing w:after="14" w:line="259" w:lineRule="auto"/>
        <w:ind w:left="0" w:firstLine="0"/>
        <w:jc w:val="left"/>
      </w:pPr>
      <w:r>
        <w:t xml:space="preserve"> </w:t>
      </w:r>
    </w:p>
    <w:p w:rsidR="0089133A" w:rsidRDefault="00830205">
      <w:pPr>
        <w:pStyle w:val="Nagwek2"/>
        <w:ind w:left="-5"/>
      </w:pPr>
      <w:bookmarkStart w:id="55" w:name="_Toc54344838"/>
      <w:r>
        <w:t xml:space="preserve">10. </w:t>
      </w:r>
      <w:r>
        <w:t>PRZEPISY ZWIĄZANE</w:t>
      </w:r>
      <w:bookmarkEnd w:id="55"/>
      <w:r>
        <w:t xml:space="preserve"> </w:t>
      </w:r>
    </w:p>
    <w:p w:rsidR="0089133A" w:rsidRDefault="00830205">
      <w:pPr>
        <w:ind w:left="10"/>
      </w:pPr>
      <w:r>
        <w:t xml:space="preserve">Ogólne wymagania dotyczące przepisów związanych podano w ST 00.01 „Wymagania ogólne" pkt. 10. </w:t>
      </w:r>
    </w:p>
    <w:p w:rsidR="0089133A" w:rsidRDefault="00830205">
      <w:pPr>
        <w:numPr>
          <w:ilvl w:val="0"/>
          <w:numId w:val="9"/>
        </w:numPr>
        <w:spacing w:after="0" w:line="259" w:lineRule="auto"/>
        <w:ind w:hanging="406"/>
      </w:pPr>
      <w:r>
        <w:t xml:space="preserve">PN-EN 998-1:2012 Wymagania dotyczące zapraw do murów. Część 1: </w:t>
      </w:r>
    </w:p>
    <w:p w:rsidR="0089133A" w:rsidRDefault="00830205">
      <w:pPr>
        <w:ind w:left="730"/>
      </w:pPr>
      <w:r>
        <w:t xml:space="preserve">Zaprawa tynkarska. </w:t>
      </w:r>
    </w:p>
    <w:p w:rsidR="0089133A" w:rsidRDefault="00830205">
      <w:pPr>
        <w:numPr>
          <w:ilvl w:val="0"/>
          <w:numId w:val="9"/>
        </w:numPr>
        <w:ind w:hanging="406"/>
      </w:pPr>
      <w:r>
        <w:t>PN-EN 15824:2010 Wymagania dotyczące tynków zewnętrznych i</w:t>
      </w:r>
      <w:r>
        <w:t xml:space="preserve"> wewnętrznych na spoiwach organicznych. </w:t>
      </w:r>
    </w:p>
    <w:p w:rsidR="0089133A" w:rsidRDefault="00830205">
      <w:pPr>
        <w:numPr>
          <w:ilvl w:val="0"/>
          <w:numId w:val="9"/>
        </w:numPr>
        <w:ind w:hanging="406"/>
      </w:pPr>
      <w:r>
        <w:t xml:space="preserve">PN-EN 13914-2:2016-06 Projektowanie, przygotowywanie i wykonywanie tynkowania zewnętrznego i wewnętrznego. Część 2: Tynkowanie wewnętrzne. </w:t>
      </w:r>
    </w:p>
    <w:p w:rsidR="0089133A" w:rsidRDefault="00830205">
      <w:pPr>
        <w:numPr>
          <w:ilvl w:val="0"/>
          <w:numId w:val="9"/>
        </w:numPr>
        <w:ind w:hanging="406"/>
      </w:pPr>
      <w:r>
        <w:t>PN-EN 13658:1-2009 Metalowe siatki, narożniki i listwy podtynkowe. Definicj</w:t>
      </w:r>
      <w:r>
        <w:t xml:space="preserve">e, wymagania i metody badań. Część 1: Tynki wewnętrzne. </w:t>
      </w:r>
    </w:p>
    <w:p w:rsidR="0089133A" w:rsidRDefault="00830205">
      <w:pPr>
        <w:numPr>
          <w:ilvl w:val="0"/>
          <w:numId w:val="9"/>
        </w:numPr>
        <w:ind w:hanging="406"/>
      </w:pPr>
      <w:r>
        <w:t xml:space="preserve">PN-EN 13279-1:2009 Spoiwa gipsowe i tynki gipsowe. Część 1: Definicje i wymagania. </w:t>
      </w:r>
    </w:p>
    <w:p w:rsidR="0089133A" w:rsidRDefault="00830205">
      <w:pPr>
        <w:numPr>
          <w:ilvl w:val="0"/>
          <w:numId w:val="9"/>
        </w:numPr>
        <w:ind w:hanging="406"/>
      </w:pPr>
      <w:r>
        <w:t xml:space="preserve">PN-EN 13279-2:2014-02 Spoiwa gipsowe i tynki gipsowe. Część 2: Metody badań. </w:t>
      </w:r>
    </w:p>
    <w:p w:rsidR="0089133A" w:rsidRDefault="00830205">
      <w:pPr>
        <w:numPr>
          <w:ilvl w:val="0"/>
          <w:numId w:val="9"/>
        </w:numPr>
        <w:ind w:hanging="406"/>
      </w:pPr>
      <w:r>
        <w:t>PN-B-19403:1999 Spoiwa gipsowe. Pobie</w:t>
      </w:r>
      <w:r>
        <w:t xml:space="preserve">ranie próbek. </w:t>
      </w:r>
    </w:p>
    <w:p w:rsidR="0089133A" w:rsidRDefault="00830205">
      <w:pPr>
        <w:numPr>
          <w:ilvl w:val="0"/>
          <w:numId w:val="9"/>
        </w:numPr>
        <w:ind w:hanging="406"/>
      </w:pPr>
      <w:r>
        <w:t xml:space="preserve">PN-EN 1015-12:2016-08 Metody badań zapraw do murów. Część 12: Określenie przyczepności do podłoża stwardniałych zapraw do tynkowania zewnętrznego i wewnętrznego. </w:t>
      </w:r>
    </w:p>
    <w:p w:rsidR="0089133A" w:rsidRDefault="00830205">
      <w:pPr>
        <w:numPr>
          <w:ilvl w:val="0"/>
          <w:numId w:val="9"/>
        </w:numPr>
        <w:ind w:hanging="406"/>
      </w:pPr>
      <w:r>
        <w:t>PN-EN 1015-19:2000/A1:2005 Metody badań zapraw do murów. Określenie współczynn</w:t>
      </w:r>
      <w:r>
        <w:t xml:space="preserve">ika przenoszenia pary wodnej w stwardniałych zaprawach na obrzutkę i do tynkowania. </w:t>
      </w:r>
    </w:p>
    <w:p w:rsidR="0089133A" w:rsidRDefault="00830205">
      <w:pPr>
        <w:numPr>
          <w:ilvl w:val="0"/>
          <w:numId w:val="9"/>
        </w:numPr>
        <w:ind w:hanging="406"/>
      </w:pPr>
      <w:r>
        <w:t xml:space="preserve">PN-B-10110:2005 Tynki gipsowe wykonywane mechanicznie. Zasady wykonywania i wymagania techniczne. </w:t>
      </w:r>
    </w:p>
    <w:p w:rsidR="0089133A" w:rsidRDefault="00830205">
      <w:pPr>
        <w:numPr>
          <w:ilvl w:val="0"/>
          <w:numId w:val="9"/>
        </w:numPr>
        <w:ind w:hanging="406"/>
      </w:pPr>
      <w:r>
        <w:lastRenderedPageBreak/>
        <w:t>PN-</w:t>
      </w:r>
      <w:r>
        <w:t xml:space="preserve">EN 1008:2004 Woda zarobowa do betonu. Specyfikacja pobierania próbek, badanie i ocena przydatności wody zarobowej do betonu, w tym wody odzyskanej z procesów produkcji betonu.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pStyle w:val="Nagwek1"/>
        <w:ind w:left="10" w:right="11"/>
      </w:pPr>
      <w:bookmarkStart w:id="56" w:name="_Toc54344839"/>
      <w:r>
        <w:t xml:space="preserve">ST 01.03 - </w:t>
      </w:r>
      <w:r>
        <w:t>ROBOTY MALARSKIE</w:t>
      </w:r>
      <w:bookmarkEnd w:id="56"/>
      <w:r>
        <w:t xml:space="preserve"> </w:t>
      </w:r>
    </w:p>
    <w:p w:rsidR="0089133A" w:rsidRDefault="00830205">
      <w:pPr>
        <w:spacing w:after="0" w:line="259" w:lineRule="auto"/>
        <w:ind w:left="10" w:right="11"/>
        <w:jc w:val="center"/>
      </w:pPr>
      <w:r>
        <w:rPr>
          <w:b/>
          <w:sz w:val="32"/>
        </w:rPr>
        <w:t>(</w:t>
      </w:r>
      <w:r>
        <w:rPr>
          <w:b/>
          <w:sz w:val="32"/>
        </w:rPr>
        <w:t xml:space="preserve">CPV 45442100-8) </w:t>
      </w:r>
    </w:p>
    <w:p w:rsidR="0089133A" w:rsidRDefault="00830205">
      <w:pPr>
        <w:spacing w:after="8" w:line="259" w:lineRule="auto"/>
        <w:ind w:left="0" w:firstLine="0"/>
        <w:jc w:val="left"/>
      </w:pPr>
      <w:r>
        <w:t xml:space="preserve"> </w:t>
      </w:r>
    </w:p>
    <w:p w:rsidR="0089133A" w:rsidRDefault="00830205">
      <w:pPr>
        <w:pStyle w:val="Nagwek2"/>
        <w:ind w:left="-5"/>
      </w:pPr>
      <w:bookmarkStart w:id="57" w:name="_Toc54344840"/>
      <w:r>
        <w:t>1. WSTĘP</w:t>
      </w:r>
      <w:bookmarkEnd w:id="57"/>
      <w:r>
        <w:t xml:space="preserve"> </w:t>
      </w:r>
    </w:p>
    <w:p w:rsidR="0089133A" w:rsidRDefault="00830205">
      <w:pPr>
        <w:spacing w:after="0" w:line="259" w:lineRule="auto"/>
        <w:ind w:left="0" w:firstLine="0"/>
        <w:jc w:val="left"/>
      </w:pPr>
      <w:r>
        <w:t xml:space="preserve"> </w:t>
      </w:r>
    </w:p>
    <w:p w:rsidR="0089133A" w:rsidRDefault="00830205">
      <w:pPr>
        <w:pStyle w:val="Nagwek4"/>
        <w:ind w:left="-5"/>
      </w:pPr>
      <w:bookmarkStart w:id="58" w:name="_Toc54344841"/>
      <w:r>
        <w:t>1.1. Przedmiot Specyfikacji Technicznej</w:t>
      </w:r>
      <w:bookmarkEnd w:id="58"/>
      <w:r>
        <w:t xml:space="preserve"> </w:t>
      </w:r>
    </w:p>
    <w:p w:rsidR="0089133A" w:rsidRDefault="00830205">
      <w:pPr>
        <w:ind w:left="10"/>
      </w:pPr>
      <w:r>
        <w:t xml:space="preserve">Przedmiotem niniejszej ST są wymagania dotyczące wykonania i odbioru robót malarskich. </w:t>
      </w:r>
    </w:p>
    <w:p w:rsidR="0089133A" w:rsidRDefault="00830205">
      <w:pPr>
        <w:spacing w:after="0" w:line="259" w:lineRule="auto"/>
        <w:ind w:left="0" w:firstLine="0"/>
        <w:jc w:val="left"/>
      </w:pPr>
      <w:r>
        <w:rPr>
          <w:b/>
        </w:rPr>
        <w:t xml:space="preserve"> </w:t>
      </w:r>
    </w:p>
    <w:p w:rsidR="0089133A" w:rsidRDefault="00830205">
      <w:pPr>
        <w:pStyle w:val="Nagwek4"/>
        <w:ind w:left="-5"/>
      </w:pPr>
      <w:bookmarkStart w:id="59" w:name="_Toc54344842"/>
      <w:r>
        <w:t>1.2. Zakres stosowania ST</w:t>
      </w:r>
      <w:bookmarkEnd w:id="59"/>
      <w:r>
        <w:t xml:space="preserve"> </w:t>
      </w:r>
    </w:p>
    <w:p w:rsidR="0089133A" w:rsidRDefault="00830205">
      <w:pPr>
        <w:ind w:left="10"/>
      </w:pPr>
      <w:r>
        <w:t xml:space="preserve">Niniejszą Specyfikację Techniczną jako część dokumentów przetargowych, należy odczytywać i rozumieć w odniesieniu do wykonania robót opisanych w punkcie 1.1, które zostaną zrealizowane w zadań – </w:t>
      </w:r>
      <w:r>
        <w:rPr>
          <w:b/>
        </w:rPr>
        <w:t>„</w:t>
      </w:r>
      <w:r w:rsidR="0051068D" w:rsidRPr="0051068D">
        <w:rPr>
          <w:b/>
        </w:rPr>
        <w:t>Remont łazienek w budynku Urzędu Miejskiego" nr sprawy  WOU.2510.9.2020</w:t>
      </w:r>
      <w:r>
        <w:rPr>
          <w:b/>
        </w:rPr>
        <w:t xml:space="preserve">”. </w:t>
      </w:r>
    </w:p>
    <w:p w:rsidR="0089133A" w:rsidRDefault="00830205">
      <w:pPr>
        <w:spacing w:after="2" w:line="259" w:lineRule="auto"/>
        <w:ind w:left="0" w:firstLine="0"/>
        <w:jc w:val="left"/>
      </w:pPr>
      <w:r>
        <w:rPr>
          <w:b/>
        </w:rPr>
        <w:t xml:space="preserve"> </w:t>
      </w:r>
    </w:p>
    <w:p w:rsidR="0089133A" w:rsidRDefault="00830205">
      <w:pPr>
        <w:pStyle w:val="Nagwek4"/>
        <w:ind w:left="-5"/>
      </w:pPr>
      <w:bookmarkStart w:id="60" w:name="_Toc54344843"/>
      <w:r>
        <w:t>1.3. Zakres robót objętych ST</w:t>
      </w:r>
      <w:bookmarkEnd w:id="60"/>
      <w:r>
        <w:t xml:space="preserve"> </w:t>
      </w:r>
    </w:p>
    <w:p w:rsidR="0089133A" w:rsidRDefault="00830205">
      <w:pPr>
        <w:ind w:left="10"/>
      </w:pPr>
      <w:r>
        <w:t xml:space="preserve">Ustalenia zawarte w niniejszej Specyfikacji mają zastosowanie przy robotach malarskich. Zakres robót obejmuje wszystkie elementy, gdzie występują w/w roboty, zgodnie z Dokumentacją Techniczną. </w:t>
      </w:r>
    </w:p>
    <w:p w:rsidR="0089133A" w:rsidRDefault="00830205">
      <w:pPr>
        <w:spacing w:after="20" w:line="259" w:lineRule="auto"/>
        <w:ind w:left="0" w:firstLine="0"/>
        <w:jc w:val="left"/>
      </w:pPr>
      <w:r>
        <w:t xml:space="preserve"> </w:t>
      </w:r>
    </w:p>
    <w:p w:rsidR="0089133A" w:rsidRDefault="00830205">
      <w:pPr>
        <w:pStyle w:val="Nagwek4"/>
        <w:ind w:left="-5"/>
      </w:pPr>
      <w:bookmarkStart w:id="61" w:name="_Toc54344844"/>
      <w:r>
        <w:t>1.4. Określenia podstawowe</w:t>
      </w:r>
      <w:bookmarkEnd w:id="61"/>
      <w:r>
        <w:t xml:space="preserve"> </w:t>
      </w:r>
    </w:p>
    <w:p w:rsidR="0089133A" w:rsidRDefault="00830205">
      <w:pPr>
        <w:ind w:left="10"/>
      </w:pPr>
      <w:r>
        <w:t xml:space="preserve">Określenia używane w niniejszej ST są zgodne z obowiązującymi odpowiednimi normami oraz z określeniami podanymi w ST 00.01 „Wymagania ogólne" pkt. 1. </w:t>
      </w:r>
    </w:p>
    <w:p w:rsidR="0089133A" w:rsidRDefault="00830205">
      <w:pPr>
        <w:spacing w:after="19" w:line="259" w:lineRule="auto"/>
        <w:ind w:left="0" w:firstLine="0"/>
        <w:jc w:val="left"/>
      </w:pPr>
      <w:r>
        <w:t xml:space="preserve"> </w:t>
      </w:r>
    </w:p>
    <w:p w:rsidR="0089133A" w:rsidRDefault="00830205">
      <w:pPr>
        <w:pStyle w:val="Nagwek4"/>
        <w:ind w:left="-5"/>
      </w:pPr>
      <w:bookmarkStart w:id="62" w:name="_Toc54344845"/>
      <w:r>
        <w:lastRenderedPageBreak/>
        <w:t>1.5. Ogólne wymagania dotyczące robót</w:t>
      </w:r>
      <w:bookmarkEnd w:id="62"/>
      <w:r>
        <w:t xml:space="preserve"> </w:t>
      </w:r>
    </w:p>
    <w:p w:rsidR="0089133A" w:rsidRDefault="00830205">
      <w:pPr>
        <w:ind w:left="10"/>
      </w:pPr>
      <w:r>
        <w:t>Ogólne wymagania dotyczące robót pod</w:t>
      </w:r>
      <w:r>
        <w:t xml:space="preserve">ano w ST 00.01 „Wymagania ogólne" pkt. 1. Wykonawca robót jest odpowiedzialny za jakość wykonania robót oraz za ich zgodność z Dokumentacją Techniczną, Specyfikacją Techniczną i poleceniami Inspektora Nadzoru. </w:t>
      </w:r>
    </w:p>
    <w:p w:rsidR="0089133A" w:rsidRDefault="00830205">
      <w:pPr>
        <w:spacing w:after="19" w:line="259" w:lineRule="auto"/>
        <w:ind w:left="0" w:firstLine="0"/>
        <w:jc w:val="left"/>
      </w:pPr>
      <w:r>
        <w:t xml:space="preserve"> </w:t>
      </w:r>
    </w:p>
    <w:p w:rsidR="0089133A" w:rsidRDefault="00830205">
      <w:pPr>
        <w:pStyle w:val="Nagwek2"/>
        <w:ind w:left="-5"/>
      </w:pPr>
      <w:bookmarkStart w:id="63" w:name="_Toc54344846"/>
      <w:r>
        <w:t>2. MATERIAŁY</w:t>
      </w:r>
      <w:bookmarkEnd w:id="63"/>
      <w:r>
        <w:t xml:space="preserve"> </w:t>
      </w:r>
    </w:p>
    <w:p w:rsidR="0089133A" w:rsidRDefault="00830205">
      <w:pPr>
        <w:ind w:left="10"/>
      </w:pPr>
      <w:r>
        <w:t>Farby malarskie oraz środki g</w:t>
      </w:r>
      <w:r>
        <w:t xml:space="preserve">runtujące należy dobrać w porozumieniu z Inspektorem Nadzoru. </w:t>
      </w:r>
    </w:p>
    <w:p w:rsidR="0089133A" w:rsidRDefault="00830205">
      <w:pPr>
        <w:spacing w:after="0" w:line="259" w:lineRule="auto"/>
        <w:ind w:left="0" w:firstLine="0"/>
        <w:jc w:val="left"/>
      </w:pPr>
      <w:r>
        <w:t xml:space="preserve"> </w:t>
      </w:r>
    </w:p>
    <w:p w:rsidR="0089133A" w:rsidRDefault="00830205">
      <w:pPr>
        <w:pStyle w:val="Nagwek4"/>
        <w:ind w:left="-5"/>
      </w:pPr>
      <w:bookmarkStart w:id="64" w:name="_Toc54344847"/>
      <w:r>
        <w:t>2.1. Woda</w:t>
      </w:r>
      <w:bookmarkEnd w:id="64"/>
      <w:r>
        <w:t xml:space="preserve"> </w:t>
      </w:r>
    </w:p>
    <w:p w:rsidR="0089133A" w:rsidRDefault="00830205">
      <w:pPr>
        <w:ind w:left="10"/>
      </w:pPr>
      <w:r>
        <w:t xml:space="preserve">Do przygotowania farb stosować można każdą wodę zdatną do picia.  </w:t>
      </w:r>
    </w:p>
    <w:p w:rsidR="0089133A" w:rsidRDefault="00830205">
      <w:pPr>
        <w:spacing w:after="0" w:line="259" w:lineRule="auto"/>
        <w:ind w:left="0" w:firstLine="0"/>
        <w:jc w:val="left"/>
      </w:pPr>
      <w:r>
        <w:t xml:space="preserve"> </w:t>
      </w:r>
    </w:p>
    <w:p w:rsidR="0089133A" w:rsidRDefault="00830205">
      <w:pPr>
        <w:pStyle w:val="Nagwek4"/>
        <w:ind w:left="-5"/>
      </w:pPr>
      <w:bookmarkStart w:id="65" w:name="_Toc54344848"/>
      <w:r>
        <w:t>2.2. Farby silikonowe</w:t>
      </w:r>
      <w:bookmarkEnd w:id="65"/>
      <w:r>
        <w:t xml:space="preserve"> </w:t>
      </w:r>
    </w:p>
    <w:p w:rsidR="0089133A" w:rsidRDefault="00830205">
      <w:pPr>
        <w:ind w:left="10"/>
      </w:pPr>
      <w:r>
        <w:t xml:space="preserve">Należy stosować farby silikonowe do pomieszczeń wilgotnych. </w:t>
      </w:r>
    </w:p>
    <w:p w:rsidR="0089133A" w:rsidRDefault="00830205">
      <w:pPr>
        <w:spacing w:after="0" w:line="259" w:lineRule="auto"/>
        <w:ind w:left="0" w:firstLine="0"/>
        <w:jc w:val="left"/>
      </w:pPr>
      <w:r>
        <w:t xml:space="preserve"> </w:t>
      </w:r>
    </w:p>
    <w:p w:rsidR="0089133A" w:rsidRDefault="00830205">
      <w:pPr>
        <w:pStyle w:val="Nagwek4"/>
        <w:ind w:left="-5"/>
      </w:pPr>
      <w:bookmarkStart w:id="66" w:name="_Toc54344849"/>
      <w:r>
        <w:t>2.3. Farby olejne</w:t>
      </w:r>
      <w:bookmarkEnd w:id="66"/>
      <w:r>
        <w:t xml:space="preserve"> </w:t>
      </w:r>
    </w:p>
    <w:p w:rsidR="0089133A" w:rsidRDefault="00830205">
      <w:pPr>
        <w:ind w:left="10" w:right="2965"/>
      </w:pPr>
      <w:r>
        <w:t xml:space="preserve">Farba </w:t>
      </w:r>
      <w:r>
        <w:t xml:space="preserve">olejna do gruntowania ogólnego stosowania. Farby olejne nawierzchniowe ogólnego stosowania. </w:t>
      </w:r>
    </w:p>
    <w:p w:rsidR="0089133A" w:rsidRDefault="00830205">
      <w:pPr>
        <w:spacing w:after="19" w:line="259" w:lineRule="auto"/>
        <w:ind w:left="0" w:firstLine="0"/>
        <w:jc w:val="left"/>
      </w:pPr>
      <w:r>
        <w:t xml:space="preserve"> </w:t>
      </w:r>
    </w:p>
    <w:p w:rsidR="0089133A" w:rsidRDefault="00830205">
      <w:pPr>
        <w:pStyle w:val="Nagwek4"/>
        <w:spacing w:after="5" w:line="266" w:lineRule="auto"/>
        <w:ind w:right="3979"/>
        <w:jc w:val="both"/>
      </w:pPr>
      <w:bookmarkStart w:id="67" w:name="_Toc54344850"/>
      <w:r>
        <w:t>2.4. Rozcieńczalniki</w:t>
      </w:r>
      <w:bookmarkEnd w:id="67"/>
      <w:r>
        <w:t xml:space="preserve"> </w:t>
      </w:r>
    </w:p>
    <w:p w:rsidR="0089133A" w:rsidRDefault="00830205">
      <w:pPr>
        <w:ind w:left="10" w:right="3979"/>
      </w:pPr>
      <w:r>
        <w:t xml:space="preserve">W zależności od rodzaju farby należy stosować: </w:t>
      </w:r>
    </w:p>
    <w:p w:rsidR="0089133A" w:rsidRDefault="00830205">
      <w:pPr>
        <w:numPr>
          <w:ilvl w:val="0"/>
          <w:numId w:val="10"/>
        </w:numPr>
        <w:ind w:hanging="360"/>
      </w:pPr>
      <w:r>
        <w:t xml:space="preserve">terpentynę i benzynę - do farb i emalii olejnych, </w:t>
      </w:r>
    </w:p>
    <w:p w:rsidR="0089133A" w:rsidRDefault="00830205">
      <w:pPr>
        <w:numPr>
          <w:ilvl w:val="0"/>
          <w:numId w:val="10"/>
        </w:numPr>
        <w:ind w:hanging="360"/>
      </w:pPr>
      <w:r>
        <w:t xml:space="preserve">inne rozcieńczalniki przygotowane fabrycznie dla poszczególnych rodzajów farb powinny odpowiadać normom państwowym lub mieć cechy techniczne zgodne z zaświadczeniem o jakości wydanym przez producenta oraz z zakresem ich stosowania. </w:t>
      </w:r>
    </w:p>
    <w:p w:rsidR="0089133A" w:rsidRDefault="00830205">
      <w:pPr>
        <w:spacing w:after="0" w:line="259" w:lineRule="auto"/>
        <w:ind w:left="0" w:firstLine="0"/>
        <w:jc w:val="left"/>
      </w:pPr>
      <w:r>
        <w:t xml:space="preserve"> </w:t>
      </w:r>
    </w:p>
    <w:p w:rsidR="0089133A" w:rsidRDefault="00830205">
      <w:pPr>
        <w:pStyle w:val="Nagwek4"/>
        <w:ind w:left="-5"/>
      </w:pPr>
      <w:bookmarkStart w:id="68" w:name="_Toc54344851"/>
      <w:r>
        <w:t>2.5. Preparaty gruntu</w:t>
      </w:r>
      <w:r>
        <w:t>jące</w:t>
      </w:r>
      <w:bookmarkEnd w:id="68"/>
      <w:r>
        <w:t xml:space="preserve"> </w:t>
      </w:r>
    </w:p>
    <w:p w:rsidR="0089133A" w:rsidRDefault="00830205">
      <w:pPr>
        <w:ind w:left="10"/>
      </w:pPr>
      <w:r>
        <w:t xml:space="preserve">Należy stosować systemowe preparaty gruntujące poprawiające właściwości podłoża oraz zwiększające przyczepność. </w:t>
      </w:r>
    </w:p>
    <w:p w:rsidR="0089133A" w:rsidRDefault="00830205">
      <w:pPr>
        <w:spacing w:after="19" w:line="259" w:lineRule="auto"/>
        <w:ind w:left="0" w:firstLine="0"/>
        <w:jc w:val="left"/>
      </w:pPr>
      <w:r>
        <w:t xml:space="preserve"> </w:t>
      </w:r>
    </w:p>
    <w:p w:rsidR="0089133A" w:rsidRDefault="00830205">
      <w:pPr>
        <w:pStyle w:val="Nagwek4"/>
        <w:ind w:left="-5"/>
      </w:pPr>
      <w:bookmarkStart w:id="69" w:name="_Toc54344852"/>
      <w:r>
        <w:t>2.6. Masy wygładzające</w:t>
      </w:r>
      <w:bookmarkEnd w:id="69"/>
      <w:r>
        <w:t xml:space="preserve"> </w:t>
      </w:r>
    </w:p>
    <w:p w:rsidR="0089133A" w:rsidRDefault="00830205">
      <w:pPr>
        <w:ind w:left="10"/>
      </w:pPr>
      <w:r>
        <w:t>Do naprawy i wygładzania podłoża mogą być stosowane plastyczne masy tynkarskie, odpowiednio przygotowane zapraw</w:t>
      </w:r>
      <w:r>
        <w:t xml:space="preserve">y cementowe, szpachlówki </w:t>
      </w:r>
      <w:proofErr w:type="spellStart"/>
      <w:r>
        <w:t>gipsowoklejowe</w:t>
      </w:r>
      <w:proofErr w:type="spellEnd"/>
      <w:r>
        <w:t xml:space="preserve"> lub zaprawy gipsowe, dobrane odpowiednio do rodzaju podłoża. Materiały te powinny odpowiadać wymaganiom aktualnych norm państwowym lub świadectw dopuszczenia do stosowania w budownictwie. </w:t>
      </w:r>
    </w:p>
    <w:p w:rsidR="0089133A" w:rsidRDefault="00830205">
      <w:pPr>
        <w:spacing w:after="18" w:line="259" w:lineRule="auto"/>
        <w:ind w:left="0" w:firstLine="0"/>
        <w:jc w:val="left"/>
      </w:pPr>
      <w:r>
        <w:t xml:space="preserve"> </w:t>
      </w:r>
    </w:p>
    <w:p w:rsidR="0089133A" w:rsidRDefault="00830205">
      <w:pPr>
        <w:pStyle w:val="Nagwek2"/>
        <w:spacing w:after="5" w:line="266" w:lineRule="auto"/>
        <w:jc w:val="both"/>
      </w:pPr>
      <w:bookmarkStart w:id="70" w:name="_Toc54344853"/>
      <w:r>
        <w:t>3. SPRZĘT</w:t>
      </w:r>
      <w:bookmarkEnd w:id="70"/>
      <w:r>
        <w:t xml:space="preserve"> </w:t>
      </w:r>
    </w:p>
    <w:p w:rsidR="0089133A" w:rsidRDefault="00830205">
      <w:pPr>
        <w:ind w:left="10"/>
      </w:pPr>
      <w:r>
        <w:t>Ogólne wymagan</w:t>
      </w:r>
      <w:r>
        <w:t xml:space="preserve">ia dotyczące sprzętu podano w ST 00.01 „Wymagania ogólne” pkt. </w:t>
      </w:r>
    </w:p>
    <w:p w:rsidR="0089133A" w:rsidRDefault="00830205">
      <w:pPr>
        <w:ind w:left="10"/>
      </w:pPr>
      <w:r>
        <w:t xml:space="preserve">3. </w:t>
      </w:r>
    </w:p>
    <w:p w:rsidR="0089133A" w:rsidRDefault="00830205">
      <w:pPr>
        <w:ind w:left="10"/>
      </w:pPr>
      <w:r>
        <w:t xml:space="preserve">Do wykonywania robót malarskich należy stosować: </w:t>
      </w:r>
    </w:p>
    <w:p w:rsidR="0089133A" w:rsidRDefault="00830205">
      <w:pPr>
        <w:numPr>
          <w:ilvl w:val="0"/>
          <w:numId w:val="11"/>
        </w:numPr>
        <w:ind w:hanging="348"/>
      </w:pPr>
      <w:r>
        <w:t xml:space="preserve">szpachle i pace metalowe lub z tworzyw sztucznych, </w:t>
      </w:r>
    </w:p>
    <w:p w:rsidR="0089133A" w:rsidRDefault="00830205">
      <w:pPr>
        <w:numPr>
          <w:ilvl w:val="0"/>
          <w:numId w:val="11"/>
        </w:numPr>
        <w:ind w:hanging="348"/>
      </w:pPr>
      <w:r>
        <w:t xml:space="preserve">pędzle i wałki, </w:t>
      </w:r>
    </w:p>
    <w:p w:rsidR="0089133A" w:rsidRDefault="00830205">
      <w:pPr>
        <w:numPr>
          <w:ilvl w:val="0"/>
          <w:numId w:val="11"/>
        </w:numPr>
        <w:ind w:hanging="348"/>
      </w:pPr>
      <w:r>
        <w:lastRenderedPageBreak/>
        <w:t xml:space="preserve">mieszadła napędzane wiertarką elektryczną oraz pojemniki do przygotowania kompozycji składników farb, </w:t>
      </w:r>
      <w:r>
        <w:rPr>
          <w:rFonts w:ascii="Times New Roman" w:eastAsia="Times New Roman" w:hAnsi="Times New Roman" w:cs="Times New Roman"/>
        </w:rPr>
        <w:t>-</w:t>
      </w:r>
      <w:r>
        <w:t xml:space="preserve"> agregaty malarskie ze sprężarkami, </w:t>
      </w:r>
      <w:r>
        <w:rPr>
          <w:rFonts w:ascii="Times New Roman" w:eastAsia="Times New Roman" w:hAnsi="Times New Roman" w:cs="Times New Roman"/>
        </w:rPr>
        <w:t>-</w:t>
      </w:r>
      <w:r>
        <w:t xml:space="preserve"> drabiny i rusztowania. </w:t>
      </w:r>
    </w:p>
    <w:p w:rsidR="0089133A" w:rsidRDefault="00830205">
      <w:pPr>
        <w:spacing w:after="0" w:line="259" w:lineRule="auto"/>
        <w:ind w:left="0" w:firstLine="0"/>
        <w:jc w:val="left"/>
      </w:pPr>
      <w:r>
        <w:t xml:space="preserve"> </w:t>
      </w:r>
    </w:p>
    <w:p w:rsidR="0089133A" w:rsidRDefault="00830205">
      <w:pPr>
        <w:pStyle w:val="Nagwek2"/>
        <w:ind w:left="-5"/>
      </w:pPr>
      <w:bookmarkStart w:id="71" w:name="_Toc54344854"/>
      <w:r>
        <w:t>4. TRANSPORT</w:t>
      </w:r>
      <w:bookmarkEnd w:id="71"/>
      <w:r>
        <w:t xml:space="preserve"> </w:t>
      </w:r>
    </w:p>
    <w:p w:rsidR="0089133A" w:rsidRDefault="00830205">
      <w:pPr>
        <w:ind w:left="10"/>
      </w:pPr>
      <w:r>
        <w:t xml:space="preserve">Ogólne wymagania dotyczące transportu podano w ST 00.01 „Wymagania ogólne” pkt. 4. </w:t>
      </w:r>
    </w:p>
    <w:p w:rsidR="0089133A" w:rsidRDefault="00830205">
      <w:pPr>
        <w:spacing w:after="2" w:line="261" w:lineRule="auto"/>
        <w:ind w:left="10" w:right="-5"/>
        <w:jc w:val="left"/>
      </w:pPr>
      <w:r>
        <w:t>Materiały malarskie należy przewozić krytymi środkami transportowymi. Przewożone materiały muszą być w sposób całkowicie pewny zabezpieczone przed przemieszczaniem się, wys</w:t>
      </w:r>
      <w:r>
        <w:t xml:space="preserve">ypywaniem lub spadnięciem ze skrzyni ładunkowej. Przy załadunku i wyładunku oraz przewozie na środkach transportowych należy przestrzegać przepisów obowiązujących w transporcie drogowym. </w:t>
      </w:r>
    </w:p>
    <w:p w:rsidR="0089133A" w:rsidRDefault="00830205">
      <w:pPr>
        <w:ind w:left="10"/>
      </w:pPr>
      <w:r>
        <w:t>Przy ruchu po drogach publicznych środki transportowe muszą spełniać</w:t>
      </w:r>
      <w:r>
        <w:t xml:space="preserve"> wymagania przepisów ruchu drogowego. </w:t>
      </w:r>
    </w:p>
    <w:p w:rsidR="0089133A" w:rsidRDefault="00830205">
      <w:pPr>
        <w:spacing w:after="19" w:line="259" w:lineRule="auto"/>
        <w:ind w:left="0" w:firstLine="0"/>
        <w:jc w:val="left"/>
      </w:pPr>
      <w:r>
        <w:t xml:space="preserve"> </w:t>
      </w:r>
    </w:p>
    <w:p w:rsidR="0089133A" w:rsidRDefault="00830205">
      <w:pPr>
        <w:pStyle w:val="Nagwek2"/>
        <w:ind w:left="-5"/>
      </w:pPr>
      <w:bookmarkStart w:id="72" w:name="_Toc54344855"/>
      <w:r>
        <w:t>5. WYKONANIE ROBÓT</w:t>
      </w:r>
      <w:bookmarkEnd w:id="72"/>
      <w:r>
        <w:t xml:space="preserve"> </w:t>
      </w:r>
    </w:p>
    <w:p w:rsidR="0089133A" w:rsidRDefault="00830205">
      <w:pPr>
        <w:ind w:left="10"/>
      </w:pPr>
      <w:r>
        <w:t xml:space="preserve">Ogólne wymagania dotyczące wykonywania robót podano w ST 00.01 „Wymagania ogólne” pkt. 5. </w:t>
      </w:r>
    </w:p>
    <w:p w:rsidR="0089133A" w:rsidRDefault="00830205">
      <w:pPr>
        <w:ind w:left="10"/>
      </w:pPr>
      <w:r>
        <w:t>Przy malowaniu powierzchni wewnętrznych temperatura nie powinna być niższa niż +8°C. W okresie zimowym p</w:t>
      </w:r>
      <w:r>
        <w:t xml:space="preserve">omieszczenia należy ogrzewać. W ciągu 2 dni pomieszczenia powinny być ogrzane do temperatury co najmniej +8°C. Po zakończeniu malowania można dopuścić do stopniowego obniżania temperatury, jednak przez 3 dni nie może spaść poniżej +1°C. W czasie malowania </w:t>
      </w:r>
      <w:r>
        <w:t xml:space="preserve">niedopuszczalne jest nawietrzanie malowanych powierzchni ciepłym powietrzem od przewodów wentylacyjnych i urządzeń ogrzewczych. Gruntowanie i malowanie ścian i sufitów można wykonać po: </w:t>
      </w:r>
    </w:p>
    <w:p w:rsidR="0089133A" w:rsidRDefault="00830205">
      <w:pPr>
        <w:numPr>
          <w:ilvl w:val="0"/>
          <w:numId w:val="12"/>
        </w:numPr>
        <w:ind w:hanging="360"/>
      </w:pPr>
      <w:r>
        <w:t xml:space="preserve">całkowitym ukończeniu robót instalacyjnych, </w:t>
      </w:r>
    </w:p>
    <w:p w:rsidR="0089133A" w:rsidRDefault="00830205">
      <w:pPr>
        <w:numPr>
          <w:ilvl w:val="0"/>
          <w:numId w:val="12"/>
        </w:numPr>
        <w:ind w:hanging="360"/>
      </w:pPr>
      <w:r>
        <w:t>całkowitym ukończeniu ro</w:t>
      </w:r>
      <w:r>
        <w:t xml:space="preserve">bót elektrycznych, </w:t>
      </w:r>
    </w:p>
    <w:p w:rsidR="0089133A" w:rsidRDefault="00830205">
      <w:pPr>
        <w:numPr>
          <w:ilvl w:val="0"/>
          <w:numId w:val="12"/>
        </w:numPr>
        <w:ind w:hanging="360"/>
      </w:pPr>
      <w:r>
        <w:t xml:space="preserve">całkowitym ułożeniu posadzek, </w:t>
      </w:r>
    </w:p>
    <w:p w:rsidR="0089133A" w:rsidRDefault="00830205">
      <w:pPr>
        <w:numPr>
          <w:ilvl w:val="0"/>
          <w:numId w:val="12"/>
        </w:numPr>
        <w:ind w:hanging="360"/>
      </w:pPr>
      <w:r>
        <w:t xml:space="preserve">usunięciu usterek na stropach i tynkach. </w:t>
      </w:r>
    </w:p>
    <w:p w:rsidR="0089133A" w:rsidRDefault="00830205">
      <w:pPr>
        <w:spacing w:after="20" w:line="259" w:lineRule="auto"/>
        <w:ind w:left="0" w:firstLine="0"/>
        <w:jc w:val="left"/>
      </w:pPr>
      <w:r>
        <w:t xml:space="preserve"> </w:t>
      </w:r>
    </w:p>
    <w:p w:rsidR="0089133A" w:rsidRDefault="00830205">
      <w:pPr>
        <w:pStyle w:val="Nagwek4"/>
        <w:ind w:left="-5"/>
      </w:pPr>
      <w:bookmarkStart w:id="73" w:name="_Toc54344856"/>
      <w:r>
        <w:t>5.1. Przygotowanie podłoży</w:t>
      </w:r>
      <w:bookmarkEnd w:id="73"/>
      <w:r>
        <w:t xml:space="preserve"> </w:t>
      </w:r>
    </w:p>
    <w:p w:rsidR="0089133A" w:rsidRDefault="00830205">
      <w:pPr>
        <w:ind w:left="10"/>
      </w:pPr>
      <w:r>
        <w:t xml:space="preserve">Podłoże posiadające drobne uszkodzenia powierzchni powinny być, naprawione przez wypełnienie ubytków szpachlówką gipsową z uwzględnieniem siatki elastycznej. Powierzchnie powinny być oczyszczone z kurzu i brudu. </w:t>
      </w:r>
    </w:p>
    <w:p w:rsidR="0089133A" w:rsidRDefault="00830205">
      <w:pPr>
        <w:ind w:left="10"/>
      </w:pPr>
      <w:r>
        <w:t>Powierzchnie metalowe powinny być oczyszczo</w:t>
      </w:r>
      <w:r>
        <w:t xml:space="preserve">ne, odtłuszczone zgodnie z wymaganiami normy PN-ISO 8501-1:2008, dla danego typu farby podkładowej. </w:t>
      </w:r>
    </w:p>
    <w:p w:rsidR="0089133A" w:rsidRDefault="00830205">
      <w:pPr>
        <w:spacing w:after="0" w:line="259" w:lineRule="auto"/>
        <w:ind w:left="0" w:firstLine="0"/>
        <w:jc w:val="left"/>
      </w:pPr>
      <w:r>
        <w:t xml:space="preserve"> </w:t>
      </w:r>
    </w:p>
    <w:p w:rsidR="0089133A" w:rsidRDefault="00830205">
      <w:pPr>
        <w:pStyle w:val="Nagwek4"/>
        <w:ind w:left="-5"/>
      </w:pPr>
      <w:bookmarkStart w:id="74" w:name="_Toc54344857"/>
      <w:r>
        <w:t>5.2. Gruntowanie</w:t>
      </w:r>
      <w:bookmarkEnd w:id="74"/>
      <w:r>
        <w:t xml:space="preserve"> </w:t>
      </w:r>
    </w:p>
    <w:p w:rsidR="0089133A" w:rsidRDefault="00830205">
      <w:pPr>
        <w:ind w:left="10"/>
      </w:pPr>
      <w:r>
        <w:t>Przy malowaniu farbami emulsyjnymi do gruntowania stosować specjalne środki gruntujące lub farbę emulsyjną tego samego rodzaju jak ta z</w:t>
      </w:r>
      <w:r>
        <w:t xml:space="preserve"> powłoki lecz rozcieńczoną wodą w stosunku 1:3–5. </w:t>
      </w:r>
    </w:p>
    <w:p w:rsidR="0089133A" w:rsidRDefault="00830205">
      <w:pPr>
        <w:ind w:left="10"/>
      </w:pPr>
      <w:r>
        <w:t xml:space="preserve">Przy malowaniu farbami olejnymi powierzchnie gruntować farbą gruntującą tego samego rodzaju. </w:t>
      </w:r>
    </w:p>
    <w:p w:rsidR="0089133A" w:rsidRDefault="00830205">
      <w:pPr>
        <w:spacing w:after="20" w:line="259" w:lineRule="auto"/>
        <w:ind w:left="0" w:firstLine="0"/>
        <w:jc w:val="left"/>
      </w:pPr>
      <w:r>
        <w:t xml:space="preserve"> </w:t>
      </w:r>
    </w:p>
    <w:p w:rsidR="0089133A" w:rsidRDefault="00830205">
      <w:pPr>
        <w:pStyle w:val="Nagwek4"/>
        <w:spacing w:after="5" w:line="266" w:lineRule="auto"/>
        <w:ind w:right="3914"/>
        <w:jc w:val="both"/>
      </w:pPr>
      <w:bookmarkStart w:id="75" w:name="_Toc54344858"/>
      <w:r>
        <w:lastRenderedPageBreak/>
        <w:t>5.3. Wykonywania powłok malarskich</w:t>
      </w:r>
      <w:bookmarkEnd w:id="75"/>
      <w:r>
        <w:t xml:space="preserve"> </w:t>
      </w:r>
    </w:p>
    <w:p w:rsidR="0089133A" w:rsidRDefault="00830205">
      <w:pPr>
        <w:ind w:left="10" w:right="3914"/>
      </w:pPr>
      <w:r>
        <w:t xml:space="preserve">Powłoki z farb emulsyjnych powinny: </w:t>
      </w:r>
    </w:p>
    <w:p w:rsidR="0089133A" w:rsidRDefault="00830205">
      <w:pPr>
        <w:numPr>
          <w:ilvl w:val="0"/>
          <w:numId w:val="13"/>
        </w:numPr>
        <w:ind w:hanging="360"/>
      </w:pPr>
      <w:r>
        <w:t>równomiernie pokrywać podłoża, bez z</w:t>
      </w:r>
      <w:r>
        <w:t xml:space="preserve">acieków, smug, prześwitów, plam, pęcherzy, odprysków i śladów pędzla, </w:t>
      </w:r>
    </w:p>
    <w:p w:rsidR="0089133A" w:rsidRDefault="00830205">
      <w:pPr>
        <w:numPr>
          <w:ilvl w:val="0"/>
          <w:numId w:val="13"/>
        </w:numPr>
        <w:ind w:hanging="360"/>
      </w:pPr>
      <w:r>
        <w:t xml:space="preserve">być trudnościeralne, niezmywalne przy stosowaniu środków myjących i dezynfekujących, </w:t>
      </w:r>
    </w:p>
    <w:p w:rsidR="0089133A" w:rsidRDefault="00830205">
      <w:pPr>
        <w:numPr>
          <w:ilvl w:val="0"/>
          <w:numId w:val="13"/>
        </w:numPr>
        <w:ind w:hanging="360"/>
      </w:pPr>
      <w:r>
        <w:t xml:space="preserve">w zakresie barwy i połysku być zgodne z wymaganiami Zamawiającego, </w:t>
      </w:r>
    </w:p>
    <w:p w:rsidR="0089133A" w:rsidRDefault="00830205">
      <w:pPr>
        <w:numPr>
          <w:ilvl w:val="0"/>
          <w:numId w:val="13"/>
        </w:numPr>
        <w:ind w:hanging="360"/>
      </w:pPr>
      <w:r>
        <w:t xml:space="preserve">nie mieć przykrego zapachu. </w:t>
      </w:r>
    </w:p>
    <w:p w:rsidR="0089133A" w:rsidRDefault="00830205">
      <w:pPr>
        <w:ind w:left="10"/>
      </w:pPr>
      <w:r>
        <w:t>Po</w:t>
      </w:r>
      <w:r>
        <w:t xml:space="preserve">włoki z farb i lakierów olejnych i syntetycznych powinny mieć barwę jednolitą zgodną ze wzorcem, bez smug, zacieków, uszkodzeń, zmarszczeń, pęcherzy, plam i zmiany odcienia. </w:t>
      </w:r>
    </w:p>
    <w:p w:rsidR="0089133A" w:rsidRDefault="00830205">
      <w:pPr>
        <w:ind w:left="10"/>
      </w:pPr>
      <w:r>
        <w:t>Powłoki powinny mieć jednolity połysk. Przy malowaniu wielowarstwowym należy na p</w:t>
      </w:r>
      <w:r>
        <w:t xml:space="preserve">oszczególne warstwy stosować farby w różnych odcieniach. </w:t>
      </w:r>
    </w:p>
    <w:p w:rsidR="0089133A" w:rsidRDefault="00830205">
      <w:pPr>
        <w:spacing w:after="15" w:line="259" w:lineRule="auto"/>
        <w:ind w:left="0" w:firstLine="0"/>
        <w:jc w:val="left"/>
      </w:pPr>
      <w:r>
        <w:t xml:space="preserve"> </w:t>
      </w:r>
    </w:p>
    <w:p w:rsidR="0089133A" w:rsidRDefault="00830205">
      <w:pPr>
        <w:pStyle w:val="Nagwek6"/>
        <w:ind w:left="-5"/>
      </w:pPr>
      <w:bookmarkStart w:id="76" w:name="_Toc54344859"/>
      <w:r>
        <w:t>5.3.1. Malowanie pędzlem</w:t>
      </w:r>
      <w:bookmarkEnd w:id="76"/>
      <w:r>
        <w:t xml:space="preserve"> </w:t>
      </w:r>
    </w:p>
    <w:p w:rsidR="0089133A" w:rsidRDefault="00830205">
      <w:pPr>
        <w:ind w:left="10"/>
      </w:pPr>
      <w:r>
        <w:t xml:space="preserve">Wyroby przeznaczone do malowania pędzlem powinny charakteryzować się długim czasem schnięcia oraz nie powinny zawierać rozpuszczalników agresywnych. Dobre do nanoszenia tą techniką są farby </w:t>
      </w:r>
      <w:proofErr w:type="spellStart"/>
      <w:r>
        <w:t>alkidowe</w:t>
      </w:r>
      <w:proofErr w:type="spellEnd"/>
      <w:r>
        <w:t xml:space="preserve">, olejne, epoksydowe i poliuretanowe. </w:t>
      </w:r>
    </w:p>
    <w:p w:rsidR="0089133A" w:rsidRDefault="00830205">
      <w:pPr>
        <w:ind w:left="10"/>
      </w:pPr>
      <w:r>
        <w:t>Duży wpływ na estet</w:t>
      </w:r>
      <w:r>
        <w:t>ykę wykonywanej powłoki ma właściwe przygotowanie nowego pędzla, tzn. usunięcie z niego kurzu i luźnych włosów. W tym celu pędzel należy dokładnie wymyć w wodzie z mydłem, bardzo starannie wypłukać i wysuszyć, a następnie kilkakrotnie zanurzyć w farbie (lu</w:t>
      </w:r>
      <w:r>
        <w:t xml:space="preserve">b lakierze) i ocierając o brzeg innego naczynia (aby nie wprowadzić zanieczyszczeń do farby), usunąć nadmiar farby. Po kilkakrotnym powtórzeniu tych czynności można rozpocząć malowanie. </w:t>
      </w:r>
    </w:p>
    <w:p w:rsidR="0089133A" w:rsidRDefault="00830205">
      <w:pPr>
        <w:ind w:left="10"/>
      </w:pPr>
      <w:r>
        <w:t xml:space="preserve">Duże znaczenie ma również wybór odpowiedniego pędzla. Do gruntowania </w:t>
      </w:r>
      <w:r>
        <w:t xml:space="preserve">podłoża oraz malowania farbami </w:t>
      </w:r>
      <w:proofErr w:type="spellStart"/>
      <w:r>
        <w:t>alkidowymi</w:t>
      </w:r>
      <w:proofErr w:type="spellEnd"/>
      <w:r>
        <w:t>, epoksydowymi, olejnymi i uretanowymi najlepsze są pędzle o twardym, krótkim włosiu. Do nanoszenia farb winylowych i chlorokauczukowych można stosować pędzle płaskie. Farby nawierzchniowe, emalie i lakiery należy n</w:t>
      </w:r>
      <w:r>
        <w:t>anosić pędzlami płaskimi o miękkim włosiu. polega na nanoszeniu farby równoległymi pasami minimalnie zachodzącymi na siebie. Farby i emalie nawierzchniowe nakłada się w dwóch kierunkach prostopadłych do siebie (krzyżowo), nieznacznie dociskając pędzel do m</w:t>
      </w:r>
      <w:r>
        <w:t xml:space="preserve">alowanej powierzchni. Farby gruntowe, olejne i </w:t>
      </w:r>
      <w:proofErr w:type="spellStart"/>
      <w:r>
        <w:t>alkidowe</w:t>
      </w:r>
      <w:proofErr w:type="spellEnd"/>
      <w:r>
        <w:t xml:space="preserve"> nakłada się również w dwóch kierunkach cienkimi warstwami, silnie wcierając w podłoże. </w:t>
      </w:r>
    </w:p>
    <w:p w:rsidR="0089133A" w:rsidRDefault="00830205">
      <w:pPr>
        <w:ind w:left="10"/>
      </w:pPr>
      <w:r>
        <w:t>Aby uniknąć powstawania zacieków, podczas malowania powierzchni pionowych należy na ograniczonej powierzchni naj</w:t>
      </w:r>
      <w:r>
        <w:t>pierw nałożyć farbę w kierunku pionowym pasami lekko zachodzącymi na siebie, mocno dociskając pędzel do powierzchni, a następnie w kierunku poziomym. Kolejną warstwę nakłada się od góry do dołu, lekko dociskając pędzel i odrywając go powoli od malowanej po</w:t>
      </w:r>
      <w:r>
        <w:t xml:space="preserve">wierzchni. Aby podczas malowania pędzlem zminimalizować powstawanie śladów przejść pędzla, można stosować wyrównywanie powierzchni płaskim pędzlem. </w:t>
      </w:r>
    </w:p>
    <w:p w:rsidR="0089133A" w:rsidRDefault="00830205">
      <w:pPr>
        <w:ind w:left="10"/>
      </w:pPr>
      <w:r>
        <w:t>Szybko schnące i zawierające agresywne rozpuszczalniki wyroby winylowe, chlorokauczukowe oraz poliuretanowe</w:t>
      </w:r>
      <w:r>
        <w:t xml:space="preserve"> wymagają innej techniki nakładania. Na pędzel należy nabierać większą ilość farby (lub lakieru) i nakładać ją równomiernie na podłoże, bez wcierania, starając się nie wracać na pomalowane miejsca, gdyż można </w:t>
      </w:r>
      <w:r>
        <w:lastRenderedPageBreak/>
        <w:t>doprowadzić do rozpuszczenia nałożonej już popr</w:t>
      </w:r>
      <w:r>
        <w:t xml:space="preserve">zednio warstwy. W trakcie malowania farbami szybko schnącymi pędzel należy co pewien czas (podany przez producenta wyrobu) dokładnie umyć w odpowiednim rozpuszczalniku (zalecanym przez producenta wyrobu), wysuszyć i umyć ponownie wodą z mydłem. </w:t>
      </w:r>
    </w:p>
    <w:p w:rsidR="0089133A" w:rsidRDefault="00830205">
      <w:pPr>
        <w:spacing w:after="15" w:line="259" w:lineRule="auto"/>
        <w:ind w:left="0" w:firstLine="0"/>
        <w:jc w:val="left"/>
      </w:pPr>
      <w:r>
        <w:rPr>
          <w:b/>
        </w:rPr>
        <w:t xml:space="preserve"> </w:t>
      </w:r>
    </w:p>
    <w:p w:rsidR="0089133A" w:rsidRDefault="00830205">
      <w:pPr>
        <w:pStyle w:val="Nagwek6"/>
        <w:ind w:left="-5"/>
      </w:pPr>
      <w:bookmarkStart w:id="77" w:name="_Toc54344860"/>
      <w:r>
        <w:t>5.3.2. M</w:t>
      </w:r>
      <w:r>
        <w:t>alowanie wałkiem</w:t>
      </w:r>
      <w:bookmarkEnd w:id="77"/>
      <w:r>
        <w:t xml:space="preserve"> </w:t>
      </w:r>
    </w:p>
    <w:p w:rsidR="0089133A" w:rsidRDefault="00830205">
      <w:pPr>
        <w:ind w:left="10"/>
      </w:pPr>
      <w:r>
        <w:t xml:space="preserve">Metoda ta jest prosta, a przy tym bardzo wydajna - wałkiem nanosi się farby </w:t>
      </w:r>
      <w:proofErr w:type="spellStart"/>
      <w:r>
        <w:t>alkidowe</w:t>
      </w:r>
      <w:proofErr w:type="spellEnd"/>
      <w:r>
        <w:t xml:space="preserve">, olejne, uretanowe i poliuretanowe. Do powierzchni chropowatych zaleca się wałki o długim włosiu, których użycie zapewni pomalowanie zagłębień podłoża. </w:t>
      </w:r>
    </w:p>
    <w:p w:rsidR="0089133A" w:rsidRDefault="00830205">
      <w:pPr>
        <w:ind w:left="10"/>
      </w:pPr>
      <w:r>
        <w:t xml:space="preserve">Farby rozpuszczalnikowe nanosi się wałkiem futerkowym, farby </w:t>
      </w:r>
      <w:proofErr w:type="spellStart"/>
      <w:r>
        <w:t>wododyspersyjne</w:t>
      </w:r>
      <w:proofErr w:type="spellEnd"/>
      <w:r>
        <w:t xml:space="preserve"> wałkiem z gąbki. Przy malowaniu wałkiem jest niezbędna tacka do wałka podzielona zwykle na dwie części: wanienkę, do której wlewa się farbę, oraz żebrowaną pochyłą płaszczyznę, na</w:t>
      </w:r>
      <w:r>
        <w:t xml:space="preserve"> której można odcisnąć nadmiar farby (niektóre tacki zamiast płaszczyzny żebrowanej mają specjalną siatkę). </w:t>
      </w:r>
    </w:p>
    <w:p w:rsidR="0089133A" w:rsidRDefault="00830205">
      <w:pPr>
        <w:ind w:left="10"/>
      </w:pPr>
      <w:r>
        <w:t xml:space="preserve">Technika nanoszenia farby jest bardzo prosta. Wałek zanurza się w farbie, a następnie przetacza się go po powierzchni żebrowanej lub siatce w celu </w:t>
      </w:r>
      <w:r>
        <w:t>równomiernego nasączenia go farbą oraz odciśnięcia jej nadmiaru. Tak przygotowany wałek prowadzi się po malowanej powierzchni równoległymi pasami, które powinny minimalnie na siebie zachodzić. Po pomalowaniu powierzchni w jednym kierunku powtarza się tę cz</w:t>
      </w:r>
      <w:r>
        <w:t>ynność w kierunku prostopadłym do pasów pierwszej warstwy. Wałkiem dość trudno rozprowadza się wyroby schnące fizycznie i zawierające agresywne rozpuszczalniki (winylowe, akrylowe i chlorokauczukowe). Na wałek należy nabierać większą ilość farby i nakładać</w:t>
      </w:r>
      <w:r>
        <w:t xml:space="preserve"> ją równomiernie na podłoże, bez wcierania, starając się nie wracać na pomalowane miejsca, gdyż może to doprowadzić do rozpuszczenia nałożonej już poprzednio warstwy. W trakcie malowania farbami szybko schnącymi wałek co pewien czas (określony przez produc</w:t>
      </w:r>
      <w:r>
        <w:t xml:space="preserve">enta wyrobu) należy dokładnie umyć w rozpuszczalniku (zalecanym przez producenta wyrobu), wysuszyć i umyć ponownie wodą z mydłem. </w:t>
      </w:r>
    </w:p>
    <w:p w:rsidR="0089133A" w:rsidRDefault="00830205">
      <w:pPr>
        <w:ind w:left="10"/>
      </w:pPr>
      <w:r>
        <w:t>Nie jest zalecane gruntowanie podłoża przy użyciu wałka. Trudności pojawiają się także przy rozprowadzaniu wałkiem malarskich</w:t>
      </w:r>
      <w:r>
        <w:t xml:space="preserve"> wyrobów szybko schnących. </w:t>
      </w:r>
    </w:p>
    <w:p w:rsidR="0089133A" w:rsidRDefault="00830205">
      <w:pPr>
        <w:spacing w:after="19" w:line="259" w:lineRule="auto"/>
        <w:ind w:left="0" w:firstLine="0"/>
        <w:jc w:val="left"/>
      </w:pPr>
      <w:r>
        <w:rPr>
          <w:b/>
        </w:rPr>
        <w:t xml:space="preserve"> </w:t>
      </w:r>
    </w:p>
    <w:p w:rsidR="0089133A" w:rsidRDefault="00830205">
      <w:pPr>
        <w:pStyle w:val="Nagwek2"/>
        <w:ind w:left="-5"/>
      </w:pPr>
      <w:bookmarkStart w:id="78" w:name="_Toc54344861"/>
      <w:r>
        <w:t>6. KONTROLA JAKOŚCI ROBÓT</w:t>
      </w:r>
      <w:bookmarkEnd w:id="78"/>
      <w:r>
        <w:t xml:space="preserve"> </w:t>
      </w:r>
    </w:p>
    <w:p w:rsidR="0089133A" w:rsidRDefault="00830205">
      <w:pPr>
        <w:ind w:left="10"/>
      </w:pPr>
      <w:r>
        <w:t xml:space="preserve">Ogólne wymagania dotyczące kontroli jakości robót podano w ST 00.01 „Wymagania ogólne” pkt. 6. </w:t>
      </w:r>
    </w:p>
    <w:p w:rsidR="0089133A" w:rsidRDefault="00830205">
      <w:pPr>
        <w:spacing w:after="0" w:line="259" w:lineRule="auto"/>
        <w:ind w:left="0" w:firstLine="0"/>
        <w:jc w:val="left"/>
      </w:pPr>
      <w:r>
        <w:t xml:space="preserve"> </w:t>
      </w:r>
    </w:p>
    <w:p w:rsidR="0089133A" w:rsidRDefault="00830205">
      <w:pPr>
        <w:pStyle w:val="Nagwek4"/>
        <w:ind w:left="-5"/>
      </w:pPr>
      <w:bookmarkStart w:id="79" w:name="_Toc54344862"/>
      <w:r>
        <w:t>6.1. Powierzchnia do malowania</w:t>
      </w:r>
      <w:bookmarkEnd w:id="79"/>
      <w:r>
        <w:t xml:space="preserve"> </w:t>
      </w:r>
    </w:p>
    <w:p w:rsidR="0089133A" w:rsidRDefault="00830205">
      <w:pPr>
        <w:ind w:left="10"/>
      </w:pPr>
      <w:r>
        <w:t xml:space="preserve">Kontrola stanu technicznego powierzchni przygotowanej do malowania powinna obejmować: </w:t>
      </w:r>
    </w:p>
    <w:p w:rsidR="0089133A" w:rsidRDefault="00830205">
      <w:pPr>
        <w:numPr>
          <w:ilvl w:val="0"/>
          <w:numId w:val="14"/>
        </w:numPr>
        <w:ind w:right="4687" w:hanging="348"/>
        <w:jc w:val="left"/>
      </w:pPr>
      <w:r>
        <w:t xml:space="preserve">sprawdzenie wyglądu powierzchni, </w:t>
      </w:r>
    </w:p>
    <w:p w:rsidR="0089133A" w:rsidRDefault="00830205">
      <w:pPr>
        <w:numPr>
          <w:ilvl w:val="0"/>
          <w:numId w:val="14"/>
        </w:numPr>
        <w:spacing w:after="2" w:line="261" w:lineRule="auto"/>
        <w:ind w:right="4687" w:hanging="348"/>
        <w:jc w:val="left"/>
      </w:pPr>
      <w:r>
        <w:t xml:space="preserve">sprawdzenie wsiąkliwości, </w:t>
      </w:r>
      <w:r>
        <w:rPr>
          <w:rFonts w:ascii="Times New Roman" w:eastAsia="Times New Roman" w:hAnsi="Times New Roman" w:cs="Times New Roman"/>
        </w:rPr>
        <w:t>-</w:t>
      </w:r>
      <w:r>
        <w:t xml:space="preserve"> </w:t>
      </w:r>
      <w:r>
        <w:tab/>
        <w:t xml:space="preserve">sprawdzenie wyschnięcia podłoża, </w:t>
      </w:r>
      <w:r>
        <w:rPr>
          <w:rFonts w:ascii="Times New Roman" w:eastAsia="Times New Roman" w:hAnsi="Times New Roman" w:cs="Times New Roman"/>
        </w:rPr>
        <w:t>-</w:t>
      </w:r>
      <w:r>
        <w:t xml:space="preserve"> </w:t>
      </w:r>
      <w:r>
        <w:tab/>
        <w:t xml:space="preserve">sprawdzenie czystości. </w:t>
      </w:r>
    </w:p>
    <w:p w:rsidR="0089133A" w:rsidRDefault="00830205">
      <w:pPr>
        <w:spacing w:after="2" w:line="261" w:lineRule="auto"/>
        <w:ind w:left="10" w:right="-5"/>
        <w:jc w:val="left"/>
      </w:pPr>
      <w:r>
        <w:t xml:space="preserve">Sprawdzenie wyglądu powierzchni pod malowanie należy wykonać przez oględziny zewnętrzne. Sprawdzenie wsiąkliwości należy wykonać przez spryskiwanie </w:t>
      </w:r>
      <w:r>
        <w:lastRenderedPageBreak/>
        <w:t>powierzchni przewidzianej pod malowanie kilku kroplami wody. Ciemniejsza plama zwilżonej powierzchni powinna</w:t>
      </w:r>
      <w:r>
        <w:t xml:space="preserve"> nastąpić nie wcześniej niż po 3 s. </w:t>
      </w:r>
    </w:p>
    <w:p w:rsidR="0089133A" w:rsidRDefault="00830205">
      <w:pPr>
        <w:spacing w:after="0" w:line="259" w:lineRule="auto"/>
        <w:ind w:left="0" w:firstLine="0"/>
        <w:jc w:val="left"/>
      </w:pPr>
      <w:r>
        <w:t xml:space="preserve"> </w:t>
      </w:r>
    </w:p>
    <w:p w:rsidR="0089133A" w:rsidRDefault="00830205">
      <w:pPr>
        <w:pStyle w:val="Nagwek4"/>
        <w:ind w:left="-5"/>
      </w:pPr>
      <w:bookmarkStart w:id="80" w:name="_Toc54344863"/>
      <w:r>
        <w:t>6.2. Roboty malarskie</w:t>
      </w:r>
      <w:bookmarkEnd w:id="80"/>
      <w:r>
        <w:t xml:space="preserve"> </w:t>
      </w:r>
    </w:p>
    <w:p w:rsidR="0089133A" w:rsidRDefault="00830205">
      <w:pPr>
        <w:ind w:left="10"/>
      </w:pPr>
      <w:r>
        <w:t xml:space="preserve">Badania powłok przy ich odbiorach należy przeprowadzić po zakończeniu ich wykonania: </w:t>
      </w:r>
    </w:p>
    <w:p w:rsidR="0089133A" w:rsidRDefault="00830205">
      <w:pPr>
        <w:numPr>
          <w:ilvl w:val="0"/>
          <w:numId w:val="15"/>
        </w:numPr>
        <w:ind w:hanging="348"/>
      </w:pPr>
      <w:r>
        <w:t xml:space="preserve">dla farb emulsyjnych nie wcześniej niż po 7 dniach, </w:t>
      </w:r>
      <w:r>
        <w:rPr>
          <w:rFonts w:ascii="Times New Roman" w:eastAsia="Times New Roman" w:hAnsi="Times New Roman" w:cs="Times New Roman"/>
        </w:rPr>
        <w:t>-</w:t>
      </w:r>
      <w:r>
        <w:t xml:space="preserve"> </w:t>
      </w:r>
      <w:r>
        <w:tab/>
        <w:t xml:space="preserve">dla pozostałych nie wcześniej niż po 14 dniach. </w:t>
      </w:r>
    </w:p>
    <w:p w:rsidR="0089133A" w:rsidRDefault="00830205">
      <w:pPr>
        <w:ind w:left="10"/>
      </w:pPr>
      <w:r>
        <w:t>Bada</w:t>
      </w:r>
      <w:r>
        <w:t xml:space="preserve">nia przeprowadza się przy temperaturze powietrza nie niższej od +5°C przy wilgotności powietrza mniejszej od 65%. </w:t>
      </w:r>
    </w:p>
    <w:p w:rsidR="0089133A" w:rsidRDefault="00830205">
      <w:pPr>
        <w:ind w:left="10"/>
      </w:pPr>
      <w:r>
        <w:t xml:space="preserve">Badania powinny obejmować: </w:t>
      </w:r>
    </w:p>
    <w:p w:rsidR="0089133A" w:rsidRDefault="00830205">
      <w:pPr>
        <w:numPr>
          <w:ilvl w:val="0"/>
          <w:numId w:val="15"/>
        </w:numPr>
        <w:ind w:hanging="348"/>
      </w:pPr>
      <w:r>
        <w:t xml:space="preserve">sprawdzenie wyglądu zewnętrznego, </w:t>
      </w:r>
    </w:p>
    <w:p w:rsidR="0089133A" w:rsidRDefault="00830205">
      <w:pPr>
        <w:numPr>
          <w:ilvl w:val="0"/>
          <w:numId w:val="15"/>
        </w:numPr>
        <w:ind w:hanging="348"/>
      </w:pPr>
      <w:r>
        <w:t xml:space="preserve">równomierności rozłożenia farby, </w:t>
      </w:r>
    </w:p>
    <w:p w:rsidR="0089133A" w:rsidRDefault="00830205">
      <w:pPr>
        <w:numPr>
          <w:ilvl w:val="0"/>
          <w:numId w:val="15"/>
        </w:numPr>
        <w:ind w:hanging="348"/>
      </w:pPr>
      <w:r>
        <w:t xml:space="preserve">jednolitości natężenia i zgodności barwy ze </w:t>
      </w:r>
      <w:r>
        <w:t xml:space="preserve">wzorcem, </w:t>
      </w:r>
    </w:p>
    <w:p w:rsidR="0089133A" w:rsidRDefault="00830205">
      <w:pPr>
        <w:numPr>
          <w:ilvl w:val="0"/>
          <w:numId w:val="15"/>
        </w:numPr>
        <w:ind w:hanging="348"/>
      </w:pPr>
      <w:r>
        <w:t xml:space="preserve">braku prześwitów, </w:t>
      </w:r>
    </w:p>
    <w:p w:rsidR="0089133A" w:rsidRDefault="00830205">
      <w:pPr>
        <w:numPr>
          <w:ilvl w:val="0"/>
          <w:numId w:val="15"/>
        </w:numPr>
        <w:ind w:hanging="348"/>
      </w:pPr>
      <w:r>
        <w:t xml:space="preserve">braku odprysków, spękań, pęcherzy, łuszczących się odstających płatków powłoki, wgłębień, plam, smug, zacieków, widocznych śladów pędzla i innych niedopuszczalnych usterek. </w:t>
      </w:r>
    </w:p>
    <w:p w:rsidR="0089133A" w:rsidRDefault="00830205">
      <w:pPr>
        <w:ind w:left="10"/>
      </w:pPr>
      <w:r>
        <w:t>Jeśli badania dadzą wynik pozytywny, to roboty malars</w:t>
      </w:r>
      <w:r>
        <w:t xml:space="preserve">kie należy uznać za wykonane prawidłowo. Gdy którekolwiek z badań dało wynik ujemny, należy usunąć wykonane powłoki częściowo lub całkowicie i wykonać powtórnie. </w:t>
      </w:r>
    </w:p>
    <w:p w:rsidR="0089133A" w:rsidRDefault="00830205">
      <w:pPr>
        <w:spacing w:after="19" w:line="259" w:lineRule="auto"/>
        <w:ind w:left="0" w:firstLine="0"/>
        <w:jc w:val="left"/>
      </w:pPr>
      <w:r>
        <w:t xml:space="preserve"> </w:t>
      </w:r>
    </w:p>
    <w:p w:rsidR="0089133A" w:rsidRDefault="00830205">
      <w:pPr>
        <w:pStyle w:val="Nagwek2"/>
        <w:ind w:left="-5"/>
      </w:pPr>
      <w:bookmarkStart w:id="81" w:name="_Toc54344864"/>
      <w:r>
        <w:t>7. OBMIAR ROBÓT</w:t>
      </w:r>
      <w:bookmarkEnd w:id="81"/>
      <w:r>
        <w:t xml:space="preserve"> </w:t>
      </w:r>
    </w:p>
    <w:p w:rsidR="0089133A" w:rsidRDefault="00830205">
      <w:pPr>
        <w:ind w:left="10"/>
      </w:pPr>
      <w:r>
        <w:t xml:space="preserve">Ogólne wymagania dotyczące obmiaru robót podano w ST 00.01 „Wymagania ogólne” pkt. 7. </w:t>
      </w:r>
    </w:p>
    <w:p w:rsidR="0089133A" w:rsidRDefault="00830205">
      <w:pPr>
        <w:spacing w:after="19" w:line="259" w:lineRule="auto"/>
        <w:ind w:left="0" w:firstLine="0"/>
        <w:jc w:val="left"/>
      </w:pPr>
      <w:r>
        <w:t xml:space="preserve"> </w:t>
      </w:r>
    </w:p>
    <w:p w:rsidR="0089133A" w:rsidRDefault="00830205">
      <w:pPr>
        <w:pStyle w:val="Nagwek2"/>
        <w:ind w:left="-5"/>
      </w:pPr>
      <w:bookmarkStart w:id="82" w:name="_Toc54344865"/>
      <w:r>
        <w:t>8. ODBIÓR ROBÓT</w:t>
      </w:r>
      <w:bookmarkEnd w:id="82"/>
      <w:r>
        <w:t xml:space="preserve"> </w:t>
      </w:r>
    </w:p>
    <w:p w:rsidR="0089133A" w:rsidRDefault="00830205">
      <w:pPr>
        <w:ind w:left="10"/>
      </w:pPr>
      <w:r>
        <w:t xml:space="preserve">Ogólne wymagania dotyczące odbioru robót podano w ST 00.01 „Wymagania ogólne” pkt. 8. </w:t>
      </w:r>
    </w:p>
    <w:p w:rsidR="0089133A" w:rsidRDefault="00830205">
      <w:pPr>
        <w:ind w:left="10"/>
      </w:pPr>
      <w:r>
        <w:t>Roboty podlegają warunkom odbioru według zasad podanych poniżej</w:t>
      </w:r>
      <w:r>
        <w:t xml:space="preserve">. </w:t>
      </w:r>
    </w:p>
    <w:p w:rsidR="0089133A" w:rsidRDefault="00830205">
      <w:pPr>
        <w:spacing w:after="19" w:line="259" w:lineRule="auto"/>
        <w:ind w:left="0" w:firstLine="0"/>
        <w:jc w:val="left"/>
      </w:pPr>
      <w:r>
        <w:t xml:space="preserve"> </w:t>
      </w:r>
    </w:p>
    <w:p w:rsidR="0089133A" w:rsidRDefault="00830205">
      <w:pPr>
        <w:pStyle w:val="Nagwek4"/>
        <w:ind w:left="-5"/>
      </w:pPr>
      <w:bookmarkStart w:id="83" w:name="_Toc54344866"/>
      <w:r>
        <w:t>8.1. Odbiór podłoża</w:t>
      </w:r>
      <w:bookmarkEnd w:id="83"/>
      <w:r>
        <w:t xml:space="preserve"> </w:t>
      </w:r>
    </w:p>
    <w:p w:rsidR="0089133A" w:rsidRDefault="00830205">
      <w:pPr>
        <w:spacing w:after="2" w:line="261" w:lineRule="auto"/>
        <w:ind w:left="10" w:right="-5"/>
        <w:jc w:val="left"/>
      </w:pPr>
      <w:r>
        <w:t xml:space="preserve">Zastosowane </w:t>
      </w:r>
      <w:r>
        <w:tab/>
        <w:t xml:space="preserve">do </w:t>
      </w:r>
      <w:r>
        <w:tab/>
        <w:t xml:space="preserve">przygotowania </w:t>
      </w:r>
      <w:r>
        <w:tab/>
        <w:t xml:space="preserve">podłoża </w:t>
      </w:r>
      <w:r>
        <w:tab/>
        <w:t xml:space="preserve">materiały </w:t>
      </w:r>
      <w:r>
        <w:tab/>
        <w:t xml:space="preserve">powinny </w:t>
      </w:r>
      <w:r>
        <w:tab/>
        <w:t>odpowiadać wymaganiom zawartym w normach państwowych lub świadectwach dopuszczenia do stosowania w budownictwie. Podłoże, posiadające drobne uszkodzenia powinno być napr</w:t>
      </w:r>
      <w:r>
        <w:t xml:space="preserve">awione przez wypełnienie ubytków odpowiednią szpachlówką. Podłoże powinno być przygotowane zgodnie z wymaganiami w pkt. 5.1. Jeżeli odbiór podłoża odbywa się po dłuższym czasie od jego wykonania, należy podłoże przed gruntowaniem oczyścić. </w:t>
      </w:r>
    </w:p>
    <w:p w:rsidR="0089133A" w:rsidRDefault="00830205">
      <w:pPr>
        <w:spacing w:after="20" w:line="259" w:lineRule="auto"/>
        <w:ind w:left="0" w:firstLine="0"/>
        <w:jc w:val="left"/>
      </w:pPr>
      <w:r>
        <w:t xml:space="preserve"> </w:t>
      </w:r>
    </w:p>
    <w:p w:rsidR="0089133A" w:rsidRDefault="00830205">
      <w:pPr>
        <w:pStyle w:val="Nagwek4"/>
        <w:ind w:left="-5"/>
      </w:pPr>
      <w:bookmarkStart w:id="84" w:name="_Toc54344867"/>
      <w:r>
        <w:t>8.2. Odbiór r</w:t>
      </w:r>
      <w:r>
        <w:t>obót malarskich</w:t>
      </w:r>
      <w:bookmarkEnd w:id="84"/>
      <w:r>
        <w:t xml:space="preserve"> </w:t>
      </w:r>
    </w:p>
    <w:p w:rsidR="0089133A" w:rsidRDefault="00830205">
      <w:pPr>
        <w:numPr>
          <w:ilvl w:val="0"/>
          <w:numId w:val="16"/>
        </w:numPr>
        <w:ind w:hanging="348"/>
      </w:pPr>
      <w:r>
        <w:t xml:space="preserve">Sprawdzenie wyglądu zewnętrznego powłok malarskich polegające na stwierdzeniu równomiernego rozłożenia farby, jednolitego natężenia barwy i zgodności ze wzorcem producenta, braku prześwitu i dostrzegalnych skupisk </w:t>
      </w:r>
    </w:p>
    <w:p w:rsidR="0089133A" w:rsidRDefault="00830205">
      <w:pPr>
        <w:ind w:left="730"/>
      </w:pPr>
      <w:r>
        <w:lastRenderedPageBreak/>
        <w:t>lub grudek nieroztartego</w:t>
      </w:r>
      <w:r>
        <w:t xml:space="preserve"> pigmentu lub wypełniaczy, braku plam, smug, zacieków, pęcherzy odstających płatów powłoki, widocznych okiem śladów pędzla itp., w stopniu kwalifikującym powierzchnię malowaną do powłok o dobrej jakości wykonania. </w:t>
      </w:r>
    </w:p>
    <w:p w:rsidR="0089133A" w:rsidRDefault="00830205">
      <w:pPr>
        <w:numPr>
          <w:ilvl w:val="0"/>
          <w:numId w:val="16"/>
        </w:numPr>
        <w:ind w:hanging="348"/>
      </w:pPr>
      <w:r>
        <w:t>Sprawdzenie odporności powłoki na wyciera</w:t>
      </w:r>
      <w:r>
        <w:t xml:space="preserve">nie polegające na lekkim, kilkakrotnym potarciu jej powierzchni miękką, wełnianą lub bawełnianą szmatką kontrastowego koloru. </w:t>
      </w:r>
    </w:p>
    <w:p w:rsidR="0089133A" w:rsidRDefault="00830205">
      <w:pPr>
        <w:numPr>
          <w:ilvl w:val="0"/>
          <w:numId w:val="16"/>
        </w:numPr>
        <w:ind w:hanging="348"/>
      </w:pPr>
      <w:r>
        <w:t xml:space="preserve">Sprawdzenie odporności powłoki na zarysowanie. </w:t>
      </w:r>
    </w:p>
    <w:p w:rsidR="0089133A" w:rsidRDefault="00830205">
      <w:pPr>
        <w:numPr>
          <w:ilvl w:val="0"/>
          <w:numId w:val="16"/>
        </w:numPr>
        <w:ind w:hanging="348"/>
      </w:pPr>
      <w:r>
        <w:t>Sprawdzenie przyczepności powłoki do podłoża polegające na próbie poderwania ostr</w:t>
      </w:r>
      <w:r>
        <w:t xml:space="preserve">ym narzędziem powłoki od podłoża. </w:t>
      </w:r>
    </w:p>
    <w:p w:rsidR="0089133A" w:rsidRDefault="00830205">
      <w:pPr>
        <w:numPr>
          <w:ilvl w:val="0"/>
          <w:numId w:val="16"/>
        </w:numPr>
        <w:ind w:hanging="348"/>
      </w:pPr>
      <w:r>
        <w:t xml:space="preserve">Sprawdzenie odporności powłoki na zmywanie wodą polegające na zwilżaniu badanej powierzchni powłoki przez kilkakrotne potarcie mokrą miękką szczotką lub szmatką. </w:t>
      </w:r>
    </w:p>
    <w:p w:rsidR="0089133A" w:rsidRDefault="00830205">
      <w:pPr>
        <w:ind w:left="10"/>
      </w:pPr>
      <w:r>
        <w:t>Wyniki odbiorów materiałów i robót powinny być każdorazowo</w:t>
      </w:r>
      <w:r>
        <w:t xml:space="preserve"> wpisywane do Dziennika Budowy. </w:t>
      </w:r>
    </w:p>
    <w:p w:rsidR="0089133A" w:rsidRDefault="00830205">
      <w:pPr>
        <w:spacing w:after="16" w:line="259" w:lineRule="auto"/>
        <w:ind w:left="0" w:firstLine="0"/>
        <w:jc w:val="left"/>
      </w:pPr>
      <w:r>
        <w:t xml:space="preserve"> </w:t>
      </w:r>
    </w:p>
    <w:p w:rsidR="0089133A" w:rsidRDefault="00830205">
      <w:pPr>
        <w:pStyle w:val="Nagwek2"/>
        <w:ind w:left="-5"/>
      </w:pPr>
      <w:bookmarkStart w:id="85" w:name="_Toc54344868"/>
      <w:r>
        <w:t>9. PODSTAWA PŁATNOŚCI</w:t>
      </w:r>
      <w:bookmarkEnd w:id="85"/>
      <w:r>
        <w:t xml:space="preserve"> </w:t>
      </w:r>
    </w:p>
    <w:p w:rsidR="0089133A" w:rsidRDefault="00830205">
      <w:pPr>
        <w:ind w:left="10"/>
      </w:pPr>
      <w:r>
        <w:t xml:space="preserve">Ogólne ustalenia dotyczące podstawy płatności podano w ST 00.01 „Wymagania ogólne" pkt. 9. </w:t>
      </w:r>
    </w:p>
    <w:p w:rsidR="0089133A" w:rsidRDefault="00830205">
      <w:pPr>
        <w:spacing w:after="14" w:line="259" w:lineRule="auto"/>
        <w:ind w:left="0" w:firstLine="0"/>
        <w:jc w:val="left"/>
      </w:pPr>
      <w:r>
        <w:t xml:space="preserve"> </w:t>
      </w:r>
    </w:p>
    <w:p w:rsidR="0089133A" w:rsidRDefault="00830205">
      <w:pPr>
        <w:pStyle w:val="Nagwek2"/>
        <w:ind w:left="-5"/>
      </w:pPr>
      <w:bookmarkStart w:id="86" w:name="_Toc54344869"/>
      <w:r>
        <w:t>10. PRZEPISY ZWIĄZANE</w:t>
      </w:r>
      <w:bookmarkEnd w:id="86"/>
      <w:r>
        <w:t xml:space="preserve"> </w:t>
      </w:r>
    </w:p>
    <w:p w:rsidR="0089133A" w:rsidRDefault="00830205">
      <w:pPr>
        <w:ind w:left="10"/>
      </w:pPr>
      <w:r>
        <w:t xml:space="preserve">Ogólne wymagania dotyczące przepisów związanych podano w ST 00.01 „Wymagania ogólne" pkt. 10. </w:t>
      </w:r>
    </w:p>
    <w:p w:rsidR="0089133A" w:rsidRDefault="00830205">
      <w:pPr>
        <w:numPr>
          <w:ilvl w:val="0"/>
          <w:numId w:val="17"/>
        </w:numPr>
        <w:ind w:hanging="348"/>
      </w:pPr>
      <w:r>
        <w:t xml:space="preserve">PN-EN 459-1:2015-06 Wapno budowlane. Część 1: Definicje, wymagania i kryteria zgodności. </w:t>
      </w:r>
    </w:p>
    <w:p w:rsidR="0089133A" w:rsidRDefault="00830205">
      <w:pPr>
        <w:numPr>
          <w:ilvl w:val="0"/>
          <w:numId w:val="17"/>
        </w:numPr>
        <w:ind w:hanging="348"/>
      </w:pPr>
      <w:r>
        <w:t>PN-</w:t>
      </w:r>
      <w:r>
        <w:t xml:space="preserve">EN 13300:2002 Farby i lakiery. Wodne wyroby lakierowe i systemy powłokowe na wewnętrzne ściany i sufity. Klasyfikacja. </w:t>
      </w:r>
    </w:p>
    <w:p w:rsidR="0089133A" w:rsidRDefault="00830205">
      <w:pPr>
        <w:numPr>
          <w:ilvl w:val="0"/>
          <w:numId w:val="17"/>
        </w:numPr>
        <w:ind w:hanging="348"/>
      </w:pPr>
      <w:r>
        <w:t xml:space="preserve">PN-EN ISO 4618:2014-11 Farby i lakiery. Terminy i definicje. </w:t>
      </w:r>
    </w:p>
    <w:p w:rsidR="0089133A" w:rsidRDefault="00830205">
      <w:pPr>
        <w:numPr>
          <w:ilvl w:val="0"/>
          <w:numId w:val="17"/>
        </w:numPr>
        <w:ind w:hanging="348"/>
      </w:pPr>
      <w:r>
        <w:t>PN-EN 13279-1:2009 Spoiwa gipsowe i tynki gipsowe. Część 1: Definicje i wy</w:t>
      </w:r>
      <w:r>
        <w:t xml:space="preserve">magania. </w:t>
      </w:r>
    </w:p>
    <w:p w:rsidR="0089133A" w:rsidRDefault="00830205">
      <w:pPr>
        <w:numPr>
          <w:ilvl w:val="0"/>
          <w:numId w:val="17"/>
        </w:numPr>
        <w:ind w:hanging="348"/>
      </w:pPr>
      <w:r>
        <w:t xml:space="preserve">PN-EN 13279-2:2014-02 Spoiwa gipsowe i tynki gipsowe. Część 2: Metody badań. </w:t>
      </w:r>
    </w:p>
    <w:p w:rsidR="0089133A" w:rsidRDefault="00830205">
      <w:pPr>
        <w:numPr>
          <w:ilvl w:val="0"/>
          <w:numId w:val="17"/>
        </w:numPr>
        <w:ind w:hanging="348"/>
      </w:pPr>
      <w:r>
        <w:t xml:space="preserve">PN-B-10110:2005 Tynki gipsowe wykonywane mechanicznie. Zasady wykonywania i wymagania techniczne. </w:t>
      </w:r>
    </w:p>
    <w:p w:rsidR="0089133A" w:rsidRDefault="00830205">
      <w:pPr>
        <w:numPr>
          <w:ilvl w:val="0"/>
          <w:numId w:val="17"/>
        </w:numPr>
        <w:ind w:hanging="348"/>
      </w:pPr>
      <w:r>
        <w:t xml:space="preserve">PN-C-81914:2002/Az1:2015-03 Farby dyspersyjne stosowane wewnątrz. </w:t>
      </w:r>
    </w:p>
    <w:p w:rsidR="0089133A" w:rsidRDefault="00830205">
      <w:pPr>
        <w:numPr>
          <w:ilvl w:val="0"/>
          <w:numId w:val="17"/>
        </w:numPr>
        <w:ind w:hanging="348"/>
      </w:pPr>
      <w:r>
        <w:t>PN</w:t>
      </w:r>
      <w:r>
        <w:t xml:space="preserve">-C-81906:2003 Wodorozcieńczalne farby i impregnaty do gruntowania. </w:t>
      </w:r>
    </w:p>
    <w:p w:rsidR="0089133A" w:rsidRDefault="00830205">
      <w:pPr>
        <w:numPr>
          <w:ilvl w:val="0"/>
          <w:numId w:val="17"/>
        </w:numPr>
        <w:ind w:hanging="348"/>
      </w:pPr>
      <w:r>
        <w:t xml:space="preserve">PN-C-81907:2003 Wodorozcieńczalne farby nawierzchniowe. </w:t>
      </w:r>
    </w:p>
    <w:p w:rsidR="0089133A" w:rsidRDefault="00830205">
      <w:pPr>
        <w:ind w:left="355"/>
      </w:pPr>
      <w:r>
        <w:t xml:space="preserve">10)PN-C-81910:2002 Farby chlorokauczukowe. </w:t>
      </w:r>
    </w:p>
    <w:p w:rsidR="0089133A" w:rsidRDefault="00830205">
      <w:pPr>
        <w:ind w:left="355"/>
      </w:pPr>
      <w:r>
        <w:t xml:space="preserve">11)PN-C-81608:1998 Emalie chlorokauczukowe. </w:t>
      </w:r>
    </w:p>
    <w:p w:rsidR="0089133A" w:rsidRDefault="00830205">
      <w:pPr>
        <w:ind w:left="355"/>
      </w:pPr>
      <w:r>
        <w:t xml:space="preserve">12)PN-C-81916:2001 Farby epoksydowe </w:t>
      </w:r>
      <w:proofErr w:type="spellStart"/>
      <w:r>
        <w:t>grubop</w:t>
      </w:r>
      <w:r>
        <w:t>owłokowe</w:t>
      </w:r>
      <w:proofErr w:type="spellEnd"/>
      <w:r>
        <w:t xml:space="preserve">. 13)PN-C-81932:1997 Emalie epoksydowe chemoodporne. </w:t>
      </w:r>
    </w:p>
    <w:p w:rsidR="0089133A" w:rsidRDefault="00830205">
      <w:pPr>
        <w:ind w:left="355"/>
      </w:pPr>
      <w:r>
        <w:t xml:space="preserve">14)PN-C-81923:2004 Lakiery epoksydowe. </w:t>
      </w:r>
    </w:p>
    <w:p w:rsidR="0089133A" w:rsidRDefault="00830205">
      <w:pPr>
        <w:ind w:left="705" w:hanging="360"/>
      </w:pPr>
      <w:r>
        <w:t xml:space="preserve">15)PN-C-89911:1997 Farby epoksydowe do gruntowania odporne na czynniki chemiczne. </w:t>
      </w:r>
    </w:p>
    <w:p w:rsidR="0089133A" w:rsidRDefault="00830205">
      <w:pPr>
        <w:ind w:left="705" w:hanging="360"/>
      </w:pPr>
      <w:r>
        <w:lastRenderedPageBreak/>
        <w:t>16)PN-C-81607:1998 Emalie olejno-żywiczne, ftalowe, ftalowe modyfikowan</w:t>
      </w:r>
      <w:r>
        <w:t xml:space="preserve">e i ftalowe </w:t>
      </w:r>
      <w:proofErr w:type="spellStart"/>
      <w:r>
        <w:t>kopolimeryzowane</w:t>
      </w:r>
      <w:proofErr w:type="spellEnd"/>
      <w:r>
        <w:t xml:space="preserve"> </w:t>
      </w:r>
      <w:proofErr w:type="spellStart"/>
      <w:r>
        <w:t>styrenowane</w:t>
      </w:r>
      <w:proofErr w:type="spellEnd"/>
      <w:r>
        <w:t xml:space="preserve">. </w:t>
      </w:r>
    </w:p>
    <w:p w:rsidR="0089133A" w:rsidRDefault="00830205">
      <w:pPr>
        <w:ind w:left="705" w:hanging="360"/>
      </w:pPr>
      <w:r>
        <w:t xml:space="preserve">17)PN-C-81800:1998 Lakiery olejno-żywiczne, ftalowe modyfikowane i ftalowe </w:t>
      </w:r>
      <w:proofErr w:type="spellStart"/>
      <w:r>
        <w:t>kopolimeryzowane</w:t>
      </w:r>
      <w:proofErr w:type="spellEnd"/>
      <w:r>
        <w:t xml:space="preserve"> </w:t>
      </w:r>
      <w:proofErr w:type="spellStart"/>
      <w:r>
        <w:t>styrenowane</w:t>
      </w:r>
      <w:proofErr w:type="spellEnd"/>
      <w:r>
        <w:t xml:space="preserve">. </w:t>
      </w:r>
    </w:p>
    <w:p w:rsidR="0089133A" w:rsidRDefault="00830205">
      <w:pPr>
        <w:ind w:left="355"/>
      </w:pPr>
      <w:r>
        <w:t xml:space="preserve">18)PN-C-81901:2002 Farby olejne i </w:t>
      </w:r>
      <w:proofErr w:type="spellStart"/>
      <w:r>
        <w:t>alkidowe</w:t>
      </w:r>
      <w:proofErr w:type="spellEnd"/>
      <w:r>
        <w:t xml:space="preserve">. </w:t>
      </w:r>
    </w:p>
    <w:p w:rsidR="0089133A" w:rsidRDefault="00830205">
      <w:pPr>
        <w:ind w:left="355"/>
      </w:pPr>
      <w:r>
        <w:t xml:space="preserve">19)PN-C-81921:2004 Farby akrylowe rozpuszczalnikowe. </w:t>
      </w:r>
    </w:p>
    <w:p w:rsidR="0089133A" w:rsidRDefault="00830205">
      <w:pPr>
        <w:ind w:left="355"/>
      </w:pPr>
      <w:r>
        <w:t>20)PN-C-</w:t>
      </w:r>
      <w:r>
        <w:t xml:space="preserve">81903:2002 Farby poliwinylowe. </w:t>
      </w:r>
    </w:p>
    <w:p w:rsidR="0089133A" w:rsidRDefault="00830205">
      <w:pPr>
        <w:ind w:left="355"/>
      </w:pPr>
      <w:r>
        <w:t xml:space="preserve">21)PN-C-81609:2002 Emalie poliwinylowe. </w:t>
      </w:r>
    </w:p>
    <w:p w:rsidR="0089133A" w:rsidRDefault="00830205">
      <w:pPr>
        <w:ind w:left="705" w:hanging="360"/>
      </w:pPr>
      <w:r>
        <w:t xml:space="preserve">22)PN-EN ISO 12944-1:2001 Farby i lakiery. Ochrona przed korozją konstrukcji stalowych za pomocą ochronnych systemów malarskich. Część 1: Ogólne wprowadzenie. </w:t>
      </w:r>
    </w:p>
    <w:p w:rsidR="0089133A" w:rsidRDefault="00830205">
      <w:pPr>
        <w:ind w:left="705" w:hanging="360"/>
      </w:pPr>
      <w:r>
        <w:t>23)PN-EN ISO 12944-2:20</w:t>
      </w:r>
      <w:r>
        <w:t xml:space="preserve">01 Farby i lakiery. Ochrona przed korozją konstrukcji stalowych za pomocą ochronnych systemów malarskich. Część 2: Klasyfikacja środowisk </w:t>
      </w:r>
    </w:p>
    <w:p w:rsidR="0089133A" w:rsidRDefault="00830205">
      <w:pPr>
        <w:ind w:left="705" w:hanging="360"/>
      </w:pPr>
      <w:r>
        <w:t xml:space="preserve">24)PN-EN ISO 12944-3:2001 Farby i lakiery. Ochrona przed korozją konstrukcji stalowych za pomocą ochronnych systemów </w:t>
      </w:r>
      <w:r>
        <w:t xml:space="preserve">malarskich. Część 3: Zasady projektowania. </w:t>
      </w:r>
    </w:p>
    <w:p w:rsidR="0089133A" w:rsidRDefault="00830205">
      <w:pPr>
        <w:ind w:left="705" w:hanging="360"/>
      </w:pPr>
      <w:r>
        <w:t xml:space="preserve">25)PN-EN ISO 12944-4:2001 Farby i lakiery. Ochrona przed korozją konstrukcji stalowych za pomocą ochronnych systemów malarskich. Część 4: Rodzaje powierzchni i sposoby przygotowania powierzchni. </w:t>
      </w:r>
    </w:p>
    <w:p w:rsidR="0089133A" w:rsidRDefault="00830205">
      <w:pPr>
        <w:ind w:left="705" w:hanging="360"/>
      </w:pPr>
      <w:r>
        <w:t>26)PN-EN ISO 129</w:t>
      </w:r>
      <w:r>
        <w:t xml:space="preserve">44-5:2009 Farby i lakiery. Ochrona przed korozją konstrukcji stalowych za pomocą ochronnych systemów malarskich. Część 5: Ochronne systemy malarskie. </w:t>
      </w:r>
    </w:p>
    <w:p w:rsidR="0089133A" w:rsidRDefault="00830205">
      <w:pPr>
        <w:ind w:left="705" w:hanging="360"/>
      </w:pPr>
      <w:r>
        <w:t>27)PN-EN ISO 12944-6:2001 Farby i lakiery. Ochrona przed korozją konstrukcji stalowych za pomocą ochronny</w:t>
      </w:r>
      <w:r>
        <w:t xml:space="preserve">ch systemów malarskich. Część 6: Laboratoryjne metody badań właściwości. </w:t>
      </w:r>
    </w:p>
    <w:p w:rsidR="0089133A" w:rsidRDefault="00830205">
      <w:pPr>
        <w:ind w:left="705" w:hanging="360"/>
      </w:pPr>
      <w:r>
        <w:t xml:space="preserve">28)PN-EN ISO 12944-7:2001 Farby i lakiery. Ochrona przed korozją konstrukcji stalowych za pomocą ochronnych systemów malarskich. Część 7: Wykonywanie i nadzór prac malarskich. </w:t>
      </w:r>
    </w:p>
    <w:p w:rsidR="0089133A" w:rsidRDefault="00830205">
      <w:pPr>
        <w:ind w:left="705" w:hanging="360"/>
      </w:pPr>
      <w:r>
        <w:t>29)PN</w:t>
      </w:r>
      <w:r>
        <w:t>-ISO 8501-1:2008 Przygotowanie podłoży stalowych przed nakładaniem farb i podobnych produktów. Wzrokowa ocena czystości powierzchni. Część 1: Stopnie skorodowania i stopnie przygotowania niezabezpieczonych podłoży stalowych oraz podłoży stalowych po całkow</w:t>
      </w:r>
      <w:r>
        <w:t xml:space="preserve">itym usunięciu wcześniej nałożonych powłok. </w:t>
      </w:r>
    </w:p>
    <w:p w:rsidR="0089133A" w:rsidRDefault="00830205">
      <w:pPr>
        <w:ind w:left="705" w:hanging="360"/>
      </w:pPr>
      <w:r>
        <w:t xml:space="preserve">30)PN-EN ISO 4624:2016-05 Farby i lakiery. Próba odrywania do oceny przyczepności. </w:t>
      </w:r>
    </w:p>
    <w:p w:rsidR="0089133A" w:rsidRDefault="00830205">
      <w:pPr>
        <w:ind w:left="705" w:hanging="360"/>
      </w:pPr>
      <w:r>
        <w:t>31)PN-ISO 8501-1:2008 Przygotowanie podłoży stalowych przed nakładaniem farb i podobnych produktów. Wzrokowa ocena czystości po</w:t>
      </w:r>
      <w:r>
        <w:t xml:space="preserve">wierzchni. Część 1: Stopnie skorodowania i stopnie przygotowania niepokrytych podłoży stalowych oraz podłoży stalowych po całkowitym usunięciu wcześniej nałożonych powłok. </w:t>
      </w:r>
    </w:p>
    <w:p w:rsidR="0089133A" w:rsidRDefault="00830205">
      <w:pPr>
        <w:ind w:left="705" w:hanging="360"/>
      </w:pPr>
      <w:r>
        <w:t>32)PN-ISO 8501-2:2011 Przygotowanie podłoży stalowych przed nakładaniem farb i podo</w:t>
      </w:r>
      <w:r>
        <w:t xml:space="preserve">bnych produktów. Wzrokowa ocena czystości powierzchni. Część 2: Stopnie przygotowania wcześniej pokrytych powłokami podłoży stalowych po miejscowym usunięciu tych powłok. </w:t>
      </w:r>
    </w:p>
    <w:p w:rsidR="0089133A" w:rsidRDefault="00830205">
      <w:pPr>
        <w:ind w:left="705" w:hanging="360"/>
      </w:pPr>
      <w:r>
        <w:lastRenderedPageBreak/>
        <w:t>33)PN-ISO 8501-3:2008 Przygotowanie podłoży stalowych przed nakładaniem farb i podob</w:t>
      </w:r>
      <w:r>
        <w:t xml:space="preserve">nych produktów. Wzrokowa ocena czystości powierzchni. Część 3: Stopnie przygotowania spoin, krawędzi i innych obszarów z wadami powierzchni. </w:t>
      </w:r>
    </w:p>
    <w:p w:rsidR="0089133A" w:rsidRDefault="00830205">
      <w:pPr>
        <w:ind w:left="705" w:hanging="360"/>
      </w:pPr>
      <w:r>
        <w:t>34)PN-ISO 8501-4:2008 Przygotowanie podłoży stalowych przed nakładaniem farb i podobnych produktów. Wzrokowa ocena</w:t>
      </w:r>
      <w:r>
        <w:t xml:space="preserve"> czystości powierzchni. Część 4: Stany wyjściowe powierzchni, stopnie przygotowania i stopnie rdzy nalotowej związane z czyszczeniem strumieniem wody pod wysokim ciśnieniem. </w:t>
      </w:r>
    </w:p>
    <w:p w:rsidR="0089133A" w:rsidRDefault="00830205">
      <w:pPr>
        <w:ind w:left="705" w:hanging="360"/>
      </w:pPr>
      <w:r>
        <w:t>35)PN-ISO 8503-1:2012 Przygotowanie podłoży stalowych przed nakładaniem farb i po</w:t>
      </w:r>
      <w:r>
        <w:t xml:space="preserve">dobnych produktów. Charakterystyki chropowatości powierzchni podłoży stalowych po obróbce strumieniowo-ściernej. Część 1: Wyszczególnienie i definicje wzorców ISO profilu powierzchni do oceny powierzchni po obróbce strumieniowo-ściernej. </w:t>
      </w:r>
    </w:p>
    <w:p w:rsidR="0089133A" w:rsidRDefault="00830205">
      <w:pPr>
        <w:ind w:left="705" w:hanging="360"/>
      </w:pPr>
      <w:r>
        <w:t>36)PN-ISO 8503-2:</w:t>
      </w:r>
      <w:r>
        <w:t>2012 Przygotowanie podłoży stalowych przed nakładaniem farb i podobnych produktów. Charakterystyki chropowatości powierzchni podłoży stalowych po obróbce strumieniowo-ściernej. Część 2: Metoda stopniowania profilu powierzchni stalowych po obróbce strumieni</w:t>
      </w:r>
      <w:r>
        <w:t xml:space="preserve">owo-ściernej. Sposób postępowania z użyciem wzorca. </w:t>
      </w:r>
    </w:p>
    <w:p w:rsidR="0089133A" w:rsidRDefault="00830205">
      <w:pPr>
        <w:ind w:left="705" w:hanging="360"/>
      </w:pPr>
      <w:r>
        <w:t xml:space="preserve">37)PN-ISO 8503-3:2012 Przygotowanie podłoży stalowych przed nakładaniem farb i podobnych produktów. Charakterystyki chropowatości powierzchni podłoży stalowych po obróbce strumieniowo-ściernej. Część 3: </w:t>
      </w:r>
      <w:r>
        <w:t xml:space="preserve">Metoda kalibrowania wzorców ISO profilu powierzchni do określania profilu powierzchni. Sposób postępowania z użyciem mikroskopu. </w:t>
      </w:r>
    </w:p>
    <w:p w:rsidR="0089133A" w:rsidRDefault="00830205">
      <w:pPr>
        <w:ind w:left="705" w:hanging="360"/>
      </w:pPr>
      <w:r>
        <w:t>38)PN-ISO 8503-4:2012 Przygotowanie podłoży stalowych przed nakładaniem farb i podobnych produktów. Charakterystyki chropowato</w:t>
      </w:r>
      <w:r>
        <w:t xml:space="preserve">ści powierzchni podłoży stalowych po obróbce strumieniowo-ściernej. Część 4: Metoda kalibrowania wzorców ISO profilu powierzchni do określania profilu powierzchni. Sposób postępowania z użyciem przyrządu stykowego. </w:t>
      </w:r>
    </w:p>
    <w:p w:rsidR="0089133A" w:rsidRDefault="00830205">
      <w:pPr>
        <w:ind w:left="705" w:hanging="360"/>
      </w:pPr>
      <w:r>
        <w:t>39)PN-ISO 8503-5:2006 Przygotowanie podł</w:t>
      </w:r>
      <w:r>
        <w:t xml:space="preserve">oży stalowych przed nakładaniem farb i podobnych produktów. Charakterystyka chropowatości powierzchni podłoży stalowych po obróbce strumieniowo-ściernej. Część 5: Metoda oznaczania profilu powierzchni taśmą </w:t>
      </w:r>
      <w:proofErr w:type="spellStart"/>
      <w:r>
        <w:t>replikacyjną</w:t>
      </w:r>
      <w:proofErr w:type="spellEnd"/>
      <w:r>
        <w:t xml:space="preserve">. </w:t>
      </w:r>
    </w:p>
    <w:p w:rsidR="0089133A" w:rsidRDefault="00830205">
      <w:pPr>
        <w:ind w:left="705" w:hanging="360"/>
      </w:pPr>
      <w:r>
        <w:t>40)PN-EN ISO 3251:2008 Farby, laki</w:t>
      </w:r>
      <w:r>
        <w:t xml:space="preserve">ery i tworzywa sztuczne. Oznaczanie zawartości substancji nielotnych. </w:t>
      </w:r>
    </w:p>
    <w:p w:rsidR="0089133A" w:rsidRDefault="00830205">
      <w:pPr>
        <w:ind w:left="705" w:hanging="360"/>
      </w:pPr>
      <w:r>
        <w:t xml:space="preserve">41)PN-EN ISO 9514:2006 Farby i lakiery. Oznaczanie przydatności do stosowania wieloskładnikowych systemów powłokowych. Przygotowanie i kondycjonowanie próbek oraz wytyczne do badań. </w:t>
      </w:r>
    </w:p>
    <w:p w:rsidR="0089133A" w:rsidRDefault="00830205">
      <w:pPr>
        <w:ind w:left="705" w:hanging="360"/>
      </w:pPr>
      <w:r>
        <w:t>42</w:t>
      </w:r>
      <w:r>
        <w:t xml:space="preserve">)PN-EN ISO 2811-1:2016-04 Farby i lakiery. Oznaczanie gęstości. Część 1: Metoda piknometryczna. </w:t>
      </w:r>
    </w:p>
    <w:p w:rsidR="0089133A" w:rsidRDefault="00830205">
      <w:pPr>
        <w:ind w:left="705" w:hanging="360"/>
      </w:pPr>
      <w:r>
        <w:t xml:space="preserve">43)PN-EN ISO 2811-2:2011 Farby i lakiery. Oznaczanie gęstości. Część 2: Metoda zanurzenia sondy. </w:t>
      </w:r>
    </w:p>
    <w:p w:rsidR="0089133A" w:rsidRDefault="00830205">
      <w:pPr>
        <w:ind w:left="705" w:hanging="360"/>
      </w:pPr>
      <w:r>
        <w:t>44)PN-EN ISO 2811-</w:t>
      </w:r>
      <w:r>
        <w:t xml:space="preserve">3:2011 Farby i lakiery. Oznaczanie gęstości. Część 3: Metoda oscylacyjna. </w:t>
      </w:r>
    </w:p>
    <w:p w:rsidR="0089133A" w:rsidRDefault="00830205">
      <w:pPr>
        <w:ind w:left="705" w:hanging="360"/>
      </w:pPr>
      <w:r>
        <w:t xml:space="preserve">45)PN-EN ISO 2811-4:2011 Farby i lakiery. Oznaczanie gęstości. Część 4: Metoda kubka ciśnieniowego. </w:t>
      </w:r>
    </w:p>
    <w:p w:rsidR="0089133A" w:rsidRDefault="00830205">
      <w:pPr>
        <w:ind w:left="705" w:hanging="360"/>
      </w:pPr>
      <w:r>
        <w:lastRenderedPageBreak/>
        <w:t>46)PN-EN ISO 1513:2010 Farby i lakiery. Sprawdzanie i przygotowanie próbek do ba</w:t>
      </w:r>
      <w:r>
        <w:t xml:space="preserve">dań. </w:t>
      </w:r>
    </w:p>
    <w:p w:rsidR="0089133A" w:rsidRDefault="00830205">
      <w:pPr>
        <w:ind w:left="705" w:hanging="360"/>
      </w:pPr>
      <w:r>
        <w:t xml:space="preserve">47)PN-ISO 11503:2001 Farby i lakiery. Oznaczanie odporności na wilgoć (kondensacja nieciągła). </w:t>
      </w:r>
    </w:p>
    <w:p w:rsidR="0089133A" w:rsidRDefault="00830205">
      <w:pPr>
        <w:ind w:left="355"/>
      </w:pPr>
      <w:r>
        <w:t xml:space="preserve">48)PN-EN ISO 6860:2006 Farby i lakiery. Próba zginania (sworzeń stożkowy). </w:t>
      </w:r>
    </w:p>
    <w:p w:rsidR="0089133A" w:rsidRDefault="00830205">
      <w:pPr>
        <w:ind w:left="705" w:hanging="360"/>
      </w:pPr>
      <w:r>
        <w:t>49)PN-EN ISO 7784-1:2016-05 Farby i lakiery. Oznaczanie odporności na ścierani</w:t>
      </w:r>
      <w:r>
        <w:t xml:space="preserve">e. Część 1: Metoda z krążkami pokrytymi papierem ściernym i obracającą się próbką do badań. </w:t>
      </w:r>
    </w:p>
    <w:p w:rsidR="0089133A" w:rsidRDefault="00830205">
      <w:pPr>
        <w:ind w:left="705" w:hanging="360"/>
      </w:pPr>
      <w:r>
        <w:t xml:space="preserve">50)PN-EN ISO 7784-2:2016-05 Farby i lakiery. Oznaczanie odporności na ścieranie. Część 2: Metoda z gumowymi krążkami ściernymi i obracającą się próbką do badań. </w:t>
      </w:r>
    </w:p>
    <w:p w:rsidR="0089133A" w:rsidRDefault="00830205">
      <w:pPr>
        <w:ind w:left="705" w:hanging="360"/>
      </w:pPr>
      <w:r>
        <w:t>5</w:t>
      </w:r>
      <w:r>
        <w:t xml:space="preserve">1)PN-EN ISO 7784-3:2016-05 Farby i lakiery. Oznaczanie odporności na ścieranie. Część 3: Metoda z krążkiem pokrytym papierem ściernym i przesuwającą się liniowo próbką do badań. </w:t>
      </w:r>
    </w:p>
    <w:p w:rsidR="0089133A" w:rsidRDefault="00830205">
      <w:pPr>
        <w:ind w:left="705" w:hanging="360"/>
      </w:pPr>
      <w:r>
        <w:t>52)PN-EN ISO 9117-1:2009 Farby i lakiery. Badania schnięcia. Część 1: Oznacza</w:t>
      </w:r>
      <w:r>
        <w:t xml:space="preserve">nie stanu całkowitego wyschnięcia i czasu całkowitego wyschnięcia. </w:t>
      </w:r>
    </w:p>
    <w:p w:rsidR="0089133A" w:rsidRDefault="00830205">
      <w:pPr>
        <w:ind w:left="705" w:hanging="360"/>
      </w:pPr>
      <w:r>
        <w:t xml:space="preserve">53)PN-EN ISO 6272-1:2011 Farby i lakiery. Badania nagłego odkształcenia (odporność na uderzenie). Część 1: Badanie za pomocą spadającego ciężarka, wgłębnik o dużej powierzchni. </w:t>
      </w:r>
    </w:p>
    <w:p w:rsidR="0089133A" w:rsidRDefault="00830205">
      <w:pPr>
        <w:ind w:left="705" w:hanging="360"/>
      </w:pPr>
      <w:r>
        <w:t>54)PN-</w:t>
      </w:r>
      <w:r>
        <w:t xml:space="preserve">EN ISO 6272-2:2011 Farby i lakiery. Badania nagłego odkształcenia (odporność na uderzenie). Część 2: Badanie za pomocą spadającego ciężarka, wgłębnik o małej powierzchni. </w:t>
      </w:r>
    </w:p>
    <w:p w:rsidR="0089133A" w:rsidRDefault="00830205">
      <w:pPr>
        <w:ind w:left="705" w:hanging="360"/>
      </w:pPr>
      <w:r>
        <w:t xml:space="preserve">55)PN-EN ISO 6270-1:2002 Farby i lakiery. Oznaczanie odporności na wilgoć. Część 1: </w:t>
      </w:r>
      <w:r>
        <w:t xml:space="preserve">Kondensacja ciągła. </w:t>
      </w:r>
    </w:p>
    <w:p w:rsidR="0089133A" w:rsidRDefault="00830205">
      <w:pPr>
        <w:ind w:left="705" w:hanging="360"/>
      </w:pPr>
      <w:r>
        <w:t xml:space="preserve">56)PN-EN ISO 6270-2:2006 Farby i lakiery. Oznaczanie odporności na wilgoć. Część 2: Metoda eksponowania próbek do badań w atmosferach z wodą kondensacyjną. </w:t>
      </w:r>
    </w:p>
    <w:p w:rsidR="0089133A" w:rsidRDefault="00830205">
      <w:pPr>
        <w:ind w:left="705" w:hanging="360"/>
      </w:pPr>
      <w:r>
        <w:t>57)PN-EN ISO 4624:2016-05 Farby i lakiery. Próba odrywania do oceny przyczepno</w:t>
      </w:r>
      <w:r>
        <w:t xml:space="preserve">ści. </w:t>
      </w:r>
    </w:p>
    <w:p w:rsidR="0089133A" w:rsidRDefault="00830205">
      <w:pPr>
        <w:ind w:left="355"/>
      </w:pPr>
      <w:r>
        <w:t xml:space="preserve">58)PN-EN ISO 2808:2008 Farby i lakiery. Oznaczanie grubości powłoki. </w:t>
      </w:r>
    </w:p>
    <w:p w:rsidR="0089133A" w:rsidRDefault="00830205">
      <w:pPr>
        <w:ind w:left="705" w:hanging="360"/>
      </w:pPr>
      <w:r>
        <w:t xml:space="preserve">59)PN-EN ISO 2810:2005 Farby i lakiery. Powłoki w naturalnych warunkach atmosferycznych. Ekspozycja i ocena. </w:t>
      </w:r>
    </w:p>
    <w:p w:rsidR="0089133A" w:rsidRDefault="00830205">
      <w:pPr>
        <w:ind w:left="705" w:hanging="360"/>
      </w:pPr>
      <w:r>
        <w:t>60)PN-EN ISO 15184:2013-04 Farby i lakiery. Oznaczanie twardości powło</w:t>
      </w:r>
      <w:r>
        <w:t xml:space="preserve">ki metodą ołówkową. </w:t>
      </w:r>
    </w:p>
    <w:p w:rsidR="0089133A" w:rsidRDefault="00830205">
      <w:pPr>
        <w:ind w:left="705" w:hanging="360"/>
      </w:pPr>
      <w:r>
        <w:t xml:space="preserve">61)PN-EN ISO 29601:2011 Farby i lakiery. Ochrona przed korozją za pomocą ochronnych systemów malarskich. Ocena porowatości suchych powłok. </w:t>
      </w:r>
    </w:p>
    <w:p w:rsidR="0089133A" w:rsidRDefault="00830205">
      <w:pPr>
        <w:ind w:left="705" w:hanging="360"/>
      </w:pPr>
      <w:r>
        <w:t>62)PN-EN ISO 1518-1:2011 Farby i lakiery. Oznaczanie odporności na zarysowanie. Część 1: Metoda</w:t>
      </w:r>
      <w:r>
        <w:t xml:space="preserve"> stałego obciążenia. </w:t>
      </w:r>
    </w:p>
    <w:p w:rsidR="0089133A" w:rsidRDefault="00830205">
      <w:pPr>
        <w:ind w:left="705" w:hanging="360"/>
      </w:pPr>
      <w:r>
        <w:t xml:space="preserve">63)PN-EN ISO 1518-2:2011 Farby i lakiery. Oznaczanie odporności na zarysowanie. Część 2: Metoda zmiennego obciążenia. </w:t>
      </w:r>
    </w:p>
    <w:p w:rsidR="0089133A" w:rsidRDefault="00830205">
      <w:pPr>
        <w:ind w:left="705" w:hanging="360"/>
      </w:pPr>
      <w:r>
        <w:t xml:space="preserve">64)PN-EN ISO 13076:2012 Farby i lakiery. Oświetlenie i sposób przeprowadzenia ocen wizualnych. </w:t>
      </w:r>
    </w:p>
    <w:p w:rsidR="0089133A" w:rsidRDefault="00830205">
      <w:pPr>
        <w:ind w:left="705" w:hanging="360"/>
      </w:pPr>
      <w:r>
        <w:t>65)PN-EN ISO 16623:</w:t>
      </w:r>
      <w:r>
        <w:t xml:space="preserve">2015-03 Farby i lakiery. Powłoki reaktywne do ochrony podłoży metalowych przed ogniem. Definicje, wymagania, właściwości i znakowanie. </w:t>
      </w:r>
    </w:p>
    <w:p w:rsidR="0089133A" w:rsidRDefault="00830205">
      <w:pPr>
        <w:ind w:left="355"/>
      </w:pPr>
      <w:r>
        <w:lastRenderedPageBreak/>
        <w:t xml:space="preserve">66)PN-EN ISO 3668:2002 Farby i lakiery. Wzrokowe porównywanie barw farb.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pStyle w:val="Nagwek1"/>
        <w:ind w:left="286"/>
        <w:jc w:val="left"/>
      </w:pPr>
      <w:bookmarkStart w:id="87" w:name="_Toc54344870"/>
      <w:r>
        <w:t>ST 01.05 - OKŁADZINY ŚCIENNE I POSADZKI Z PŁYTEK</w:t>
      </w:r>
      <w:bookmarkEnd w:id="87"/>
      <w:r>
        <w:t xml:space="preserve"> </w:t>
      </w:r>
    </w:p>
    <w:p w:rsidR="0089133A" w:rsidRDefault="00830205">
      <w:pPr>
        <w:spacing w:after="0" w:line="259" w:lineRule="auto"/>
        <w:ind w:left="286"/>
        <w:jc w:val="left"/>
      </w:pPr>
      <w:r>
        <w:rPr>
          <w:b/>
          <w:sz w:val="32"/>
        </w:rPr>
        <w:t>(CPV 45431000-</w:t>
      </w:r>
      <w:r>
        <w:rPr>
          <w:b/>
          <w:sz w:val="32"/>
        </w:rPr>
        <w:t xml:space="preserve">7, 45431200-9) </w:t>
      </w:r>
    </w:p>
    <w:p w:rsidR="0089133A" w:rsidRDefault="00830205">
      <w:pPr>
        <w:spacing w:after="18" w:line="259" w:lineRule="auto"/>
        <w:ind w:left="0" w:firstLine="0"/>
        <w:jc w:val="left"/>
      </w:pPr>
      <w:r>
        <w:t xml:space="preserve"> </w:t>
      </w:r>
    </w:p>
    <w:p w:rsidR="0089133A" w:rsidRDefault="00830205">
      <w:pPr>
        <w:pStyle w:val="Nagwek2"/>
        <w:ind w:left="-5"/>
      </w:pPr>
      <w:bookmarkStart w:id="88" w:name="_Toc54344871"/>
      <w:r>
        <w:t>1. WSTĘP</w:t>
      </w:r>
      <w:bookmarkEnd w:id="88"/>
      <w:r>
        <w:t xml:space="preserve"> </w:t>
      </w:r>
    </w:p>
    <w:p w:rsidR="0089133A" w:rsidRDefault="00830205">
      <w:pPr>
        <w:spacing w:after="0" w:line="259" w:lineRule="auto"/>
        <w:ind w:left="0" w:firstLine="0"/>
        <w:jc w:val="left"/>
      </w:pPr>
      <w:r>
        <w:rPr>
          <w:b/>
        </w:rPr>
        <w:t xml:space="preserve"> </w:t>
      </w:r>
    </w:p>
    <w:p w:rsidR="0089133A" w:rsidRDefault="00830205">
      <w:pPr>
        <w:pStyle w:val="Nagwek4"/>
        <w:ind w:left="-5"/>
      </w:pPr>
      <w:bookmarkStart w:id="89" w:name="_Toc54344872"/>
      <w:r>
        <w:t>1.1. Przedmiot Specyfikacji Technicznej</w:t>
      </w:r>
      <w:bookmarkEnd w:id="89"/>
      <w:r>
        <w:t xml:space="preserve"> </w:t>
      </w:r>
    </w:p>
    <w:p w:rsidR="0089133A" w:rsidRDefault="00830205">
      <w:pPr>
        <w:ind w:left="10"/>
      </w:pPr>
      <w:r>
        <w:t xml:space="preserve">Przedmiotem niniejszej ST są wymagania dotyczące wykonania i odbioru robót polegających na wykonaniu okładzin ściennych i posadzek z płytek ceramicznych. </w:t>
      </w:r>
    </w:p>
    <w:p w:rsidR="0089133A" w:rsidRDefault="00830205">
      <w:pPr>
        <w:spacing w:after="0" w:line="259" w:lineRule="auto"/>
        <w:ind w:left="0" w:firstLine="0"/>
        <w:jc w:val="left"/>
      </w:pPr>
      <w:r>
        <w:rPr>
          <w:b/>
        </w:rPr>
        <w:t xml:space="preserve"> </w:t>
      </w:r>
    </w:p>
    <w:p w:rsidR="0089133A" w:rsidRDefault="00830205">
      <w:pPr>
        <w:pStyle w:val="Nagwek4"/>
        <w:ind w:left="-5"/>
      </w:pPr>
      <w:bookmarkStart w:id="90" w:name="_Toc54344873"/>
      <w:r>
        <w:t>1.2. Zakres stosowania ST</w:t>
      </w:r>
      <w:bookmarkEnd w:id="90"/>
      <w:r>
        <w:t xml:space="preserve"> </w:t>
      </w:r>
    </w:p>
    <w:p w:rsidR="0089133A" w:rsidRDefault="00830205">
      <w:pPr>
        <w:ind w:left="10"/>
      </w:pPr>
      <w:r>
        <w:t>N</w:t>
      </w:r>
      <w:r>
        <w:t xml:space="preserve">iniejszą Specyfikację Techniczną jako część dokumentów przetargowych, należy odczytywać i rozumieć w odniesieniu do wykonania robót opisanych w punkcie 1.1, które zostaną zrealizowane w ramach zadania – </w:t>
      </w:r>
      <w:r>
        <w:rPr>
          <w:b/>
        </w:rPr>
        <w:t>„</w:t>
      </w:r>
      <w:r w:rsidR="0051068D" w:rsidRPr="0051068D">
        <w:rPr>
          <w:b/>
        </w:rPr>
        <w:t>Remont łazienek w budynku Urzędu Miejskiego" nr sprawy  WOU.2510.9.2020</w:t>
      </w:r>
      <w:r>
        <w:rPr>
          <w:b/>
        </w:rPr>
        <w:t xml:space="preserve">”. </w:t>
      </w:r>
    </w:p>
    <w:p w:rsidR="0089133A" w:rsidRDefault="00830205">
      <w:pPr>
        <w:spacing w:after="20" w:line="259" w:lineRule="auto"/>
        <w:ind w:left="0" w:firstLine="0"/>
        <w:jc w:val="left"/>
      </w:pPr>
      <w:r>
        <w:t xml:space="preserve"> </w:t>
      </w:r>
    </w:p>
    <w:p w:rsidR="0089133A" w:rsidRDefault="00830205">
      <w:pPr>
        <w:pStyle w:val="Nagwek4"/>
        <w:ind w:left="-5"/>
      </w:pPr>
      <w:bookmarkStart w:id="91" w:name="_Toc54344874"/>
      <w:r>
        <w:t>1.3. Zakres robót objętych ST</w:t>
      </w:r>
      <w:bookmarkEnd w:id="91"/>
      <w:r>
        <w:t xml:space="preserve"> </w:t>
      </w:r>
    </w:p>
    <w:p w:rsidR="0089133A" w:rsidRDefault="00830205">
      <w:pPr>
        <w:ind w:left="10"/>
      </w:pPr>
      <w:r>
        <w:t xml:space="preserve">Ustalenia zawarte w niniejszej Specyfikacji mają zastosowanie przy wykonywaniu okładzin ściennych i posadzek z płytek ceramicznych. Zakres robót obejmuje wszystkie elementy, gdzie występują w/w roboty, zgodnie z Dokumentacją Techniczną. </w:t>
      </w:r>
    </w:p>
    <w:p w:rsidR="0089133A" w:rsidRDefault="00830205">
      <w:pPr>
        <w:spacing w:after="8" w:line="259" w:lineRule="auto"/>
        <w:ind w:left="0" w:firstLine="0"/>
        <w:jc w:val="left"/>
      </w:pPr>
      <w:r>
        <w:t xml:space="preserve"> </w:t>
      </w:r>
    </w:p>
    <w:p w:rsidR="0089133A" w:rsidRDefault="00830205">
      <w:pPr>
        <w:pStyle w:val="Nagwek4"/>
        <w:ind w:left="-5"/>
      </w:pPr>
      <w:bookmarkStart w:id="92" w:name="_Toc54344875"/>
      <w:r>
        <w:t xml:space="preserve">1.4. Określenia </w:t>
      </w:r>
      <w:r>
        <w:t>podstawowe</w:t>
      </w:r>
      <w:bookmarkEnd w:id="92"/>
      <w:r>
        <w:t xml:space="preserve"> </w:t>
      </w:r>
    </w:p>
    <w:p w:rsidR="0089133A" w:rsidRDefault="00830205">
      <w:pPr>
        <w:spacing w:after="11" w:line="259" w:lineRule="auto"/>
        <w:ind w:left="0" w:firstLine="0"/>
        <w:jc w:val="left"/>
      </w:pPr>
      <w:r>
        <w:rPr>
          <w:b/>
        </w:rPr>
        <w:t xml:space="preserve"> </w:t>
      </w:r>
    </w:p>
    <w:p w:rsidR="0089133A" w:rsidRDefault="00830205">
      <w:pPr>
        <w:ind w:left="10"/>
      </w:pPr>
      <w:r>
        <w:rPr>
          <w:b/>
        </w:rPr>
        <w:t xml:space="preserve">1.4.1. Posadzka - </w:t>
      </w:r>
      <w:r>
        <w:t xml:space="preserve">posadzka jest użytkową, powierzchniową warstwą podłogi i jednocześnie jej wykończeniem zewnętrznym. Posadzki mogą być jedno- lub wielowarstwowe. </w:t>
      </w:r>
    </w:p>
    <w:p w:rsidR="0089133A" w:rsidRDefault="00830205">
      <w:pPr>
        <w:ind w:left="10"/>
      </w:pPr>
      <w:r>
        <w:rPr>
          <w:b/>
        </w:rPr>
        <w:t xml:space="preserve">1.4.2. Gres - </w:t>
      </w:r>
      <w:r>
        <w:t>ceramiczne płytki podłogowe do zastosowań zewnętrznych i wewnętr</w:t>
      </w:r>
      <w:r>
        <w:t xml:space="preserve">znych, o jednolitym przekroju. </w:t>
      </w:r>
    </w:p>
    <w:p w:rsidR="0089133A" w:rsidRDefault="00830205">
      <w:pPr>
        <w:ind w:left="10"/>
      </w:pPr>
      <w:r>
        <w:t xml:space="preserve">Pozostałe określenia używane w niniejszej ST są zgodne z obowiązującymi odpowiednimi normami oraz z określeniami podanymi w ST 00.01 „Wymagania ogólne” pkt. 1. </w:t>
      </w:r>
    </w:p>
    <w:p w:rsidR="0089133A" w:rsidRDefault="00830205">
      <w:pPr>
        <w:spacing w:after="20" w:line="259" w:lineRule="auto"/>
        <w:ind w:left="0" w:firstLine="0"/>
        <w:jc w:val="left"/>
      </w:pPr>
      <w:r>
        <w:rPr>
          <w:b/>
        </w:rPr>
        <w:t xml:space="preserve"> </w:t>
      </w:r>
    </w:p>
    <w:p w:rsidR="0089133A" w:rsidRDefault="00830205">
      <w:pPr>
        <w:pStyle w:val="Nagwek4"/>
        <w:ind w:left="-5"/>
      </w:pPr>
      <w:bookmarkStart w:id="93" w:name="_Toc54344876"/>
      <w:r>
        <w:t>1.5. Ogólne wymagania dotyczące robót</w:t>
      </w:r>
      <w:bookmarkEnd w:id="93"/>
      <w:r>
        <w:t xml:space="preserve"> </w:t>
      </w:r>
    </w:p>
    <w:p w:rsidR="0089133A" w:rsidRDefault="00830205">
      <w:pPr>
        <w:ind w:left="10"/>
      </w:pPr>
      <w:r>
        <w:t xml:space="preserve">Ogólne wymagania dotyczące robót podano w ST 00.01 „Wymagania ogólne” pkt. 1. Wykonawca robót jest odpowiedzialny za jakość wykonania robót oraz za ich zgodność z Dokumentacją Techniczną, Specyfikacją Techniczną i poleceniami Inspektora Nadzoru. </w:t>
      </w:r>
    </w:p>
    <w:p w:rsidR="0089133A" w:rsidRDefault="00830205">
      <w:pPr>
        <w:spacing w:after="13" w:line="259" w:lineRule="auto"/>
        <w:ind w:left="0" w:firstLine="0"/>
        <w:jc w:val="left"/>
      </w:pPr>
      <w:r>
        <w:rPr>
          <w:b/>
        </w:rPr>
        <w:t xml:space="preserve"> </w:t>
      </w:r>
    </w:p>
    <w:p w:rsidR="0089133A" w:rsidRDefault="00830205">
      <w:pPr>
        <w:pStyle w:val="Nagwek2"/>
        <w:ind w:left="-5"/>
      </w:pPr>
      <w:bookmarkStart w:id="94" w:name="_Toc54344877"/>
      <w:r>
        <w:lastRenderedPageBreak/>
        <w:t>2. MATE</w:t>
      </w:r>
      <w:r>
        <w:t>RIAŁY</w:t>
      </w:r>
      <w:bookmarkEnd w:id="94"/>
      <w:r>
        <w:t xml:space="preserve"> </w:t>
      </w:r>
    </w:p>
    <w:p w:rsidR="0089133A" w:rsidRDefault="00830205">
      <w:pPr>
        <w:ind w:left="10"/>
      </w:pPr>
      <w:r>
        <w:t xml:space="preserve">Ogólne wymagania dotyczące materiałów podano w ST 00.01 „Wymagania ogólne” pkt. 2. </w:t>
      </w:r>
    </w:p>
    <w:p w:rsidR="0089133A" w:rsidRDefault="00830205">
      <w:pPr>
        <w:spacing w:after="20" w:line="259" w:lineRule="auto"/>
        <w:ind w:left="0" w:firstLine="0"/>
        <w:jc w:val="left"/>
      </w:pPr>
      <w:r>
        <w:rPr>
          <w:b/>
        </w:rPr>
        <w:t xml:space="preserve"> </w:t>
      </w:r>
    </w:p>
    <w:p w:rsidR="0089133A" w:rsidRDefault="00830205">
      <w:pPr>
        <w:pStyle w:val="Nagwek4"/>
        <w:spacing w:after="5" w:line="266" w:lineRule="auto"/>
        <w:ind w:right="3338"/>
        <w:jc w:val="both"/>
      </w:pPr>
      <w:bookmarkStart w:id="95" w:name="_Toc54344878"/>
      <w:r>
        <w:t>2.1. Płytki ceramiczne ścienne</w:t>
      </w:r>
      <w:bookmarkEnd w:id="95"/>
      <w:r>
        <w:t xml:space="preserve"> </w:t>
      </w:r>
    </w:p>
    <w:p w:rsidR="0089133A" w:rsidRDefault="00830205">
      <w:pPr>
        <w:ind w:left="10" w:right="3338"/>
      </w:pPr>
      <w:r>
        <w:t xml:space="preserve">Płytki ceramiczne ścienne – dostawa Zamawiającego. </w:t>
      </w:r>
    </w:p>
    <w:p w:rsidR="0089133A" w:rsidRDefault="00830205">
      <w:pPr>
        <w:spacing w:after="20" w:line="259" w:lineRule="auto"/>
        <w:ind w:left="0" w:firstLine="0"/>
        <w:jc w:val="left"/>
      </w:pPr>
      <w:r>
        <w:t xml:space="preserve"> </w:t>
      </w:r>
    </w:p>
    <w:p w:rsidR="0089133A" w:rsidRDefault="00830205">
      <w:pPr>
        <w:pStyle w:val="Nagwek4"/>
        <w:spacing w:after="5" w:line="266" w:lineRule="auto"/>
        <w:ind w:right="3324"/>
        <w:jc w:val="both"/>
      </w:pPr>
      <w:bookmarkStart w:id="96" w:name="_Toc54344879"/>
      <w:r>
        <w:t xml:space="preserve">2.2. Posadzki </w:t>
      </w:r>
      <w:proofErr w:type="spellStart"/>
      <w:r>
        <w:t>gresowe</w:t>
      </w:r>
      <w:proofErr w:type="spellEnd"/>
      <w:r>
        <w:t xml:space="preserve"> podłogowe</w:t>
      </w:r>
      <w:bookmarkEnd w:id="96"/>
      <w:r>
        <w:t xml:space="preserve"> </w:t>
      </w:r>
    </w:p>
    <w:p w:rsidR="0089133A" w:rsidRDefault="00830205">
      <w:pPr>
        <w:ind w:left="10" w:right="3324"/>
      </w:pPr>
      <w:r>
        <w:t xml:space="preserve">Płytki </w:t>
      </w:r>
      <w:proofErr w:type="spellStart"/>
      <w:r>
        <w:t>gresowe</w:t>
      </w:r>
      <w:proofErr w:type="spellEnd"/>
      <w:r>
        <w:t xml:space="preserve"> podłogowe – </w:t>
      </w:r>
      <w:r>
        <w:t xml:space="preserve">dostawa Zamawiającego. </w:t>
      </w:r>
    </w:p>
    <w:p w:rsidR="0089133A" w:rsidRDefault="00830205">
      <w:pPr>
        <w:spacing w:after="0" w:line="259" w:lineRule="auto"/>
        <w:ind w:left="0" w:firstLine="0"/>
        <w:jc w:val="left"/>
      </w:pPr>
      <w:r>
        <w:t xml:space="preserve"> </w:t>
      </w:r>
    </w:p>
    <w:p w:rsidR="0089133A" w:rsidRDefault="00830205">
      <w:pPr>
        <w:pStyle w:val="Nagwek4"/>
        <w:ind w:left="-5"/>
      </w:pPr>
      <w:bookmarkStart w:id="97" w:name="_Toc54344880"/>
      <w:r>
        <w:t>2.3. Zaprawa klejowa i spoinowa</w:t>
      </w:r>
      <w:bookmarkEnd w:id="97"/>
      <w:r>
        <w:t xml:space="preserve"> </w:t>
      </w:r>
    </w:p>
    <w:p w:rsidR="0089133A" w:rsidRDefault="00830205">
      <w:pPr>
        <w:ind w:left="10"/>
      </w:pPr>
      <w:r>
        <w:t xml:space="preserve">Do montażu płytek stosować należy zaprawę klejową wodoodporną o zwiększonej elastyczności i przyczepności. Do spoinowania stosować zaprawy spoinujące wodoodporne i elastyczne. </w:t>
      </w:r>
    </w:p>
    <w:p w:rsidR="0089133A" w:rsidRDefault="00830205">
      <w:pPr>
        <w:spacing w:after="9" w:line="259" w:lineRule="auto"/>
        <w:ind w:left="0" w:firstLine="0"/>
        <w:jc w:val="left"/>
      </w:pPr>
      <w:r>
        <w:rPr>
          <w:b/>
        </w:rPr>
        <w:t xml:space="preserve"> </w:t>
      </w:r>
    </w:p>
    <w:p w:rsidR="0089133A" w:rsidRDefault="00830205">
      <w:pPr>
        <w:pStyle w:val="Nagwek2"/>
        <w:spacing w:after="5" w:line="266" w:lineRule="auto"/>
        <w:jc w:val="both"/>
      </w:pPr>
      <w:bookmarkStart w:id="98" w:name="_Toc54344881"/>
      <w:r>
        <w:t>3. SPRZĘT</w:t>
      </w:r>
      <w:bookmarkEnd w:id="98"/>
      <w:r>
        <w:t xml:space="preserve"> </w:t>
      </w:r>
    </w:p>
    <w:p w:rsidR="0089133A" w:rsidRDefault="00830205">
      <w:pPr>
        <w:ind w:left="10"/>
      </w:pPr>
      <w:r>
        <w:t xml:space="preserve">Ogólne </w:t>
      </w:r>
      <w:r>
        <w:t xml:space="preserve">wymagania dotyczące sprzętu podano w ST 00.01 „Wymagania ogólne” pkt. </w:t>
      </w:r>
    </w:p>
    <w:p w:rsidR="0089133A" w:rsidRDefault="00830205">
      <w:pPr>
        <w:ind w:left="10"/>
      </w:pPr>
      <w:r>
        <w:t xml:space="preserve">3. </w:t>
      </w:r>
    </w:p>
    <w:p w:rsidR="0089133A" w:rsidRDefault="00830205">
      <w:pPr>
        <w:ind w:left="10"/>
      </w:pPr>
      <w:r>
        <w:t xml:space="preserve">Do przygotowania zaprawy: </w:t>
      </w:r>
    </w:p>
    <w:p w:rsidR="0089133A" w:rsidRDefault="00830205" w:rsidP="00830205">
      <w:pPr>
        <w:numPr>
          <w:ilvl w:val="0"/>
          <w:numId w:val="18"/>
        </w:numPr>
        <w:ind w:hanging="360"/>
      </w:pPr>
      <w:r>
        <w:t xml:space="preserve">elastyczne wiadro, </w:t>
      </w:r>
    </w:p>
    <w:p w:rsidR="0089133A" w:rsidRDefault="00830205" w:rsidP="00830205">
      <w:pPr>
        <w:numPr>
          <w:ilvl w:val="0"/>
          <w:numId w:val="18"/>
        </w:numPr>
        <w:ind w:hanging="360"/>
      </w:pPr>
      <w:r>
        <w:t xml:space="preserve">wiertarka z mieszadłem. </w:t>
      </w:r>
    </w:p>
    <w:p w:rsidR="0089133A" w:rsidRDefault="00830205">
      <w:pPr>
        <w:ind w:left="10"/>
      </w:pPr>
      <w:r>
        <w:t xml:space="preserve">Do montażu płytek ceramicznych: </w:t>
      </w:r>
    </w:p>
    <w:p w:rsidR="0089133A" w:rsidRDefault="00830205" w:rsidP="00830205">
      <w:pPr>
        <w:numPr>
          <w:ilvl w:val="0"/>
          <w:numId w:val="18"/>
        </w:numPr>
        <w:ind w:hanging="360"/>
      </w:pPr>
      <w:r>
        <w:t xml:space="preserve">długa i krótka paca stalowa, </w:t>
      </w:r>
    </w:p>
    <w:p w:rsidR="0089133A" w:rsidRDefault="00830205" w:rsidP="00830205">
      <w:pPr>
        <w:numPr>
          <w:ilvl w:val="0"/>
          <w:numId w:val="18"/>
        </w:numPr>
        <w:ind w:hanging="360"/>
      </w:pPr>
      <w:r>
        <w:t xml:space="preserve">szpachelka kątowa, </w:t>
      </w:r>
    </w:p>
    <w:p w:rsidR="0089133A" w:rsidRDefault="00830205" w:rsidP="00830205">
      <w:pPr>
        <w:numPr>
          <w:ilvl w:val="0"/>
          <w:numId w:val="18"/>
        </w:numPr>
        <w:ind w:hanging="360"/>
      </w:pPr>
      <w:r>
        <w:t xml:space="preserve">przyrząd do cięcia płytek </w:t>
      </w:r>
      <w:proofErr w:type="spellStart"/>
      <w:r>
        <w:t>gresowych</w:t>
      </w:r>
      <w:proofErr w:type="spellEnd"/>
      <w:r>
        <w:t xml:space="preserve">, </w:t>
      </w:r>
    </w:p>
    <w:p w:rsidR="0089133A" w:rsidRDefault="00830205" w:rsidP="00830205">
      <w:pPr>
        <w:numPr>
          <w:ilvl w:val="0"/>
          <w:numId w:val="18"/>
        </w:numPr>
        <w:ind w:hanging="360"/>
      </w:pPr>
      <w:r>
        <w:t xml:space="preserve">diamentowa piła wodna, </w:t>
      </w:r>
    </w:p>
    <w:p w:rsidR="0089133A" w:rsidRDefault="00830205" w:rsidP="00830205">
      <w:pPr>
        <w:numPr>
          <w:ilvl w:val="0"/>
          <w:numId w:val="18"/>
        </w:numPr>
        <w:ind w:hanging="360"/>
      </w:pPr>
      <w:r>
        <w:t xml:space="preserve">poziomica, </w:t>
      </w:r>
    </w:p>
    <w:p w:rsidR="0089133A" w:rsidRDefault="00830205" w:rsidP="00830205">
      <w:pPr>
        <w:numPr>
          <w:ilvl w:val="0"/>
          <w:numId w:val="18"/>
        </w:numPr>
        <w:ind w:hanging="360"/>
      </w:pPr>
      <w:r>
        <w:t xml:space="preserve">obcęgi, </w:t>
      </w:r>
    </w:p>
    <w:p w:rsidR="0089133A" w:rsidRDefault="00830205" w:rsidP="00830205">
      <w:pPr>
        <w:numPr>
          <w:ilvl w:val="0"/>
          <w:numId w:val="18"/>
        </w:numPr>
        <w:ind w:hanging="360"/>
      </w:pPr>
      <w:r>
        <w:t xml:space="preserve">okrągły pilnik, </w:t>
      </w:r>
    </w:p>
    <w:p w:rsidR="0089133A" w:rsidRDefault="00830205" w:rsidP="00830205">
      <w:pPr>
        <w:numPr>
          <w:ilvl w:val="0"/>
          <w:numId w:val="18"/>
        </w:numPr>
        <w:ind w:hanging="360"/>
      </w:pPr>
      <w:r>
        <w:t xml:space="preserve">młotek gumowy. </w:t>
      </w:r>
    </w:p>
    <w:p w:rsidR="0089133A" w:rsidRDefault="00830205">
      <w:pPr>
        <w:spacing w:after="0" w:line="259" w:lineRule="auto"/>
        <w:ind w:left="0" w:firstLine="0"/>
        <w:jc w:val="left"/>
      </w:pPr>
      <w:r>
        <w:rPr>
          <w:b/>
        </w:rPr>
        <w:t xml:space="preserve"> </w:t>
      </w:r>
    </w:p>
    <w:p w:rsidR="0089133A" w:rsidRDefault="00830205">
      <w:pPr>
        <w:pStyle w:val="Nagwek2"/>
        <w:ind w:left="-5"/>
      </w:pPr>
      <w:bookmarkStart w:id="99" w:name="_Toc54344882"/>
      <w:r>
        <w:t>4. TRANSPORT</w:t>
      </w:r>
      <w:bookmarkEnd w:id="99"/>
      <w:r>
        <w:t xml:space="preserve"> </w:t>
      </w:r>
    </w:p>
    <w:p w:rsidR="0089133A" w:rsidRDefault="00830205">
      <w:pPr>
        <w:ind w:left="10"/>
      </w:pPr>
      <w:r>
        <w:t xml:space="preserve">Ogólne wymagania dotyczące transportu podano w ST 00.01 „Wymagania ogólne” pkt. 4. </w:t>
      </w:r>
    </w:p>
    <w:p w:rsidR="0089133A" w:rsidRDefault="00830205">
      <w:pPr>
        <w:ind w:left="10"/>
      </w:pPr>
      <w:r>
        <w:t>Materiały należy przewozić krytymi środk</w:t>
      </w:r>
      <w:r>
        <w:t xml:space="preserve">ami transportowymi. Przewożone materiały muszą być w sposób całkowicie pewny zabezpieczone przed przemieszczaniem się, wysypywaniem lub spadnięciem ze skrzyni ładunkowej. </w:t>
      </w:r>
    </w:p>
    <w:p w:rsidR="0089133A" w:rsidRDefault="00830205">
      <w:pPr>
        <w:ind w:left="10"/>
      </w:pPr>
      <w:r>
        <w:t>Przy załadunku i wyładunku oraz przewozie na środkach transportowych należy przestrz</w:t>
      </w:r>
      <w:r>
        <w:t xml:space="preserve">egać przepisów obowiązujących w transporcie drogowym. </w:t>
      </w:r>
    </w:p>
    <w:p w:rsidR="0089133A" w:rsidRDefault="00830205">
      <w:pPr>
        <w:ind w:left="10"/>
      </w:pPr>
      <w:r>
        <w:t xml:space="preserve">Przy ruchu po drogach publicznych środki transportowe muszą spełniać wymagania przepisów ruchu drogowego. </w:t>
      </w:r>
    </w:p>
    <w:p w:rsidR="0089133A" w:rsidRDefault="00830205">
      <w:pPr>
        <w:spacing w:after="15" w:line="259" w:lineRule="auto"/>
        <w:ind w:left="0" w:firstLine="0"/>
        <w:jc w:val="left"/>
      </w:pPr>
      <w:r>
        <w:rPr>
          <w:b/>
        </w:rPr>
        <w:t xml:space="preserve"> </w:t>
      </w:r>
    </w:p>
    <w:p w:rsidR="0089133A" w:rsidRDefault="00830205">
      <w:pPr>
        <w:pStyle w:val="Nagwek2"/>
        <w:ind w:left="-5"/>
      </w:pPr>
      <w:bookmarkStart w:id="100" w:name="_Toc54344883"/>
      <w:r>
        <w:t>5. WYKONANIE ROBÓT</w:t>
      </w:r>
      <w:bookmarkEnd w:id="100"/>
      <w:r>
        <w:t xml:space="preserve"> </w:t>
      </w:r>
    </w:p>
    <w:p w:rsidR="0089133A" w:rsidRDefault="00830205">
      <w:pPr>
        <w:spacing w:after="20" w:line="259" w:lineRule="auto"/>
        <w:ind w:left="0" w:firstLine="0"/>
        <w:jc w:val="left"/>
      </w:pPr>
      <w:r>
        <w:rPr>
          <w:b/>
        </w:rPr>
        <w:t xml:space="preserve"> </w:t>
      </w:r>
    </w:p>
    <w:p w:rsidR="0089133A" w:rsidRDefault="00830205">
      <w:pPr>
        <w:pStyle w:val="Nagwek4"/>
        <w:ind w:left="-5"/>
      </w:pPr>
      <w:bookmarkStart w:id="101" w:name="_Toc54344884"/>
      <w:r>
        <w:lastRenderedPageBreak/>
        <w:t>5.1. Ogólne zasady wykonania robót</w:t>
      </w:r>
      <w:bookmarkEnd w:id="101"/>
      <w:r>
        <w:t xml:space="preserve"> </w:t>
      </w:r>
    </w:p>
    <w:p w:rsidR="0089133A" w:rsidRDefault="00830205">
      <w:pPr>
        <w:ind w:left="10"/>
      </w:pPr>
      <w:r>
        <w:t>Ogólne wymagania dotyczące wykonan</w:t>
      </w:r>
      <w:r>
        <w:t xml:space="preserve">ia robót podano w ST 00.01 „Wymagania ogólne” pkt. 5. </w:t>
      </w:r>
    </w:p>
    <w:p w:rsidR="0089133A" w:rsidRDefault="00830205">
      <w:pPr>
        <w:spacing w:after="21" w:line="259" w:lineRule="auto"/>
        <w:ind w:left="0" w:firstLine="0"/>
        <w:jc w:val="left"/>
      </w:pPr>
      <w:r>
        <w:rPr>
          <w:b/>
        </w:rPr>
        <w:t xml:space="preserve"> </w:t>
      </w:r>
    </w:p>
    <w:p w:rsidR="0089133A" w:rsidRDefault="00830205">
      <w:pPr>
        <w:pStyle w:val="Nagwek4"/>
        <w:ind w:left="-5"/>
      </w:pPr>
      <w:bookmarkStart w:id="102" w:name="_Toc54344885"/>
      <w:r>
        <w:t xml:space="preserve">5.2. Wykonywanie posadzek i okładzin ściennych z płytek </w:t>
      </w:r>
      <w:proofErr w:type="spellStart"/>
      <w:r>
        <w:t>gresowych</w:t>
      </w:r>
      <w:proofErr w:type="spellEnd"/>
      <w:r>
        <w:t xml:space="preserve"> i</w:t>
      </w:r>
      <w:bookmarkEnd w:id="102"/>
      <w:r>
        <w:t xml:space="preserve"> </w:t>
      </w:r>
    </w:p>
    <w:p w:rsidR="0089133A" w:rsidRDefault="00830205">
      <w:pPr>
        <w:pStyle w:val="Nagwek4"/>
        <w:ind w:left="-5"/>
      </w:pPr>
      <w:bookmarkStart w:id="103" w:name="_Toc54344886"/>
      <w:r>
        <w:t>ceramicznych</w:t>
      </w:r>
      <w:bookmarkEnd w:id="103"/>
      <w:r>
        <w:t xml:space="preserve"> </w:t>
      </w:r>
    </w:p>
    <w:p w:rsidR="0089133A" w:rsidRDefault="00830205">
      <w:pPr>
        <w:spacing w:after="20" w:line="259" w:lineRule="auto"/>
        <w:ind w:left="0" w:firstLine="0"/>
        <w:jc w:val="left"/>
      </w:pPr>
      <w:r>
        <w:rPr>
          <w:b/>
        </w:rPr>
        <w:t xml:space="preserve"> </w:t>
      </w:r>
    </w:p>
    <w:p w:rsidR="0089133A" w:rsidRDefault="00830205">
      <w:pPr>
        <w:pStyle w:val="Nagwek6"/>
        <w:ind w:left="-5"/>
      </w:pPr>
      <w:bookmarkStart w:id="104" w:name="_Toc54344887"/>
      <w:r>
        <w:t xml:space="preserve">5.2.1. Warunki przystąpienia do robót okładzinowych </w:t>
      </w:r>
      <w:proofErr w:type="spellStart"/>
      <w:r>
        <w:t>gresowych</w:t>
      </w:r>
      <w:proofErr w:type="spellEnd"/>
      <w:r>
        <w:t xml:space="preserve"> (posadzki)</w:t>
      </w:r>
      <w:bookmarkEnd w:id="104"/>
      <w:r>
        <w:t xml:space="preserve"> </w:t>
      </w:r>
    </w:p>
    <w:p w:rsidR="0089133A" w:rsidRDefault="00830205">
      <w:pPr>
        <w:spacing w:after="14" w:line="250" w:lineRule="auto"/>
        <w:ind w:left="-5"/>
        <w:jc w:val="left"/>
      </w:pPr>
      <w:r>
        <w:t xml:space="preserve">Wewnątrz budynku roboty okładzinowe można wykonywać po: </w:t>
      </w:r>
    </w:p>
    <w:p w:rsidR="0089133A" w:rsidRDefault="00830205" w:rsidP="00830205">
      <w:pPr>
        <w:numPr>
          <w:ilvl w:val="0"/>
          <w:numId w:val="19"/>
        </w:numPr>
        <w:ind w:hanging="348"/>
      </w:pPr>
      <w:r>
        <w:t xml:space="preserve">zakończeniu robót tynkarskich, </w:t>
      </w:r>
    </w:p>
    <w:p w:rsidR="0089133A" w:rsidRDefault="00830205" w:rsidP="00830205">
      <w:pPr>
        <w:numPr>
          <w:ilvl w:val="0"/>
          <w:numId w:val="19"/>
        </w:numPr>
        <w:ind w:hanging="348"/>
      </w:pPr>
      <w:r>
        <w:t xml:space="preserve">osadzeniu ościeżnic drzwiowych i okiennych, okuciu i dopasowaniu stolarki, ale przed założeniem opasek, </w:t>
      </w:r>
    </w:p>
    <w:p w:rsidR="0089133A" w:rsidRDefault="00830205" w:rsidP="00830205">
      <w:pPr>
        <w:numPr>
          <w:ilvl w:val="0"/>
          <w:numId w:val="19"/>
        </w:numPr>
        <w:ind w:hanging="348"/>
      </w:pPr>
      <w:r>
        <w:t>całkowitym zakończeniu robót instalacyjnych, ale przed założen</w:t>
      </w:r>
      <w:r>
        <w:t xml:space="preserve">iem urządzeń oraz armatury oświetleniowej. </w:t>
      </w:r>
    </w:p>
    <w:p w:rsidR="0089133A" w:rsidRDefault="00830205">
      <w:pPr>
        <w:ind w:left="10"/>
      </w:pPr>
      <w:r>
        <w:t xml:space="preserve">Roboty okładzinowe powinny być wykonywane w temperaturze otoczenia nie niższej niż +5°C. </w:t>
      </w:r>
    </w:p>
    <w:p w:rsidR="0089133A" w:rsidRDefault="00830205">
      <w:pPr>
        <w:spacing w:after="8" w:line="259" w:lineRule="auto"/>
        <w:ind w:left="0" w:firstLine="0"/>
        <w:jc w:val="left"/>
      </w:pPr>
      <w:r>
        <w:rPr>
          <w:b/>
        </w:rPr>
        <w:t xml:space="preserve"> </w:t>
      </w:r>
    </w:p>
    <w:p w:rsidR="0089133A" w:rsidRDefault="00830205">
      <w:pPr>
        <w:pStyle w:val="Nagwek6"/>
        <w:ind w:left="-5"/>
      </w:pPr>
      <w:bookmarkStart w:id="105" w:name="_Toc54344888"/>
      <w:r>
        <w:t>5.2.2. Przygotowanie podłoża i wykonanie warstw podkładowych</w:t>
      </w:r>
      <w:bookmarkEnd w:id="105"/>
      <w:r>
        <w:t xml:space="preserve"> </w:t>
      </w:r>
    </w:p>
    <w:p w:rsidR="0089133A" w:rsidRDefault="00830205">
      <w:pPr>
        <w:ind w:left="10"/>
      </w:pPr>
      <w:r>
        <w:t>Przed ułożeniem nowej posadzki należy odpowiednio przygoto</w:t>
      </w:r>
      <w:r>
        <w:t xml:space="preserve">wać istniejące podłoże. </w:t>
      </w:r>
    </w:p>
    <w:p w:rsidR="0089133A" w:rsidRDefault="00830205">
      <w:pPr>
        <w:ind w:left="10"/>
      </w:pPr>
      <w:r>
        <w:t xml:space="preserve">Podłoże powinno być równe, niepylące, pozbawione powłok malarskich, bez zatłuszczeń i śladów bitumów. </w:t>
      </w:r>
    </w:p>
    <w:p w:rsidR="0089133A" w:rsidRDefault="00830205">
      <w:pPr>
        <w:ind w:left="10"/>
      </w:pPr>
      <w:r>
        <w:t xml:space="preserve">Usunąć nienośne warstwy podłoża – usunięcie złuszczeń i luźnych lub słabo trzymających kawałków. </w:t>
      </w:r>
    </w:p>
    <w:p w:rsidR="0089133A" w:rsidRDefault="00830205">
      <w:pPr>
        <w:spacing w:after="29"/>
        <w:ind w:left="10"/>
      </w:pPr>
      <w:r>
        <w:t>Posadzki wykonuje się na podło</w:t>
      </w:r>
      <w:r>
        <w:t xml:space="preserve">żu: </w:t>
      </w:r>
    </w:p>
    <w:p w:rsidR="0089133A" w:rsidRDefault="00830205" w:rsidP="00830205">
      <w:pPr>
        <w:numPr>
          <w:ilvl w:val="0"/>
          <w:numId w:val="20"/>
        </w:numPr>
        <w:ind w:hanging="348"/>
      </w:pPr>
      <w:r>
        <w:t xml:space="preserve">warstwa wyrównawcza - celem uzyskania pożądanych spadków oraz niwelacji wad podkładu, </w:t>
      </w:r>
    </w:p>
    <w:p w:rsidR="0089133A" w:rsidRDefault="00830205" w:rsidP="00830205">
      <w:pPr>
        <w:numPr>
          <w:ilvl w:val="0"/>
          <w:numId w:val="20"/>
        </w:numPr>
        <w:ind w:hanging="348"/>
      </w:pPr>
      <w:r>
        <w:t xml:space="preserve">warstwa gładzi - często przez szpachlowanie materiałem samopoziomującym, </w:t>
      </w:r>
    </w:p>
    <w:p w:rsidR="0089133A" w:rsidRDefault="00830205" w:rsidP="00830205">
      <w:pPr>
        <w:numPr>
          <w:ilvl w:val="0"/>
          <w:numId w:val="20"/>
        </w:numPr>
        <w:spacing w:after="25"/>
        <w:ind w:hanging="348"/>
      </w:pPr>
      <w:r>
        <w:t xml:space="preserve">warstwa styczna - </w:t>
      </w:r>
      <w:r>
        <w:t xml:space="preserve">preparatem gruntującym dla ułatwienia mocowania klejowego materiału posadzki, </w:t>
      </w:r>
    </w:p>
    <w:p w:rsidR="0089133A" w:rsidRDefault="00830205" w:rsidP="00830205">
      <w:pPr>
        <w:numPr>
          <w:ilvl w:val="0"/>
          <w:numId w:val="20"/>
        </w:numPr>
        <w:ind w:hanging="348"/>
      </w:pPr>
      <w:r>
        <w:t xml:space="preserve">warstwa klejąca - do mocowania materiału posadzki. </w:t>
      </w:r>
    </w:p>
    <w:p w:rsidR="0089133A" w:rsidRDefault="00830205">
      <w:pPr>
        <w:ind w:left="10"/>
      </w:pPr>
      <w:r>
        <w:t>Podkład ma decydujące znaczenie dla zapewnienia właściwej niezawodności i trwałości posadzki. Powinien być dostatecznie sztyw</w:t>
      </w:r>
      <w:r>
        <w:t xml:space="preserve">ny i mieć odpowiednią wytrzymałość mechaniczną oraz równą i gładką powierzchnię. Przed wykonaniem podkładu należy ustalić położenie górnej powierzchni posadzki. </w:t>
      </w:r>
    </w:p>
    <w:p w:rsidR="0089133A" w:rsidRDefault="00830205">
      <w:pPr>
        <w:spacing w:after="29"/>
        <w:ind w:left="10"/>
      </w:pPr>
      <w:r>
        <w:t xml:space="preserve">Podkłady monolityczne (wylewane) mogą być wykonywane: </w:t>
      </w:r>
    </w:p>
    <w:p w:rsidR="0089133A" w:rsidRDefault="00830205" w:rsidP="00830205">
      <w:pPr>
        <w:numPr>
          <w:ilvl w:val="0"/>
          <w:numId w:val="20"/>
        </w:numPr>
        <w:spacing w:after="27"/>
        <w:ind w:hanging="348"/>
      </w:pPr>
      <w:r>
        <w:t>na podłożu, tworząc z nim podkład związ</w:t>
      </w:r>
      <w:r>
        <w:t xml:space="preserve">any - na przekładce z papy lub folii lub na warstwie izolacji przeciwwilgociowej, ułożonej na podłożu, </w:t>
      </w:r>
    </w:p>
    <w:p w:rsidR="0089133A" w:rsidRDefault="00830205" w:rsidP="00830205">
      <w:pPr>
        <w:numPr>
          <w:ilvl w:val="0"/>
          <w:numId w:val="20"/>
        </w:numPr>
        <w:ind w:hanging="348"/>
      </w:pPr>
      <w:r>
        <w:t xml:space="preserve">na warstwie izolacji przeciwdźwiękowej lub ciepłochronnej ułożonej na stropie (podkład pływający). </w:t>
      </w:r>
    </w:p>
    <w:p w:rsidR="0089133A" w:rsidRDefault="00830205">
      <w:pPr>
        <w:ind w:left="10"/>
      </w:pPr>
      <w:r>
        <w:t>Podkłady z betonów i zapraw cementowych wykonuje się</w:t>
      </w:r>
      <w:r>
        <w:t xml:space="preserve"> z cementu portlandzkiego i drobnego żwiru lub piasku o danej proporcji składników. Mieszankę układa się bezpośrednio na warstwie ochronnej, między listwami metalowymi lub drewnianymi wyznaczającymi grubość podkładu. W okresie kilku pierwszych dni podkład </w:t>
      </w:r>
      <w:r>
        <w:t xml:space="preserve">należy zwilżać wodą w celu należytego związania i stwardnienia. Wzdłuż ścian w </w:t>
      </w:r>
      <w:r>
        <w:lastRenderedPageBreak/>
        <w:t>pomieszczeniach długich lub dużych należy wykonywać szczeliny dylatacyjne. Podkład monolityczny po upływie 6 tygodni od ułożenia jest na tyle suchy, że umożliwia wykonanie posad</w:t>
      </w:r>
      <w:r>
        <w:t xml:space="preserve">zki. </w:t>
      </w:r>
    </w:p>
    <w:p w:rsidR="0089133A" w:rsidRDefault="00830205">
      <w:pPr>
        <w:ind w:left="10"/>
      </w:pPr>
      <w:r>
        <w:t>Podkłady samopoziomujące</w:t>
      </w:r>
      <w:r>
        <w:rPr>
          <w:b/>
        </w:rPr>
        <w:t xml:space="preserve"> </w:t>
      </w:r>
      <w:r>
        <w:t>wykonuje się z suchej mieszanki po dodaniu odpowiedniej ilości wody; w skład mieszanki wchodzi m.in. mączka anhydrytowa (CaSO4); może być stosowany jako: podkład podłogowy zespolony, na warstwie oddzielającej, jako składowa p</w:t>
      </w:r>
      <w:r>
        <w:t>odłóg pływających. Zaletą jego jest szybki czas wiązania. Po wykonaniu podkładu może odbywać się na nim ruch pieszy już po 6 godzinach. Uzyskuje się równą, poziomą i gładką powierzchnię podkładu bez stosowania dodatkowych zabiegów wyrównujących powierzchni</w:t>
      </w:r>
      <w:r>
        <w:t xml:space="preserve">ę. </w:t>
      </w:r>
    </w:p>
    <w:p w:rsidR="0089133A" w:rsidRDefault="00830205">
      <w:pPr>
        <w:spacing w:after="20" w:line="259" w:lineRule="auto"/>
        <w:ind w:left="0" w:firstLine="0"/>
        <w:jc w:val="left"/>
      </w:pPr>
      <w:r>
        <w:rPr>
          <w:b/>
        </w:rPr>
        <w:t xml:space="preserve"> </w:t>
      </w:r>
    </w:p>
    <w:p w:rsidR="0089133A" w:rsidRDefault="00830205">
      <w:pPr>
        <w:pStyle w:val="Nagwek6"/>
        <w:ind w:left="-5"/>
      </w:pPr>
      <w:bookmarkStart w:id="106" w:name="_Toc54344889"/>
      <w:r>
        <w:t xml:space="preserve">5.2.3. Posadzki z płytek </w:t>
      </w:r>
      <w:proofErr w:type="spellStart"/>
      <w:r>
        <w:t>gresowych</w:t>
      </w:r>
      <w:bookmarkEnd w:id="106"/>
      <w:proofErr w:type="spellEnd"/>
      <w:r>
        <w:t xml:space="preserve"> </w:t>
      </w:r>
    </w:p>
    <w:p w:rsidR="0089133A" w:rsidRDefault="00830205">
      <w:pPr>
        <w:ind w:left="10"/>
      </w:pPr>
      <w:r>
        <w:t xml:space="preserve">Posadzkę z płytek można wykonywać jedynie na podkładzie, którego prawidłowość wykonania została potwierdzona wpisem do Dziennika Budowy lub protokołem odbioru dołączonym do Dziennika Budowy. </w:t>
      </w:r>
    </w:p>
    <w:p w:rsidR="0089133A" w:rsidRDefault="00830205">
      <w:pPr>
        <w:ind w:left="10"/>
      </w:pPr>
      <w:r>
        <w:t>Wykonanie posadzki pow</w:t>
      </w:r>
      <w:r>
        <w:t xml:space="preserve">inno być zgodne z wymaganiami Zamawiającego, określającymi zaprawę klejową stosowaną do układania płytek, grubość warstwy zaprawy stosowanej pod płytki, szerokość spoin, dylatacji itp. </w:t>
      </w:r>
    </w:p>
    <w:p w:rsidR="0089133A" w:rsidRDefault="00830205">
      <w:pPr>
        <w:ind w:left="10"/>
      </w:pPr>
      <w:r>
        <w:t>Na stwardniałym podkładzie lub równych podłożach należy rozprowadzić z</w:t>
      </w:r>
      <w:r>
        <w:t xml:space="preserve">a pomocą pacy ząbkowanej o wysokości ząbków (zależnie od wielkości elementu </w:t>
      </w:r>
      <w:proofErr w:type="spellStart"/>
      <w:r>
        <w:t>gresowego</w:t>
      </w:r>
      <w:proofErr w:type="spellEnd"/>
      <w:r>
        <w:t>) zaprawę klejącą i następnie przyłożyć i docisnąć mocowany element. Przy mocowaniu elementów za pomocą zapraw klejących nie wolno moczyć płytek, a przygotowując zaprawę k</w:t>
      </w:r>
      <w:r>
        <w:t xml:space="preserve">lejącą, należy bezwzględnie przestrzegać instrukcji podanej przez producenta zaprawy. </w:t>
      </w:r>
    </w:p>
    <w:p w:rsidR="0089133A" w:rsidRDefault="00830205">
      <w:pPr>
        <w:ind w:left="10"/>
      </w:pPr>
      <w:r>
        <w:t xml:space="preserve">Płytek nie należy układać </w:t>
      </w:r>
      <w:proofErr w:type="spellStart"/>
      <w:r>
        <w:t>bezspoinowo</w:t>
      </w:r>
      <w:proofErr w:type="spellEnd"/>
      <w:r>
        <w:t xml:space="preserve">, czyli bez żadnych odstępów pomiędzy kafelkami. Pod wpływem </w:t>
      </w:r>
      <w:proofErr w:type="spellStart"/>
      <w:r>
        <w:t>mikroruchów</w:t>
      </w:r>
      <w:proofErr w:type="spellEnd"/>
      <w:r>
        <w:t xml:space="preserve"> płytki mogą się minimalnie przemieszczać - jeśli nie ma zos</w:t>
      </w:r>
      <w:r>
        <w:t>tawionych spoin - ocierać się o siebie, co grozi utratą szczelności okładziny. Szerokość spoiny powinna być uzgodniona z Zamawiającym, a dla jej uzyskania stosuje się odpowiednie wkładki dystansowe, np. krzyżyki z tworzyw sztucznych, usuwane po stwardnieni</w:t>
      </w:r>
      <w:r>
        <w:t>u zaprawy. Po związaniu zaprawy klejącej należy szczeliny (spoiny) pomiędzy płytkami oczyścić i wypełnić zaprawą do spoinowania, tzw. fugą. Zaprawę należy przygotować zgodnie z instrukcją producenta. Przy doborze zaprawy do spoinowania (fugi) należy uwzglę</w:t>
      </w:r>
      <w:r>
        <w:t>dnić szerokość spoin. Spoinując, należy pamiętać o tym, że materiał powinien w 100% wypełniać szczelinę. Dlatego w przypadku płytek na posadzce, zaleca się wylewanie spoiny i rozprowadzanie. Żeby spoina wyglądała estetycznie, powinno się ją przetrzeć wilgo</w:t>
      </w:r>
      <w:r>
        <w:t xml:space="preserve">tną gąbką (kiedy zacznie przesychać). Uzyskamy w ten sposób jednolitą fakturę fugi oraz równomierny odcień koloru. W narożnikach, tam gdzie koncentrują się największe naprężenia, koniecznie trzeba użyć elastycznego silikonu sanitarnego. </w:t>
      </w:r>
    </w:p>
    <w:p w:rsidR="0089133A" w:rsidRDefault="00830205">
      <w:pPr>
        <w:ind w:left="10"/>
      </w:pPr>
      <w:r>
        <w:t>Wszystkie posadzki</w:t>
      </w:r>
      <w:r>
        <w:t xml:space="preserve"> </w:t>
      </w:r>
      <w:proofErr w:type="spellStart"/>
      <w:r>
        <w:t>gresowe</w:t>
      </w:r>
      <w:proofErr w:type="spellEnd"/>
      <w:r>
        <w:t xml:space="preserve">, muszą posiadać (tj. należy je wykonać) cokoliki przyścienne – wysokość i kolor cokolików wg wymagań Zamawiającego. Spoiny cokolików powinny wynikać z podziału spoin posadzki. </w:t>
      </w:r>
    </w:p>
    <w:p w:rsidR="0089133A" w:rsidRDefault="00830205">
      <w:pPr>
        <w:ind w:left="10"/>
      </w:pPr>
      <w:r>
        <w:t>Podstawowe wymagania dotyczące wykonania posadzek z płytek są następuj</w:t>
      </w:r>
      <w:r>
        <w:t xml:space="preserve">ące: </w:t>
      </w:r>
    </w:p>
    <w:p w:rsidR="0089133A" w:rsidRDefault="00830205" w:rsidP="00830205">
      <w:pPr>
        <w:numPr>
          <w:ilvl w:val="0"/>
          <w:numId w:val="21"/>
        </w:numPr>
        <w:ind w:hanging="360"/>
      </w:pPr>
      <w:r>
        <w:lastRenderedPageBreak/>
        <w:t xml:space="preserve">temperatura powietrza w pomieszczeniach, w których posadzka z płytek jest układana na zaprawach klejowych, nie powinna być niższa niż 15°C w trakcie robót i przez kilka dni po wykonaniu posadzki, </w:t>
      </w:r>
    </w:p>
    <w:p w:rsidR="0089133A" w:rsidRDefault="00830205" w:rsidP="00830205">
      <w:pPr>
        <w:numPr>
          <w:ilvl w:val="0"/>
          <w:numId w:val="21"/>
        </w:numPr>
        <w:ind w:hanging="360"/>
      </w:pPr>
      <w:r>
        <w:t>w miejscach przebiegu dylatacji konstrukcyjnych obiek</w:t>
      </w:r>
      <w:r>
        <w:t xml:space="preserve">tu, również w posadzce powinna być wykonana szczelina dylatacyjna; w posadzce ze spadkiem szczelina dylatacyjna powinna być wykonana na linii wodo rozdziału, </w:t>
      </w:r>
    </w:p>
    <w:p w:rsidR="0089133A" w:rsidRDefault="00830205" w:rsidP="00830205">
      <w:pPr>
        <w:numPr>
          <w:ilvl w:val="0"/>
          <w:numId w:val="21"/>
        </w:numPr>
        <w:ind w:hanging="360"/>
      </w:pPr>
      <w:r>
        <w:t xml:space="preserve">posadzka powinna być czysta; ewentualne zabrudzenia zaprawą klejową należy usuwać niezwłocznie w trakcie wykonywana posadzki, </w:t>
      </w:r>
    </w:p>
    <w:p w:rsidR="0089133A" w:rsidRDefault="00830205" w:rsidP="00830205">
      <w:pPr>
        <w:numPr>
          <w:ilvl w:val="0"/>
          <w:numId w:val="21"/>
        </w:numPr>
        <w:ind w:hanging="360"/>
      </w:pPr>
      <w:r>
        <w:t>powierzchnia posadzki powinna być równa i pozioma lub ze spadkiem; dopuszczalne odchylenie powierzchni posadzki od płaszczyzny po</w:t>
      </w:r>
      <w:r>
        <w:t xml:space="preserve">ziomej, mierzone 2-metrową łatą w dowolnych kierunkach i w dowolnym miejscu, nie powinno być większe niż 5 mm na całej długości lub szerokości posadzki, </w:t>
      </w:r>
    </w:p>
    <w:p w:rsidR="0089133A" w:rsidRDefault="00830205" w:rsidP="00830205">
      <w:pPr>
        <w:numPr>
          <w:ilvl w:val="0"/>
          <w:numId w:val="21"/>
        </w:numPr>
        <w:ind w:hanging="360"/>
      </w:pPr>
      <w:r>
        <w:t>spoiny między płytkami przez całą długość i szerokość pomieszczenia powinny tworzyć linie proste; dopu</w:t>
      </w:r>
      <w:r>
        <w:t xml:space="preserve">szczalne odchylenie spoin od linii prostej nie powinno wynosić więcej niż: </w:t>
      </w:r>
    </w:p>
    <w:p w:rsidR="0089133A" w:rsidRDefault="00830205">
      <w:pPr>
        <w:ind w:left="718"/>
      </w:pPr>
      <w:r>
        <w:t xml:space="preserve">2 mm na 1 m i 3 mm na całej długości lub szerokości posadzki, </w:t>
      </w:r>
    </w:p>
    <w:p w:rsidR="0089133A" w:rsidRDefault="00830205" w:rsidP="00830205">
      <w:pPr>
        <w:numPr>
          <w:ilvl w:val="0"/>
          <w:numId w:val="21"/>
        </w:numPr>
        <w:ind w:hanging="360"/>
      </w:pPr>
      <w:r>
        <w:t xml:space="preserve">grubość spoin między płytkami nie powinna być większa niż 2 mm, </w:t>
      </w:r>
    </w:p>
    <w:p w:rsidR="0089133A" w:rsidRDefault="00830205" w:rsidP="00830205">
      <w:pPr>
        <w:numPr>
          <w:ilvl w:val="0"/>
          <w:numId w:val="21"/>
        </w:numPr>
        <w:ind w:hanging="360"/>
      </w:pPr>
      <w:r>
        <w:t>płytki powinny być związane z podkładem warstwą zapr</w:t>
      </w:r>
      <w:r>
        <w:t xml:space="preserve">awy klejowej na całej swej powierzchni, </w:t>
      </w:r>
    </w:p>
    <w:p w:rsidR="0089133A" w:rsidRDefault="00830205" w:rsidP="00830205">
      <w:pPr>
        <w:numPr>
          <w:ilvl w:val="0"/>
          <w:numId w:val="21"/>
        </w:numPr>
        <w:ind w:hanging="360"/>
      </w:pPr>
      <w:r>
        <w:t xml:space="preserve">w miejscach przylegania do ścian posadzka powinna być wykończona cokołami; cokoły powinny być trwale związane z posadzką, </w:t>
      </w:r>
    </w:p>
    <w:p w:rsidR="0089133A" w:rsidRDefault="00830205" w:rsidP="00830205">
      <w:pPr>
        <w:numPr>
          <w:ilvl w:val="0"/>
          <w:numId w:val="21"/>
        </w:numPr>
        <w:ind w:hanging="360"/>
      </w:pPr>
      <w:r>
        <w:t xml:space="preserve">w miejscu styku dwóch odmiennych posadzek – posadzki te powinny być odgraniczone materiałem </w:t>
      </w:r>
      <w:r>
        <w:t xml:space="preserve">uzgodnionym z Zamawiającym. Wykonanie wymienionych czynności powinno być odnotowane w Dzienniku Budowy. </w:t>
      </w:r>
    </w:p>
    <w:p w:rsidR="0089133A" w:rsidRDefault="00830205">
      <w:pPr>
        <w:spacing w:after="0" w:line="259" w:lineRule="auto"/>
        <w:ind w:left="0" w:firstLine="0"/>
        <w:jc w:val="left"/>
      </w:pPr>
      <w:r>
        <w:rPr>
          <w:b/>
        </w:rPr>
        <w:t xml:space="preserve"> </w:t>
      </w:r>
    </w:p>
    <w:p w:rsidR="0089133A" w:rsidRDefault="00830205">
      <w:pPr>
        <w:spacing w:after="0" w:line="259" w:lineRule="auto"/>
        <w:ind w:left="0" w:firstLine="0"/>
        <w:jc w:val="left"/>
      </w:pPr>
      <w:r>
        <w:rPr>
          <w:b/>
        </w:rPr>
        <w:t xml:space="preserve"> </w:t>
      </w:r>
    </w:p>
    <w:p w:rsidR="0089133A" w:rsidRDefault="00830205">
      <w:pPr>
        <w:pStyle w:val="Nagwek6"/>
        <w:ind w:left="-5"/>
      </w:pPr>
      <w:bookmarkStart w:id="107" w:name="_Toc54344890"/>
      <w:r>
        <w:t>5.2.4. Okładziny ścienne z płytek ceramicznych</w:t>
      </w:r>
      <w:bookmarkEnd w:id="107"/>
      <w:r>
        <w:t xml:space="preserve"> </w:t>
      </w:r>
    </w:p>
    <w:p w:rsidR="0089133A" w:rsidRDefault="00830205">
      <w:pPr>
        <w:spacing w:after="13" w:line="259" w:lineRule="auto"/>
        <w:ind w:left="0" w:firstLine="0"/>
        <w:jc w:val="left"/>
      </w:pPr>
      <w:r>
        <w:rPr>
          <w:b/>
        </w:rPr>
        <w:t xml:space="preserve"> </w:t>
      </w:r>
    </w:p>
    <w:p w:rsidR="0089133A" w:rsidRDefault="00830205">
      <w:pPr>
        <w:pStyle w:val="Nagwek8"/>
        <w:ind w:left="-5"/>
      </w:pPr>
      <w:bookmarkStart w:id="108" w:name="_Toc54344891"/>
      <w:r>
        <w:t>5.2.4.1. Podłoża pod okładziny</w:t>
      </w:r>
      <w:bookmarkEnd w:id="108"/>
      <w:r>
        <w:t xml:space="preserve"> </w:t>
      </w:r>
    </w:p>
    <w:p w:rsidR="0089133A" w:rsidRDefault="00830205" w:rsidP="00830205">
      <w:pPr>
        <w:numPr>
          <w:ilvl w:val="0"/>
          <w:numId w:val="22"/>
        </w:numPr>
        <w:ind w:hanging="360"/>
      </w:pPr>
      <w:r>
        <w:t>Podłoże mogą stanowić nieotynkowane lub otynkowane mury z element</w:t>
      </w:r>
      <w:r>
        <w:t xml:space="preserve">ów drobnowymiarowych oraz ściany betonowe. </w:t>
      </w:r>
    </w:p>
    <w:p w:rsidR="0089133A" w:rsidRDefault="00830205" w:rsidP="00830205">
      <w:pPr>
        <w:numPr>
          <w:ilvl w:val="0"/>
          <w:numId w:val="22"/>
        </w:numPr>
        <w:ind w:hanging="360"/>
      </w:pPr>
      <w:r>
        <w:t xml:space="preserve">Podłoże powinno być równe, niepylące, pozbawione powłok malarskich, bez zatłuszczeń i śladów bitumów. </w:t>
      </w:r>
    </w:p>
    <w:p w:rsidR="0089133A" w:rsidRDefault="00830205" w:rsidP="00830205">
      <w:pPr>
        <w:numPr>
          <w:ilvl w:val="0"/>
          <w:numId w:val="22"/>
        </w:numPr>
        <w:ind w:hanging="360"/>
      </w:pPr>
      <w:r>
        <w:t>Przy mocowaniu za pomocą zaprawy cementowej lub cementowo-wapiennej spoiny w murach ceglanych powinny mieć gł</w:t>
      </w:r>
      <w:r>
        <w:t xml:space="preserve">ębokość ok. 10-15 mm, a powierzchnia betonowa powinna zostać nakłuta na ok. 50% powierzchni. </w:t>
      </w:r>
    </w:p>
    <w:p w:rsidR="0089133A" w:rsidRDefault="00830205">
      <w:pPr>
        <w:ind w:left="10"/>
      </w:pPr>
      <w:r>
        <w:t xml:space="preserve">Uszkodzone podłoża należy naprawić mocną zaprawą cementową marki min. M4 lub specjalnymi masami naprawczymi. </w:t>
      </w:r>
    </w:p>
    <w:p w:rsidR="0089133A" w:rsidRDefault="00830205">
      <w:pPr>
        <w:spacing w:after="18" w:line="259" w:lineRule="auto"/>
        <w:ind w:left="0" w:firstLine="0"/>
        <w:jc w:val="left"/>
      </w:pPr>
      <w:r>
        <w:t xml:space="preserve"> </w:t>
      </w:r>
    </w:p>
    <w:p w:rsidR="0089133A" w:rsidRDefault="00830205">
      <w:pPr>
        <w:pStyle w:val="Nagwek8"/>
        <w:ind w:left="-5"/>
      </w:pPr>
      <w:bookmarkStart w:id="109" w:name="_Toc54344892"/>
      <w:r>
        <w:t>5.2.4</w:t>
      </w:r>
      <w:r>
        <w:t>.2. Wykonanie okładzin ściennych przy użyciu zapraw klejących</w:t>
      </w:r>
      <w:bookmarkEnd w:id="109"/>
      <w:r>
        <w:t xml:space="preserve"> </w:t>
      </w:r>
    </w:p>
    <w:p w:rsidR="0089133A" w:rsidRDefault="00830205">
      <w:pPr>
        <w:ind w:left="10"/>
      </w:pPr>
      <w:r>
        <w:t>Podłoże powinno być równe i mocne. Na ścianach murowych należy wykonać mocny podkład tak jak dla okładzin mocowanych przy użyciu zapraw zwykłych. Na stwardniałym podkładzie lub równych podłożac</w:t>
      </w:r>
      <w:r>
        <w:t xml:space="preserve">h betonowych należy rozprowadzić za pomocą pacy ząbkowanej o wysokości ząbków 6-8 mm (zależnie od wielkości elementu okładzinowego) zaprawę klejącą elastyczną i następnie przyłożyć i docisnąć </w:t>
      </w:r>
      <w:r>
        <w:lastRenderedPageBreak/>
        <w:t>mocowany element. Przy mocowaniu elementów za pomocą zapraw klej</w:t>
      </w:r>
      <w:r>
        <w:t xml:space="preserve">ących nie wolno moczyć płytek, a przygotowując zaprawę klejącą, należy bezwzględnie przestrzegać instrukcji podanej przez producenta zaprawy. </w:t>
      </w:r>
    </w:p>
    <w:p w:rsidR="0089133A" w:rsidRDefault="00830205">
      <w:pPr>
        <w:ind w:left="10"/>
      </w:pPr>
      <w:r>
        <w:t>Szerokość spoiny powinna być uzgodniona z Zamawiającym, a dla jej uzyskania stosuje się odpowiednie wkładki dysta</w:t>
      </w:r>
      <w:r>
        <w:t xml:space="preserve">nsowe, np. krzyżyki z tworzyw sztucznych, usuwane po stwardnieniu zaprawy. </w:t>
      </w:r>
    </w:p>
    <w:p w:rsidR="0089133A" w:rsidRDefault="00830205">
      <w:pPr>
        <w:ind w:left="10"/>
      </w:pPr>
      <w:r>
        <w:t>Po związaniu zaprawy klejącej należy szczeliny (spoiny) pomiędzy płytkami oczyścić i wypełnić zaprawą do spoinowania, tzw. fugą. Zaprawę należy przygotować zgodnie z instrukcją pro</w:t>
      </w:r>
      <w:r>
        <w:t>ducenta. Przy doborze zaprawy do spoinowania (fugi) należy uwzględnić szerokość spoin. Spoinując, należy pamiętać o tym, że materiał powinien w 100% wypełniać szczelinę. Żeby spoina wyglądała estetycznie, powinno się ją przetrzeć wilgotną gąbką (kiedy zacz</w:t>
      </w:r>
      <w:r>
        <w:t xml:space="preserve">nie przesychać). Uzyskamy w ten sposób jednolitą fakturę fugi oraz równomierny odcień koloru. </w:t>
      </w:r>
    </w:p>
    <w:p w:rsidR="0089133A" w:rsidRDefault="00830205">
      <w:pPr>
        <w:spacing w:after="17" w:line="259" w:lineRule="auto"/>
        <w:ind w:left="0" w:firstLine="0"/>
        <w:jc w:val="left"/>
      </w:pPr>
      <w:r>
        <w:rPr>
          <w:b/>
        </w:rPr>
        <w:t xml:space="preserve"> </w:t>
      </w:r>
    </w:p>
    <w:p w:rsidR="0089133A" w:rsidRDefault="00830205">
      <w:pPr>
        <w:pStyle w:val="Nagwek2"/>
        <w:ind w:left="-5"/>
      </w:pPr>
      <w:bookmarkStart w:id="110" w:name="_Toc54344893"/>
      <w:r>
        <w:t>6. KONTROLA JAKOŚCI ROBÓT</w:t>
      </w:r>
      <w:bookmarkEnd w:id="110"/>
      <w:r>
        <w:t xml:space="preserve"> </w:t>
      </w:r>
    </w:p>
    <w:p w:rsidR="0089133A" w:rsidRDefault="00830205">
      <w:pPr>
        <w:spacing w:after="17" w:line="259" w:lineRule="auto"/>
        <w:ind w:left="0" w:firstLine="0"/>
        <w:jc w:val="left"/>
      </w:pPr>
      <w:r>
        <w:rPr>
          <w:b/>
        </w:rPr>
        <w:t xml:space="preserve"> </w:t>
      </w:r>
    </w:p>
    <w:p w:rsidR="0089133A" w:rsidRDefault="00830205">
      <w:pPr>
        <w:pStyle w:val="Nagwek4"/>
        <w:ind w:left="-5"/>
      </w:pPr>
      <w:bookmarkStart w:id="111" w:name="_Toc54344894"/>
      <w:r>
        <w:t>6.1. Ogólne zasady kontroli</w:t>
      </w:r>
      <w:bookmarkEnd w:id="111"/>
      <w:r>
        <w:t xml:space="preserve"> </w:t>
      </w:r>
    </w:p>
    <w:p w:rsidR="0089133A" w:rsidRDefault="00830205">
      <w:pPr>
        <w:ind w:left="10"/>
      </w:pPr>
      <w:r>
        <w:t xml:space="preserve">Ogólne wymagania dotyczące kontroli jakości robót podano w ST 00.01 „Wymagania ogólne” pkt. 6. </w:t>
      </w:r>
    </w:p>
    <w:p w:rsidR="0089133A" w:rsidRDefault="00830205">
      <w:pPr>
        <w:ind w:left="10"/>
      </w:pPr>
      <w:r>
        <w:t>Prawi</w:t>
      </w:r>
      <w:r>
        <w:t xml:space="preserve">dłowość wykonania robót oraz ich zgodność z Dokumentacją Techniczną sprawdza się podczas ostatecznego odbioru. Podstawą odbioru robót są dokumenty: </w:t>
      </w:r>
    </w:p>
    <w:p w:rsidR="0089133A" w:rsidRDefault="00830205" w:rsidP="00830205">
      <w:pPr>
        <w:numPr>
          <w:ilvl w:val="0"/>
          <w:numId w:val="23"/>
        </w:numPr>
        <w:ind w:hanging="348"/>
      </w:pPr>
      <w:r>
        <w:t xml:space="preserve">Dokumentacja powykonawcza, </w:t>
      </w:r>
    </w:p>
    <w:p w:rsidR="0089133A" w:rsidRDefault="00830205" w:rsidP="00830205">
      <w:pPr>
        <w:numPr>
          <w:ilvl w:val="0"/>
          <w:numId w:val="23"/>
        </w:numPr>
        <w:ind w:hanging="348"/>
      </w:pPr>
      <w:r>
        <w:t xml:space="preserve">Dziennik Budowy, </w:t>
      </w:r>
    </w:p>
    <w:p w:rsidR="0089133A" w:rsidRDefault="00830205" w:rsidP="00830205">
      <w:pPr>
        <w:numPr>
          <w:ilvl w:val="0"/>
          <w:numId w:val="23"/>
        </w:numPr>
        <w:ind w:hanging="348"/>
      </w:pPr>
      <w:r>
        <w:t xml:space="preserve">certyfikaty lub świadectwa zgodności materiałów, atesty, </w:t>
      </w:r>
    </w:p>
    <w:p w:rsidR="0089133A" w:rsidRDefault="00830205" w:rsidP="00830205">
      <w:pPr>
        <w:numPr>
          <w:ilvl w:val="0"/>
          <w:numId w:val="23"/>
        </w:numPr>
        <w:ind w:hanging="348"/>
      </w:pPr>
      <w:r>
        <w:t>Pol</w:t>
      </w:r>
      <w:r>
        <w:t xml:space="preserve">skie Normy i aprobaty techniczne określające wymagania i badania techniczne przy odbiorze poszczególnych rodzajów okładzin. </w:t>
      </w:r>
    </w:p>
    <w:p w:rsidR="0089133A" w:rsidRDefault="00830205">
      <w:pPr>
        <w:ind w:left="10"/>
      </w:pPr>
      <w:r>
        <w:t>W Dzienniku Budowy dokonuje się zapisów dotyczących odbiorów poszczególnych robót zanikających, jak np. przygotowania podłoży, od k</w:t>
      </w:r>
      <w:r>
        <w:t xml:space="preserve">tórych jakości zależy ostateczna wartość techniczna okładzin. </w:t>
      </w:r>
    </w:p>
    <w:p w:rsidR="0089133A" w:rsidRDefault="00830205">
      <w:pPr>
        <w:ind w:left="10"/>
      </w:pPr>
      <w:r>
        <w:t xml:space="preserve">Badania wykonanych okładzin składają się z badań pośrednich, które obejmują badania materiałów, podłoża itp. oraz badań bezpośrednich obejmujących sprawdzenie prawidłowości wykonania okładzin. </w:t>
      </w:r>
    </w:p>
    <w:p w:rsidR="0089133A" w:rsidRDefault="00830205">
      <w:pPr>
        <w:spacing w:after="20" w:line="259" w:lineRule="auto"/>
        <w:ind w:left="0" w:firstLine="0"/>
        <w:jc w:val="left"/>
      </w:pPr>
      <w:r>
        <w:rPr>
          <w:b/>
        </w:rPr>
        <w:t xml:space="preserve"> </w:t>
      </w:r>
    </w:p>
    <w:p w:rsidR="0089133A" w:rsidRDefault="00830205">
      <w:pPr>
        <w:pStyle w:val="Nagwek4"/>
        <w:ind w:left="-5"/>
      </w:pPr>
      <w:bookmarkStart w:id="112" w:name="_Toc54344895"/>
      <w:r>
        <w:t>6.2. Kontrola jakości materiałów</w:t>
      </w:r>
      <w:bookmarkEnd w:id="112"/>
      <w:r>
        <w:t xml:space="preserve"> </w:t>
      </w:r>
    </w:p>
    <w:p w:rsidR="0089133A" w:rsidRDefault="00830205">
      <w:pPr>
        <w:ind w:left="10"/>
      </w:pPr>
      <w:r>
        <w:t xml:space="preserve">Wszystkie materiały do wykonania robót muszą odpowiadać wymaganiom Dokumentacji Technicznej i Specyfikacji Technicznej oraz posiadać świadectwa jakości producenta, odpowiednie certyfikaty i atesty, i uzyskać akceptację </w:t>
      </w:r>
      <w:r>
        <w:t>Inspektora Nadzoru.</w:t>
      </w:r>
      <w:r>
        <w:rPr>
          <w:b/>
        </w:rPr>
        <w:t xml:space="preserve"> </w:t>
      </w:r>
    </w:p>
    <w:p w:rsidR="0089133A" w:rsidRDefault="00830205">
      <w:pPr>
        <w:spacing w:after="20" w:line="259" w:lineRule="auto"/>
        <w:ind w:left="0" w:firstLine="0"/>
        <w:jc w:val="left"/>
      </w:pPr>
      <w:r>
        <w:rPr>
          <w:b/>
        </w:rPr>
        <w:t xml:space="preserve"> </w:t>
      </w:r>
    </w:p>
    <w:p w:rsidR="0089133A" w:rsidRDefault="00830205">
      <w:pPr>
        <w:pStyle w:val="Nagwek4"/>
        <w:ind w:left="-5"/>
      </w:pPr>
      <w:bookmarkStart w:id="113" w:name="_Toc54344896"/>
      <w:r>
        <w:t>6.3. Kontrola i badania podkładów pod okładziny</w:t>
      </w:r>
      <w:bookmarkEnd w:id="113"/>
      <w:r>
        <w:t xml:space="preserve"> </w:t>
      </w:r>
    </w:p>
    <w:p w:rsidR="0089133A" w:rsidRDefault="00830205">
      <w:pPr>
        <w:ind w:left="10"/>
      </w:pPr>
      <w:r>
        <w:t xml:space="preserve">Odbiór podłoża powinien być wykonany bezpośrednio przed przystąpieniem do wykonywania robót okładzinowych. </w:t>
      </w:r>
    </w:p>
    <w:p w:rsidR="0089133A" w:rsidRDefault="00830205">
      <w:pPr>
        <w:ind w:left="10"/>
      </w:pPr>
      <w:r>
        <w:t xml:space="preserve">Zakres czynności kontrolnych powinien obejmować: </w:t>
      </w:r>
    </w:p>
    <w:p w:rsidR="0089133A" w:rsidRDefault="00830205" w:rsidP="00830205">
      <w:pPr>
        <w:numPr>
          <w:ilvl w:val="0"/>
          <w:numId w:val="24"/>
        </w:numPr>
        <w:ind w:hanging="360"/>
      </w:pPr>
      <w:r>
        <w:lastRenderedPageBreak/>
        <w:t xml:space="preserve">sprawdzenie wizualne wyglądu powierzchni podłoża pod względem wymaganej szorstkości, występowania ubytków, rys i spękań oraz porowatości, czystości i zawilgocenia, </w:t>
      </w:r>
    </w:p>
    <w:p w:rsidR="0089133A" w:rsidRDefault="00830205" w:rsidP="00830205">
      <w:pPr>
        <w:numPr>
          <w:ilvl w:val="0"/>
          <w:numId w:val="24"/>
        </w:numPr>
        <w:ind w:hanging="360"/>
      </w:pPr>
      <w:r>
        <w:t>sprawdzenie równości podłoża, które przeprowadza się przykładając w dowolnych miejscach i k</w:t>
      </w:r>
      <w:r>
        <w:t xml:space="preserve">ierunkach 2-metrową łatę, </w:t>
      </w:r>
    </w:p>
    <w:p w:rsidR="0089133A" w:rsidRDefault="00830205" w:rsidP="00830205">
      <w:pPr>
        <w:numPr>
          <w:ilvl w:val="0"/>
          <w:numId w:val="24"/>
        </w:numPr>
        <w:ind w:hanging="360"/>
      </w:pPr>
      <w:r>
        <w:t xml:space="preserve">sprawdzenie spadków podłoża posadzkowego za pomocą 2-metrowej łaty i poziomnicy; pomiary równości i spadków należy wykonać z dokładnością do 1 mm, </w:t>
      </w:r>
    </w:p>
    <w:p w:rsidR="0089133A" w:rsidRDefault="00830205" w:rsidP="00830205">
      <w:pPr>
        <w:numPr>
          <w:ilvl w:val="0"/>
          <w:numId w:val="24"/>
        </w:numPr>
        <w:ind w:hanging="360"/>
      </w:pPr>
      <w:r>
        <w:t>sprawdzenie prawidłowości wykonania szczegółów w podłożu: szczelin dylatacyjnych,</w:t>
      </w:r>
      <w:r>
        <w:t xml:space="preserve"> przeciwskurczowych, cokołów itp. wizualnie i dokonując pomiarów szerokości i prostoliniowości szczelin oraz wysokości cokołów, </w:t>
      </w:r>
    </w:p>
    <w:p w:rsidR="0089133A" w:rsidRDefault="00830205" w:rsidP="00830205">
      <w:pPr>
        <w:numPr>
          <w:ilvl w:val="0"/>
          <w:numId w:val="24"/>
        </w:numPr>
        <w:ind w:hanging="360"/>
      </w:pPr>
      <w:r>
        <w:t>sprawdzenie wytrzymałości betonu, zaprawy cementowej lub innych materiałów, z których podłoże zostało wykonane, metodami nienis</w:t>
      </w:r>
      <w:r>
        <w:t xml:space="preserve">zczącymi. </w:t>
      </w:r>
    </w:p>
    <w:p w:rsidR="0089133A" w:rsidRDefault="00830205">
      <w:pPr>
        <w:spacing w:after="20" w:line="259" w:lineRule="auto"/>
        <w:ind w:left="0" w:firstLine="0"/>
        <w:jc w:val="left"/>
      </w:pPr>
      <w:r>
        <w:rPr>
          <w:b/>
        </w:rPr>
        <w:t xml:space="preserve"> </w:t>
      </w:r>
    </w:p>
    <w:p w:rsidR="0089133A" w:rsidRDefault="00830205">
      <w:pPr>
        <w:pStyle w:val="Nagwek4"/>
        <w:ind w:left="-5"/>
      </w:pPr>
      <w:bookmarkStart w:id="114" w:name="_Toc54344897"/>
      <w:r>
        <w:t>6.4. Kontrola wykonania okładzin</w:t>
      </w:r>
      <w:bookmarkEnd w:id="114"/>
      <w:r>
        <w:t xml:space="preserve"> </w:t>
      </w:r>
    </w:p>
    <w:p w:rsidR="0089133A" w:rsidRDefault="00830205">
      <w:pPr>
        <w:ind w:left="10"/>
      </w:pPr>
      <w:r>
        <w:t xml:space="preserve">Kontrola wykonanych okładzin powinna obejmować: </w:t>
      </w:r>
    </w:p>
    <w:p w:rsidR="0089133A" w:rsidRDefault="00830205" w:rsidP="00830205">
      <w:pPr>
        <w:numPr>
          <w:ilvl w:val="0"/>
          <w:numId w:val="25"/>
        </w:numPr>
        <w:ind w:hanging="360"/>
      </w:pPr>
      <w:r>
        <w:t>zgodność wykonania z Dokumentacją Techniczną lub umową, porównując zgodność z dokumentacją przez oględziny i pomiary (w tym wielkość i kierunek spadków itp.), s</w:t>
      </w:r>
      <w:r>
        <w:t xml:space="preserve">prawdzenie prawidłowości ułożenia płytek; ułożenie płytek, </w:t>
      </w:r>
    </w:p>
    <w:p w:rsidR="0089133A" w:rsidRDefault="00830205" w:rsidP="00830205">
      <w:pPr>
        <w:numPr>
          <w:ilvl w:val="0"/>
          <w:numId w:val="25"/>
        </w:numPr>
        <w:ind w:hanging="360"/>
      </w:pPr>
      <w:r>
        <w:t xml:space="preserve">stan podłoży na podstawie protokołów badań międzyoperacyjnych, </w:t>
      </w:r>
    </w:p>
    <w:p w:rsidR="0089133A" w:rsidRDefault="00830205" w:rsidP="00830205">
      <w:pPr>
        <w:numPr>
          <w:ilvl w:val="0"/>
          <w:numId w:val="25"/>
        </w:numPr>
        <w:ind w:hanging="360"/>
      </w:pPr>
      <w:r>
        <w:t xml:space="preserve">jakość materiałów na podstawie deklaracji zgodności lub certyfikatów zgodności, atestów przedłożonych przez dostawców. </w:t>
      </w:r>
    </w:p>
    <w:p w:rsidR="0089133A" w:rsidRDefault="00830205">
      <w:pPr>
        <w:ind w:left="10"/>
      </w:pPr>
      <w:r>
        <w:t>Prawidłowość</w:t>
      </w:r>
      <w:r>
        <w:t xml:space="preserve"> wykonania okładzin przez sprawdzenie: </w:t>
      </w:r>
    </w:p>
    <w:p w:rsidR="0089133A" w:rsidRDefault="00830205" w:rsidP="00830205">
      <w:pPr>
        <w:numPr>
          <w:ilvl w:val="0"/>
          <w:numId w:val="25"/>
        </w:numPr>
        <w:ind w:hanging="360"/>
      </w:pPr>
      <w:r>
        <w:t xml:space="preserve">przyczepności okładziny, która przy lekkim opukiwaniu nie powinna wydawać głuchego odgłosu, </w:t>
      </w:r>
    </w:p>
    <w:p w:rsidR="0089133A" w:rsidRDefault="00830205" w:rsidP="00830205">
      <w:pPr>
        <w:numPr>
          <w:ilvl w:val="0"/>
          <w:numId w:val="25"/>
        </w:numPr>
        <w:ind w:hanging="360"/>
      </w:pPr>
      <w:r>
        <w:t>odchylenia powierzchni od płaszczyzny łatą o długości 2 m (odchylenie to nie powinno być większe niż 3 mm na całej długości</w:t>
      </w:r>
      <w:r>
        <w:t xml:space="preserve"> łaty), </w:t>
      </w:r>
    </w:p>
    <w:p w:rsidR="0089133A" w:rsidRDefault="00830205" w:rsidP="00830205">
      <w:pPr>
        <w:numPr>
          <w:ilvl w:val="0"/>
          <w:numId w:val="25"/>
        </w:numPr>
        <w:ind w:hanging="360"/>
      </w:pPr>
      <w:r>
        <w:t xml:space="preserve">prawidłowości przebiegu i wypełnienia spoin łatą z dokładnością do 1 mm, </w:t>
      </w:r>
    </w:p>
    <w:p w:rsidR="0089133A" w:rsidRDefault="00830205" w:rsidP="00830205">
      <w:pPr>
        <w:numPr>
          <w:ilvl w:val="0"/>
          <w:numId w:val="25"/>
        </w:numPr>
        <w:ind w:hanging="360"/>
      </w:pPr>
      <w:r>
        <w:t xml:space="preserve">grubości warstwy kompozycji klejącej pod płytkę, która nie powinna przekraczać grubości określonej przez producenta, </w:t>
      </w:r>
    </w:p>
    <w:p w:rsidR="0089133A" w:rsidRDefault="00830205" w:rsidP="00830205">
      <w:pPr>
        <w:numPr>
          <w:ilvl w:val="0"/>
          <w:numId w:val="25"/>
        </w:numPr>
        <w:ind w:hanging="360"/>
      </w:pPr>
      <w:r>
        <w:t>sprawdzenie odchylenia powierzchni okładziny od płaszcz</w:t>
      </w:r>
      <w:r>
        <w:t xml:space="preserve">yzny za pomocą łaty kontrolnej długości 2 m przykładanej w dwóch różnych kierunkach, w dowolnym miejscu okładziny; prześwit między łatą i powierzchnią okładziny należy zmierzyć z dokładnością do 1 mm, </w:t>
      </w:r>
    </w:p>
    <w:p w:rsidR="0089133A" w:rsidRDefault="00830205" w:rsidP="00830205">
      <w:pPr>
        <w:numPr>
          <w:ilvl w:val="0"/>
          <w:numId w:val="25"/>
        </w:numPr>
        <w:ind w:hanging="360"/>
      </w:pPr>
      <w:r>
        <w:t>sprawdzenie prostoliniowości spoin za pomocą cienkiego</w:t>
      </w:r>
      <w:r>
        <w:t xml:space="preserve"> drutu naciągniętego wzdłuż spoin na całej ich długości i dokonanie pomiaru odchyleń z dokładnością do 1 mm, </w:t>
      </w:r>
    </w:p>
    <w:p w:rsidR="0089133A" w:rsidRDefault="00830205" w:rsidP="00830205">
      <w:pPr>
        <w:numPr>
          <w:ilvl w:val="0"/>
          <w:numId w:val="25"/>
        </w:numPr>
        <w:ind w:hanging="360"/>
      </w:pPr>
      <w:r>
        <w:t>sprawdzenie związania okładziny z podłożem przez lekkie opukanie okładziny młotkiem drewnianym; charakterystyczny głuchy dźwięk jest dowodem nie z</w:t>
      </w:r>
      <w:r>
        <w:t xml:space="preserve">wiązania okładziny z podłożem, </w:t>
      </w:r>
    </w:p>
    <w:p w:rsidR="0089133A" w:rsidRDefault="00830205" w:rsidP="00830205">
      <w:pPr>
        <w:numPr>
          <w:ilvl w:val="0"/>
          <w:numId w:val="25"/>
        </w:numPr>
        <w:ind w:hanging="360"/>
      </w:pPr>
      <w:r>
        <w:t>sprawdzenie grubości spoin i ich wypełnienia za pomocą oględzin zewnętrznych i pomiaru; na dowolnie wybranej powierzchni okładziny wielkości 1 m2 należy zmierzyć spoiny suwmiarką z dokładnością do 0,5 mm. Wyniki kontroli okł</w:t>
      </w:r>
      <w:r>
        <w:t xml:space="preserve">adzin powinny być porównane z wymaganiami podanymi w ST i opisane w Dzienniku Budowy lub protokole załączonym do Dziennika Budowy. Jeżeli choć jedna z </w:t>
      </w:r>
      <w:r>
        <w:lastRenderedPageBreak/>
        <w:t>kontrolowanych cech nie spełnia stawianego wymagania, odbieranych prac budowlanych nie można uznać za wyk</w:t>
      </w:r>
      <w:r>
        <w:t xml:space="preserve">onane prawidłowo. </w:t>
      </w:r>
    </w:p>
    <w:p w:rsidR="0089133A" w:rsidRDefault="00830205">
      <w:pPr>
        <w:spacing w:after="14" w:line="259" w:lineRule="auto"/>
        <w:ind w:left="0" w:firstLine="0"/>
        <w:jc w:val="left"/>
      </w:pPr>
      <w:r>
        <w:t xml:space="preserve"> </w:t>
      </w:r>
    </w:p>
    <w:p w:rsidR="0089133A" w:rsidRDefault="00830205">
      <w:pPr>
        <w:pStyle w:val="Nagwek2"/>
        <w:ind w:left="-5"/>
      </w:pPr>
      <w:bookmarkStart w:id="115" w:name="_Toc54344898"/>
      <w:r>
        <w:t>7. OBMIAR ROBÓT</w:t>
      </w:r>
      <w:bookmarkEnd w:id="115"/>
      <w:r>
        <w:t xml:space="preserve"> </w:t>
      </w:r>
    </w:p>
    <w:p w:rsidR="0089133A" w:rsidRDefault="00830205">
      <w:pPr>
        <w:ind w:left="10"/>
      </w:pPr>
      <w:r>
        <w:t xml:space="preserve">Ogólne wymagania dotyczące obmiaru robót podano w ST 00 01 „Wymagania ogólne” pkt. 7. </w:t>
      </w:r>
    </w:p>
    <w:p w:rsidR="0089133A" w:rsidRDefault="00830205">
      <w:pPr>
        <w:spacing w:after="14" w:line="259" w:lineRule="auto"/>
        <w:ind w:left="0" w:firstLine="0"/>
        <w:jc w:val="left"/>
      </w:pPr>
      <w:r>
        <w:t xml:space="preserve"> </w:t>
      </w:r>
    </w:p>
    <w:p w:rsidR="0089133A" w:rsidRDefault="00830205">
      <w:pPr>
        <w:pStyle w:val="Nagwek2"/>
        <w:ind w:left="-5"/>
      </w:pPr>
      <w:bookmarkStart w:id="116" w:name="_Toc54344899"/>
      <w:r>
        <w:t>8. ODBIÓR ROBÓT</w:t>
      </w:r>
      <w:bookmarkEnd w:id="116"/>
      <w:r>
        <w:t xml:space="preserve"> </w:t>
      </w:r>
    </w:p>
    <w:p w:rsidR="0089133A" w:rsidRDefault="00830205">
      <w:pPr>
        <w:spacing w:after="20" w:line="259" w:lineRule="auto"/>
        <w:ind w:left="0" w:firstLine="0"/>
        <w:jc w:val="left"/>
      </w:pPr>
      <w:r>
        <w:rPr>
          <w:b/>
        </w:rPr>
        <w:t xml:space="preserve"> </w:t>
      </w:r>
    </w:p>
    <w:p w:rsidR="0089133A" w:rsidRDefault="00830205">
      <w:pPr>
        <w:pStyle w:val="Nagwek4"/>
        <w:ind w:left="-5"/>
      </w:pPr>
      <w:bookmarkStart w:id="117" w:name="_Toc54344900"/>
      <w:r>
        <w:t>8.1. Ustalenia ogólne dotyczące odbioru robót</w:t>
      </w:r>
      <w:bookmarkEnd w:id="117"/>
      <w:r>
        <w:t xml:space="preserve"> </w:t>
      </w:r>
    </w:p>
    <w:p w:rsidR="0089133A" w:rsidRDefault="00830205">
      <w:pPr>
        <w:ind w:left="10"/>
      </w:pPr>
      <w:r>
        <w:t xml:space="preserve">Ogólne wymagania dotyczące odbioru robót podano w ST 00.01 „Wymagania ogólne” pkt. 8. </w:t>
      </w:r>
    </w:p>
    <w:p w:rsidR="0089133A" w:rsidRDefault="00830205">
      <w:pPr>
        <w:ind w:left="10"/>
      </w:pPr>
      <w:r>
        <w:t xml:space="preserve">Wykonanie robót określonych w niniejszej ST podlega odbiorowi robót zanikających wg zasad określonych w ST 00.01 „Wymagania ogólne”. </w:t>
      </w:r>
    </w:p>
    <w:p w:rsidR="0089133A" w:rsidRDefault="00830205">
      <w:pPr>
        <w:spacing w:after="20" w:line="259" w:lineRule="auto"/>
        <w:ind w:left="0" w:firstLine="0"/>
        <w:jc w:val="left"/>
      </w:pPr>
      <w:r>
        <w:rPr>
          <w:b/>
        </w:rPr>
        <w:t xml:space="preserve"> </w:t>
      </w:r>
    </w:p>
    <w:p w:rsidR="0089133A" w:rsidRDefault="00830205">
      <w:pPr>
        <w:pStyle w:val="Nagwek4"/>
        <w:ind w:left="-5"/>
      </w:pPr>
      <w:bookmarkStart w:id="118" w:name="_Toc54344901"/>
      <w:r>
        <w:t>8.2. Ustalenia szczegółowe dotycz</w:t>
      </w:r>
      <w:r>
        <w:t>ące odbioru robót</w:t>
      </w:r>
      <w:bookmarkEnd w:id="118"/>
      <w:r>
        <w:t xml:space="preserve"> </w:t>
      </w:r>
    </w:p>
    <w:p w:rsidR="0089133A" w:rsidRDefault="00830205">
      <w:pPr>
        <w:ind w:left="10"/>
      </w:pPr>
      <w:r>
        <w:t xml:space="preserve">Odbioru jakościowego materiałów dokonuje się po dostarczeniu ich na budowę. Należy sprawdzić zgodność właściwości technicznych z wymaganiami odpowiednich norm lub innych dokumentów (aprobat technicznych), zezwalających na stosowanie ich </w:t>
      </w:r>
      <w:r>
        <w:t xml:space="preserve">w budownictwie. </w:t>
      </w:r>
    </w:p>
    <w:p w:rsidR="0089133A" w:rsidRDefault="00830205">
      <w:pPr>
        <w:ind w:left="10"/>
      </w:pPr>
      <w:r>
        <w:t xml:space="preserve">Przy odbiorze zakończonych robót należy dokonać sprawdzenia materiałów na podstawie zapisów w Dzienniku Budowy i załączonych zaświadczeń (certyfikaty, świadectwa zgodności, atesty) z kontroli, stwierdzających zgodność użytych materiałów z </w:t>
      </w:r>
      <w:r>
        <w:t xml:space="preserve">wymaganiami Dokumentacji Technicznej oraz z powołanymi normami i aprobatami technicznymi. Materiały użyte do wykonania okładzin, nie mające dokumentów stwierdzających ich jakość i nasuwające z tego względu wątpliwości, powinny być poddane badaniom. </w:t>
      </w:r>
      <w:r>
        <w:rPr>
          <w:b/>
        </w:rPr>
        <w:t xml:space="preserve">Odbiór </w:t>
      </w:r>
      <w:r>
        <w:rPr>
          <w:b/>
        </w:rPr>
        <w:t xml:space="preserve">poszczególnych etapów robót </w:t>
      </w:r>
    </w:p>
    <w:p w:rsidR="0089133A" w:rsidRDefault="00830205">
      <w:pPr>
        <w:ind w:left="10"/>
      </w:pPr>
      <w:r>
        <w:t xml:space="preserve">Odbiór podłoża powinien obejmować: sprawdzenie materiałów, sprawdzenie wytrzymałości, równości, czystości i stanu wilgotności podłoża lub podkładu. </w:t>
      </w:r>
    </w:p>
    <w:p w:rsidR="0089133A" w:rsidRDefault="00830205">
      <w:pPr>
        <w:ind w:left="10"/>
      </w:pPr>
      <w:r>
        <w:t xml:space="preserve">W ramach odbioru powinno się wykonać sprawdzenie: </w:t>
      </w:r>
    </w:p>
    <w:p w:rsidR="0089133A" w:rsidRDefault="00830205" w:rsidP="00830205">
      <w:pPr>
        <w:numPr>
          <w:ilvl w:val="0"/>
          <w:numId w:val="26"/>
        </w:numPr>
        <w:ind w:hanging="360"/>
      </w:pPr>
      <w:r>
        <w:t xml:space="preserve">materiałów, </w:t>
      </w:r>
    </w:p>
    <w:p w:rsidR="0089133A" w:rsidRDefault="00830205" w:rsidP="00830205">
      <w:pPr>
        <w:numPr>
          <w:ilvl w:val="0"/>
          <w:numId w:val="26"/>
        </w:numPr>
        <w:ind w:hanging="360"/>
      </w:pPr>
      <w:r>
        <w:t>równości podkł</w:t>
      </w:r>
      <w:r>
        <w:t xml:space="preserve">adu przez przykładanie w dowolnych miejscach i kierunkach dwumetrowej łaty kontrolnej, odchylenia stanowiące prześwity między łatą i podkładem należy mierzyć z dokładnością do 1 mm, </w:t>
      </w:r>
    </w:p>
    <w:p w:rsidR="0089133A" w:rsidRDefault="00830205" w:rsidP="00830205">
      <w:pPr>
        <w:numPr>
          <w:ilvl w:val="0"/>
          <w:numId w:val="26"/>
        </w:numPr>
        <w:ind w:hanging="360"/>
      </w:pPr>
      <w:r>
        <w:t>odchyleń od płaszczyzny poziomej lub określonej wyznaczonym spadkiem za p</w:t>
      </w:r>
      <w:r>
        <w:t xml:space="preserve">omocą dwumetrowej łaty kontrolnej i poziomnicy, odchylenia należy mierzyć z dokładnością do 1 mm, </w:t>
      </w:r>
    </w:p>
    <w:p w:rsidR="0089133A" w:rsidRDefault="00830205" w:rsidP="00830205">
      <w:pPr>
        <w:numPr>
          <w:ilvl w:val="0"/>
          <w:numId w:val="26"/>
        </w:numPr>
        <w:ind w:hanging="360"/>
      </w:pPr>
      <w:r>
        <w:t xml:space="preserve">prawidłowości osadzenia w podkładzie elementów dodatkowych, badanie należy wykonywać przez oględziny, </w:t>
      </w:r>
    </w:p>
    <w:p w:rsidR="0089133A" w:rsidRDefault="00830205" w:rsidP="00830205">
      <w:pPr>
        <w:numPr>
          <w:ilvl w:val="0"/>
          <w:numId w:val="26"/>
        </w:numPr>
        <w:ind w:hanging="360"/>
      </w:pPr>
      <w:r>
        <w:t xml:space="preserve">prawidłowości </w:t>
      </w:r>
      <w:r>
        <w:tab/>
        <w:t xml:space="preserve">wykonania </w:t>
      </w:r>
      <w:r>
        <w:tab/>
        <w:t xml:space="preserve">szczelin </w:t>
      </w:r>
      <w:r>
        <w:tab/>
        <w:t xml:space="preserve">dylatacyjnych, </w:t>
      </w:r>
      <w:r>
        <w:tab/>
        <w:t>iz</w:t>
      </w:r>
      <w:r>
        <w:t xml:space="preserve">olacyjnych </w:t>
      </w:r>
      <w:r>
        <w:tab/>
        <w:t xml:space="preserve">i przeciwskurczowych. </w:t>
      </w:r>
    </w:p>
    <w:p w:rsidR="0089133A" w:rsidRDefault="00830205">
      <w:pPr>
        <w:ind w:left="10"/>
      </w:pPr>
      <w:r>
        <w:t xml:space="preserve">Odbiór końcowy robót okładzinowych polega na stwierdzeniu zgodności wykonanej okładziny z Dokumentacją Techniczną i wymaganiami Zamawiającego. </w:t>
      </w:r>
    </w:p>
    <w:p w:rsidR="0089133A" w:rsidRDefault="00830205">
      <w:pPr>
        <w:ind w:left="10"/>
      </w:pPr>
      <w:r>
        <w:t>Oceny zgodności dokonuje się przez oględziny i pomiary okładziny, a całej kon</w:t>
      </w:r>
      <w:r>
        <w:t xml:space="preserve">strukcji okładziny na podstawie zapisów w Dzienniku Budowy i protokołów odbiorów. </w:t>
      </w:r>
    </w:p>
    <w:p w:rsidR="0089133A" w:rsidRDefault="00830205">
      <w:pPr>
        <w:ind w:left="10"/>
      </w:pPr>
      <w:r>
        <w:lastRenderedPageBreak/>
        <w:t>W ramach odbioru końcowego należy sprawdzić: jakość użytych materiałów, warunki wykonania robót (warunki wilgotnościowe i temperaturowe) na podstawie zapisów w Dzienniku Budowy, prawidłowość przygotowania podłoża, tj. podkładu, na podstawie zapisów w Dzien</w:t>
      </w:r>
      <w:r>
        <w:t xml:space="preserve">niku Budowy lub protokołów odbiorów. </w:t>
      </w:r>
    </w:p>
    <w:p w:rsidR="0089133A" w:rsidRDefault="00830205">
      <w:pPr>
        <w:ind w:left="10"/>
      </w:pPr>
      <w:r>
        <w:t xml:space="preserve">Ocenę prawidłowości wykonania okładziny przeprowadza się, gdy okładzina osiągnie pełne właściwości techniczne. </w:t>
      </w:r>
    </w:p>
    <w:p w:rsidR="0089133A" w:rsidRDefault="00830205">
      <w:pPr>
        <w:ind w:left="10"/>
      </w:pPr>
      <w:r>
        <w:t xml:space="preserve">Odbiór okładziny powinien obejmować sprawdzenie: </w:t>
      </w:r>
    </w:p>
    <w:p w:rsidR="0089133A" w:rsidRDefault="00830205" w:rsidP="00830205">
      <w:pPr>
        <w:numPr>
          <w:ilvl w:val="0"/>
          <w:numId w:val="27"/>
        </w:numPr>
        <w:ind w:hanging="348"/>
      </w:pPr>
      <w:r>
        <w:t>wyglądu zewnętrznego na podstawie oględzin i oceny wizua</w:t>
      </w:r>
      <w:r>
        <w:t xml:space="preserve">lnej, </w:t>
      </w:r>
    </w:p>
    <w:p w:rsidR="0089133A" w:rsidRDefault="00830205" w:rsidP="00830205">
      <w:pPr>
        <w:numPr>
          <w:ilvl w:val="0"/>
          <w:numId w:val="27"/>
        </w:numPr>
        <w:ind w:hanging="348"/>
      </w:pPr>
      <w:r>
        <w:t xml:space="preserve">równości za pomocą łaty kontrolnej, </w:t>
      </w:r>
    </w:p>
    <w:p w:rsidR="0089133A" w:rsidRDefault="00830205" w:rsidP="00830205">
      <w:pPr>
        <w:numPr>
          <w:ilvl w:val="0"/>
          <w:numId w:val="27"/>
        </w:numPr>
        <w:ind w:hanging="348"/>
      </w:pPr>
      <w:r>
        <w:t xml:space="preserve">odchyleń od płaszczyzny poziomej lub określonego spadku za pomocą łaty kontrolnej i poziomnicy, </w:t>
      </w:r>
    </w:p>
    <w:p w:rsidR="0089133A" w:rsidRDefault="00830205" w:rsidP="00830205">
      <w:pPr>
        <w:numPr>
          <w:ilvl w:val="0"/>
          <w:numId w:val="27"/>
        </w:numPr>
        <w:ind w:hanging="348"/>
      </w:pPr>
      <w:r>
        <w:t xml:space="preserve">połączenia okładziny z podkładem na podstawie oględzin, </w:t>
      </w:r>
    </w:p>
    <w:p w:rsidR="0089133A" w:rsidRDefault="00830205" w:rsidP="00830205">
      <w:pPr>
        <w:numPr>
          <w:ilvl w:val="0"/>
          <w:numId w:val="27"/>
        </w:numPr>
        <w:ind w:hanging="348"/>
      </w:pPr>
      <w:r>
        <w:t>prawidłowości (przez oględziny) osadzenia w okładzinie dyl</w:t>
      </w:r>
      <w:r>
        <w:t xml:space="preserve">atacji, listew, wpustów,, itp., </w:t>
      </w:r>
    </w:p>
    <w:p w:rsidR="0089133A" w:rsidRDefault="00830205" w:rsidP="00830205">
      <w:pPr>
        <w:numPr>
          <w:ilvl w:val="0"/>
          <w:numId w:val="27"/>
        </w:numPr>
        <w:ind w:hanging="348"/>
      </w:pPr>
      <w:r>
        <w:t xml:space="preserve">prawidłowości (przez pomiar) wykonania styków materiałów okładzinowych, tj. </w:t>
      </w:r>
    </w:p>
    <w:p w:rsidR="0089133A" w:rsidRDefault="00830205">
      <w:pPr>
        <w:ind w:left="730"/>
      </w:pPr>
      <w:r>
        <w:t xml:space="preserve">pomiar odchyleń od prostoliniowości, pomiar szerokości spoin, </w:t>
      </w:r>
    </w:p>
    <w:p w:rsidR="0089133A" w:rsidRDefault="00830205" w:rsidP="00830205">
      <w:pPr>
        <w:numPr>
          <w:ilvl w:val="0"/>
          <w:numId w:val="27"/>
        </w:numPr>
        <w:ind w:hanging="348"/>
      </w:pPr>
      <w:r>
        <w:t xml:space="preserve">wykończenia okładziny (przez oględziny), zamocowania cokołów. </w:t>
      </w:r>
    </w:p>
    <w:p w:rsidR="0089133A" w:rsidRDefault="00830205">
      <w:pPr>
        <w:spacing w:after="16" w:line="259" w:lineRule="auto"/>
        <w:ind w:left="0" w:firstLine="0"/>
        <w:jc w:val="left"/>
      </w:pPr>
      <w:r>
        <w:t xml:space="preserve"> </w:t>
      </w:r>
    </w:p>
    <w:p w:rsidR="0089133A" w:rsidRDefault="00830205">
      <w:pPr>
        <w:pStyle w:val="Nagwek2"/>
        <w:ind w:left="-5"/>
      </w:pPr>
      <w:bookmarkStart w:id="119" w:name="_Toc54344902"/>
      <w:r>
        <w:t>9. PODSTAWA PŁATNO</w:t>
      </w:r>
      <w:r>
        <w:t>ŚCI</w:t>
      </w:r>
      <w:bookmarkEnd w:id="119"/>
      <w:r>
        <w:t xml:space="preserve"> </w:t>
      </w:r>
    </w:p>
    <w:p w:rsidR="0089133A" w:rsidRDefault="00830205">
      <w:pPr>
        <w:ind w:left="10"/>
      </w:pPr>
      <w:r>
        <w:t xml:space="preserve">Ogólne ustalenia dotyczące podstawy płatności podano w ST 00.01 „Wymagania ogólne" pkt. 9. </w:t>
      </w:r>
    </w:p>
    <w:p w:rsidR="0089133A" w:rsidRDefault="00830205">
      <w:pPr>
        <w:spacing w:after="14" w:line="259" w:lineRule="auto"/>
        <w:ind w:left="0" w:firstLine="0"/>
        <w:jc w:val="left"/>
      </w:pPr>
      <w:r>
        <w:t xml:space="preserve"> </w:t>
      </w:r>
    </w:p>
    <w:p w:rsidR="0089133A" w:rsidRDefault="00830205">
      <w:pPr>
        <w:pStyle w:val="Nagwek2"/>
        <w:ind w:left="-5"/>
      </w:pPr>
      <w:bookmarkStart w:id="120" w:name="_Toc54344903"/>
      <w:r>
        <w:t>10. PRZEPISY ZWIĄZANE</w:t>
      </w:r>
      <w:bookmarkEnd w:id="120"/>
      <w:r>
        <w:t xml:space="preserve"> </w:t>
      </w:r>
    </w:p>
    <w:p w:rsidR="0089133A" w:rsidRDefault="00830205">
      <w:pPr>
        <w:ind w:left="10"/>
      </w:pPr>
      <w:r>
        <w:t xml:space="preserve">Ogólne wymagania dotyczące przepisów związanych podano w ST 00.01 „Wymagania ogólne" pkt. 10. </w:t>
      </w:r>
    </w:p>
    <w:p w:rsidR="0089133A" w:rsidRDefault="00830205" w:rsidP="00830205">
      <w:pPr>
        <w:numPr>
          <w:ilvl w:val="0"/>
          <w:numId w:val="28"/>
        </w:numPr>
        <w:ind w:hanging="360"/>
      </w:pPr>
      <w:r>
        <w:t>PN-EN 13892-1:2004 Metody badania mater</w:t>
      </w:r>
      <w:r>
        <w:t xml:space="preserve">iałów na podkłady podłogowe. Część 1: Pobieranie, wykonywanie i przechowywanie próbek do badań. </w:t>
      </w:r>
    </w:p>
    <w:p w:rsidR="0089133A" w:rsidRDefault="00830205" w:rsidP="00830205">
      <w:pPr>
        <w:numPr>
          <w:ilvl w:val="0"/>
          <w:numId w:val="28"/>
        </w:numPr>
        <w:ind w:hanging="360"/>
      </w:pPr>
      <w:r>
        <w:t xml:space="preserve">PN-EN 13892-2:2004 Metody badania materiałów na podkłady podłogowe. Część 2: Oznaczanie wytrzymałości na zginanie i ściskanie. </w:t>
      </w:r>
    </w:p>
    <w:p w:rsidR="0089133A" w:rsidRDefault="00830205" w:rsidP="00830205">
      <w:pPr>
        <w:numPr>
          <w:ilvl w:val="0"/>
          <w:numId w:val="28"/>
        </w:numPr>
        <w:ind w:hanging="360"/>
      </w:pPr>
      <w:r>
        <w:t>PN-EN 13892-3:2015-02 Metody ba</w:t>
      </w:r>
      <w:r>
        <w:t xml:space="preserve">dania materiałów na podkłady podłogowe. Część 3: Oznaczanie odporności na ścieranie według </w:t>
      </w:r>
      <w:proofErr w:type="spellStart"/>
      <w:r>
        <w:t>Bohmego</w:t>
      </w:r>
      <w:proofErr w:type="spellEnd"/>
      <w:r>
        <w:t xml:space="preserve">. </w:t>
      </w:r>
    </w:p>
    <w:p w:rsidR="0089133A" w:rsidRDefault="00830205" w:rsidP="00830205">
      <w:pPr>
        <w:numPr>
          <w:ilvl w:val="0"/>
          <w:numId w:val="28"/>
        </w:numPr>
        <w:ind w:hanging="360"/>
      </w:pPr>
      <w:r>
        <w:t>PN-EN 13454-1:2006 Spoiwa, spoiwa wieloskładnikowe oraz otrzymywane fabrycznie mieszanki na podkłady podłogowe na bazie siarczanu wapnia. Część 1: Definicj</w:t>
      </w:r>
      <w:r>
        <w:t xml:space="preserve">e i wymagania. </w:t>
      </w:r>
    </w:p>
    <w:p w:rsidR="0089133A" w:rsidRDefault="00830205" w:rsidP="00830205">
      <w:pPr>
        <w:numPr>
          <w:ilvl w:val="0"/>
          <w:numId w:val="28"/>
        </w:numPr>
        <w:ind w:hanging="360"/>
      </w:pPr>
      <w:r>
        <w:t xml:space="preserve">PN-EN 13454-2+A1:2008 Spoiwa, spoiwa wieloskładnikowe oraz otrzymywane fabrycznie mieszanki na podkłady podłogowe na bazie siarczanu wapnia. Część 2: Metody badań. </w:t>
      </w:r>
    </w:p>
    <w:p w:rsidR="0089133A" w:rsidRDefault="00830205" w:rsidP="00830205">
      <w:pPr>
        <w:numPr>
          <w:ilvl w:val="0"/>
          <w:numId w:val="28"/>
        </w:numPr>
        <w:ind w:hanging="360"/>
      </w:pPr>
      <w:r>
        <w:t>PN-</w:t>
      </w:r>
      <w:r>
        <w:t xml:space="preserve">EN 13813:2003 Podkłady podłogowe oraz materiały do ich wykonania. Materiały. Właściwości i wymagania. </w:t>
      </w:r>
    </w:p>
    <w:p w:rsidR="0089133A" w:rsidRDefault="00830205" w:rsidP="00830205">
      <w:pPr>
        <w:numPr>
          <w:ilvl w:val="0"/>
          <w:numId w:val="28"/>
        </w:numPr>
        <w:ind w:hanging="360"/>
      </w:pPr>
      <w:r>
        <w:t xml:space="preserve">PN-EN 13318:2002 Podkłady podłogowe oraz materiały do ich wykonania. Terminologia. </w:t>
      </w:r>
    </w:p>
    <w:p w:rsidR="0089133A" w:rsidRDefault="00830205" w:rsidP="00830205">
      <w:pPr>
        <w:numPr>
          <w:ilvl w:val="0"/>
          <w:numId w:val="28"/>
        </w:numPr>
        <w:ind w:hanging="360"/>
      </w:pPr>
      <w:r>
        <w:t>PN-EN 12706:2001 Kleje. Metody badań hydraulicznie wiążących podłogow</w:t>
      </w:r>
      <w:r>
        <w:t xml:space="preserve">ych zapraw szpachlowych i/lub wyrównujących. Oznaczanie rozlewności. </w:t>
      </w:r>
    </w:p>
    <w:p w:rsidR="0089133A" w:rsidRDefault="00830205" w:rsidP="00830205">
      <w:pPr>
        <w:numPr>
          <w:ilvl w:val="0"/>
          <w:numId w:val="28"/>
        </w:numPr>
        <w:ind w:hanging="360"/>
      </w:pPr>
      <w:r>
        <w:t xml:space="preserve">PN-EN 1469:2015-04 Wyroby z kamienia naturalnego. Płyty okładzinowe. Wymagania. </w:t>
      </w:r>
    </w:p>
    <w:p w:rsidR="0089133A" w:rsidRDefault="00830205" w:rsidP="00830205">
      <w:pPr>
        <w:numPr>
          <w:ilvl w:val="0"/>
          <w:numId w:val="28"/>
        </w:numPr>
        <w:ind w:hanging="360"/>
      </w:pPr>
      <w:r>
        <w:lastRenderedPageBreak/>
        <w:t>PN-EN ISO 10545-7:2000 Płytki i płyty ceramiczne. Część 7: Oznaczanie odporności na ścieranie powierzchni</w:t>
      </w:r>
      <w:r>
        <w:t xml:space="preserve"> płytek szkliwionych. </w:t>
      </w:r>
    </w:p>
    <w:p w:rsidR="0089133A" w:rsidRDefault="00830205" w:rsidP="00830205">
      <w:pPr>
        <w:numPr>
          <w:ilvl w:val="0"/>
          <w:numId w:val="28"/>
        </w:numPr>
        <w:ind w:hanging="360"/>
      </w:pPr>
      <w:r>
        <w:t xml:space="preserve">PN-EN ISO 10545-6:2012 Płytki i płyty ceramiczne. Część 6: Oznaczanie odporności na wgłębne ścieranie płytek nieszkliwionych. </w:t>
      </w:r>
    </w:p>
    <w:p w:rsidR="0089133A" w:rsidRDefault="00830205" w:rsidP="00830205">
      <w:pPr>
        <w:numPr>
          <w:ilvl w:val="0"/>
          <w:numId w:val="28"/>
        </w:numPr>
        <w:ind w:hanging="360"/>
      </w:pPr>
      <w:r>
        <w:t>PN-EN ISO 10545-</w:t>
      </w:r>
      <w:r>
        <w:t xml:space="preserve">5:1999 Płytki i płyty ceramiczne. Część 5: Oznaczanie odporności na uderzenie metodą pomiaru współczynnika odbicia. </w:t>
      </w:r>
    </w:p>
    <w:p w:rsidR="0089133A" w:rsidRDefault="00830205" w:rsidP="00830205">
      <w:pPr>
        <w:numPr>
          <w:ilvl w:val="0"/>
          <w:numId w:val="28"/>
        </w:numPr>
        <w:ind w:hanging="360"/>
      </w:pPr>
      <w:r>
        <w:t xml:space="preserve">PN-EN ISO 10545-4:2014-09 Płytki i płyty ceramiczne. Część 4: Oznaczanie wytrzymałości na zginanie i siły łamiącej. </w:t>
      </w:r>
    </w:p>
    <w:p w:rsidR="0089133A" w:rsidRDefault="00830205" w:rsidP="00830205">
      <w:pPr>
        <w:numPr>
          <w:ilvl w:val="0"/>
          <w:numId w:val="28"/>
        </w:numPr>
        <w:ind w:hanging="360"/>
      </w:pPr>
      <w:r>
        <w:t>PN-EN ISO 10545-3:1999</w:t>
      </w:r>
      <w:r>
        <w:t xml:space="preserve"> Płytki i płyty ceramiczne. Część 3: Oznaczanie nasiąkliwości wodnej, porowatości otwartej, gęstości względnej pozornej oraz gęstości całkowitej. </w:t>
      </w:r>
    </w:p>
    <w:p w:rsidR="0089133A" w:rsidRDefault="00830205" w:rsidP="00830205">
      <w:pPr>
        <w:numPr>
          <w:ilvl w:val="0"/>
          <w:numId w:val="28"/>
        </w:numPr>
        <w:ind w:hanging="360"/>
      </w:pPr>
      <w:r>
        <w:t>PN-EN ISO 10545-2:1999 Płytki i płyty ceramiczne. Część 2: Oznaczanie wymiarów i sprawdzanie jakości powierzc</w:t>
      </w:r>
      <w:r>
        <w:t xml:space="preserve">hni. </w:t>
      </w:r>
    </w:p>
    <w:p w:rsidR="0089133A" w:rsidRDefault="00830205" w:rsidP="00830205">
      <w:pPr>
        <w:numPr>
          <w:ilvl w:val="0"/>
          <w:numId w:val="28"/>
        </w:numPr>
        <w:ind w:hanging="360"/>
      </w:pPr>
      <w:r>
        <w:t xml:space="preserve">PN-EN ISO 10545-1:2014-12 Płytki i płyty ceramiczne. Część 1: Pobieranie próbek i warunki odbioru. </w:t>
      </w:r>
    </w:p>
    <w:p w:rsidR="0089133A" w:rsidRDefault="00830205" w:rsidP="00830205">
      <w:pPr>
        <w:numPr>
          <w:ilvl w:val="0"/>
          <w:numId w:val="28"/>
        </w:numPr>
        <w:ind w:hanging="360"/>
      </w:pPr>
      <w:r>
        <w:t xml:space="preserve">PN-EN ISO 10545-16:2012 Płytki i płyty ceramiczne. Część 16: Oznaczanie małych różnic barwy. </w:t>
      </w:r>
    </w:p>
    <w:p w:rsidR="0089133A" w:rsidRDefault="00830205" w:rsidP="00830205">
      <w:pPr>
        <w:numPr>
          <w:ilvl w:val="0"/>
          <w:numId w:val="28"/>
        </w:numPr>
        <w:ind w:hanging="360"/>
      </w:pPr>
      <w:r>
        <w:t>PN-EN 13888:2010 Zaprawy do spoinowania płytek. Wymagani</w:t>
      </w:r>
      <w:r>
        <w:t xml:space="preserve">a, ocena zgodności, klasyfikacja i oznaczenie. </w:t>
      </w:r>
    </w:p>
    <w:p w:rsidR="0089133A" w:rsidRDefault="00830205" w:rsidP="00830205">
      <w:pPr>
        <w:numPr>
          <w:ilvl w:val="0"/>
          <w:numId w:val="28"/>
        </w:numPr>
        <w:ind w:hanging="360"/>
      </w:pPr>
      <w:r>
        <w:t xml:space="preserve">PN-EN 12808-5:2010 Zaprawy do spoinowania płytek. Część 5: Oznaczanie absorpcji wody. </w:t>
      </w:r>
    </w:p>
    <w:p w:rsidR="0089133A" w:rsidRDefault="00830205" w:rsidP="00830205">
      <w:pPr>
        <w:numPr>
          <w:ilvl w:val="0"/>
          <w:numId w:val="28"/>
        </w:numPr>
        <w:ind w:hanging="360"/>
      </w:pPr>
      <w:r>
        <w:t xml:space="preserve">PN-EN 12808-4:2010 Zaprawy do spoinowania płytek. Część 4: Oznaczanie skurczu. </w:t>
      </w:r>
    </w:p>
    <w:p w:rsidR="0089133A" w:rsidRDefault="00830205" w:rsidP="00830205">
      <w:pPr>
        <w:numPr>
          <w:ilvl w:val="0"/>
          <w:numId w:val="28"/>
        </w:numPr>
        <w:ind w:hanging="360"/>
      </w:pPr>
      <w:r>
        <w:t>PN-EN 12808-3:2010 Zaprawy do spoinowania</w:t>
      </w:r>
      <w:r>
        <w:t xml:space="preserve"> płytek. Część 3: Oznaczanie wytrzymałości na zginanie i ściskanie. </w:t>
      </w:r>
    </w:p>
    <w:p w:rsidR="0089133A" w:rsidRDefault="00830205" w:rsidP="00830205">
      <w:pPr>
        <w:numPr>
          <w:ilvl w:val="0"/>
          <w:numId w:val="28"/>
        </w:numPr>
        <w:ind w:hanging="360"/>
      </w:pPr>
      <w:r>
        <w:t xml:space="preserve">PN-EN 12808-2:2010 Zaprawy do spoinowania płytek. Część 2: Oznaczanie odporności na ścieranie. </w:t>
      </w:r>
    </w:p>
    <w:p w:rsidR="0089133A" w:rsidRDefault="00830205" w:rsidP="00830205">
      <w:pPr>
        <w:numPr>
          <w:ilvl w:val="0"/>
          <w:numId w:val="28"/>
        </w:numPr>
        <w:ind w:hanging="360"/>
      </w:pPr>
      <w:r>
        <w:t xml:space="preserve">PN-EN 12002:2010 Kleje do płytek. Oznaczanie odkształcenia poprzecznego cementowych klejów </w:t>
      </w:r>
      <w:r>
        <w:t xml:space="preserve">i zapraw do spoinowania. </w:t>
      </w:r>
    </w:p>
    <w:p w:rsidR="0089133A" w:rsidRDefault="00830205" w:rsidP="00830205">
      <w:pPr>
        <w:numPr>
          <w:ilvl w:val="0"/>
          <w:numId w:val="28"/>
        </w:numPr>
        <w:ind w:hanging="360"/>
      </w:pPr>
      <w:r>
        <w:t xml:space="preserve">PN-EN 1348:2008 Kleje do płytek. Oznaczanie przyczepności dla klejów cementowych. </w:t>
      </w:r>
    </w:p>
    <w:p w:rsidR="0089133A" w:rsidRDefault="00830205" w:rsidP="00830205">
      <w:pPr>
        <w:numPr>
          <w:ilvl w:val="0"/>
          <w:numId w:val="28"/>
        </w:numPr>
        <w:ind w:hanging="360"/>
      </w:pPr>
      <w:r>
        <w:t xml:space="preserve">PN-EN 1346:2008 Kleje do płytek. Oznaczanie czasu otwartego. </w:t>
      </w:r>
    </w:p>
    <w:p w:rsidR="0089133A" w:rsidRDefault="00830205" w:rsidP="00830205">
      <w:pPr>
        <w:numPr>
          <w:ilvl w:val="0"/>
          <w:numId w:val="28"/>
        </w:numPr>
        <w:ind w:hanging="360"/>
      </w:pPr>
      <w:r>
        <w:t>PN-EN 1324:2008 Kleje do płytek. Oznaczanie wytrzymałości na ścinanie dla klejów dysp</w:t>
      </w:r>
      <w:r>
        <w:t xml:space="preserve">ersyjnych. </w:t>
      </w:r>
    </w:p>
    <w:p w:rsidR="0089133A" w:rsidRDefault="00830205" w:rsidP="00830205">
      <w:pPr>
        <w:numPr>
          <w:ilvl w:val="0"/>
          <w:numId w:val="28"/>
        </w:numPr>
        <w:ind w:hanging="360"/>
      </w:pPr>
      <w:r>
        <w:t xml:space="preserve">PN-EN 1323:2008 Kleje do płytek. Płyty betonowe do badań. </w:t>
      </w:r>
    </w:p>
    <w:p w:rsidR="0089133A" w:rsidRDefault="00830205" w:rsidP="00830205">
      <w:pPr>
        <w:numPr>
          <w:ilvl w:val="0"/>
          <w:numId w:val="28"/>
        </w:numPr>
        <w:ind w:hanging="360"/>
      </w:pPr>
      <w:r>
        <w:t xml:space="preserve">PN-EN 1308:2008 Kleje do płytek. Oznaczanie spływu. </w:t>
      </w:r>
    </w:p>
    <w:p w:rsidR="0089133A" w:rsidRDefault="00830205" w:rsidP="00830205">
      <w:pPr>
        <w:numPr>
          <w:ilvl w:val="0"/>
          <w:numId w:val="28"/>
        </w:numPr>
        <w:ind w:hanging="360"/>
      </w:pPr>
      <w:r>
        <w:t xml:space="preserve">PN-EN 12004+A1:2012 Kleje do płytek. Wymagania, ocena zgodności, klasyfikacja i oznaczenie.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51068D" w:rsidRDefault="0051068D">
      <w:pPr>
        <w:spacing w:after="0" w:line="259" w:lineRule="auto"/>
        <w:ind w:left="0" w:firstLine="0"/>
        <w:jc w:val="left"/>
      </w:pPr>
    </w:p>
    <w:p w:rsidR="0051068D" w:rsidRDefault="0051068D">
      <w:pPr>
        <w:spacing w:after="0" w:line="259" w:lineRule="auto"/>
        <w:ind w:left="0" w:firstLine="0"/>
        <w:jc w:val="left"/>
      </w:pPr>
    </w:p>
    <w:p w:rsidR="0051068D" w:rsidRDefault="0051068D">
      <w:pPr>
        <w:spacing w:after="0" w:line="259" w:lineRule="auto"/>
        <w:ind w:left="0" w:firstLine="0"/>
        <w:jc w:val="left"/>
      </w:pPr>
    </w:p>
    <w:p w:rsidR="0051068D" w:rsidRDefault="0051068D">
      <w:pPr>
        <w:spacing w:after="0" w:line="259" w:lineRule="auto"/>
        <w:ind w:left="0" w:firstLine="0"/>
        <w:jc w:val="left"/>
      </w:pPr>
    </w:p>
    <w:p w:rsidR="0051068D" w:rsidRDefault="0051068D">
      <w:pPr>
        <w:spacing w:after="0" w:line="259" w:lineRule="auto"/>
        <w:ind w:left="0" w:firstLine="0"/>
        <w:jc w:val="left"/>
      </w:pP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pStyle w:val="Nagwek1"/>
        <w:ind w:left="10" w:right="10"/>
      </w:pPr>
      <w:bookmarkStart w:id="121" w:name="_Toc54344904"/>
      <w:r>
        <w:t xml:space="preserve">ST 01.06 - </w:t>
      </w:r>
      <w:r>
        <w:t>ROBOTY IZOLACYJNE</w:t>
      </w:r>
      <w:bookmarkEnd w:id="121"/>
      <w:r>
        <w:t xml:space="preserve"> </w:t>
      </w:r>
    </w:p>
    <w:p w:rsidR="0089133A" w:rsidRDefault="00830205">
      <w:pPr>
        <w:spacing w:after="0" w:line="259" w:lineRule="auto"/>
        <w:ind w:left="10" w:right="10"/>
        <w:jc w:val="center"/>
      </w:pPr>
      <w:r>
        <w:rPr>
          <w:b/>
          <w:sz w:val="32"/>
        </w:rPr>
        <w:t xml:space="preserve">(CPV 45320000-6) </w:t>
      </w:r>
    </w:p>
    <w:p w:rsidR="0089133A" w:rsidRDefault="00830205">
      <w:pPr>
        <w:spacing w:after="0" w:line="259" w:lineRule="auto"/>
        <w:ind w:left="0" w:firstLine="0"/>
        <w:jc w:val="left"/>
      </w:pPr>
      <w:r>
        <w:t xml:space="preserve"> </w:t>
      </w:r>
    </w:p>
    <w:p w:rsidR="0089133A" w:rsidRDefault="00830205">
      <w:pPr>
        <w:pStyle w:val="Nagwek2"/>
        <w:ind w:left="-5"/>
      </w:pPr>
      <w:bookmarkStart w:id="122" w:name="_Toc54344905"/>
      <w:r>
        <w:t>1. WSTĘP</w:t>
      </w:r>
      <w:bookmarkEnd w:id="122"/>
      <w:r>
        <w:t xml:space="preserve"> </w:t>
      </w:r>
    </w:p>
    <w:p w:rsidR="0089133A" w:rsidRDefault="00830205">
      <w:pPr>
        <w:spacing w:after="0" w:line="259" w:lineRule="auto"/>
        <w:ind w:left="0" w:firstLine="0"/>
        <w:jc w:val="left"/>
      </w:pPr>
      <w:r>
        <w:rPr>
          <w:b/>
        </w:rPr>
        <w:t xml:space="preserve"> </w:t>
      </w:r>
    </w:p>
    <w:p w:rsidR="0089133A" w:rsidRDefault="00830205">
      <w:pPr>
        <w:pStyle w:val="Nagwek4"/>
        <w:ind w:left="-5"/>
      </w:pPr>
      <w:bookmarkStart w:id="123" w:name="_Toc54344906"/>
      <w:r>
        <w:t>1.1. Przedmiot Specyfikacji Technicznej</w:t>
      </w:r>
      <w:bookmarkEnd w:id="123"/>
      <w:r>
        <w:t xml:space="preserve"> </w:t>
      </w:r>
    </w:p>
    <w:p w:rsidR="0089133A" w:rsidRDefault="00830205">
      <w:pPr>
        <w:ind w:left="10"/>
      </w:pPr>
      <w:r>
        <w:t xml:space="preserve">Przedmiotem niniejszej ST są wymagania dotyczące wykonania i odbioru robót  izolacyjnych. </w:t>
      </w:r>
    </w:p>
    <w:p w:rsidR="0089133A" w:rsidRDefault="00830205">
      <w:pPr>
        <w:spacing w:after="0" w:line="259" w:lineRule="auto"/>
        <w:ind w:left="0" w:firstLine="0"/>
        <w:jc w:val="left"/>
      </w:pPr>
      <w:r>
        <w:rPr>
          <w:b/>
        </w:rPr>
        <w:t xml:space="preserve"> </w:t>
      </w:r>
    </w:p>
    <w:p w:rsidR="0089133A" w:rsidRDefault="00830205">
      <w:pPr>
        <w:pStyle w:val="Nagwek4"/>
        <w:ind w:left="-5"/>
      </w:pPr>
      <w:bookmarkStart w:id="124" w:name="_Toc54344907"/>
      <w:r>
        <w:t>1.2. Zakres stosowania ST</w:t>
      </w:r>
      <w:bookmarkEnd w:id="124"/>
      <w:r>
        <w:t xml:space="preserve"> </w:t>
      </w:r>
    </w:p>
    <w:p w:rsidR="0089133A" w:rsidRDefault="00830205">
      <w:pPr>
        <w:ind w:left="10"/>
      </w:pPr>
      <w:r>
        <w:t>Niniejszą Specyfikację Techniczną jako część</w:t>
      </w:r>
      <w:r>
        <w:t xml:space="preserve"> dokumentów przetargowych, należy odczytywać i rozumieć w odniesieniu do wykonania Robót opisanych w punkcie 1.1, które zostaną zrealizowane w ramach zadań – </w:t>
      </w:r>
      <w:r>
        <w:rPr>
          <w:b/>
        </w:rPr>
        <w:t>„</w:t>
      </w:r>
      <w:r w:rsidR="0051068D" w:rsidRPr="0051068D">
        <w:rPr>
          <w:b/>
        </w:rPr>
        <w:t>Remont łazienek w budynku Urzędu Miejskiego" nr sprawy  WOU.2510.9.2020</w:t>
      </w:r>
      <w:r>
        <w:rPr>
          <w:b/>
        </w:rPr>
        <w:t>”.</w:t>
      </w:r>
      <w:r>
        <w:t xml:space="preserve"> </w:t>
      </w:r>
    </w:p>
    <w:p w:rsidR="0089133A" w:rsidRDefault="00830205">
      <w:pPr>
        <w:spacing w:after="20" w:line="259" w:lineRule="auto"/>
        <w:ind w:left="0" w:firstLine="0"/>
        <w:jc w:val="left"/>
      </w:pPr>
      <w:r>
        <w:rPr>
          <w:b/>
        </w:rPr>
        <w:t xml:space="preserve"> </w:t>
      </w:r>
    </w:p>
    <w:p w:rsidR="0089133A" w:rsidRDefault="00830205">
      <w:pPr>
        <w:pStyle w:val="Nagwek4"/>
        <w:ind w:left="-5"/>
      </w:pPr>
      <w:bookmarkStart w:id="125" w:name="_Toc54344908"/>
      <w:r>
        <w:t>1.3. Zakres robót ob</w:t>
      </w:r>
      <w:r>
        <w:t>jętych ST</w:t>
      </w:r>
      <w:bookmarkEnd w:id="125"/>
      <w:r>
        <w:t xml:space="preserve"> </w:t>
      </w:r>
    </w:p>
    <w:p w:rsidR="0089133A" w:rsidRDefault="00830205">
      <w:pPr>
        <w:ind w:left="10"/>
      </w:pPr>
      <w:r>
        <w:t xml:space="preserve">Ustalenia zawarte w niniejszej Specyfikacji mają zastosowanie przy wykonywaniu robót  izolacyjnych. Zakres robót obejmuje wszystkie elementy, gdzie występują w/w roboty, zgodnie z Dokumentacją Techniczną. </w:t>
      </w:r>
    </w:p>
    <w:p w:rsidR="0089133A" w:rsidRDefault="00830205">
      <w:pPr>
        <w:spacing w:after="20" w:line="259" w:lineRule="auto"/>
        <w:ind w:left="0" w:firstLine="0"/>
        <w:jc w:val="left"/>
      </w:pPr>
      <w:r>
        <w:rPr>
          <w:b/>
        </w:rPr>
        <w:t xml:space="preserve"> </w:t>
      </w:r>
    </w:p>
    <w:p w:rsidR="0089133A" w:rsidRDefault="00830205">
      <w:pPr>
        <w:pStyle w:val="Nagwek4"/>
        <w:ind w:left="-5"/>
      </w:pPr>
      <w:bookmarkStart w:id="126" w:name="_Toc54344909"/>
      <w:r>
        <w:t>1.4. Określenia podstawowe</w:t>
      </w:r>
      <w:bookmarkEnd w:id="126"/>
      <w:r>
        <w:t xml:space="preserve"> </w:t>
      </w:r>
    </w:p>
    <w:p w:rsidR="0089133A" w:rsidRDefault="00830205">
      <w:pPr>
        <w:ind w:left="10"/>
      </w:pPr>
      <w:r>
        <w:t xml:space="preserve">Określenia używane w niniejszej ST są zgodne z obowiązującymi odpowiednimi normami oraz z określeniami podanymi w ST 00.01 „Wymagania ogólne” pkt. 1. </w:t>
      </w:r>
    </w:p>
    <w:p w:rsidR="0089133A" w:rsidRDefault="00830205">
      <w:pPr>
        <w:spacing w:after="20" w:line="259" w:lineRule="auto"/>
        <w:ind w:left="0" w:firstLine="0"/>
        <w:jc w:val="left"/>
      </w:pPr>
      <w:r>
        <w:rPr>
          <w:b/>
        </w:rPr>
        <w:t xml:space="preserve"> </w:t>
      </w:r>
    </w:p>
    <w:p w:rsidR="0089133A" w:rsidRDefault="00830205">
      <w:pPr>
        <w:pStyle w:val="Nagwek4"/>
        <w:ind w:left="-5"/>
      </w:pPr>
      <w:bookmarkStart w:id="127" w:name="_Toc54344910"/>
      <w:r>
        <w:t>1.5. Ogólne wymagania dotyczące robót</w:t>
      </w:r>
      <w:bookmarkEnd w:id="127"/>
      <w:r>
        <w:t xml:space="preserve"> </w:t>
      </w:r>
    </w:p>
    <w:p w:rsidR="0089133A" w:rsidRDefault="00830205">
      <w:pPr>
        <w:ind w:left="10"/>
      </w:pPr>
      <w:r>
        <w:t>Ogólne wymagania dotyczące Robót podano w ST 00.01 „Wymagania og</w:t>
      </w:r>
      <w:r>
        <w:t xml:space="preserve">ólne” pkt. 1. Wykonawca Robót jest odpowiedzialny za jakość wykonania Robót oraz za ich zgodność z Dokumentacją Techniczną, Specyfikacją Techniczną i poleceniami Inspektora Nadzoru. </w:t>
      </w:r>
    </w:p>
    <w:p w:rsidR="0089133A" w:rsidRDefault="00830205">
      <w:pPr>
        <w:spacing w:after="0" w:line="259" w:lineRule="auto"/>
        <w:ind w:left="0" w:firstLine="0"/>
        <w:jc w:val="left"/>
      </w:pPr>
      <w:r>
        <w:rPr>
          <w:b/>
        </w:rPr>
        <w:t xml:space="preserve"> </w:t>
      </w:r>
    </w:p>
    <w:p w:rsidR="0089133A" w:rsidRDefault="00830205">
      <w:pPr>
        <w:pStyle w:val="Nagwek2"/>
        <w:ind w:left="-5"/>
      </w:pPr>
      <w:bookmarkStart w:id="128" w:name="_Toc54344911"/>
      <w:r>
        <w:t>2. MATERIAŁY</w:t>
      </w:r>
      <w:bookmarkEnd w:id="128"/>
      <w:r>
        <w:t xml:space="preserve"> </w:t>
      </w:r>
    </w:p>
    <w:p w:rsidR="0089133A" w:rsidRDefault="00830205">
      <w:pPr>
        <w:ind w:left="10"/>
      </w:pPr>
      <w:r>
        <w:t xml:space="preserve">Ogólne wymagania dotyczące materiałów podano w ST 00.01 „Wymagania ogólne” pkt. 2. </w:t>
      </w:r>
    </w:p>
    <w:p w:rsidR="0089133A" w:rsidRDefault="00830205">
      <w:pPr>
        <w:spacing w:after="0" w:line="259" w:lineRule="auto"/>
        <w:ind w:left="0" w:firstLine="0"/>
        <w:jc w:val="left"/>
      </w:pPr>
      <w:r>
        <w:rPr>
          <w:b/>
        </w:rPr>
        <w:t xml:space="preserve"> </w:t>
      </w:r>
    </w:p>
    <w:p w:rsidR="0089133A" w:rsidRDefault="00830205">
      <w:pPr>
        <w:pStyle w:val="Nagwek4"/>
        <w:ind w:left="-5"/>
      </w:pPr>
      <w:bookmarkStart w:id="129" w:name="_Toc54344912"/>
      <w:r>
        <w:t>2.1. Izolacje wodochronne</w:t>
      </w:r>
      <w:bookmarkEnd w:id="129"/>
      <w:r>
        <w:t xml:space="preserve"> </w:t>
      </w:r>
    </w:p>
    <w:p w:rsidR="0089133A" w:rsidRDefault="00830205">
      <w:pPr>
        <w:ind w:left="10"/>
      </w:pPr>
      <w:r>
        <w:t>Do uszczelniania podłoży pod płytkami stosuje się przede wszystkim masy uszczelniające, popularnie nazywane foliami w płynie. Przeznaczone są o</w:t>
      </w:r>
      <w:r>
        <w:t xml:space="preserve">ne do uszczelniania łatwo nasiąkliwych podłoży. Folie w płynie dostępne są zwykle w postaci jednoskładnikowej, gotowej do użycia pasty, sprzedawanej w plastikowym wiadrze. Nie wolno dodawać do nich żadnych substancji, nie można też ich niczym rozcieńczać. </w:t>
      </w:r>
      <w:r>
        <w:t xml:space="preserve"> </w:t>
      </w:r>
    </w:p>
    <w:p w:rsidR="0089133A" w:rsidRDefault="00830205">
      <w:pPr>
        <w:ind w:left="10"/>
      </w:pPr>
      <w:r>
        <w:lastRenderedPageBreak/>
        <w:t>Oprócz folii w płynie lub zapraw wodoszczelnych do dobrego wykonania warstwy izolacyjnej potrzebne będą jeszcze elementy uzupełniające - taśmy oraz kołnierze uszczelniające. Taśmami ochrania się</w:t>
      </w:r>
      <w:hyperlink r:id="rId7">
        <w:r>
          <w:t xml:space="preserve"> </w:t>
        </w:r>
      </w:hyperlink>
      <w:hyperlink r:id="rId8">
        <w:r>
          <w:t>naroża ścian</w:t>
        </w:r>
      </w:hyperlink>
      <w:hyperlink r:id="rId9">
        <w:r>
          <w:t xml:space="preserve"> </w:t>
        </w:r>
      </w:hyperlink>
      <w:r>
        <w:t>oraz</w:t>
      </w:r>
      <w:hyperlink r:id="rId10">
        <w:r>
          <w:t xml:space="preserve"> </w:t>
        </w:r>
      </w:hyperlink>
      <w:hyperlink r:id="rId11">
        <w:r>
          <w:t>styki ścian i podłóg</w:t>
        </w:r>
      </w:hyperlink>
      <w:hyperlink r:id="rId12">
        <w:r>
          <w:t>,</w:t>
        </w:r>
      </w:hyperlink>
      <w:r>
        <w:t xml:space="preserve"> kołnierze zaś umieszcza się przy kratkach ściekowych i</w:t>
      </w:r>
      <w:hyperlink r:id="rId13">
        <w:r>
          <w:t xml:space="preserve"> </w:t>
        </w:r>
      </w:hyperlink>
      <w:hyperlink r:id="rId14">
        <w:r>
          <w:t>przejściach rur.</w:t>
        </w:r>
      </w:hyperlink>
      <w:r>
        <w:t xml:space="preserve"> Elementy te są wodoszczelne, odporne na rozrywanie i mają dobrą przyczepność do folii i zapraw. Umieszcza się je między warstwami izolacji,</w:t>
      </w:r>
      <w:r>
        <w:t xml:space="preserve"> wtapiając w jeszcze mokrą pierwszą warstwę i przykrywając drugą. </w:t>
      </w:r>
    </w:p>
    <w:p w:rsidR="0089133A" w:rsidRDefault="00830205">
      <w:pPr>
        <w:ind w:left="10"/>
      </w:pPr>
      <w:r>
        <w:t xml:space="preserve">Wszystkie elementy izolacji (masy i dodatki) powinny pochodzić od jednego producenta. </w:t>
      </w:r>
    </w:p>
    <w:p w:rsidR="0089133A" w:rsidRDefault="00830205">
      <w:pPr>
        <w:spacing w:after="4" w:line="259" w:lineRule="auto"/>
        <w:ind w:left="0" w:firstLine="0"/>
        <w:jc w:val="left"/>
      </w:pPr>
      <w:r>
        <w:rPr>
          <w:b/>
        </w:rPr>
        <w:t xml:space="preserve"> </w:t>
      </w:r>
    </w:p>
    <w:p w:rsidR="0089133A" w:rsidRDefault="00830205">
      <w:pPr>
        <w:pStyle w:val="Nagwek2"/>
        <w:ind w:left="-5"/>
      </w:pPr>
      <w:bookmarkStart w:id="130" w:name="_Toc54344913"/>
      <w:r>
        <w:t>3. SPRZĘT</w:t>
      </w:r>
      <w:bookmarkEnd w:id="130"/>
      <w:r>
        <w:t xml:space="preserve"> </w:t>
      </w:r>
    </w:p>
    <w:p w:rsidR="0089133A" w:rsidRDefault="00830205">
      <w:pPr>
        <w:ind w:left="10"/>
      </w:pPr>
      <w:r>
        <w:t xml:space="preserve">Ogólne wymagania dotyczące sprzętu podano w ST 00.01 „Wymagania ogólne” pkt. </w:t>
      </w:r>
    </w:p>
    <w:p w:rsidR="0089133A" w:rsidRDefault="00830205">
      <w:pPr>
        <w:ind w:left="10"/>
      </w:pPr>
      <w:r>
        <w:t xml:space="preserve">3. </w:t>
      </w:r>
    </w:p>
    <w:p w:rsidR="0089133A" w:rsidRDefault="00830205">
      <w:pPr>
        <w:ind w:left="10"/>
      </w:pPr>
      <w:r>
        <w:t>Wykonaw</w:t>
      </w:r>
      <w:r>
        <w:t>ca jest zobowiązany do używania jedynie takiego sprzętu, który nie spowoduje niekorzystnego wpływu na jakość i środowisko wykonywanych robót. Sprzęt używany do realizacji robót powinien być zgodny z ustaleniami ST. Stan techniczny użytego sprzętu musi gwar</w:t>
      </w:r>
      <w:r>
        <w:t xml:space="preserve">antować wykonanie zamówienia zgodnie ze sztuką budowlaną i zasadami BHP. </w:t>
      </w:r>
    </w:p>
    <w:p w:rsidR="0089133A" w:rsidRDefault="00830205">
      <w:pPr>
        <w:spacing w:after="0" w:line="259" w:lineRule="auto"/>
        <w:ind w:left="0" w:firstLine="0"/>
        <w:jc w:val="left"/>
      </w:pPr>
      <w:r>
        <w:rPr>
          <w:b/>
        </w:rPr>
        <w:t xml:space="preserve"> </w:t>
      </w:r>
    </w:p>
    <w:p w:rsidR="0089133A" w:rsidRDefault="00830205">
      <w:pPr>
        <w:pStyle w:val="Nagwek2"/>
        <w:ind w:left="-5"/>
      </w:pPr>
      <w:bookmarkStart w:id="131" w:name="_Toc54344914"/>
      <w:r>
        <w:t>4. TRANSPORT</w:t>
      </w:r>
      <w:bookmarkEnd w:id="131"/>
      <w:r>
        <w:t xml:space="preserve"> </w:t>
      </w:r>
    </w:p>
    <w:p w:rsidR="0089133A" w:rsidRDefault="00830205">
      <w:pPr>
        <w:ind w:left="10"/>
      </w:pPr>
      <w:r>
        <w:t xml:space="preserve">Ogólne wymagania dotyczące transportu podano w ST 00.01 „Wymagania ogólne” pkt. 4. </w:t>
      </w:r>
    </w:p>
    <w:p w:rsidR="0089133A" w:rsidRDefault="00830205">
      <w:pPr>
        <w:ind w:left="10"/>
      </w:pPr>
      <w:r>
        <w:t xml:space="preserve">Materiały izolacyjne </w:t>
      </w:r>
      <w:r>
        <w:t xml:space="preserve">należy przewozić krytymi środkami transportowymi, układane w jednej warstwie, w pozycji stojącej, zabezpieczone przed przewracaniem się i uszkodzeniem. </w:t>
      </w:r>
    </w:p>
    <w:p w:rsidR="0089133A" w:rsidRDefault="00830205">
      <w:pPr>
        <w:ind w:left="10"/>
      </w:pPr>
      <w:r>
        <w:t>Materiały izolacyjne powinny być pakowane, przechowywane i transportowane w sposób wskazany w normach p</w:t>
      </w:r>
      <w:r>
        <w:t xml:space="preserve">aństwowych i świadectwach ITB. </w:t>
      </w:r>
    </w:p>
    <w:p w:rsidR="0089133A" w:rsidRDefault="00830205">
      <w:pPr>
        <w:spacing w:after="13" w:line="259" w:lineRule="auto"/>
        <w:ind w:left="0" w:firstLine="0"/>
        <w:jc w:val="left"/>
      </w:pPr>
      <w:r>
        <w:rPr>
          <w:b/>
        </w:rPr>
        <w:t xml:space="preserve"> </w:t>
      </w:r>
    </w:p>
    <w:p w:rsidR="0089133A" w:rsidRDefault="00830205">
      <w:pPr>
        <w:pStyle w:val="Nagwek2"/>
        <w:ind w:left="-5"/>
      </w:pPr>
      <w:bookmarkStart w:id="132" w:name="_Toc54344915"/>
      <w:r>
        <w:t>5. WYKONYWANIE ROBÓT</w:t>
      </w:r>
      <w:bookmarkEnd w:id="132"/>
      <w:r>
        <w:t xml:space="preserve"> </w:t>
      </w:r>
    </w:p>
    <w:p w:rsidR="0089133A" w:rsidRDefault="00830205">
      <w:pPr>
        <w:ind w:left="10"/>
      </w:pPr>
      <w:r>
        <w:t xml:space="preserve">Ogólne wymagania dotyczące wykonywania robót podano w ST 00.01 „Wymagania ogólne” pkt. 5. </w:t>
      </w:r>
    </w:p>
    <w:p w:rsidR="0089133A" w:rsidRDefault="00830205">
      <w:pPr>
        <w:spacing w:after="7" w:line="259" w:lineRule="auto"/>
        <w:ind w:left="0" w:firstLine="0"/>
        <w:jc w:val="left"/>
      </w:pPr>
      <w:r>
        <w:rPr>
          <w:b/>
        </w:rPr>
        <w:t xml:space="preserve"> </w:t>
      </w:r>
    </w:p>
    <w:p w:rsidR="0089133A" w:rsidRDefault="00830205">
      <w:pPr>
        <w:pStyle w:val="Nagwek4"/>
        <w:ind w:left="-5"/>
      </w:pPr>
      <w:bookmarkStart w:id="133" w:name="_Toc54344916"/>
      <w:r>
        <w:t>5.1. Izolacje wodochronne ścian i podłóg</w:t>
      </w:r>
      <w:bookmarkEnd w:id="133"/>
      <w:r>
        <w:t xml:space="preserve"> </w:t>
      </w:r>
    </w:p>
    <w:p w:rsidR="0089133A" w:rsidRDefault="00830205">
      <w:pPr>
        <w:spacing w:after="0" w:line="259" w:lineRule="auto"/>
        <w:ind w:left="0" w:firstLine="0"/>
        <w:jc w:val="left"/>
      </w:pPr>
      <w:r>
        <w:t xml:space="preserve"> </w:t>
      </w:r>
    </w:p>
    <w:p w:rsidR="0089133A" w:rsidRDefault="00830205">
      <w:pPr>
        <w:pStyle w:val="Nagwek6"/>
        <w:ind w:left="-5"/>
      </w:pPr>
      <w:bookmarkStart w:id="134" w:name="_Toc54344917"/>
      <w:r>
        <w:t>5.1.1. Przygotowanie podłoża</w:t>
      </w:r>
      <w:bookmarkEnd w:id="134"/>
      <w:r>
        <w:t xml:space="preserve"> </w:t>
      </w:r>
    </w:p>
    <w:p w:rsidR="0089133A" w:rsidRDefault="00830205">
      <w:pPr>
        <w:ind w:left="10"/>
      </w:pPr>
      <w:r>
        <w:t>Wykonywanie izolacji przeciwwilgo</w:t>
      </w:r>
      <w:r>
        <w:t>ciowej to ostatni przed przyklejaniem płytek etap prac okładzinowych. Wszelkie prace związane z dokładnym oczyszczeniem czy wyrównaniem podłoża powinny być zrobione wcześniej. Podłoże, na które będzie nanoszona izolacja, powinno być mocne oraz stabilne. Tr</w:t>
      </w:r>
      <w:r>
        <w:t>zeba je oczyścić z kurzu, pyłu i brudu, a także usunąć z niego ewentualne wykwity solne, pozostałości starych farb i innych substancji, które mogłyby osłabić przyczepność izolacji. Następnie należy je wyrównać, zagruntować preparatem zmniejszającym chłonno</w:t>
      </w:r>
      <w:r>
        <w:t xml:space="preserve">ść. </w:t>
      </w:r>
      <w:r>
        <w:rPr>
          <w:b/>
        </w:rPr>
        <w:t xml:space="preserve">Uwaga! </w:t>
      </w:r>
      <w:r>
        <w:t>Świeże tynki i wylewki podłogowe można uszczelniać dopiero po dwóch tygodniach od momentu ich wykonania.</w:t>
      </w:r>
      <w:r>
        <w:rPr>
          <w:b/>
        </w:rPr>
        <w:t xml:space="preserve"> </w:t>
      </w:r>
    </w:p>
    <w:p w:rsidR="0089133A" w:rsidRDefault="00830205">
      <w:pPr>
        <w:spacing w:after="0" w:line="259" w:lineRule="auto"/>
        <w:ind w:left="0" w:firstLine="0"/>
        <w:jc w:val="left"/>
      </w:pPr>
      <w:r>
        <w:t xml:space="preserve"> </w:t>
      </w:r>
    </w:p>
    <w:p w:rsidR="0089133A" w:rsidRDefault="00830205">
      <w:pPr>
        <w:pStyle w:val="Nagwek6"/>
        <w:ind w:left="-5"/>
      </w:pPr>
      <w:bookmarkStart w:id="135" w:name="_Toc54344918"/>
      <w:r>
        <w:lastRenderedPageBreak/>
        <w:t>5.1.2. Nanoszenie izolacji</w:t>
      </w:r>
      <w:bookmarkEnd w:id="135"/>
      <w:r>
        <w:t xml:space="preserve"> </w:t>
      </w:r>
    </w:p>
    <w:p w:rsidR="0089133A" w:rsidRDefault="00830205">
      <w:pPr>
        <w:ind w:left="10"/>
      </w:pPr>
      <w:r>
        <w:t>Po dokładnym przygotowaniu podłoża folię w płynie lub zaprawę wodoszczelną nanosi się w dwóch warstwach - obi</w:t>
      </w:r>
      <w:r>
        <w:t>e warstwy nakłada się pędzlem albo</w:t>
      </w:r>
      <w:hyperlink r:id="rId15">
        <w:r>
          <w:t xml:space="preserve"> </w:t>
        </w:r>
      </w:hyperlink>
      <w:hyperlink r:id="rId16">
        <w:r>
          <w:t xml:space="preserve">pierwszą </w:t>
        </w:r>
      </w:hyperlink>
      <w:hyperlink r:id="rId17">
        <w:r>
          <w:t>pędzlem,</w:t>
        </w:r>
      </w:hyperlink>
      <w:r>
        <w:t xml:space="preserve"> a drugą -</w:t>
      </w:r>
      <w:hyperlink r:id="rId18">
        <w:r>
          <w:t xml:space="preserve"> </w:t>
        </w:r>
      </w:hyperlink>
      <w:hyperlink r:id="rId19">
        <w:r>
          <w:t>pacą stalową</w:t>
        </w:r>
      </w:hyperlink>
      <w:hyperlink r:id="rId20">
        <w:r>
          <w:t xml:space="preserve"> </w:t>
        </w:r>
      </w:hyperlink>
      <w:r>
        <w:t xml:space="preserve">lub szpachlą. Folię w płynie można nanosić również wałkiem malarskim; dwukrotne przemalowanie powierzchni da wymagane 0,5 mm grubości. </w:t>
      </w:r>
    </w:p>
    <w:p w:rsidR="0089133A" w:rsidRDefault="00830205">
      <w:pPr>
        <w:ind w:left="10"/>
      </w:pPr>
      <w:r>
        <w:t>Płytki</w:t>
      </w:r>
      <w:hyperlink r:id="rId21">
        <w:r>
          <w:t xml:space="preserve"> </w:t>
        </w:r>
      </w:hyperlink>
      <w:hyperlink r:id="rId22">
        <w:r>
          <w:t>można przyklejać</w:t>
        </w:r>
      </w:hyperlink>
      <w:hyperlink r:id="rId23">
        <w:r>
          <w:t xml:space="preserve"> </w:t>
        </w:r>
      </w:hyperlink>
      <w:r>
        <w:t>już po 3-5 godzinach. Gotową izolację trzeba chronić przed uszkodzeniami -</w:t>
      </w:r>
      <w:r>
        <w:t xml:space="preserve"> możliwie szybko zabezpieczyć ją okładziną.</w:t>
      </w:r>
      <w:r>
        <w:rPr>
          <w:rFonts w:ascii="Times New Roman" w:eastAsia="Times New Roman" w:hAnsi="Times New Roman" w:cs="Times New Roman"/>
        </w:rPr>
        <w:t xml:space="preserve"> </w:t>
      </w:r>
    </w:p>
    <w:p w:rsidR="0089133A" w:rsidRDefault="00830205">
      <w:pPr>
        <w:spacing w:after="15" w:line="259" w:lineRule="auto"/>
        <w:ind w:left="0" w:firstLine="0"/>
        <w:jc w:val="left"/>
      </w:pPr>
      <w:r>
        <w:t xml:space="preserve"> </w:t>
      </w:r>
    </w:p>
    <w:p w:rsidR="0089133A" w:rsidRDefault="00830205">
      <w:pPr>
        <w:pStyle w:val="Nagwek2"/>
        <w:ind w:left="-5"/>
      </w:pPr>
      <w:bookmarkStart w:id="136" w:name="_Toc54344919"/>
      <w:r>
        <w:t>6. KONTROLA JAKOŚCI ROBÓT</w:t>
      </w:r>
      <w:bookmarkEnd w:id="136"/>
      <w:r>
        <w:t xml:space="preserve"> </w:t>
      </w:r>
    </w:p>
    <w:p w:rsidR="0089133A" w:rsidRDefault="00830205">
      <w:pPr>
        <w:spacing w:after="20" w:line="259" w:lineRule="auto"/>
        <w:ind w:left="0" w:firstLine="0"/>
        <w:jc w:val="left"/>
      </w:pPr>
      <w:r>
        <w:rPr>
          <w:b/>
        </w:rPr>
        <w:t xml:space="preserve"> </w:t>
      </w:r>
    </w:p>
    <w:p w:rsidR="0089133A" w:rsidRDefault="00830205">
      <w:pPr>
        <w:pStyle w:val="Nagwek4"/>
        <w:ind w:left="-5"/>
      </w:pPr>
      <w:bookmarkStart w:id="137" w:name="_Toc54344920"/>
      <w:r>
        <w:t>6.1. Ogólne zasady kontroli</w:t>
      </w:r>
      <w:bookmarkEnd w:id="137"/>
      <w:r>
        <w:t xml:space="preserve"> </w:t>
      </w:r>
    </w:p>
    <w:p w:rsidR="0089133A" w:rsidRDefault="00830205">
      <w:pPr>
        <w:ind w:left="10"/>
      </w:pPr>
      <w:r>
        <w:t xml:space="preserve">Ogólne wymagania dotyczące kontroli jakości Robót podano w ST 00.01 „Wymagania ogólne” pkt. 6. </w:t>
      </w:r>
    </w:p>
    <w:p w:rsidR="0089133A" w:rsidRDefault="00830205">
      <w:pPr>
        <w:ind w:left="10"/>
      </w:pPr>
      <w:r>
        <w:t>Badania techniczne</w:t>
      </w:r>
      <w:r>
        <w:rPr>
          <w:b/>
        </w:rPr>
        <w:t xml:space="preserve"> </w:t>
      </w:r>
      <w:r>
        <w:t>należy przeprowadzić w czasie odbioru częściowego i końcowego robót (odbiór częściowy przeprowadza się w odniesieniu do tych robót, do których dostęp późniejszy jest niemożliwy lub utrudniony). Badania wykonuje się podczas suchej pogody przy temperaturze p</w:t>
      </w:r>
      <w:r>
        <w:t xml:space="preserve">owietrza nie niższej niż +5°C. Wyniki badań należy wpisać do Dziennika Budowy. </w:t>
      </w:r>
    </w:p>
    <w:p w:rsidR="0089133A" w:rsidRDefault="00830205">
      <w:pPr>
        <w:ind w:left="10"/>
      </w:pPr>
      <w:r>
        <w:t xml:space="preserve">Do oceny i przyjęcia wykonanych robót wykonawca powinien przedstawić co najmniej następujące dokumenty: </w:t>
      </w:r>
    </w:p>
    <w:p w:rsidR="0089133A" w:rsidRDefault="00830205" w:rsidP="00830205">
      <w:pPr>
        <w:numPr>
          <w:ilvl w:val="0"/>
          <w:numId w:val="29"/>
        </w:numPr>
        <w:ind w:hanging="360"/>
      </w:pPr>
      <w:r>
        <w:t xml:space="preserve">zatwierdzoną Dokumentację Techniczną i Dziennik Budowy, </w:t>
      </w:r>
    </w:p>
    <w:p w:rsidR="0089133A" w:rsidRDefault="00830205" w:rsidP="00830205">
      <w:pPr>
        <w:numPr>
          <w:ilvl w:val="0"/>
          <w:numId w:val="29"/>
        </w:numPr>
        <w:ind w:hanging="360"/>
      </w:pPr>
      <w:r>
        <w:t>protokoły odbi</w:t>
      </w:r>
      <w:r>
        <w:t xml:space="preserve">orów międzyoperacyjnych stwierdzających prawidłowe przygotowanie podłoża, prawidłowe wykonanie każdej z warstw podkładowych oraz innych robót zanikających, </w:t>
      </w:r>
    </w:p>
    <w:p w:rsidR="0089133A" w:rsidRDefault="00830205" w:rsidP="00830205">
      <w:pPr>
        <w:numPr>
          <w:ilvl w:val="0"/>
          <w:numId w:val="29"/>
        </w:numPr>
        <w:ind w:hanging="360"/>
      </w:pPr>
      <w:r>
        <w:t xml:space="preserve">protokoły badań kontrolnych lub zaświadczenia o jakości materiałów użytych do wykonanej izolacji. </w:t>
      </w:r>
    </w:p>
    <w:p w:rsidR="0089133A" w:rsidRDefault="00830205">
      <w:pPr>
        <w:ind w:left="10"/>
      </w:pPr>
      <w:r>
        <w:t xml:space="preserve">Przed przystąpieniem do badań należy porównać na podstawie protokołów lub zapisów w Dzienniku Budowy czy podłoże nadawało się do rozpoczęcia izolacji. </w:t>
      </w:r>
    </w:p>
    <w:p w:rsidR="0089133A" w:rsidRDefault="00830205">
      <w:pPr>
        <w:spacing w:after="20" w:line="259" w:lineRule="auto"/>
        <w:ind w:left="0" w:firstLine="0"/>
        <w:jc w:val="left"/>
      </w:pPr>
      <w:r>
        <w:rPr>
          <w:b/>
        </w:rPr>
        <w:t xml:space="preserve"> </w:t>
      </w:r>
    </w:p>
    <w:p w:rsidR="0089133A" w:rsidRDefault="00830205">
      <w:pPr>
        <w:pStyle w:val="Nagwek4"/>
        <w:spacing w:after="5" w:line="266" w:lineRule="auto"/>
        <w:ind w:right="2496"/>
        <w:jc w:val="both"/>
      </w:pPr>
      <w:bookmarkStart w:id="138" w:name="_Toc54344921"/>
      <w:r>
        <w:t>6.2. Zakres badań prowadzonych w czasie budowy</w:t>
      </w:r>
      <w:bookmarkEnd w:id="138"/>
      <w:r>
        <w:t xml:space="preserve"> </w:t>
      </w:r>
    </w:p>
    <w:p w:rsidR="0089133A" w:rsidRDefault="00830205">
      <w:pPr>
        <w:ind w:left="10" w:right="2496"/>
      </w:pPr>
      <w:r>
        <w:t>W trakcie prowadzenia robót izolacyjnych należy kontro</w:t>
      </w:r>
      <w:r>
        <w:t xml:space="preserve">lować: </w:t>
      </w:r>
    </w:p>
    <w:p w:rsidR="0089133A" w:rsidRDefault="00830205" w:rsidP="00830205">
      <w:pPr>
        <w:numPr>
          <w:ilvl w:val="0"/>
          <w:numId w:val="30"/>
        </w:numPr>
        <w:ind w:hanging="360"/>
      </w:pPr>
      <w:r>
        <w:t xml:space="preserve">Zgodność z Dokumentacją Techniczną. </w:t>
      </w:r>
    </w:p>
    <w:p w:rsidR="0089133A" w:rsidRDefault="00830205" w:rsidP="00830205">
      <w:pPr>
        <w:numPr>
          <w:ilvl w:val="0"/>
          <w:numId w:val="30"/>
        </w:numPr>
        <w:ind w:hanging="360"/>
      </w:pPr>
      <w:r>
        <w:t xml:space="preserve">Sprawdzić podłoże, zwłaszcza jego równości i spadków. </w:t>
      </w:r>
    </w:p>
    <w:p w:rsidR="0089133A" w:rsidRDefault="00830205" w:rsidP="00830205">
      <w:pPr>
        <w:numPr>
          <w:ilvl w:val="0"/>
          <w:numId w:val="30"/>
        </w:numPr>
        <w:ind w:hanging="360"/>
      </w:pPr>
      <w:r>
        <w:t xml:space="preserve">Sprawdzić materiały (jakość). </w:t>
      </w:r>
    </w:p>
    <w:p w:rsidR="0089133A" w:rsidRDefault="00830205" w:rsidP="00830205">
      <w:pPr>
        <w:numPr>
          <w:ilvl w:val="0"/>
          <w:numId w:val="30"/>
        </w:numPr>
        <w:ind w:hanging="360"/>
      </w:pPr>
      <w:r>
        <w:t xml:space="preserve">Badać prawidłowość i dokładność wykonania (szczelności izolacji). </w:t>
      </w:r>
    </w:p>
    <w:p w:rsidR="0089133A" w:rsidRDefault="00830205">
      <w:pPr>
        <w:spacing w:after="11" w:line="259" w:lineRule="auto"/>
        <w:ind w:left="0" w:firstLine="0"/>
        <w:jc w:val="left"/>
      </w:pPr>
      <w:r>
        <w:t xml:space="preserve"> </w:t>
      </w:r>
    </w:p>
    <w:p w:rsidR="0089133A" w:rsidRDefault="00830205">
      <w:pPr>
        <w:pStyle w:val="Nagwek2"/>
        <w:ind w:left="-5"/>
      </w:pPr>
      <w:bookmarkStart w:id="139" w:name="_Toc54344922"/>
      <w:r>
        <w:t>7. OBMIAR ROBÓT</w:t>
      </w:r>
      <w:bookmarkEnd w:id="139"/>
      <w:r>
        <w:t xml:space="preserve"> </w:t>
      </w:r>
    </w:p>
    <w:p w:rsidR="0089133A" w:rsidRDefault="00830205">
      <w:pPr>
        <w:ind w:left="10"/>
      </w:pPr>
      <w:r>
        <w:t xml:space="preserve">Ogólne wymagania dotyczące obmiaru Robót podano w ST 00.01 „Wymagania ogólne” pkt. 7. </w:t>
      </w:r>
    </w:p>
    <w:p w:rsidR="0089133A" w:rsidRDefault="00830205">
      <w:pPr>
        <w:spacing w:after="10" w:line="259" w:lineRule="auto"/>
        <w:ind w:left="0" w:firstLine="0"/>
        <w:jc w:val="left"/>
      </w:pPr>
      <w:r>
        <w:rPr>
          <w:b/>
        </w:rPr>
        <w:t xml:space="preserve"> </w:t>
      </w:r>
    </w:p>
    <w:p w:rsidR="0089133A" w:rsidRDefault="00830205">
      <w:pPr>
        <w:pStyle w:val="Nagwek2"/>
        <w:ind w:left="-5"/>
      </w:pPr>
      <w:bookmarkStart w:id="140" w:name="_Toc54344923"/>
      <w:r>
        <w:t>8. ODBIÓR ROBÓT</w:t>
      </w:r>
      <w:bookmarkEnd w:id="140"/>
      <w:r>
        <w:t xml:space="preserve"> </w:t>
      </w:r>
    </w:p>
    <w:p w:rsidR="0089133A" w:rsidRDefault="00830205">
      <w:pPr>
        <w:spacing w:after="20" w:line="259" w:lineRule="auto"/>
        <w:ind w:left="0" w:firstLine="0"/>
        <w:jc w:val="left"/>
      </w:pPr>
      <w:r>
        <w:rPr>
          <w:b/>
        </w:rPr>
        <w:t xml:space="preserve"> </w:t>
      </w:r>
    </w:p>
    <w:p w:rsidR="0089133A" w:rsidRDefault="00830205">
      <w:pPr>
        <w:pStyle w:val="Nagwek4"/>
        <w:ind w:left="-5"/>
      </w:pPr>
      <w:bookmarkStart w:id="141" w:name="_Toc54344924"/>
      <w:r>
        <w:t>8.1. Wymagania ogólne dotyczące odbioru robót</w:t>
      </w:r>
      <w:bookmarkEnd w:id="141"/>
      <w:r>
        <w:t xml:space="preserve"> </w:t>
      </w:r>
    </w:p>
    <w:p w:rsidR="0089133A" w:rsidRDefault="00830205">
      <w:pPr>
        <w:ind w:left="10"/>
      </w:pPr>
      <w:r>
        <w:t xml:space="preserve">Ogólne wymagania dotyczące odbioru Robót podano w ST 00.01 „Wymagania ogólne” pkt. 8. </w:t>
      </w:r>
    </w:p>
    <w:p w:rsidR="0089133A" w:rsidRDefault="00830205">
      <w:pPr>
        <w:ind w:left="10"/>
      </w:pPr>
      <w:r>
        <w:lastRenderedPageBreak/>
        <w:t xml:space="preserve">Wykonanie Robót określonych w niniejszej ST podlega w części odbiorowi robót zanikających wg zasad określonych w ST 00.01 „Wymagania ogólne”. </w:t>
      </w:r>
    </w:p>
    <w:p w:rsidR="0089133A" w:rsidRDefault="00830205">
      <w:pPr>
        <w:spacing w:after="18" w:line="259" w:lineRule="auto"/>
        <w:ind w:left="0" w:firstLine="0"/>
        <w:jc w:val="left"/>
      </w:pPr>
      <w:r>
        <w:rPr>
          <w:b/>
        </w:rPr>
        <w:t xml:space="preserve"> </w:t>
      </w:r>
    </w:p>
    <w:p w:rsidR="0089133A" w:rsidRDefault="00830205">
      <w:pPr>
        <w:pStyle w:val="Nagwek4"/>
        <w:ind w:left="-5"/>
      </w:pPr>
      <w:bookmarkStart w:id="142" w:name="_Toc54344925"/>
      <w:r>
        <w:t>8.2. Wymagania szczegółowe dotyczące odbioru robót</w:t>
      </w:r>
      <w:bookmarkEnd w:id="142"/>
      <w:r>
        <w:t xml:space="preserve"> </w:t>
      </w:r>
    </w:p>
    <w:p w:rsidR="0089133A" w:rsidRDefault="00830205">
      <w:pPr>
        <w:spacing w:after="20" w:line="259" w:lineRule="auto"/>
        <w:ind w:left="0" w:firstLine="0"/>
        <w:jc w:val="left"/>
      </w:pPr>
      <w:r>
        <w:rPr>
          <w:b/>
        </w:rPr>
        <w:t xml:space="preserve"> </w:t>
      </w:r>
    </w:p>
    <w:p w:rsidR="0089133A" w:rsidRDefault="00830205">
      <w:pPr>
        <w:pStyle w:val="Nagwek6"/>
        <w:ind w:left="345" w:hanging="360"/>
      </w:pPr>
      <w:bookmarkStart w:id="143" w:name="_Toc54344926"/>
      <w:r>
        <w:t>8.2.1. Dokumenty, które Wykonawca powinien przedstawić pr</w:t>
      </w:r>
      <w:r>
        <w:t>zy odbiorze robót</w:t>
      </w:r>
      <w:bookmarkEnd w:id="143"/>
      <w:r>
        <w:t xml:space="preserve"> </w:t>
      </w:r>
    </w:p>
    <w:p w:rsidR="0089133A" w:rsidRDefault="00830205" w:rsidP="00830205">
      <w:pPr>
        <w:numPr>
          <w:ilvl w:val="0"/>
          <w:numId w:val="31"/>
        </w:numPr>
        <w:spacing w:after="14" w:line="250" w:lineRule="auto"/>
        <w:ind w:hanging="360"/>
      </w:pPr>
      <w:r>
        <w:t xml:space="preserve">Zatwierdzoną dokumentację techniczną. </w:t>
      </w:r>
    </w:p>
    <w:p w:rsidR="0089133A" w:rsidRDefault="00830205" w:rsidP="00830205">
      <w:pPr>
        <w:numPr>
          <w:ilvl w:val="0"/>
          <w:numId w:val="31"/>
        </w:numPr>
        <w:ind w:hanging="360"/>
      </w:pPr>
      <w:r>
        <w:t xml:space="preserve">Protokoły odbiorów częściowych stwierdzających przygotowanie podłoża, prawidłowe wykonanie każdej z warstw podkładowych oraz innych robót zanikających. </w:t>
      </w:r>
    </w:p>
    <w:p w:rsidR="0089133A" w:rsidRDefault="00830205" w:rsidP="00830205">
      <w:pPr>
        <w:numPr>
          <w:ilvl w:val="0"/>
          <w:numId w:val="31"/>
        </w:numPr>
        <w:ind w:hanging="360"/>
      </w:pPr>
      <w:proofErr w:type="spellStart"/>
      <w:r>
        <w:t>Protokóły</w:t>
      </w:r>
      <w:proofErr w:type="spellEnd"/>
      <w:r>
        <w:t xml:space="preserve"> badań kontrolnych lub zaświadczeń o</w:t>
      </w:r>
      <w:r>
        <w:t xml:space="preserve"> jakości użytych materiałów. </w:t>
      </w:r>
    </w:p>
    <w:p w:rsidR="0089133A" w:rsidRDefault="00830205">
      <w:pPr>
        <w:spacing w:after="10" w:line="259" w:lineRule="auto"/>
        <w:ind w:left="0" w:firstLine="0"/>
        <w:jc w:val="left"/>
      </w:pPr>
      <w:r>
        <w:rPr>
          <w:b/>
        </w:rPr>
        <w:t xml:space="preserve"> </w:t>
      </w:r>
    </w:p>
    <w:p w:rsidR="0089133A" w:rsidRDefault="00830205">
      <w:pPr>
        <w:pStyle w:val="Nagwek6"/>
        <w:ind w:left="-5"/>
      </w:pPr>
      <w:bookmarkStart w:id="144" w:name="_Toc54344927"/>
      <w:r>
        <w:t>8.2.2. Ocena końcowa</w:t>
      </w:r>
      <w:bookmarkEnd w:id="144"/>
      <w:r>
        <w:t xml:space="preserve"> </w:t>
      </w:r>
    </w:p>
    <w:p w:rsidR="0089133A" w:rsidRDefault="00830205">
      <w:pPr>
        <w:ind w:left="10"/>
      </w:pPr>
      <w:r>
        <w:t xml:space="preserve">Jeśli wszystkie oględziny sprawdzenia i pomiary wykażą zgodność wykonania z dokumentacją techniczną </w:t>
      </w:r>
      <w:r>
        <w:t xml:space="preserve">i wymogami wykonane roboty należy uznać za prawidłowe. Gdy chociaż jedno z badań da wynik ujemny, całość odbieranych robót uznaje się za niezgodne z wymogami dokumentacji technicznej i nie przyjmuje się ich. Zależnie od zakresu niezgodności z dokumentacją </w:t>
      </w:r>
      <w:r>
        <w:t xml:space="preserve">techniczną wykonane roboty mogą być zakwalifikowane do ponownego wykonania w całości lub do częściowych napraw. W obu przypadkach roboty podlegają ponownemu sprawdzeniu i odbiorowi. </w:t>
      </w:r>
    </w:p>
    <w:p w:rsidR="0089133A" w:rsidRDefault="00830205">
      <w:pPr>
        <w:spacing w:after="0" w:line="259" w:lineRule="auto"/>
        <w:ind w:left="0" w:firstLine="0"/>
        <w:jc w:val="left"/>
      </w:pPr>
      <w:r>
        <w:rPr>
          <w:b/>
        </w:rPr>
        <w:t xml:space="preserve"> </w:t>
      </w:r>
    </w:p>
    <w:p w:rsidR="0089133A" w:rsidRDefault="00830205">
      <w:pPr>
        <w:pStyle w:val="Nagwek6"/>
        <w:ind w:left="-5"/>
      </w:pPr>
      <w:bookmarkStart w:id="145" w:name="_Toc54344928"/>
      <w:r>
        <w:t>8.2.3. Odbiór robót izolacyjnych</w:t>
      </w:r>
      <w:bookmarkEnd w:id="145"/>
      <w:r>
        <w:t xml:space="preserve"> </w:t>
      </w:r>
    </w:p>
    <w:p w:rsidR="0089133A" w:rsidRDefault="00830205">
      <w:pPr>
        <w:ind w:left="10"/>
      </w:pPr>
      <w:r>
        <w:t>Przy odbiorze robót izolacyjnych spra</w:t>
      </w:r>
      <w:r>
        <w:t xml:space="preserve">wdza się: </w:t>
      </w:r>
    </w:p>
    <w:p w:rsidR="0089133A" w:rsidRDefault="00830205" w:rsidP="00830205">
      <w:pPr>
        <w:numPr>
          <w:ilvl w:val="0"/>
          <w:numId w:val="32"/>
        </w:numPr>
        <w:ind w:hanging="360"/>
      </w:pPr>
      <w:r>
        <w:t xml:space="preserve">zgodność wykonania robót z Dokumentacją Techniczną i ST, </w:t>
      </w:r>
    </w:p>
    <w:p w:rsidR="0089133A" w:rsidRDefault="00830205" w:rsidP="00830205">
      <w:pPr>
        <w:numPr>
          <w:ilvl w:val="0"/>
          <w:numId w:val="32"/>
        </w:numPr>
        <w:ind w:hanging="360"/>
      </w:pPr>
      <w:r>
        <w:t xml:space="preserve">materiały, </w:t>
      </w:r>
    </w:p>
    <w:p w:rsidR="0089133A" w:rsidRDefault="00830205" w:rsidP="00830205">
      <w:pPr>
        <w:numPr>
          <w:ilvl w:val="0"/>
          <w:numId w:val="32"/>
        </w:numPr>
        <w:ind w:hanging="360"/>
      </w:pPr>
      <w:r>
        <w:t xml:space="preserve">wygląd zewnętrzny izolacji i podłoża, </w:t>
      </w:r>
    </w:p>
    <w:p w:rsidR="0089133A" w:rsidRDefault="00830205" w:rsidP="00830205">
      <w:pPr>
        <w:numPr>
          <w:ilvl w:val="0"/>
          <w:numId w:val="32"/>
        </w:numPr>
        <w:ind w:hanging="360"/>
      </w:pPr>
      <w:r>
        <w:t xml:space="preserve">bada się prawidłowość i dokładność wykonania (szczelność) izolacji. </w:t>
      </w:r>
    </w:p>
    <w:p w:rsidR="0089133A" w:rsidRDefault="00830205">
      <w:pPr>
        <w:spacing w:after="16" w:line="259" w:lineRule="auto"/>
        <w:ind w:left="0" w:firstLine="0"/>
        <w:jc w:val="left"/>
      </w:pPr>
      <w:r>
        <w:rPr>
          <w:b/>
        </w:rPr>
        <w:t xml:space="preserve"> </w:t>
      </w:r>
    </w:p>
    <w:p w:rsidR="0089133A" w:rsidRDefault="00830205">
      <w:pPr>
        <w:pStyle w:val="Nagwek2"/>
        <w:ind w:left="-5"/>
      </w:pPr>
      <w:bookmarkStart w:id="146" w:name="_Toc54344929"/>
      <w:r>
        <w:t>9. PODSTAWA PŁATNOŚCI</w:t>
      </w:r>
      <w:bookmarkEnd w:id="146"/>
      <w:r>
        <w:t xml:space="preserve"> </w:t>
      </w:r>
    </w:p>
    <w:p w:rsidR="0089133A" w:rsidRDefault="00830205">
      <w:pPr>
        <w:ind w:left="10"/>
      </w:pPr>
      <w:r>
        <w:t>Ogólne ustalenia dotyczące podstawy płatno</w:t>
      </w:r>
      <w:r>
        <w:t xml:space="preserve">ści podano w ST 00.01 „Wymagania ogólne" pkt. 9. </w:t>
      </w:r>
    </w:p>
    <w:p w:rsidR="0089133A" w:rsidRDefault="00830205">
      <w:pPr>
        <w:spacing w:after="11" w:line="259" w:lineRule="auto"/>
        <w:ind w:left="0" w:firstLine="0"/>
        <w:jc w:val="left"/>
      </w:pPr>
      <w:r>
        <w:rPr>
          <w:b/>
        </w:rPr>
        <w:t xml:space="preserve"> </w:t>
      </w:r>
    </w:p>
    <w:p w:rsidR="0089133A" w:rsidRDefault="00830205">
      <w:pPr>
        <w:pStyle w:val="Nagwek2"/>
        <w:ind w:left="-5"/>
      </w:pPr>
      <w:bookmarkStart w:id="147" w:name="_Toc54344930"/>
      <w:r>
        <w:t>10. PRZEPISY ZWIĄZANE</w:t>
      </w:r>
      <w:bookmarkEnd w:id="147"/>
      <w:r>
        <w:t xml:space="preserve"> </w:t>
      </w:r>
    </w:p>
    <w:p w:rsidR="0089133A" w:rsidRDefault="00830205">
      <w:pPr>
        <w:ind w:left="10"/>
      </w:pPr>
      <w:r>
        <w:t xml:space="preserve">Ogólne wymagania dotyczące przepisów związanych podano w ST 00.01 „Wymagania ogólne” pkt. 10. </w:t>
      </w:r>
    </w:p>
    <w:p w:rsidR="0089133A" w:rsidRDefault="00830205" w:rsidP="00830205">
      <w:pPr>
        <w:numPr>
          <w:ilvl w:val="0"/>
          <w:numId w:val="33"/>
        </w:numPr>
        <w:ind w:hanging="360"/>
      </w:pPr>
      <w:r>
        <w:t>PN-EN ISO 527-3:1998 Tworzywa sztuczne. Oznaczanie właściwości mechanicznych przy stat</w:t>
      </w:r>
      <w:r>
        <w:t xml:space="preserve">ycznym rozciąganiu. Warunki badań folii i płyt. </w:t>
      </w:r>
    </w:p>
    <w:p w:rsidR="0089133A" w:rsidRDefault="00830205" w:rsidP="00830205">
      <w:pPr>
        <w:numPr>
          <w:ilvl w:val="0"/>
          <w:numId w:val="33"/>
        </w:numPr>
        <w:ind w:hanging="360"/>
      </w:pPr>
      <w:r>
        <w:t xml:space="preserve">PN-ISO 4593:1999 Tworzywa sztuczne. Folie i płyty. Oznaczenia grubości metodą skaningu mechanicznego. </w:t>
      </w:r>
    </w:p>
    <w:p w:rsidR="0089133A" w:rsidRDefault="00830205" w:rsidP="00830205">
      <w:pPr>
        <w:numPr>
          <w:ilvl w:val="0"/>
          <w:numId w:val="33"/>
        </w:numPr>
        <w:ind w:hanging="360"/>
      </w:pPr>
      <w:r>
        <w:t>PN-EN 14967:2007 Elastyczne wyroby wodochronne. Wyroby asfaltowe do poziomej izolacji przeciwwilgociowej</w:t>
      </w:r>
      <w:r>
        <w:t xml:space="preserve">. Definicje i właściwości. </w:t>
      </w:r>
    </w:p>
    <w:p w:rsidR="0089133A" w:rsidRDefault="00830205" w:rsidP="00830205">
      <w:pPr>
        <w:numPr>
          <w:ilvl w:val="0"/>
          <w:numId w:val="33"/>
        </w:numPr>
        <w:ind w:hanging="360"/>
      </w:pPr>
      <w:r>
        <w:t xml:space="preserve">PN-EN 14909:2012 Elastyczne wyroby wodochronne. Wyroby z tworzyw sztucznych i kauczuku do poziomej izolacji przeciwwilgociowej. Definicje i właściwości. </w:t>
      </w:r>
    </w:p>
    <w:p w:rsidR="0089133A" w:rsidRDefault="00830205" w:rsidP="00830205">
      <w:pPr>
        <w:numPr>
          <w:ilvl w:val="0"/>
          <w:numId w:val="33"/>
        </w:numPr>
        <w:ind w:hanging="360"/>
      </w:pPr>
      <w:r>
        <w:lastRenderedPageBreak/>
        <w:t>PN-EN 13984:2013-06 Elastyczne wyroby wodochronne. Wyroby z tworzyw sztucz</w:t>
      </w:r>
      <w:r>
        <w:t xml:space="preserve">nych i kauczuku do regulacji przenikania pary wodnej. Definicje i właściwości. </w:t>
      </w:r>
    </w:p>
    <w:p w:rsidR="0089133A" w:rsidRDefault="00830205" w:rsidP="00830205">
      <w:pPr>
        <w:numPr>
          <w:ilvl w:val="0"/>
          <w:numId w:val="33"/>
        </w:numPr>
        <w:ind w:hanging="360"/>
      </w:pPr>
      <w:r>
        <w:t xml:space="preserve">PN-EN 13970:2006/A1:2007 Elastyczne wyroby wodochronne. Wyroby asfaltowe do regulacji przenikania pary wodnej. Definicje i właściwości. </w:t>
      </w:r>
    </w:p>
    <w:p w:rsidR="0089133A" w:rsidRDefault="00830205" w:rsidP="00830205">
      <w:pPr>
        <w:numPr>
          <w:ilvl w:val="0"/>
          <w:numId w:val="33"/>
        </w:numPr>
        <w:ind w:hanging="360"/>
      </w:pPr>
      <w:r>
        <w:t>PN-</w:t>
      </w:r>
      <w:r>
        <w:t xml:space="preserve">EN 13969:2006/A1:2007 Elastyczne wyroby wodochronne. Wyroby asfaltowe do izolacji przeciwwilgociowej łącznie z wyrobami asfaltowymi do izolacji przeciwwodnej części podziemnych. Definicje i właściwości. </w:t>
      </w:r>
    </w:p>
    <w:p w:rsidR="0089133A" w:rsidRDefault="00830205" w:rsidP="00830205">
      <w:pPr>
        <w:numPr>
          <w:ilvl w:val="0"/>
          <w:numId w:val="33"/>
        </w:numPr>
        <w:ind w:hanging="360"/>
      </w:pPr>
      <w:r>
        <w:t>PN-EN 13967:2012 Elastyczne wyroby wodochronne. Wyro</w:t>
      </w:r>
      <w:r>
        <w:t xml:space="preserve">by z tworzyw sztucznych i kauczuku do izolacji przeciwwilgociowej łącznie z wyrobami z tworzyw sztucznych i kauczuku do izolacji przeciwwodnej części podziemnych. Definicje i właściwości. </w:t>
      </w:r>
    </w:p>
    <w:p w:rsidR="0089133A" w:rsidRDefault="00830205" w:rsidP="00830205">
      <w:pPr>
        <w:numPr>
          <w:ilvl w:val="0"/>
          <w:numId w:val="33"/>
        </w:numPr>
        <w:ind w:hanging="360"/>
      </w:pPr>
      <w:r>
        <w:t>PN-EN 15820:2011 Grubowarstwowe powłoki asfaltowe modyfikowane poli</w:t>
      </w:r>
      <w:r>
        <w:t xml:space="preserve">merami. Określanie wodoszczelności. </w:t>
      </w:r>
    </w:p>
    <w:p w:rsidR="0089133A" w:rsidRDefault="00830205" w:rsidP="00830205">
      <w:pPr>
        <w:numPr>
          <w:ilvl w:val="0"/>
          <w:numId w:val="33"/>
        </w:numPr>
        <w:ind w:hanging="360"/>
      </w:pPr>
      <w:r>
        <w:t xml:space="preserve">PN-EN 15817:2011 Grubowarstwowe powłoki asfaltowe modyfikowane polimerami. Określanie odporności na wodę. </w:t>
      </w:r>
    </w:p>
    <w:p w:rsidR="0089133A" w:rsidRDefault="00830205" w:rsidP="00830205">
      <w:pPr>
        <w:numPr>
          <w:ilvl w:val="0"/>
          <w:numId w:val="33"/>
        </w:numPr>
        <w:ind w:hanging="360"/>
      </w:pPr>
      <w:r>
        <w:t xml:space="preserve">PN-EN 15815:2011 Grubowarstwowe powłoki asfaltowe modyfikowane polimerami. Określanie odporności na ściskanie. </w:t>
      </w:r>
    </w:p>
    <w:p w:rsidR="0089133A" w:rsidRDefault="00830205" w:rsidP="00830205">
      <w:pPr>
        <w:numPr>
          <w:ilvl w:val="0"/>
          <w:numId w:val="33"/>
        </w:numPr>
        <w:ind w:hanging="360"/>
      </w:pPr>
      <w:r>
        <w:t xml:space="preserve">PN-EN 15818:2011 Grubowarstwowe powłoki asfaltowe modyfikowane polimerami. Określanie stabilności wymiarów w podwyższonej temperaturze. </w:t>
      </w:r>
    </w:p>
    <w:p w:rsidR="0089133A" w:rsidRDefault="00830205" w:rsidP="00830205">
      <w:pPr>
        <w:numPr>
          <w:ilvl w:val="0"/>
          <w:numId w:val="33"/>
        </w:numPr>
        <w:ind w:hanging="360"/>
      </w:pPr>
      <w:r>
        <w:t>PN-EN 15814+A2:2015-02 Grubowarstwowe powłoki asfaltowe modyfikowane polimerami do izolacji wodochronnej. Definicje i w</w:t>
      </w:r>
      <w:r>
        <w:t xml:space="preserve">ymagania. </w:t>
      </w:r>
    </w:p>
    <w:p w:rsidR="0089133A" w:rsidRDefault="00830205" w:rsidP="00830205">
      <w:pPr>
        <w:numPr>
          <w:ilvl w:val="0"/>
          <w:numId w:val="33"/>
        </w:numPr>
        <w:ind w:hanging="360"/>
      </w:pPr>
      <w:r>
        <w:t xml:space="preserve">PN-EN 15813:2011 Grubowarstwowe powłoki asfaltowe modyfikowane polimerami. Określanie giętkości w niskiej temperaturze. </w:t>
      </w:r>
    </w:p>
    <w:p w:rsidR="0051068D" w:rsidRDefault="0051068D" w:rsidP="0051068D"/>
    <w:p w:rsidR="0051068D" w:rsidRDefault="0051068D" w:rsidP="0051068D"/>
    <w:p w:rsidR="0051068D" w:rsidRDefault="0051068D" w:rsidP="0051068D"/>
    <w:p w:rsidR="0051068D" w:rsidRDefault="0051068D" w:rsidP="0051068D"/>
    <w:p w:rsidR="0051068D" w:rsidRDefault="0051068D" w:rsidP="0051068D"/>
    <w:p w:rsidR="0051068D" w:rsidRDefault="0051068D" w:rsidP="0051068D"/>
    <w:p w:rsidR="0051068D" w:rsidRDefault="0051068D" w:rsidP="0051068D"/>
    <w:p w:rsidR="0051068D" w:rsidRDefault="0051068D" w:rsidP="0051068D"/>
    <w:p w:rsidR="0051068D" w:rsidRDefault="0051068D" w:rsidP="0051068D"/>
    <w:p w:rsidR="0051068D" w:rsidRDefault="0051068D" w:rsidP="0051068D"/>
    <w:p w:rsidR="0051068D" w:rsidRDefault="0051068D" w:rsidP="0051068D"/>
    <w:p w:rsidR="0051068D" w:rsidRDefault="0051068D" w:rsidP="0051068D"/>
    <w:p w:rsidR="0051068D" w:rsidRDefault="0051068D" w:rsidP="0051068D"/>
    <w:p w:rsidR="0051068D" w:rsidRDefault="0051068D" w:rsidP="0051068D"/>
    <w:p w:rsidR="0051068D" w:rsidRDefault="0051068D" w:rsidP="0051068D"/>
    <w:p w:rsidR="0051068D" w:rsidRDefault="0051068D" w:rsidP="0051068D"/>
    <w:p w:rsidR="0051068D" w:rsidRDefault="0051068D" w:rsidP="0051068D"/>
    <w:p w:rsidR="0051068D" w:rsidRDefault="0051068D" w:rsidP="0051068D"/>
    <w:p w:rsidR="0051068D" w:rsidRDefault="0051068D" w:rsidP="0051068D"/>
    <w:p w:rsidR="0051068D" w:rsidRDefault="0051068D" w:rsidP="0051068D"/>
    <w:p w:rsidR="0051068D" w:rsidRDefault="0051068D" w:rsidP="0051068D"/>
    <w:p w:rsidR="0051068D" w:rsidRDefault="0051068D" w:rsidP="0051068D"/>
    <w:p w:rsidR="0051068D" w:rsidRDefault="0051068D" w:rsidP="0051068D"/>
    <w:p w:rsidR="0051068D" w:rsidRDefault="0051068D" w:rsidP="0051068D"/>
    <w:p w:rsidR="0051068D" w:rsidRDefault="0051068D" w:rsidP="0051068D"/>
    <w:p w:rsidR="0089133A" w:rsidRDefault="00830205">
      <w:pPr>
        <w:pStyle w:val="Nagwek1"/>
        <w:ind w:left="10" w:right="10"/>
      </w:pPr>
      <w:bookmarkStart w:id="148" w:name="_Toc54344931"/>
      <w:r>
        <w:t>ST 01.07 - STOLARKA BUDOWLANA</w:t>
      </w:r>
      <w:bookmarkEnd w:id="148"/>
      <w:r>
        <w:t xml:space="preserve"> </w:t>
      </w:r>
    </w:p>
    <w:p w:rsidR="0089133A" w:rsidRDefault="00830205">
      <w:pPr>
        <w:spacing w:after="0" w:line="259" w:lineRule="auto"/>
        <w:ind w:left="10" w:right="10"/>
        <w:jc w:val="center"/>
      </w:pPr>
      <w:r>
        <w:rPr>
          <w:b/>
          <w:sz w:val="32"/>
        </w:rPr>
        <w:t xml:space="preserve">(CPV 45421000-4) </w:t>
      </w:r>
    </w:p>
    <w:p w:rsidR="0089133A" w:rsidRDefault="00830205">
      <w:pPr>
        <w:spacing w:after="8" w:line="259" w:lineRule="auto"/>
        <w:ind w:left="0" w:firstLine="0"/>
        <w:jc w:val="left"/>
      </w:pPr>
      <w:r>
        <w:t xml:space="preserve"> </w:t>
      </w:r>
    </w:p>
    <w:p w:rsidR="0089133A" w:rsidRDefault="00830205">
      <w:pPr>
        <w:pStyle w:val="Nagwek2"/>
        <w:ind w:left="-5"/>
      </w:pPr>
      <w:bookmarkStart w:id="149" w:name="_Toc54344932"/>
      <w:r>
        <w:t>1. WSTĘP</w:t>
      </w:r>
      <w:bookmarkEnd w:id="149"/>
      <w:r>
        <w:t xml:space="preserve"> </w:t>
      </w:r>
    </w:p>
    <w:p w:rsidR="0089133A" w:rsidRDefault="00830205">
      <w:pPr>
        <w:spacing w:after="0" w:line="259" w:lineRule="auto"/>
        <w:ind w:left="0" w:firstLine="0"/>
        <w:jc w:val="left"/>
      </w:pPr>
      <w:r>
        <w:t xml:space="preserve"> </w:t>
      </w:r>
    </w:p>
    <w:p w:rsidR="0089133A" w:rsidRDefault="00830205">
      <w:pPr>
        <w:pStyle w:val="Nagwek4"/>
        <w:ind w:left="-5"/>
      </w:pPr>
      <w:bookmarkStart w:id="150" w:name="_Toc54344933"/>
      <w:r>
        <w:t>1.1. Przedmiot Specyfikacji Technicznej</w:t>
      </w:r>
      <w:bookmarkEnd w:id="150"/>
      <w:r>
        <w:t xml:space="preserve"> </w:t>
      </w:r>
    </w:p>
    <w:p w:rsidR="0089133A" w:rsidRDefault="00830205">
      <w:pPr>
        <w:ind w:left="10"/>
      </w:pPr>
      <w:r>
        <w:t>Przedmiotem niniejsz</w:t>
      </w:r>
      <w:r>
        <w:t xml:space="preserve">ej ST są wymagania dotyczące wykonania i odbioru robót w zakresie montażu stolarki budowlanej. </w:t>
      </w:r>
    </w:p>
    <w:p w:rsidR="0089133A" w:rsidRDefault="00830205">
      <w:pPr>
        <w:spacing w:after="0" w:line="259" w:lineRule="auto"/>
        <w:ind w:left="0" w:firstLine="0"/>
        <w:jc w:val="left"/>
      </w:pPr>
      <w:r>
        <w:rPr>
          <w:b/>
        </w:rPr>
        <w:t xml:space="preserve"> </w:t>
      </w:r>
    </w:p>
    <w:p w:rsidR="0089133A" w:rsidRDefault="00830205">
      <w:pPr>
        <w:pStyle w:val="Nagwek4"/>
        <w:ind w:left="-5"/>
      </w:pPr>
      <w:bookmarkStart w:id="151" w:name="_Toc54344934"/>
      <w:r>
        <w:t>1.2. Zakres stosowania ST</w:t>
      </w:r>
      <w:bookmarkEnd w:id="151"/>
      <w:r>
        <w:t xml:space="preserve"> </w:t>
      </w:r>
    </w:p>
    <w:p w:rsidR="0089133A" w:rsidRDefault="00830205">
      <w:pPr>
        <w:ind w:left="10"/>
      </w:pPr>
      <w:r>
        <w:t xml:space="preserve">Niniejszą Specyfikację Techniczną jako część dokumentów przetargowych, należy odczytywać i rozumieć w odniesieniu do wykonania robót opisanych w punkcie 1.1, które zostaną zrealizowane w ramach zadania – </w:t>
      </w:r>
      <w:r>
        <w:rPr>
          <w:b/>
        </w:rPr>
        <w:t>„</w:t>
      </w:r>
      <w:r w:rsidR="0051068D" w:rsidRPr="0051068D">
        <w:rPr>
          <w:b/>
        </w:rPr>
        <w:t>Remont łazienek w budynku Urzędu Miejskiego" nr sprawy  WOU.2510.9.2020</w:t>
      </w:r>
      <w:r>
        <w:rPr>
          <w:b/>
        </w:rPr>
        <w:t xml:space="preserve">”. </w:t>
      </w:r>
    </w:p>
    <w:p w:rsidR="0089133A" w:rsidRDefault="00830205">
      <w:pPr>
        <w:spacing w:after="20" w:line="259" w:lineRule="auto"/>
        <w:ind w:left="0" w:firstLine="0"/>
        <w:jc w:val="left"/>
      </w:pPr>
      <w:r>
        <w:t xml:space="preserve"> </w:t>
      </w:r>
    </w:p>
    <w:p w:rsidR="0089133A" w:rsidRDefault="00830205">
      <w:pPr>
        <w:pStyle w:val="Nagwek4"/>
        <w:ind w:left="-5"/>
      </w:pPr>
      <w:bookmarkStart w:id="152" w:name="_Toc54344935"/>
      <w:r>
        <w:t>1.3. Zakres robót objętych ST</w:t>
      </w:r>
      <w:bookmarkEnd w:id="152"/>
      <w:r>
        <w:t xml:space="preserve"> </w:t>
      </w:r>
    </w:p>
    <w:p w:rsidR="0089133A" w:rsidRDefault="00830205">
      <w:pPr>
        <w:ind w:left="10"/>
      </w:pPr>
      <w:r>
        <w:t xml:space="preserve">Ustalenia zawarte w niniejszej Specyfikacji mają zastosowanie przy robotach w zakresie montażu stolarki budowlanej. Zakres robót obejmuje wszystkie elementy, gdzie występują w/w roboty, zgodnie z Dokumentacją Techniczną. </w:t>
      </w:r>
    </w:p>
    <w:p w:rsidR="0089133A" w:rsidRDefault="00830205">
      <w:pPr>
        <w:spacing w:after="20" w:line="259" w:lineRule="auto"/>
        <w:ind w:left="0" w:firstLine="0"/>
        <w:jc w:val="left"/>
      </w:pPr>
      <w:r>
        <w:t xml:space="preserve"> </w:t>
      </w:r>
    </w:p>
    <w:p w:rsidR="0089133A" w:rsidRDefault="00830205">
      <w:pPr>
        <w:pStyle w:val="Nagwek4"/>
        <w:ind w:left="-5"/>
      </w:pPr>
      <w:bookmarkStart w:id="153" w:name="_Toc54344936"/>
      <w:r>
        <w:t>1.4. Określenia podstawowe</w:t>
      </w:r>
      <w:bookmarkEnd w:id="153"/>
      <w:r>
        <w:t xml:space="preserve"> </w:t>
      </w:r>
    </w:p>
    <w:p w:rsidR="0089133A" w:rsidRDefault="00830205">
      <w:pPr>
        <w:spacing w:after="19" w:line="259" w:lineRule="auto"/>
        <w:ind w:left="0" w:firstLine="0"/>
        <w:jc w:val="left"/>
      </w:pPr>
      <w:r>
        <w:rPr>
          <w:b/>
        </w:rPr>
        <w:t xml:space="preserve"> </w:t>
      </w:r>
    </w:p>
    <w:p w:rsidR="0089133A" w:rsidRDefault="00830205">
      <w:pPr>
        <w:ind w:left="10"/>
      </w:pPr>
      <w:r>
        <w:rPr>
          <w:b/>
        </w:rPr>
        <w:t>1.</w:t>
      </w:r>
      <w:r>
        <w:rPr>
          <w:b/>
        </w:rPr>
        <w:t xml:space="preserve">4.1. Ościeżnica – </w:t>
      </w:r>
      <w:r>
        <w:t xml:space="preserve">obejma zabudowy otworu w ścianie, stanowiąca jej zewnętrzny element. </w:t>
      </w:r>
    </w:p>
    <w:p w:rsidR="0089133A" w:rsidRDefault="00830205">
      <w:pPr>
        <w:ind w:left="10"/>
      </w:pPr>
      <w:r>
        <w:rPr>
          <w:b/>
        </w:rPr>
        <w:t xml:space="preserve">1.4.2. Skrzydło – </w:t>
      </w:r>
      <w:r>
        <w:t xml:space="preserve">ruchomy element zabudowy otworu w ścianie. </w:t>
      </w:r>
    </w:p>
    <w:p w:rsidR="0089133A" w:rsidRDefault="00830205">
      <w:pPr>
        <w:ind w:left="10"/>
      </w:pPr>
      <w:r>
        <w:rPr>
          <w:b/>
        </w:rPr>
        <w:t xml:space="preserve">1.4.3. Ościeża – </w:t>
      </w:r>
      <w:r>
        <w:t>krawędzie otworu w ścianie przeznaczonego do zabudowy. Pozostałe określenia używane w nin</w:t>
      </w:r>
      <w:r>
        <w:t xml:space="preserve">iejszej ST są zgodne z obowiązującymi odpowiednimi normami oraz z określeniami podanymi w ST 00.01 „Wymagania ogólne” pkt. 1. </w:t>
      </w:r>
    </w:p>
    <w:p w:rsidR="0089133A" w:rsidRDefault="00830205">
      <w:pPr>
        <w:spacing w:after="20" w:line="259" w:lineRule="auto"/>
        <w:ind w:left="0" w:firstLine="0"/>
        <w:jc w:val="left"/>
      </w:pPr>
      <w:r>
        <w:t xml:space="preserve"> </w:t>
      </w:r>
    </w:p>
    <w:p w:rsidR="0089133A" w:rsidRDefault="00830205">
      <w:pPr>
        <w:pStyle w:val="Nagwek4"/>
        <w:ind w:left="-5"/>
      </w:pPr>
      <w:bookmarkStart w:id="154" w:name="_Toc54344937"/>
      <w:r>
        <w:t>1.5. Ogólne wymagania dotyczące robót</w:t>
      </w:r>
      <w:bookmarkEnd w:id="154"/>
      <w:r>
        <w:t xml:space="preserve"> </w:t>
      </w:r>
    </w:p>
    <w:p w:rsidR="0089133A" w:rsidRDefault="00830205">
      <w:pPr>
        <w:ind w:left="10"/>
      </w:pPr>
      <w:r>
        <w:t xml:space="preserve">Ogólne wymagania dotyczące robót podano w ST 00.01 „Wymagania ogólne" pkt. 1. Wykonawca </w:t>
      </w:r>
      <w:r>
        <w:t xml:space="preserve">robót jest odpowiedzialny za jakość wykonania robót oraz za ich zgodność z Dokumentacją Techniczną, Specyfikacją Techniczną i poleceniami Inspektora Nadzoru. </w:t>
      </w:r>
    </w:p>
    <w:p w:rsidR="0089133A" w:rsidRDefault="00830205">
      <w:pPr>
        <w:spacing w:after="19" w:line="259" w:lineRule="auto"/>
        <w:ind w:left="0" w:firstLine="0"/>
        <w:jc w:val="left"/>
      </w:pPr>
      <w:r>
        <w:t xml:space="preserve"> </w:t>
      </w:r>
    </w:p>
    <w:p w:rsidR="0089133A" w:rsidRDefault="00830205">
      <w:pPr>
        <w:pStyle w:val="Nagwek2"/>
        <w:ind w:left="-5"/>
      </w:pPr>
      <w:bookmarkStart w:id="155" w:name="_Toc54344938"/>
      <w:r>
        <w:t>2. MATERIAŁY</w:t>
      </w:r>
      <w:bookmarkEnd w:id="155"/>
      <w:r>
        <w:t xml:space="preserve"> </w:t>
      </w:r>
    </w:p>
    <w:p w:rsidR="0089133A" w:rsidRDefault="00830205">
      <w:pPr>
        <w:spacing w:after="20" w:line="259" w:lineRule="auto"/>
        <w:ind w:left="0" w:firstLine="0"/>
        <w:jc w:val="left"/>
      </w:pPr>
      <w:r>
        <w:t xml:space="preserve"> </w:t>
      </w:r>
    </w:p>
    <w:p w:rsidR="0089133A" w:rsidRDefault="00830205">
      <w:pPr>
        <w:pStyle w:val="Nagwek4"/>
        <w:ind w:left="-5"/>
      </w:pPr>
      <w:bookmarkStart w:id="156" w:name="_Toc54344939"/>
      <w:r>
        <w:t>2.1. Wymagania ogólne</w:t>
      </w:r>
      <w:bookmarkEnd w:id="156"/>
      <w:r>
        <w:t xml:space="preserve"> </w:t>
      </w:r>
    </w:p>
    <w:p w:rsidR="0089133A" w:rsidRDefault="00830205">
      <w:pPr>
        <w:ind w:left="10"/>
      </w:pPr>
      <w:r>
        <w:t xml:space="preserve">Ogólne wymagania dotyczące materiałów, ich pozyskiwania </w:t>
      </w:r>
      <w:r>
        <w:t xml:space="preserve">i składowania podano w </w:t>
      </w:r>
    </w:p>
    <w:p w:rsidR="0089133A" w:rsidRDefault="00830205">
      <w:pPr>
        <w:ind w:left="10"/>
      </w:pPr>
      <w:r>
        <w:lastRenderedPageBreak/>
        <w:t xml:space="preserve">ST 00.01 „Wymagania ogólne” pkt. 2. </w:t>
      </w:r>
    </w:p>
    <w:p w:rsidR="0089133A" w:rsidRDefault="00830205">
      <w:pPr>
        <w:ind w:left="10"/>
      </w:pPr>
      <w:r>
        <w:t xml:space="preserve">Stolarka budowlana powinna posiadać: </w:t>
      </w:r>
    </w:p>
    <w:p w:rsidR="0089133A" w:rsidRDefault="00830205" w:rsidP="00830205">
      <w:pPr>
        <w:numPr>
          <w:ilvl w:val="0"/>
          <w:numId w:val="34"/>
        </w:numPr>
        <w:ind w:hanging="360"/>
      </w:pPr>
      <w:r>
        <w:t xml:space="preserve">Certyfikat lub Deklarację Zgodności z Aprobatą Techniczną lub PN, </w:t>
      </w:r>
    </w:p>
    <w:p w:rsidR="0089133A" w:rsidRDefault="00830205" w:rsidP="00830205">
      <w:pPr>
        <w:numPr>
          <w:ilvl w:val="0"/>
          <w:numId w:val="34"/>
        </w:numPr>
        <w:ind w:hanging="360"/>
      </w:pPr>
      <w:r>
        <w:t xml:space="preserve">Certyfikat na znak bezpieczeństwa, </w:t>
      </w:r>
    </w:p>
    <w:p w:rsidR="0089133A" w:rsidRDefault="00830205" w:rsidP="00830205">
      <w:pPr>
        <w:numPr>
          <w:ilvl w:val="0"/>
          <w:numId w:val="34"/>
        </w:numPr>
        <w:ind w:hanging="360"/>
      </w:pPr>
      <w:r>
        <w:t>Atest Higieniczny dopuszczający do zastosowania w budy</w:t>
      </w:r>
      <w:r>
        <w:t xml:space="preserve">nkach użyteczności publicznej, </w:t>
      </w:r>
    </w:p>
    <w:p w:rsidR="0089133A" w:rsidRDefault="00830205" w:rsidP="00830205">
      <w:pPr>
        <w:numPr>
          <w:ilvl w:val="0"/>
          <w:numId w:val="34"/>
        </w:numPr>
        <w:ind w:hanging="360"/>
      </w:pPr>
      <w:r>
        <w:t xml:space="preserve">Inne certyfikaty i atesty. </w:t>
      </w:r>
    </w:p>
    <w:p w:rsidR="0089133A" w:rsidRDefault="00830205">
      <w:pPr>
        <w:ind w:left="10"/>
      </w:pPr>
      <w:r>
        <w:t xml:space="preserve">Materiały stosowane do wykonywania robót powinny być dopuszczone do obrotu i stosowania w budownictwie. W szczególności materiały winny odpowiadać wymogom zawartych w katalogach i instrukcjach producentów. </w:t>
      </w:r>
    </w:p>
    <w:p w:rsidR="0089133A" w:rsidRDefault="00830205">
      <w:pPr>
        <w:ind w:left="10"/>
      </w:pPr>
      <w:r>
        <w:t>Materiały dostarczane na budowę muszą być sprawdz</w:t>
      </w:r>
      <w:r>
        <w:t xml:space="preserve">one pod względem jakości, wymiarów, itp. z wymaganiami określonymi w ww. warunkach technicznych i Dokumentacji Technicznej. Każda partia przed jej wbudowaniem musi uzyskać akceptację Inspektora Nadzoru.  </w:t>
      </w:r>
    </w:p>
    <w:p w:rsidR="0089133A" w:rsidRDefault="00830205">
      <w:pPr>
        <w:ind w:left="10"/>
      </w:pPr>
      <w:r>
        <w:t>Każdy element dostarczony na budowę podlega odbioro</w:t>
      </w:r>
      <w:r>
        <w:t xml:space="preserve">wi pod względem: </w:t>
      </w:r>
    </w:p>
    <w:p w:rsidR="0089133A" w:rsidRDefault="00830205" w:rsidP="00830205">
      <w:pPr>
        <w:numPr>
          <w:ilvl w:val="0"/>
          <w:numId w:val="34"/>
        </w:numPr>
        <w:spacing w:after="2" w:line="261" w:lineRule="auto"/>
        <w:ind w:hanging="360"/>
      </w:pPr>
      <w:r>
        <w:t xml:space="preserve">jakości materiałów i wykonania, </w:t>
      </w:r>
      <w:r>
        <w:rPr>
          <w:rFonts w:ascii="Times New Roman" w:eastAsia="Times New Roman" w:hAnsi="Times New Roman" w:cs="Times New Roman"/>
        </w:rPr>
        <w:t>-</w:t>
      </w:r>
      <w:r>
        <w:t xml:space="preserve"> </w:t>
      </w:r>
      <w:r>
        <w:tab/>
        <w:t xml:space="preserve">zgodności z Dokumentacją Techniczną, </w:t>
      </w:r>
      <w:r>
        <w:rPr>
          <w:rFonts w:ascii="Times New Roman" w:eastAsia="Times New Roman" w:hAnsi="Times New Roman" w:cs="Times New Roman"/>
        </w:rPr>
        <w:t>-</w:t>
      </w:r>
      <w:r>
        <w:t xml:space="preserve"> </w:t>
      </w:r>
      <w:r>
        <w:tab/>
        <w:t xml:space="preserve">zgodności z certyfikatami i atestami. </w:t>
      </w:r>
    </w:p>
    <w:p w:rsidR="0089133A" w:rsidRDefault="00830205">
      <w:pPr>
        <w:ind w:left="10"/>
      </w:pPr>
      <w:r>
        <w:t xml:space="preserve">Odbiór materiału potwierdza Inspektor Nadzoru wpisem do Dziennika Budowy. </w:t>
      </w:r>
    </w:p>
    <w:p w:rsidR="0089133A" w:rsidRDefault="00830205">
      <w:pPr>
        <w:ind w:left="10"/>
      </w:pPr>
      <w:r>
        <w:t>Sposób transportu i składowania powinien być zgod</w:t>
      </w:r>
      <w:r>
        <w:t>ny z warunkami i wymaganiami podanymi przez producentów. Wykonawca zobowiązany jest posiadać na budowie pełną dokumentację dotyczącą składowanych na budowie materiałów przeznaczonych do zakresu robót. Wszystkie wyroby należy przechowywać w magazynach zamkn</w:t>
      </w:r>
      <w:r>
        <w:t>iętych, suchych i przewiewnych, zabezpieczonych przed opadami atmosferycznymi. Podłogi w pomieszczeniu magazynowym powinny być utwardzone, poziome i równe. Wyroby należy układać w jednej lub kilku warstwach w odległości nie mniejszej niż 1 m od czynnych ur</w:t>
      </w:r>
      <w:r>
        <w:t>ządzeń grzejnych i zabezpieczyć przed uszkodzeniem. Przed wbudowaniem stolarki należy sprawdzić czy naroża ościeżnic i skrzydeł są prawidłowo wykonane i mają proste kąty. Stosować tylko materiały sprawdzone, posiadające stosowne certyfikaty i atesty stanow</w:t>
      </w:r>
      <w:r>
        <w:t xml:space="preserve">iące kompleksowe rozwiązania systemowe. </w:t>
      </w:r>
    </w:p>
    <w:p w:rsidR="0089133A" w:rsidRDefault="00830205">
      <w:pPr>
        <w:ind w:left="10"/>
      </w:pPr>
      <w:r>
        <w:t>Każdy wyrób stolarki powinien być wyposażony w okucia zamykające, łączące, zabezpieczające i uchwytowo-osłonowe. Okucia powinny odpowiadać wymaganiom norm państwowych, a w przypadku braku takich norm – wymaganiom ok</w:t>
      </w:r>
      <w:r>
        <w:t>reślonym w świadectwie ITB dopuszczającym do stosowania wyroby stolarki budowlanej wyposażone w okucie, na które nie została ustanowiona norma. Okucia stalowe powinny być zabezpieczone fabrycznie trwałymi powłokami antykorozyjnymi. Klamki umieszczone na od</w:t>
      </w:r>
      <w:r>
        <w:t xml:space="preserve">powiedniej wysokości umożliwiające właściwe funkcjonowanie. Parametry techniczne stolarki budowlanej tj.: rodzaj, wymiary, kolor, kierunek otwierania, ilość, klasa odporności ogniowej, rodzaj okucia, typ klamki, itp. - </w:t>
      </w:r>
      <w:r>
        <w:rPr>
          <w:b/>
        </w:rPr>
        <w:t>zgodnie z wymaganiami Zamawiającego</w:t>
      </w:r>
      <w:r>
        <w:t xml:space="preserve">. </w:t>
      </w:r>
      <w:r>
        <w:t xml:space="preserve">Wymiary montowanej stolarki budowlanej należy sprawdzić w naturze. Mocowanie zgodnie z atestem ITB. </w:t>
      </w:r>
    </w:p>
    <w:p w:rsidR="0089133A" w:rsidRDefault="00830205">
      <w:pPr>
        <w:spacing w:after="9" w:line="259" w:lineRule="auto"/>
        <w:ind w:left="0" w:firstLine="0"/>
        <w:jc w:val="left"/>
      </w:pPr>
      <w:r>
        <w:t xml:space="preserve"> </w:t>
      </w:r>
    </w:p>
    <w:p w:rsidR="0089133A" w:rsidRDefault="00830205">
      <w:pPr>
        <w:pStyle w:val="Nagwek2"/>
        <w:spacing w:after="5" w:line="266" w:lineRule="auto"/>
        <w:jc w:val="both"/>
      </w:pPr>
      <w:bookmarkStart w:id="157" w:name="_Toc54344940"/>
      <w:r>
        <w:t>3. SPRZĘT</w:t>
      </w:r>
      <w:bookmarkEnd w:id="157"/>
      <w:r>
        <w:t xml:space="preserve"> </w:t>
      </w:r>
    </w:p>
    <w:p w:rsidR="0089133A" w:rsidRDefault="00830205">
      <w:pPr>
        <w:ind w:left="10"/>
      </w:pPr>
      <w:r>
        <w:t xml:space="preserve">Ogólne wymagania dotyczące sprzętu podano w ST 00.01 „Wymagania ogólne” pkt. </w:t>
      </w:r>
    </w:p>
    <w:p w:rsidR="0089133A" w:rsidRDefault="00830205">
      <w:pPr>
        <w:ind w:left="10"/>
      </w:pPr>
      <w:r>
        <w:lastRenderedPageBreak/>
        <w:t>3. Roboty można wykonać ręcznie lub przy użyciu innych specjalis</w:t>
      </w:r>
      <w:r>
        <w:t xml:space="preserve">tycznych narzędzi. Wykonawca jest zobowiązany do używania takich narzędzi, które nie spowodują niekorzystnego wpływu na jakość materiałów i wykonywanych robót oraz będą przyjazne dla środowiska. </w:t>
      </w:r>
    </w:p>
    <w:p w:rsidR="0089133A" w:rsidRDefault="00830205">
      <w:pPr>
        <w:ind w:left="10"/>
      </w:pPr>
      <w:r>
        <w:t xml:space="preserve">Sprzęt do zastosowania podczas wykonywania robót: </w:t>
      </w:r>
    </w:p>
    <w:p w:rsidR="0089133A" w:rsidRDefault="00830205" w:rsidP="00830205">
      <w:pPr>
        <w:numPr>
          <w:ilvl w:val="0"/>
          <w:numId w:val="35"/>
        </w:numPr>
        <w:ind w:hanging="348"/>
      </w:pPr>
      <w:r>
        <w:t>poziomica</w:t>
      </w:r>
      <w:r>
        <w:t xml:space="preserve">, </w:t>
      </w:r>
    </w:p>
    <w:p w:rsidR="0089133A" w:rsidRDefault="00830205" w:rsidP="00830205">
      <w:pPr>
        <w:numPr>
          <w:ilvl w:val="0"/>
          <w:numId w:val="35"/>
        </w:numPr>
        <w:ind w:hanging="348"/>
      </w:pPr>
      <w:r>
        <w:t xml:space="preserve">pion, </w:t>
      </w:r>
    </w:p>
    <w:p w:rsidR="0089133A" w:rsidRDefault="00830205" w:rsidP="00830205">
      <w:pPr>
        <w:numPr>
          <w:ilvl w:val="0"/>
          <w:numId w:val="35"/>
        </w:numPr>
        <w:ind w:hanging="348"/>
      </w:pPr>
      <w:r>
        <w:t xml:space="preserve">metr, </w:t>
      </w:r>
    </w:p>
    <w:p w:rsidR="0089133A" w:rsidRDefault="00830205" w:rsidP="00830205">
      <w:pPr>
        <w:numPr>
          <w:ilvl w:val="0"/>
          <w:numId w:val="35"/>
        </w:numPr>
        <w:ind w:hanging="348"/>
      </w:pPr>
      <w:r>
        <w:t xml:space="preserve">śrubokręty, </w:t>
      </w:r>
    </w:p>
    <w:p w:rsidR="0089133A" w:rsidRDefault="00830205" w:rsidP="00830205">
      <w:pPr>
        <w:numPr>
          <w:ilvl w:val="0"/>
          <w:numId w:val="35"/>
        </w:numPr>
        <w:ind w:hanging="348"/>
      </w:pPr>
      <w:r>
        <w:t xml:space="preserve">dłuta, </w:t>
      </w:r>
    </w:p>
    <w:p w:rsidR="0089133A" w:rsidRDefault="00830205" w:rsidP="00830205">
      <w:pPr>
        <w:numPr>
          <w:ilvl w:val="0"/>
          <w:numId w:val="35"/>
        </w:numPr>
        <w:ind w:hanging="348"/>
      </w:pPr>
      <w:r>
        <w:t xml:space="preserve">młotki ręczne, </w:t>
      </w:r>
    </w:p>
    <w:p w:rsidR="0089133A" w:rsidRDefault="00830205" w:rsidP="00830205">
      <w:pPr>
        <w:numPr>
          <w:ilvl w:val="0"/>
          <w:numId w:val="35"/>
        </w:numPr>
        <w:ind w:hanging="348"/>
      </w:pPr>
      <w:r>
        <w:t xml:space="preserve">kielnie, </w:t>
      </w:r>
    </w:p>
    <w:p w:rsidR="0089133A" w:rsidRDefault="00830205" w:rsidP="00830205">
      <w:pPr>
        <w:numPr>
          <w:ilvl w:val="0"/>
          <w:numId w:val="35"/>
        </w:numPr>
        <w:ind w:hanging="348"/>
      </w:pPr>
      <w:r>
        <w:t xml:space="preserve">noże, </w:t>
      </w:r>
    </w:p>
    <w:p w:rsidR="0089133A" w:rsidRDefault="00830205" w:rsidP="00830205">
      <w:pPr>
        <w:numPr>
          <w:ilvl w:val="0"/>
          <w:numId w:val="35"/>
        </w:numPr>
        <w:ind w:hanging="348"/>
      </w:pPr>
      <w:r>
        <w:t xml:space="preserve">pace murarskie, </w:t>
      </w:r>
      <w:r>
        <w:rPr>
          <w:rFonts w:ascii="Times New Roman" w:eastAsia="Times New Roman" w:hAnsi="Times New Roman" w:cs="Times New Roman"/>
        </w:rPr>
        <w:t>-</w:t>
      </w:r>
      <w:r>
        <w:t xml:space="preserve"> </w:t>
      </w:r>
      <w:r>
        <w:tab/>
        <w:t xml:space="preserve">wiertarki, </w:t>
      </w:r>
    </w:p>
    <w:p w:rsidR="0089133A" w:rsidRDefault="00830205" w:rsidP="00830205">
      <w:pPr>
        <w:numPr>
          <w:ilvl w:val="0"/>
          <w:numId w:val="35"/>
        </w:numPr>
        <w:ind w:hanging="348"/>
      </w:pPr>
      <w:r>
        <w:t xml:space="preserve">wkrętaki. </w:t>
      </w:r>
    </w:p>
    <w:p w:rsidR="0089133A" w:rsidRDefault="00830205">
      <w:pPr>
        <w:spacing w:after="0" w:line="259" w:lineRule="auto"/>
        <w:ind w:left="0" w:firstLine="0"/>
        <w:jc w:val="left"/>
      </w:pPr>
      <w:r>
        <w:rPr>
          <w:b/>
        </w:rPr>
        <w:t xml:space="preserve"> </w:t>
      </w:r>
    </w:p>
    <w:p w:rsidR="0089133A" w:rsidRDefault="00830205">
      <w:pPr>
        <w:pStyle w:val="Nagwek2"/>
        <w:ind w:left="-5"/>
      </w:pPr>
      <w:bookmarkStart w:id="158" w:name="_Toc54344941"/>
      <w:r>
        <w:t>4. TRANSPORT</w:t>
      </w:r>
      <w:bookmarkEnd w:id="158"/>
      <w:r>
        <w:t xml:space="preserve"> </w:t>
      </w:r>
    </w:p>
    <w:p w:rsidR="0089133A" w:rsidRDefault="00830205">
      <w:pPr>
        <w:ind w:left="10"/>
      </w:pPr>
      <w:r>
        <w:t xml:space="preserve">Ogólne wymagania dotyczące transportu podano w ST 00.01 „Wymagania ogólne” pkt. 4. </w:t>
      </w:r>
    </w:p>
    <w:p w:rsidR="0089133A" w:rsidRDefault="00830205">
      <w:pPr>
        <w:ind w:left="10"/>
      </w:pPr>
      <w:r>
        <w:t xml:space="preserve">Materiały należy przewozić krytymi środkami transportowymi. Elementy do transportu należy zabezpieczyć przed uszkodzeniem przez odpowiednie opakowanie. </w:t>
      </w:r>
    </w:p>
    <w:p w:rsidR="0089133A" w:rsidRDefault="00830205">
      <w:pPr>
        <w:ind w:left="10"/>
      </w:pPr>
      <w:r>
        <w:t xml:space="preserve">Zabezpieczone przed uszkodzeniem elementy przewozić w miarę możliwości przy użyciu palet lub jednostek </w:t>
      </w:r>
      <w:r>
        <w:t>kontenerowych. Materiały należy układać równomiernie na całej powierzchni ładunkowej, obok siebie i zabezpieczyć przed możliwością przesuwania się lub utratą stateczności podczas transportu. Jeżeli długość przewożonych elementów jest większa niż długość sa</w:t>
      </w:r>
      <w:r>
        <w:t xml:space="preserve">mochodu to wielkość nawisu nie może przekroczyć 1 m. </w:t>
      </w:r>
    </w:p>
    <w:p w:rsidR="0089133A" w:rsidRDefault="00830205">
      <w:pPr>
        <w:ind w:left="10"/>
      </w:pPr>
      <w:r>
        <w:t>Przy załadunku i wyładunku oraz przewozie na środkach transportowych należy przestrzegać przepisów obowiązujących w transporcie drogowym. Wykonawca jest zobowiązany do stosowania takich środków transpor</w:t>
      </w:r>
      <w:r>
        <w:t xml:space="preserve">towych, które nie wpłyną niekorzystnie na jakość i właściwość przewożonych materiałów i sprzętów. Przy ruchu po drogach publicznych środki transportowe muszą spełniać wymagania przepisów ruchu drogowego. </w:t>
      </w:r>
    </w:p>
    <w:p w:rsidR="0089133A" w:rsidRDefault="00830205">
      <w:pPr>
        <w:spacing w:after="15" w:line="259" w:lineRule="auto"/>
        <w:ind w:left="0" w:firstLine="0"/>
        <w:jc w:val="left"/>
      </w:pPr>
      <w:r>
        <w:rPr>
          <w:b/>
        </w:rPr>
        <w:t xml:space="preserve"> </w:t>
      </w:r>
    </w:p>
    <w:p w:rsidR="0089133A" w:rsidRDefault="00830205">
      <w:pPr>
        <w:pStyle w:val="Nagwek2"/>
        <w:ind w:left="-5"/>
      </w:pPr>
      <w:bookmarkStart w:id="159" w:name="_Toc54344942"/>
      <w:r>
        <w:t>5. WYKONANIE ROBÓT</w:t>
      </w:r>
      <w:bookmarkEnd w:id="159"/>
      <w:r>
        <w:t xml:space="preserve"> </w:t>
      </w:r>
    </w:p>
    <w:p w:rsidR="0089133A" w:rsidRDefault="00830205">
      <w:pPr>
        <w:ind w:left="10"/>
      </w:pPr>
      <w:r>
        <w:t>Ogólne wymagania dotyczące wy</w:t>
      </w:r>
      <w:r>
        <w:t xml:space="preserve">konywania robót podano w ST 00.01 „Wymagania ogólne” pkt. 5. </w:t>
      </w:r>
    </w:p>
    <w:p w:rsidR="0089133A" w:rsidRDefault="00830205">
      <w:pPr>
        <w:spacing w:after="20" w:line="259" w:lineRule="auto"/>
        <w:ind w:left="0" w:firstLine="0"/>
        <w:jc w:val="left"/>
      </w:pPr>
      <w:r>
        <w:t xml:space="preserve"> </w:t>
      </w:r>
    </w:p>
    <w:p w:rsidR="0089133A" w:rsidRDefault="00830205">
      <w:pPr>
        <w:pStyle w:val="Nagwek4"/>
        <w:ind w:left="-5"/>
      </w:pPr>
      <w:bookmarkStart w:id="160" w:name="_Toc54344943"/>
      <w:r>
        <w:t>5.1. Przygotowanie ościeży</w:t>
      </w:r>
      <w:bookmarkEnd w:id="160"/>
      <w:r>
        <w:t xml:space="preserve"> </w:t>
      </w:r>
    </w:p>
    <w:p w:rsidR="0089133A" w:rsidRDefault="00830205">
      <w:pPr>
        <w:ind w:left="10"/>
      </w:pPr>
      <w:r>
        <w:t>Przed osadzeniem stolarki budowlanej należy sprawdzić dokładność wykonania ościeża, do którego ma przylegać ościeżnica. Dokładność wykonania ościeży powinna odpowia</w:t>
      </w:r>
      <w:r>
        <w:t xml:space="preserve">dać wymogom dla robót murowych. W przypadku występujących wad w wykonaniu ościeża lub zabrudzenia powierzchni ościeża, ościeże należy naprawić i oczyścić. </w:t>
      </w:r>
    </w:p>
    <w:p w:rsidR="0089133A" w:rsidRDefault="00830205">
      <w:pPr>
        <w:ind w:left="10"/>
      </w:pPr>
      <w:r>
        <w:lastRenderedPageBreak/>
        <w:t xml:space="preserve">Skrzydła, ościeżnice winny być wolne od wad powierzchniowych, np. pęknięć, rys, odprysków. </w:t>
      </w:r>
    </w:p>
    <w:p w:rsidR="0089133A" w:rsidRDefault="00830205">
      <w:pPr>
        <w:spacing w:after="0" w:line="259" w:lineRule="auto"/>
        <w:ind w:left="0" w:firstLine="0"/>
        <w:jc w:val="left"/>
      </w:pPr>
      <w:r>
        <w:t xml:space="preserve"> </w:t>
      </w:r>
    </w:p>
    <w:p w:rsidR="0089133A" w:rsidRDefault="00830205">
      <w:pPr>
        <w:pStyle w:val="Nagwek4"/>
        <w:ind w:left="-5"/>
      </w:pPr>
      <w:bookmarkStart w:id="161" w:name="_Toc54344944"/>
      <w:r>
        <w:t>5.2. O</w:t>
      </w:r>
      <w:r>
        <w:t>sadzanie i uszczelnianie stolarki budowlanej</w:t>
      </w:r>
      <w:bookmarkEnd w:id="161"/>
      <w:r>
        <w:t xml:space="preserve"> </w:t>
      </w:r>
    </w:p>
    <w:p w:rsidR="0089133A" w:rsidRDefault="00830205" w:rsidP="00830205">
      <w:pPr>
        <w:numPr>
          <w:ilvl w:val="0"/>
          <w:numId w:val="36"/>
        </w:numPr>
        <w:ind w:hanging="348"/>
      </w:pPr>
      <w:r>
        <w:t xml:space="preserve">Elementy powinny być osadzone zgodnie z dokumentacją techniczną i instrukcją akceptowaną przez Inspektora Nadzoru. </w:t>
      </w:r>
    </w:p>
    <w:p w:rsidR="0089133A" w:rsidRDefault="00830205" w:rsidP="00830205">
      <w:pPr>
        <w:numPr>
          <w:ilvl w:val="0"/>
          <w:numId w:val="36"/>
        </w:numPr>
        <w:ind w:hanging="348"/>
      </w:pPr>
      <w:r>
        <w:t xml:space="preserve">Dokładność wykonania ościeży powinna odpowiadać wymogom dla robót murowych. </w:t>
      </w:r>
    </w:p>
    <w:p w:rsidR="0089133A" w:rsidRDefault="00830205" w:rsidP="00830205">
      <w:pPr>
        <w:numPr>
          <w:ilvl w:val="0"/>
          <w:numId w:val="36"/>
        </w:numPr>
        <w:ind w:hanging="348"/>
      </w:pPr>
      <w:r>
        <w:t xml:space="preserve">Elementy powinny </w:t>
      </w:r>
      <w:r>
        <w:t xml:space="preserve">być trwale zakotwione w ścianach budynku. Ościeżnicę mocować za pomocą kotew lub haków osadzonych w ościeżu. Zamiast </w:t>
      </w:r>
      <w:proofErr w:type="spellStart"/>
      <w:r>
        <w:t>kotwienia</w:t>
      </w:r>
      <w:proofErr w:type="spellEnd"/>
      <w:r>
        <w:t xml:space="preserve"> dopuszcza się kołki rozporowe lub kołki wstrzeliwane. </w:t>
      </w:r>
    </w:p>
    <w:p w:rsidR="0089133A" w:rsidRDefault="00830205" w:rsidP="00830205">
      <w:pPr>
        <w:numPr>
          <w:ilvl w:val="0"/>
          <w:numId w:val="36"/>
        </w:numPr>
        <w:ind w:hanging="348"/>
      </w:pPr>
      <w:r>
        <w:t xml:space="preserve">Ościeżnice należy zabezpieczyć przed korozją biologiczną od strony muru. </w:t>
      </w:r>
    </w:p>
    <w:p w:rsidR="0089133A" w:rsidRDefault="00830205" w:rsidP="00830205">
      <w:pPr>
        <w:numPr>
          <w:ilvl w:val="0"/>
          <w:numId w:val="36"/>
        </w:numPr>
        <w:ind w:hanging="348"/>
      </w:pPr>
      <w:r>
        <w:t xml:space="preserve">Osadzone elementy powinny być uszczelnione między ościeżem a ościeżnicą lub ścianą. Uszczelnienia wykonywać z elastycznej masy uszczelniającej. </w:t>
      </w:r>
    </w:p>
    <w:p w:rsidR="0089133A" w:rsidRDefault="00830205" w:rsidP="00830205">
      <w:pPr>
        <w:numPr>
          <w:ilvl w:val="0"/>
          <w:numId w:val="36"/>
        </w:numPr>
        <w:ind w:hanging="348"/>
      </w:pPr>
      <w:r>
        <w:t xml:space="preserve">Szczeliny między ościeżnicą a murem wypełnić materiałem izolacyjnym dopuszczonym do tego celu świadectwem ITB. </w:t>
      </w:r>
    </w:p>
    <w:p w:rsidR="0089133A" w:rsidRDefault="00830205" w:rsidP="00830205">
      <w:pPr>
        <w:numPr>
          <w:ilvl w:val="0"/>
          <w:numId w:val="36"/>
        </w:numPr>
        <w:ind w:hanging="348"/>
      </w:pPr>
      <w:r>
        <w:t xml:space="preserve">Przed trwałym zamocowaniem należy sprawdzić ustawienie ościeżnic w pionie i poziomie. </w:t>
      </w:r>
    </w:p>
    <w:p w:rsidR="0089133A" w:rsidRDefault="00830205" w:rsidP="00830205">
      <w:pPr>
        <w:numPr>
          <w:ilvl w:val="0"/>
          <w:numId w:val="36"/>
        </w:numPr>
        <w:ind w:hanging="348"/>
      </w:pPr>
      <w:r>
        <w:t xml:space="preserve">Po zmontowaniu, elementy dokładnie zamknąć i sprawdzić luzy. </w:t>
      </w:r>
    </w:p>
    <w:p w:rsidR="0089133A" w:rsidRDefault="00830205">
      <w:pPr>
        <w:spacing w:after="20" w:line="259" w:lineRule="auto"/>
        <w:ind w:left="0" w:firstLine="0"/>
        <w:jc w:val="left"/>
      </w:pPr>
      <w:r>
        <w:t xml:space="preserve"> </w:t>
      </w:r>
    </w:p>
    <w:p w:rsidR="0089133A" w:rsidRDefault="00830205">
      <w:pPr>
        <w:pStyle w:val="Nagwek2"/>
        <w:ind w:left="-5"/>
      </w:pPr>
      <w:bookmarkStart w:id="162" w:name="_Toc54344945"/>
      <w:r>
        <w:t>6. KONTROLA JAKOŚCI ROBÓT</w:t>
      </w:r>
      <w:bookmarkEnd w:id="162"/>
      <w:r>
        <w:t xml:space="preserve"> </w:t>
      </w:r>
    </w:p>
    <w:p w:rsidR="0089133A" w:rsidRDefault="00830205">
      <w:pPr>
        <w:ind w:left="10"/>
      </w:pPr>
      <w:r>
        <w:t>Ogólne wymagania dotyczące kontroli jakości robót podano w ST 00.01 „Wymagani</w:t>
      </w:r>
      <w:r>
        <w:t xml:space="preserve">a ogólne” pkt. 6. </w:t>
      </w:r>
    </w:p>
    <w:p w:rsidR="0089133A" w:rsidRDefault="00830205">
      <w:pPr>
        <w:ind w:left="10"/>
      </w:pPr>
      <w:r>
        <w:t xml:space="preserve">Badanie użytych materiałów należy przeprowadzić na podstawie załączonych zaświadczeń o jakości wystawionych przez producenta stwierdzających zgodność z wymaganiami Dokumentacji Technicznej i normami państwowymi. Badanie jakości gotowych </w:t>
      </w:r>
      <w:r>
        <w:t xml:space="preserve">elementów powinno obejmować: </w:t>
      </w:r>
    </w:p>
    <w:p w:rsidR="0089133A" w:rsidRDefault="00830205" w:rsidP="00830205">
      <w:pPr>
        <w:numPr>
          <w:ilvl w:val="0"/>
          <w:numId w:val="37"/>
        </w:numPr>
        <w:ind w:hanging="348"/>
      </w:pPr>
      <w:r>
        <w:t xml:space="preserve">sprawdzenie zgodności wymiarów, </w:t>
      </w:r>
    </w:p>
    <w:p w:rsidR="0089133A" w:rsidRDefault="00830205" w:rsidP="00830205">
      <w:pPr>
        <w:numPr>
          <w:ilvl w:val="0"/>
          <w:numId w:val="37"/>
        </w:numPr>
        <w:ind w:hanging="348"/>
      </w:pPr>
      <w:r>
        <w:t xml:space="preserve">sprawdzenie jakości materiałów i wykończenia powierzchni, </w:t>
      </w:r>
    </w:p>
    <w:p w:rsidR="0089133A" w:rsidRDefault="00830205" w:rsidP="00830205">
      <w:pPr>
        <w:numPr>
          <w:ilvl w:val="0"/>
          <w:numId w:val="37"/>
        </w:numPr>
        <w:ind w:hanging="348"/>
      </w:pPr>
      <w:r>
        <w:t xml:space="preserve">sprawdzenie prawidłowości wykonania z uwzględnieniem szczegółów konstrukcyjnych, </w:t>
      </w:r>
    </w:p>
    <w:p w:rsidR="0089133A" w:rsidRDefault="00830205" w:rsidP="00830205">
      <w:pPr>
        <w:numPr>
          <w:ilvl w:val="0"/>
          <w:numId w:val="37"/>
        </w:numPr>
        <w:ind w:hanging="348"/>
      </w:pPr>
      <w:r>
        <w:t>sprawdzenie działania elementów ruchomych, okuć oraz</w:t>
      </w:r>
      <w:r>
        <w:t xml:space="preserve"> ich funkcjonowania, </w:t>
      </w:r>
    </w:p>
    <w:p w:rsidR="0089133A" w:rsidRDefault="00830205" w:rsidP="00830205">
      <w:pPr>
        <w:numPr>
          <w:ilvl w:val="0"/>
          <w:numId w:val="37"/>
        </w:numPr>
        <w:ind w:hanging="348"/>
      </w:pPr>
      <w:r>
        <w:t xml:space="preserve">sprawdzenie prawidłowości zmontowania i uszczelnienia, </w:t>
      </w:r>
      <w:r>
        <w:rPr>
          <w:rFonts w:ascii="Times New Roman" w:eastAsia="Times New Roman" w:hAnsi="Times New Roman" w:cs="Times New Roman"/>
        </w:rPr>
        <w:t>-</w:t>
      </w:r>
      <w:r>
        <w:t xml:space="preserve"> </w:t>
      </w:r>
      <w:r>
        <w:tab/>
        <w:t xml:space="preserve">sprawdzenie zabezpieczenia antykorozyjnego, </w:t>
      </w:r>
    </w:p>
    <w:p w:rsidR="0089133A" w:rsidRDefault="00830205" w:rsidP="00830205">
      <w:pPr>
        <w:numPr>
          <w:ilvl w:val="0"/>
          <w:numId w:val="37"/>
        </w:numPr>
        <w:ind w:hanging="348"/>
      </w:pPr>
      <w:r>
        <w:t xml:space="preserve">z przeprowadzonych badań należy sporządzić protokół odbioru. Badanie jakości wbudowania powinno obejmować: </w:t>
      </w:r>
    </w:p>
    <w:p w:rsidR="0089133A" w:rsidRDefault="00830205" w:rsidP="00830205">
      <w:pPr>
        <w:numPr>
          <w:ilvl w:val="0"/>
          <w:numId w:val="37"/>
        </w:numPr>
        <w:ind w:hanging="348"/>
      </w:pPr>
      <w:r>
        <w:t>sprawdzenie stanu i wyg</w:t>
      </w:r>
      <w:r>
        <w:t xml:space="preserve">lądu elementów pod względem równości, pionowości i spoziomowania, </w:t>
      </w:r>
    </w:p>
    <w:p w:rsidR="0089133A" w:rsidRDefault="00830205" w:rsidP="00830205">
      <w:pPr>
        <w:numPr>
          <w:ilvl w:val="0"/>
          <w:numId w:val="37"/>
        </w:numPr>
        <w:ind w:hanging="348"/>
      </w:pPr>
      <w:r>
        <w:t xml:space="preserve">sprawdzenie rozmieszczenia miejsc i sposobu mocowania, </w:t>
      </w:r>
    </w:p>
    <w:p w:rsidR="0089133A" w:rsidRDefault="00830205" w:rsidP="00830205">
      <w:pPr>
        <w:numPr>
          <w:ilvl w:val="0"/>
          <w:numId w:val="37"/>
        </w:numPr>
        <w:ind w:hanging="348"/>
      </w:pPr>
      <w:r>
        <w:t xml:space="preserve">sprawdzenie uszczelnienia pomiędzy elementami a ościeżami, </w:t>
      </w:r>
    </w:p>
    <w:p w:rsidR="0089133A" w:rsidRDefault="00830205" w:rsidP="00830205">
      <w:pPr>
        <w:numPr>
          <w:ilvl w:val="0"/>
          <w:numId w:val="37"/>
        </w:numPr>
        <w:ind w:hanging="348"/>
      </w:pPr>
      <w:r>
        <w:t xml:space="preserve">sprawdzenie działania części ruchomych, </w:t>
      </w:r>
    </w:p>
    <w:p w:rsidR="0089133A" w:rsidRDefault="00830205" w:rsidP="00830205">
      <w:pPr>
        <w:numPr>
          <w:ilvl w:val="0"/>
          <w:numId w:val="37"/>
        </w:numPr>
        <w:ind w:hanging="348"/>
      </w:pPr>
      <w:r>
        <w:t xml:space="preserve">stan i wygląd wbudowanych elementów oraz ich zgodność z Dokumentacją Techniczną i wymaganiami Zamawiającego, </w:t>
      </w:r>
    </w:p>
    <w:p w:rsidR="0089133A" w:rsidRDefault="00830205" w:rsidP="00830205">
      <w:pPr>
        <w:numPr>
          <w:ilvl w:val="0"/>
          <w:numId w:val="37"/>
        </w:numPr>
        <w:ind w:hanging="348"/>
      </w:pPr>
      <w:r>
        <w:t xml:space="preserve">roboty podlegają odbiorowi. </w:t>
      </w:r>
    </w:p>
    <w:p w:rsidR="0089133A" w:rsidRDefault="00830205">
      <w:pPr>
        <w:spacing w:after="19" w:line="259" w:lineRule="auto"/>
        <w:ind w:left="0" w:firstLine="0"/>
        <w:jc w:val="left"/>
      </w:pPr>
      <w:r>
        <w:t xml:space="preserve"> </w:t>
      </w:r>
    </w:p>
    <w:p w:rsidR="0089133A" w:rsidRDefault="00830205">
      <w:pPr>
        <w:pStyle w:val="Nagwek2"/>
        <w:ind w:left="-5"/>
      </w:pPr>
      <w:bookmarkStart w:id="163" w:name="_Toc54344946"/>
      <w:r>
        <w:lastRenderedPageBreak/>
        <w:t>7. OBMIAR ROBÓT</w:t>
      </w:r>
      <w:bookmarkEnd w:id="163"/>
      <w:r>
        <w:t xml:space="preserve"> </w:t>
      </w:r>
    </w:p>
    <w:p w:rsidR="0089133A" w:rsidRDefault="00830205">
      <w:pPr>
        <w:ind w:left="10"/>
      </w:pPr>
      <w:r>
        <w:t xml:space="preserve">Ogólne wymagania dotyczące obmiaru robót podano w ST 00 01 „Wymagania ogólne” pkt. 7. </w:t>
      </w:r>
    </w:p>
    <w:p w:rsidR="0089133A" w:rsidRDefault="00830205">
      <w:pPr>
        <w:spacing w:after="19" w:line="259" w:lineRule="auto"/>
        <w:ind w:left="0" w:firstLine="0"/>
        <w:jc w:val="left"/>
      </w:pPr>
      <w:r>
        <w:t xml:space="preserve"> </w:t>
      </w:r>
    </w:p>
    <w:p w:rsidR="0089133A" w:rsidRDefault="00830205">
      <w:pPr>
        <w:pStyle w:val="Nagwek2"/>
        <w:ind w:left="-5"/>
      </w:pPr>
      <w:bookmarkStart w:id="164" w:name="_Toc54344947"/>
      <w:r>
        <w:t>8. ODBIÓR ROBÓT</w:t>
      </w:r>
      <w:bookmarkEnd w:id="164"/>
      <w:r>
        <w:t xml:space="preserve"> </w:t>
      </w:r>
    </w:p>
    <w:p w:rsidR="0089133A" w:rsidRDefault="00830205">
      <w:pPr>
        <w:ind w:left="10"/>
      </w:pPr>
      <w:r>
        <w:t xml:space="preserve">Ogólne wymagania dotyczące odbioru robót podano w ST 00.01 „Wymagania ogólne” pkt. 8. </w:t>
      </w:r>
    </w:p>
    <w:p w:rsidR="0089133A" w:rsidRDefault="00830205">
      <w:pPr>
        <w:ind w:left="10"/>
      </w:pPr>
      <w:r>
        <w:t xml:space="preserve">Podstawą odbioru wykonania robót stanowi stwierdzenie zgodności ich wykonania z Dokumentacją Techniczną i ST. </w:t>
      </w:r>
    </w:p>
    <w:p w:rsidR="0089133A" w:rsidRDefault="00830205">
      <w:pPr>
        <w:ind w:left="10"/>
      </w:pPr>
      <w:r>
        <w:t>Przedmiotem odbioru powinny być poszczegó</w:t>
      </w:r>
      <w:r>
        <w:t xml:space="preserve">lne fazy robót. Odbiór robót zanikających i ulegających zakryciu polega na finalnej ocenie jakości wykonywanych robót oraz ilości tych robót, które w dalszym procesie realizacji ulegną zakryciu. </w:t>
      </w:r>
    </w:p>
    <w:p w:rsidR="0089133A" w:rsidRDefault="00830205">
      <w:pPr>
        <w:ind w:left="10"/>
      </w:pPr>
      <w:r>
        <w:t>Odbiór robót zanikających i ulegających zakryciu będzie doko</w:t>
      </w:r>
      <w:r>
        <w:t xml:space="preserve">nany w czasie umożliwiającym wykonanie ewentualnych korekt i poprawek bez hamowania ogólnego postępu robót. Odbioru tego dokonuje Inspektor Nadzoru. </w:t>
      </w:r>
    </w:p>
    <w:p w:rsidR="0089133A" w:rsidRDefault="00830205">
      <w:pPr>
        <w:spacing w:after="16" w:line="259" w:lineRule="auto"/>
        <w:ind w:left="0" w:firstLine="0"/>
        <w:jc w:val="left"/>
      </w:pPr>
      <w:r>
        <w:t xml:space="preserve"> </w:t>
      </w:r>
    </w:p>
    <w:p w:rsidR="0089133A" w:rsidRDefault="00830205">
      <w:pPr>
        <w:pStyle w:val="Nagwek2"/>
        <w:ind w:left="-5"/>
      </w:pPr>
      <w:bookmarkStart w:id="165" w:name="_Toc54344948"/>
      <w:r>
        <w:t>9. PODSTAWA PŁATNOŚCI</w:t>
      </w:r>
      <w:bookmarkEnd w:id="165"/>
      <w:r>
        <w:t xml:space="preserve"> </w:t>
      </w:r>
    </w:p>
    <w:p w:rsidR="0089133A" w:rsidRDefault="00830205">
      <w:pPr>
        <w:ind w:left="10"/>
      </w:pPr>
      <w:r>
        <w:t>Ogólne ustalenia dotyczące podstawy płatności podano w ST 00.01 „Wymagania ogólne</w:t>
      </w:r>
      <w:r>
        <w:t xml:space="preserve">" pkt. 9. </w:t>
      </w:r>
    </w:p>
    <w:p w:rsidR="0089133A" w:rsidRDefault="00830205">
      <w:pPr>
        <w:spacing w:after="14" w:line="259" w:lineRule="auto"/>
        <w:ind w:left="0" w:firstLine="0"/>
        <w:jc w:val="left"/>
      </w:pPr>
      <w:r>
        <w:t xml:space="preserve"> </w:t>
      </w:r>
    </w:p>
    <w:p w:rsidR="0089133A" w:rsidRDefault="00830205">
      <w:pPr>
        <w:pStyle w:val="Nagwek2"/>
        <w:ind w:left="-5"/>
      </w:pPr>
      <w:bookmarkStart w:id="166" w:name="_Toc54344949"/>
      <w:r>
        <w:t>10. PRZEPISY ZWIĄZANE</w:t>
      </w:r>
      <w:bookmarkEnd w:id="166"/>
      <w:r>
        <w:t xml:space="preserve"> </w:t>
      </w:r>
    </w:p>
    <w:p w:rsidR="0089133A" w:rsidRDefault="00830205">
      <w:pPr>
        <w:ind w:left="10"/>
      </w:pPr>
      <w:r>
        <w:t xml:space="preserve">Ogólne wymagania dotyczące przepisów związanych podano w ST 00.01 „Wymagania ogólne" pkt. 10. </w:t>
      </w:r>
    </w:p>
    <w:p w:rsidR="0089133A" w:rsidRDefault="00830205" w:rsidP="00830205">
      <w:pPr>
        <w:numPr>
          <w:ilvl w:val="0"/>
          <w:numId w:val="38"/>
        </w:numPr>
        <w:ind w:hanging="360"/>
      </w:pPr>
      <w:r>
        <w:t xml:space="preserve">PN-EN 12519:2007 Okna i drzwi. Terminologia. </w:t>
      </w:r>
    </w:p>
    <w:p w:rsidR="0089133A" w:rsidRDefault="00830205" w:rsidP="00830205">
      <w:pPr>
        <w:numPr>
          <w:ilvl w:val="0"/>
          <w:numId w:val="38"/>
        </w:numPr>
        <w:ind w:hanging="360"/>
      </w:pPr>
      <w:r>
        <w:t xml:space="preserve">PN-B-05000:1996 Okna i drzwi. Pakowanie, przechowywanie, transport. </w:t>
      </w:r>
    </w:p>
    <w:p w:rsidR="0089133A" w:rsidRDefault="00830205" w:rsidP="00830205">
      <w:pPr>
        <w:numPr>
          <w:ilvl w:val="0"/>
          <w:numId w:val="38"/>
        </w:numPr>
        <w:ind w:hanging="360"/>
      </w:pPr>
      <w:r>
        <w:t>PN-EN 1240</w:t>
      </w:r>
      <w:r>
        <w:t xml:space="preserve">0:2004 Okna i drzwi. Trwałość mechaniczna. Wymagania i klasyfikacja. </w:t>
      </w:r>
    </w:p>
    <w:p w:rsidR="0089133A" w:rsidRDefault="00830205" w:rsidP="00830205">
      <w:pPr>
        <w:numPr>
          <w:ilvl w:val="0"/>
          <w:numId w:val="38"/>
        </w:numPr>
        <w:ind w:hanging="360"/>
      </w:pPr>
      <w:r>
        <w:t xml:space="preserve">PN-EN 1906:2012 Okucia budowlane Klamki i gałki drzwiowe wraz z tarczami. Wymagania i metody badań. </w:t>
      </w:r>
    </w:p>
    <w:p w:rsidR="0089133A" w:rsidRDefault="00830205" w:rsidP="00830205">
      <w:pPr>
        <w:numPr>
          <w:ilvl w:val="0"/>
          <w:numId w:val="38"/>
        </w:numPr>
        <w:ind w:hanging="360"/>
      </w:pPr>
      <w:r>
        <w:t xml:space="preserve">PN-B-91000:1996 Stolarka budowlana. Okna i drzwi. Terminologia. </w:t>
      </w:r>
    </w:p>
    <w:p w:rsidR="0089133A" w:rsidRDefault="00830205" w:rsidP="00830205">
      <w:pPr>
        <w:numPr>
          <w:ilvl w:val="0"/>
          <w:numId w:val="38"/>
        </w:numPr>
        <w:ind w:hanging="360"/>
      </w:pPr>
      <w:r>
        <w:t>PN-EN 947:2000 Drzwi</w:t>
      </w:r>
      <w:r>
        <w:t xml:space="preserve"> rozwierane. Oznaczenie odporności na obciążenie pionowe. </w:t>
      </w:r>
    </w:p>
    <w:p w:rsidR="0089133A" w:rsidRDefault="00830205" w:rsidP="00830205">
      <w:pPr>
        <w:numPr>
          <w:ilvl w:val="0"/>
          <w:numId w:val="38"/>
        </w:numPr>
        <w:ind w:hanging="360"/>
      </w:pPr>
      <w:r>
        <w:t xml:space="preserve">PN-EN 948:2000 Drzwi rozwierane. Oznaczenie odporności na skręcanie statyczne. </w:t>
      </w:r>
    </w:p>
    <w:p w:rsidR="0089133A" w:rsidRDefault="00830205" w:rsidP="00830205">
      <w:pPr>
        <w:numPr>
          <w:ilvl w:val="0"/>
          <w:numId w:val="38"/>
        </w:numPr>
        <w:ind w:hanging="360"/>
      </w:pPr>
      <w:r>
        <w:t>PN-</w:t>
      </w:r>
      <w:r>
        <w:t xml:space="preserve">EN 949:2000 Okna i ściany osłonowe, drzwi, zasłony i żaluzje. Oznaczanie odporności drzwi na uderzenie ciałem miękkim i ciężkim. </w:t>
      </w:r>
    </w:p>
    <w:p w:rsidR="0089133A" w:rsidRDefault="00830205" w:rsidP="00830205">
      <w:pPr>
        <w:numPr>
          <w:ilvl w:val="0"/>
          <w:numId w:val="38"/>
        </w:numPr>
        <w:ind w:hanging="360"/>
      </w:pPr>
      <w:r>
        <w:t xml:space="preserve">PN-EN 130:1998 Metody badań drzwi. Badanie sztywności skrzydeł drzwiowych przez wielokrotne wichrowanie. </w:t>
      </w:r>
    </w:p>
    <w:p w:rsidR="0089133A" w:rsidRDefault="00830205" w:rsidP="00830205">
      <w:pPr>
        <w:numPr>
          <w:ilvl w:val="0"/>
          <w:numId w:val="38"/>
        </w:numPr>
        <w:ind w:hanging="360"/>
      </w:pPr>
      <w:r>
        <w:t>PN-EN 12219:2002 Drz</w:t>
      </w:r>
      <w:r>
        <w:t xml:space="preserve">wi. Wpływ klimatu. Wymagania i klasyfikacja. </w:t>
      </w:r>
    </w:p>
    <w:p w:rsidR="0089133A" w:rsidRDefault="00830205" w:rsidP="00830205">
      <w:pPr>
        <w:numPr>
          <w:ilvl w:val="0"/>
          <w:numId w:val="38"/>
        </w:numPr>
        <w:ind w:hanging="360"/>
      </w:pPr>
      <w:r>
        <w:t xml:space="preserve">PN-EN 12207:2001 Okna i drzwi. Przepuszczalność powietrza. Klasyfikacja. </w:t>
      </w:r>
    </w:p>
    <w:p w:rsidR="0089133A" w:rsidRDefault="00830205" w:rsidP="00830205">
      <w:pPr>
        <w:numPr>
          <w:ilvl w:val="0"/>
          <w:numId w:val="38"/>
        </w:numPr>
        <w:ind w:hanging="360"/>
      </w:pPr>
      <w:r>
        <w:t xml:space="preserve">PN-EN 12208:2001 Okna i drzwi. Wodoszczelność. Klasyfikacja. </w:t>
      </w:r>
    </w:p>
    <w:p w:rsidR="0089133A" w:rsidRDefault="00830205" w:rsidP="00830205">
      <w:pPr>
        <w:numPr>
          <w:ilvl w:val="0"/>
          <w:numId w:val="38"/>
        </w:numPr>
        <w:ind w:hanging="360"/>
      </w:pPr>
      <w:r>
        <w:t xml:space="preserve">PN-EN 12046-2:2001 Siły operacyjne. Metoda badania. Część 2: Drzwi. </w:t>
      </w:r>
    </w:p>
    <w:p w:rsidR="0089133A" w:rsidRDefault="00830205" w:rsidP="00830205">
      <w:pPr>
        <w:numPr>
          <w:ilvl w:val="0"/>
          <w:numId w:val="38"/>
        </w:numPr>
        <w:ind w:hanging="360"/>
      </w:pPr>
      <w:r>
        <w:t>PN-EN</w:t>
      </w:r>
      <w:r>
        <w:t xml:space="preserve"> 1192:2001 Drzwi. Klasyfikacja wymagań wytrzymałościowych. </w:t>
      </w:r>
    </w:p>
    <w:p w:rsidR="0089133A" w:rsidRDefault="00830205" w:rsidP="00830205">
      <w:pPr>
        <w:numPr>
          <w:ilvl w:val="0"/>
          <w:numId w:val="38"/>
        </w:numPr>
        <w:ind w:hanging="360"/>
      </w:pPr>
      <w:r>
        <w:t xml:space="preserve">PN-EN 1121:2001 Drzwi. Zachowanie się pomiędzy dwoma różnymi klimatami. Metoda badania. </w:t>
      </w:r>
    </w:p>
    <w:p w:rsidR="0089133A" w:rsidRDefault="00830205" w:rsidP="00830205">
      <w:pPr>
        <w:numPr>
          <w:ilvl w:val="0"/>
          <w:numId w:val="38"/>
        </w:numPr>
        <w:ind w:hanging="360"/>
      </w:pPr>
      <w:r>
        <w:lastRenderedPageBreak/>
        <w:t xml:space="preserve">PN-EN 1191:2013-06 Okna i drzwi. Odporność na wielokrotne otwieranie i zamykanie. Metoda badania. </w:t>
      </w:r>
    </w:p>
    <w:p w:rsidR="0089133A" w:rsidRDefault="00830205" w:rsidP="00830205">
      <w:pPr>
        <w:numPr>
          <w:ilvl w:val="0"/>
          <w:numId w:val="38"/>
        </w:numPr>
        <w:ind w:hanging="360"/>
      </w:pPr>
      <w:r>
        <w:t>PN-EN IS</w:t>
      </w:r>
      <w:r>
        <w:t xml:space="preserve">O 1101:2013-07 Specyfikacje geometrii wyrobów. Tolerancje geometryczne. Tolerancje kształtu, kierunku, położenia  i bicia. </w:t>
      </w:r>
    </w:p>
    <w:p w:rsidR="0089133A" w:rsidRDefault="00830205" w:rsidP="00830205">
      <w:pPr>
        <w:numPr>
          <w:ilvl w:val="0"/>
          <w:numId w:val="38"/>
        </w:numPr>
        <w:ind w:hanging="360"/>
      </w:pPr>
      <w:r>
        <w:t xml:space="preserve">PN-EN 12217:2015-06 Drzwi. Siły operacyjne. Wymagania i klasyfikacja. </w:t>
      </w:r>
    </w:p>
    <w:p w:rsidR="0089133A" w:rsidRDefault="00830205" w:rsidP="00830205">
      <w:pPr>
        <w:numPr>
          <w:ilvl w:val="0"/>
          <w:numId w:val="38"/>
        </w:numPr>
        <w:ind w:hanging="360"/>
      </w:pPr>
      <w:r>
        <w:t>PN-EN 16580:2015-09 Okna i drzwi. Skrzydła drzwiowe odporne n</w:t>
      </w:r>
      <w:r>
        <w:t xml:space="preserve">a wilgoć i bryzgi wodne. Badania i klasyfikacja. </w:t>
      </w:r>
    </w:p>
    <w:p w:rsidR="0089133A" w:rsidRDefault="00830205" w:rsidP="00830205">
      <w:pPr>
        <w:numPr>
          <w:ilvl w:val="0"/>
          <w:numId w:val="38"/>
        </w:numPr>
        <w:ind w:hanging="360"/>
      </w:pPr>
      <w:r>
        <w:t xml:space="preserve">PN-EN 1026:2016-04 Okna i drzwi. Przepuszczalność powietrza. Metoda badania. </w:t>
      </w:r>
    </w:p>
    <w:p w:rsidR="0089133A" w:rsidRDefault="00830205" w:rsidP="00830205">
      <w:pPr>
        <w:numPr>
          <w:ilvl w:val="0"/>
          <w:numId w:val="38"/>
        </w:numPr>
        <w:ind w:hanging="360"/>
      </w:pPr>
      <w:r>
        <w:t xml:space="preserve">PN-EN 1027:2016-04 Okna i drzwi. Wodoszczelność. Metoda badania.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51068D" w:rsidRDefault="0051068D">
      <w:pPr>
        <w:spacing w:after="0" w:line="259" w:lineRule="auto"/>
        <w:ind w:left="0" w:firstLine="0"/>
        <w:jc w:val="left"/>
      </w:pPr>
    </w:p>
    <w:p w:rsidR="0051068D" w:rsidRDefault="0051068D">
      <w:pPr>
        <w:spacing w:after="0" w:line="259" w:lineRule="auto"/>
        <w:ind w:left="0" w:firstLine="0"/>
        <w:jc w:val="left"/>
      </w:pPr>
    </w:p>
    <w:p w:rsidR="0051068D" w:rsidRDefault="0051068D">
      <w:pPr>
        <w:spacing w:after="0" w:line="259" w:lineRule="auto"/>
        <w:ind w:left="0" w:firstLine="0"/>
        <w:jc w:val="left"/>
      </w:pPr>
    </w:p>
    <w:p w:rsidR="0051068D" w:rsidRDefault="0051068D">
      <w:pPr>
        <w:spacing w:after="0" w:line="259" w:lineRule="auto"/>
        <w:ind w:left="0" w:firstLine="0"/>
        <w:jc w:val="left"/>
      </w:pPr>
    </w:p>
    <w:p w:rsidR="0051068D" w:rsidRDefault="0051068D">
      <w:pPr>
        <w:spacing w:after="0" w:line="259" w:lineRule="auto"/>
        <w:ind w:left="0" w:firstLine="0"/>
        <w:jc w:val="left"/>
      </w:pPr>
    </w:p>
    <w:p w:rsidR="0051068D" w:rsidRDefault="0051068D">
      <w:pPr>
        <w:spacing w:after="0" w:line="259" w:lineRule="auto"/>
        <w:ind w:left="0" w:firstLine="0"/>
        <w:jc w:val="left"/>
      </w:pPr>
    </w:p>
    <w:p w:rsidR="0051068D" w:rsidRDefault="0051068D">
      <w:pPr>
        <w:spacing w:after="0" w:line="259" w:lineRule="auto"/>
        <w:ind w:left="0" w:firstLine="0"/>
        <w:jc w:val="left"/>
      </w:pPr>
    </w:p>
    <w:p w:rsidR="0051068D" w:rsidRDefault="0051068D">
      <w:pPr>
        <w:spacing w:after="0" w:line="259" w:lineRule="auto"/>
        <w:ind w:left="0" w:firstLine="0"/>
        <w:jc w:val="left"/>
      </w:pPr>
    </w:p>
    <w:p w:rsidR="0051068D" w:rsidRDefault="0051068D">
      <w:pPr>
        <w:spacing w:after="0" w:line="259" w:lineRule="auto"/>
        <w:ind w:left="0" w:firstLine="0"/>
        <w:jc w:val="left"/>
      </w:pPr>
    </w:p>
    <w:p w:rsidR="0051068D" w:rsidRDefault="0051068D">
      <w:pPr>
        <w:spacing w:after="0" w:line="259" w:lineRule="auto"/>
        <w:ind w:left="0" w:firstLine="0"/>
        <w:jc w:val="left"/>
      </w:pPr>
    </w:p>
    <w:p w:rsidR="0051068D" w:rsidRDefault="0051068D">
      <w:pPr>
        <w:spacing w:after="0" w:line="259" w:lineRule="auto"/>
        <w:ind w:left="0" w:firstLine="0"/>
        <w:jc w:val="left"/>
      </w:pPr>
    </w:p>
    <w:p w:rsidR="0051068D" w:rsidRDefault="0051068D">
      <w:pPr>
        <w:spacing w:after="0" w:line="259" w:lineRule="auto"/>
        <w:ind w:left="0" w:firstLine="0"/>
        <w:jc w:val="left"/>
      </w:pPr>
    </w:p>
    <w:p w:rsidR="0051068D" w:rsidRDefault="0051068D">
      <w:pPr>
        <w:spacing w:after="0" w:line="259" w:lineRule="auto"/>
        <w:ind w:left="0" w:firstLine="0"/>
        <w:jc w:val="left"/>
      </w:pPr>
    </w:p>
    <w:p w:rsidR="0051068D" w:rsidRDefault="0051068D">
      <w:pPr>
        <w:spacing w:after="0" w:line="259" w:lineRule="auto"/>
        <w:ind w:left="0" w:firstLine="0"/>
        <w:jc w:val="left"/>
      </w:pPr>
    </w:p>
    <w:p w:rsidR="0051068D" w:rsidRDefault="0051068D">
      <w:pPr>
        <w:spacing w:after="0" w:line="259" w:lineRule="auto"/>
        <w:ind w:left="0" w:firstLine="0"/>
        <w:jc w:val="left"/>
      </w:pPr>
    </w:p>
    <w:p w:rsidR="0051068D" w:rsidRDefault="0051068D">
      <w:pPr>
        <w:spacing w:after="0" w:line="259" w:lineRule="auto"/>
        <w:ind w:left="0" w:firstLine="0"/>
        <w:jc w:val="left"/>
      </w:pPr>
    </w:p>
    <w:p w:rsidR="0051068D" w:rsidRDefault="0051068D">
      <w:pPr>
        <w:spacing w:after="0" w:line="259" w:lineRule="auto"/>
        <w:ind w:left="0" w:firstLine="0"/>
        <w:jc w:val="left"/>
      </w:pPr>
    </w:p>
    <w:p w:rsidR="0051068D" w:rsidRDefault="0051068D">
      <w:pPr>
        <w:spacing w:after="0" w:line="259" w:lineRule="auto"/>
        <w:ind w:left="0" w:firstLine="0"/>
        <w:jc w:val="left"/>
      </w:pPr>
    </w:p>
    <w:p w:rsidR="0051068D" w:rsidRDefault="0051068D">
      <w:pPr>
        <w:spacing w:after="0" w:line="259" w:lineRule="auto"/>
        <w:ind w:left="0" w:firstLine="0"/>
        <w:jc w:val="left"/>
      </w:pPr>
    </w:p>
    <w:p w:rsidR="0051068D" w:rsidRDefault="0051068D">
      <w:pPr>
        <w:spacing w:after="0" w:line="259" w:lineRule="auto"/>
        <w:ind w:left="0" w:firstLine="0"/>
        <w:jc w:val="left"/>
      </w:pPr>
    </w:p>
    <w:p w:rsidR="0051068D" w:rsidRDefault="0051068D">
      <w:pPr>
        <w:spacing w:after="0" w:line="259" w:lineRule="auto"/>
        <w:ind w:left="0" w:firstLine="0"/>
        <w:jc w:val="left"/>
      </w:pPr>
    </w:p>
    <w:p w:rsidR="0089133A" w:rsidRDefault="00830205">
      <w:pPr>
        <w:spacing w:after="0" w:line="259" w:lineRule="auto"/>
        <w:ind w:left="0" w:firstLine="0"/>
        <w:jc w:val="left"/>
      </w:pPr>
      <w:r>
        <w:t xml:space="preserve"> </w:t>
      </w:r>
    </w:p>
    <w:p w:rsidR="0089133A" w:rsidRDefault="00830205">
      <w:pPr>
        <w:pStyle w:val="Nagwek1"/>
        <w:ind w:left="562"/>
        <w:jc w:val="left"/>
      </w:pPr>
      <w:bookmarkStart w:id="167" w:name="_Toc54344950"/>
      <w:r>
        <w:t xml:space="preserve">ST 02.01 - </w:t>
      </w:r>
      <w:r>
        <w:t>INSTALACJE SANITARNE WEWNĘTRZNE</w:t>
      </w:r>
      <w:bookmarkEnd w:id="167"/>
      <w:r>
        <w:t xml:space="preserve"> </w:t>
      </w:r>
    </w:p>
    <w:p w:rsidR="0089133A" w:rsidRDefault="00830205">
      <w:pPr>
        <w:spacing w:after="0" w:line="259" w:lineRule="auto"/>
        <w:ind w:left="562"/>
        <w:jc w:val="left"/>
      </w:pPr>
      <w:r>
        <w:rPr>
          <w:b/>
          <w:sz w:val="32"/>
        </w:rPr>
        <w:t xml:space="preserve">(CPV 45332000-3, 45331100-7) </w:t>
      </w:r>
    </w:p>
    <w:p w:rsidR="0089133A" w:rsidRDefault="00830205">
      <w:pPr>
        <w:spacing w:after="18" w:line="259" w:lineRule="auto"/>
        <w:ind w:left="0" w:firstLine="0"/>
        <w:jc w:val="left"/>
      </w:pPr>
      <w:r>
        <w:rPr>
          <w:b/>
        </w:rPr>
        <w:t xml:space="preserve"> </w:t>
      </w:r>
    </w:p>
    <w:p w:rsidR="0089133A" w:rsidRDefault="00830205">
      <w:pPr>
        <w:pStyle w:val="Nagwek2"/>
        <w:ind w:left="-5"/>
      </w:pPr>
      <w:bookmarkStart w:id="168" w:name="_Toc54344951"/>
      <w:r>
        <w:t>1. Wstęp.</w:t>
      </w:r>
      <w:bookmarkEnd w:id="168"/>
      <w:r>
        <w:t xml:space="preserve"> </w:t>
      </w:r>
    </w:p>
    <w:p w:rsidR="0089133A" w:rsidRDefault="00830205">
      <w:pPr>
        <w:spacing w:after="0" w:line="259" w:lineRule="auto"/>
        <w:ind w:left="0" w:firstLine="0"/>
        <w:jc w:val="left"/>
      </w:pPr>
      <w:r>
        <w:rPr>
          <w:b/>
        </w:rPr>
        <w:t xml:space="preserve"> </w:t>
      </w:r>
    </w:p>
    <w:p w:rsidR="0089133A" w:rsidRDefault="00830205">
      <w:pPr>
        <w:pStyle w:val="Nagwek4"/>
        <w:ind w:left="-5"/>
      </w:pPr>
      <w:bookmarkStart w:id="169" w:name="_Toc54344952"/>
      <w:r>
        <w:t>1.1. Przedmiot Specyfikacji Technicznej.</w:t>
      </w:r>
      <w:bookmarkEnd w:id="169"/>
      <w:r>
        <w:t xml:space="preserve"> </w:t>
      </w:r>
    </w:p>
    <w:p w:rsidR="0089133A" w:rsidRDefault="00830205">
      <w:pPr>
        <w:ind w:left="10"/>
      </w:pPr>
      <w:r>
        <w:t>Przedmiotem niniejszej Specyfikacji Technicznej (ST) są wymagania dotyczące wykonania i odbioru robót w zakresie wykonania instalacji sa</w:t>
      </w:r>
      <w:r>
        <w:t xml:space="preserve">nitarnych wewnętrznych. </w:t>
      </w:r>
    </w:p>
    <w:p w:rsidR="0089133A" w:rsidRDefault="00830205">
      <w:pPr>
        <w:spacing w:after="0" w:line="259" w:lineRule="auto"/>
        <w:ind w:left="0" w:firstLine="0"/>
        <w:jc w:val="left"/>
      </w:pPr>
      <w:r>
        <w:t xml:space="preserve"> </w:t>
      </w:r>
    </w:p>
    <w:p w:rsidR="0089133A" w:rsidRDefault="00830205">
      <w:pPr>
        <w:pStyle w:val="Nagwek4"/>
        <w:ind w:left="-5"/>
      </w:pPr>
      <w:bookmarkStart w:id="170" w:name="_Toc54344953"/>
      <w:r>
        <w:t>1.2. Zakres stosowania ST.</w:t>
      </w:r>
      <w:bookmarkEnd w:id="170"/>
      <w:r>
        <w:t xml:space="preserve"> </w:t>
      </w:r>
    </w:p>
    <w:p w:rsidR="0089133A" w:rsidRDefault="00830205">
      <w:pPr>
        <w:ind w:left="10"/>
      </w:pPr>
      <w:r>
        <w:t xml:space="preserve">Niniejszą Specyfikację Techniczną jako część dokumentów przetargowych i kontraktowych, należy odczytywać i rozumieć w odniesieniu do wykonania Robót opisanych w punkcie 1.1, które zostaną zrealizowane </w:t>
      </w:r>
      <w:r>
        <w:t xml:space="preserve">w ramach zadania – </w:t>
      </w:r>
      <w:r>
        <w:rPr>
          <w:b/>
        </w:rPr>
        <w:t>„</w:t>
      </w:r>
      <w:r w:rsidR="0051068D" w:rsidRPr="0051068D">
        <w:rPr>
          <w:b/>
        </w:rPr>
        <w:t>Remont łazienek w budynku Urzędu Miejskiego" nr sprawy  WOU.2510.9.2020</w:t>
      </w:r>
      <w:r>
        <w:rPr>
          <w:b/>
        </w:rPr>
        <w:t>”</w:t>
      </w:r>
      <w:r>
        <w:t xml:space="preserve">. </w:t>
      </w:r>
    </w:p>
    <w:p w:rsidR="0089133A" w:rsidRDefault="00830205">
      <w:pPr>
        <w:spacing w:after="20" w:line="259" w:lineRule="auto"/>
        <w:ind w:left="0" w:firstLine="0"/>
        <w:jc w:val="left"/>
      </w:pPr>
      <w:r>
        <w:t xml:space="preserve"> </w:t>
      </w:r>
    </w:p>
    <w:p w:rsidR="0089133A" w:rsidRDefault="00830205">
      <w:pPr>
        <w:pStyle w:val="Nagwek4"/>
        <w:ind w:left="-5"/>
      </w:pPr>
      <w:bookmarkStart w:id="171" w:name="_Toc54344954"/>
      <w:r>
        <w:t>1.3. Zakres robót objętych ST.</w:t>
      </w:r>
      <w:bookmarkEnd w:id="171"/>
      <w:r>
        <w:t xml:space="preserve"> </w:t>
      </w:r>
    </w:p>
    <w:p w:rsidR="0089133A" w:rsidRDefault="00830205">
      <w:pPr>
        <w:ind w:left="10"/>
      </w:pPr>
      <w:r>
        <w:t xml:space="preserve">Roboty, których dotyczy Specyfikacja, obejmują wszystkie czynności umożliwiające i mające na celu wykonanie robót instalacji sanitarnych wewnętrznych: wody, kanalizacji sanitarnej i ogrzewania. Zakres robót obejmuje wszystkie elementy, gdzie występują w/w </w:t>
      </w:r>
      <w:r>
        <w:t xml:space="preserve">roboty, zgodnie z Dokumentacją Techniczną. </w:t>
      </w:r>
    </w:p>
    <w:p w:rsidR="0089133A" w:rsidRDefault="00830205">
      <w:pPr>
        <w:spacing w:after="19" w:line="259" w:lineRule="auto"/>
        <w:ind w:left="0" w:firstLine="0"/>
        <w:jc w:val="left"/>
      </w:pPr>
      <w:r>
        <w:t xml:space="preserve"> </w:t>
      </w:r>
    </w:p>
    <w:p w:rsidR="0089133A" w:rsidRDefault="00830205">
      <w:pPr>
        <w:pStyle w:val="Nagwek4"/>
        <w:ind w:left="-5"/>
      </w:pPr>
      <w:bookmarkStart w:id="172" w:name="_Toc54344955"/>
      <w:r>
        <w:t>1.4. Ogólne wymagania.</w:t>
      </w:r>
      <w:bookmarkEnd w:id="172"/>
      <w:r>
        <w:t xml:space="preserve"> </w:t>
      </w:r>
    </w:p>
    <w:p w:rsidR="0089133A" w:rsidRDefault="00830205">
      <w:pPr>
        <w:ind w:left="10"/>
      </w:pPr>
      <w:r>
        <w:t>Ogólne wymagania dotyczące Robót podano w ST 00.01 „Wymagania ogólne” pkt. 1. Wykonawca Robót jest odpowiedzialny za jakość wykonania Robót oraz za ich zgodność z Dokumentacją Techniczną</w:t>
      </w:r>
      <w:r>
        <w:t xml:space="preserve">, Specyfikacją Techniczną oraz poleceniami Inspektora Nadzoru i Nadzoru Autorskiego. </w:t>
      </w:r>
    </w:p>
    <w:p w:rsidR="0089133A" w:rsidRDefault="00830205">
      <w:pPr>
        <w:spacing w:after="18" w:line="259" w:lineRule="auto"/>
        <w:ind w:left="0" w:firstLine="0"/>
        <w:jc w:val="left"/>
      </w:pPr>
      <w:r>
        <w:t xml:space="preserve"> </w:t>
      </w:r>
    </w:p>
    <w:p w:rsidR="0089133A" w:rsidRDefault="00830205">
      <w:pPr>
        <w:pStyle w:val="Nagwek2"/>
        <w:ind w:left="-5"/>
      </w:pPr>
      <w:bookmarkStart w:id="173" w:name="_Toc54344956"/>
      <w:r>
        <w:t>2. Materiały.</w:t>
      </w:r>
      <w:bookmarkEnd w:id="173"/>
      <w:r>
        <w:t xml:space="preserve"> </w:t>
      </w:r>
    </w:p>
    <w:p w:rsidR="0089133A" w:rsidRDefault="00830205">
      <w:pPr>
        <w:ind w:left="0" w:hanging="360"/>
      </w:pPr>
      <w:r>
        <w:t xml:space="preserve"> Wszystkie materiały używane podczas robót muszą być najwyższej jakości, być zgodne z wymaganiami Zamawiającego oraz muszą posiadać atesty stosownych wła</w:t>
      </w:r>
      <w:r>
        <w:t xml:space="preserve">dz polskich, dopuszczające ich stosowanie jako materiałów budowlanych w Polsce. </w:t>
      </w:r>
    </w:p>
    <w:p w:rsidR="0089133A" w:rsidRDefault="00830205">
      <w:pPr>
        <w:spacing w:after="18" w:line="259" w:lineRule="auto"/>
        <w:ind w:left="0" w:firstLine="0"/>
        <w:jc w:val="left"/>
      </w:pPr>
      <w:r>
        <w:t xml:space="preserve"> </w:t>
      </w:r>
    </w:p>
    <w:p w:rsidR="0089133A" w:rsidRDefault="00830205">
      <w:pPr>
        <w:pStyle w:val="Nagwek2"/>
        <w:spacing w:after="5" w:line="266" w:lineRule="auto"/>
        <w:jc w:val="both"/>
      </w:pPr>
      <w:bookmarkStart w:id="174" w:name="_Toc54344957"/>
      <w:r>
        <w:t>3. Sprzęt.</w:t>
      </w:r>
      <w:bookmarkEnd w:id="174"/>
      <w:r>
        <w:t xml:space="preserve"> </w:t>
      </w:r>
    </w:p>
    <w:p w:rsidR="0089133A" w:rsidRDefault="00830205">
      <w:pPr>
        <w:ind w:left="10"/>
      </w:pPr>
      <w:r>
        <w:t xml:space="preserve">Ogólne wymagania dotyczące sprzętu podano w ST 00.01 „Wymagania ogólne” pkt. </w:t>
      </w:r>
    </w:p>
    <w:p w:rsidR="0089133A" w:rsidRDefault="00830205">
      <w:pPr>
        <w:ind w:left="10"/>
      </w:pPr>
      <w:r>
        <w:t xml:space="preserve">3. </w:t>
      </w:r>
    </w:p>
    <w:p w:rsidR="0089133A" w:rsidRDefault="00830205">
      <w:pPr>
        <w:ind w:left="10"/>
      </w:pPr>
      <w:r>
        <w:t>Wykonawca jest zobowiązany do używania jedynie takiego sprzętu, który nie spowo</w:t>
      </w:r>
      <w:r>
        <w:t xml:space="preserve">duje niekorzystnego wpływu na jakość wykonywanych robót, zarówno w miejscu tych robót, jak też przy wykonywaniu czynności pomocniczych oraz w czasie transportu, załadunku i wyładunku materiałów. </w:t>
      </w:r>
    </w:p>
    <w:p w:rsidR="0089133A" w:rsidRDefault="00830205">
      <w:pPr>
        <w:ind w:left="10"/>
      </w:pPr>
      <w:r>
        <w:t>Sprzęt montażowy i środki transportu mają być w pełni sprawn</w:t>
      </w:r>
      <w:r>
        <w:t xml:space="preserve">e i dostosowane do technologii i warunków wykonywanych robót. Sposób wykonania robót oraz sprzęt zaakceptuje Inspektor Nadzoru. </w:t>
      </w:r>
    </w:p>
    <w:p w:rsidR="0089133A" w:rsidRDefault="00830205">
      <w:pPr>
        <w:spacing w:after="0" w:line="259" w:lineRule="auto"/>
        <w:ind w:left="0" w:firstLine="0"/>
        <w:jc w:val="left"/>
      </w:pPr>
      <w:r>
        <w:lastRenderedPageBreak/>
        <w:t xml:space="preserve"> </w:t>
      </w:r>
    </w:p>
    <w:p w:rsidR="0089133A" w:rsidRDefault="00830205">
      <w:pPr>
        <w:pStyle w:val="Nagwek2"/>
        <w:spacing w:after="5" w:line="266" w:lineRule="auto"/>
        <w:jc w:val="both"/>
      </w:pPr>
      <w:bookmarkStart w:id="175" w:name="_Toc54344958"/>
      <w:r>
        <w:t>4. Transport.</w:t>
      </w:r>
      <w:bookmarkEnd w:id="175"/>
      <w:r>
        <w:t xml:space="preserve"> </w:t>
      </w:r>
    </w:p>
    <w:p w:rsidR="0089133A" w:rsidRDefault="00830205">
      <w:pPr>
        <w:ind w:left="10"/>
      </w:pPr>
      <w:r>
        <w:t xml:space="preserve">Ogólne wymagania dotyczące sprzętu podano w ST 00.01 „Wymagania ogólne” pkt. </w:t>
      </w:r>
    </w:p>
    <w:p w:rsidR="0089133A" w:rsidRDefault="00830205">
      <w:pPr>
        <w:ind w:left="10"/>
      </w:pPr>
      <w:r>
        <w:t xml:space="preserve">4. </w:t>
      </w:r>
    </w:p>
    <w:p w:rsidR="0089133A" w:rsidRDefault="00830205">
      <w:pPr>
        <w:ind w:left="10"/>
      </w:pPr>
      <w:r>
        <w:t>Wykonawca zobowiązany jest do stosowania takich środków transportu, które pozwolą uniknąć uszkodzeń i odkształceń przewożonych materiałów. Materiały na budowę powinny być przewożone zgodnie z przepisami ruchu drogowego oraz BHP.  Rodzaj oraz liczba środków</w:t>
      </w:r>
      <w:r>
        <w:t xml:space="preserve"> transportu, powinna gwarantować prowadzenie robót zgodnie z zasadami zawartymi w Dokumentacji Technicznej. </w:t>
      </w:r>
    </w:p>
    <w:p w:rsidR="0089133A" w:rsidRDefault="00830205">
      <w:pPr>
        <w:spacing w:after="19" w:line="259" w:lineRule="auto"/>
        <w:ind w:left="0" w:firstLine="0"/>
        <w:jc w:val="left"/>
      </w:pPr>
      <w:r>
        <w:t xml:space="preserve"> </w:t>
      </w:r>
    </w:p>
    <w:p w:rsidR="0089133A" w:rsidRDefault="00830205">
      <w:pPr>
        <w:pStyle w:val="Nagwek2"/>
        <w:ind w:left="-5"/>
      </w:pPr>
      <w:bookmarkStart w:id="176" w:name="_Toc54344959"/>
      <w:r>
        <w:t>5. Wykonywanie robót.</w:t>
      </w:r>
      <w:bookmarkEnd w:id="176"/>
      <w:r>
        <w:t xml:space="preserve"> </w:t>
      </w:r>
    </w:p>
    <w:p w:rsidR="0089133A" w:rsidRDefault="00830205">
      <w:pPr>
        <w:ind w:left="10"/>
      </w:pPr>
      <w:r>
        <w:t xml:space="preserve">Instalacje należy wykonać zgodnie z obowiązującymi przepisami i normami oraz </w:t>
      </w:r>
    </w:p>
    <w:p w:rsidR="0089133A" w:rsidRDefault="00830205">
      <w:pPr>
        <w:ind w:left="10"/>
      </w:pPr>
      <w:r>
        <w:t>Warunkami Technicznymi Wykonania i Odbioru R</w:t>
      </w:r>
      <w:r>
        <w:t xml:space="preserve">obót Budowlano-Montażowych cz. II - “Roboty instalacji sanitarnych i przemysłowych” - wyd. 1974r. W trakcie prowadzenia robót należy przestrzegać przepisy BHP. </w:t>
      </w:r>
    </w:p>
    <w:p w:rsidR="0089133A" w:rsidRDefault="00830205">
      <w:pPr>
        <w:ind w:left="10"/>
      </w:pPr>
      <w:r>
        <w:t>Wszystkie prace należy wykonać zgodnie z „Warunkami technicznymi wykonania i odbioru robót inst</w:t>
      </w:r>
      <w:r>
        <w:t xml:space="preserve">alacji i sieci sanitarnych” – zeszyty 1 </w:t>
      </w:r>
      <w:r>
        <w:rPr>
          <w:rFonts w:ascii="Segoe UI Symbol" w:eastAsia="Segoe UI Symbol" w:hAnsi="Segoe UI Symbol" w:cs="Segoe UI Symbol"/>
        </w:rPr>
        <w:t></w:t>
      </w:r>
      <w:r>
        <w:t xml:space="preserve"> 12 opracowanie COBRTI INSTAL oraz „Wytycznymi montażu” opracowanymi przez producentów systemów zastosowanych przewodów. Roboty wykonane powinny przez monterów przeszkolonych w zakresie montażu rurociągów w wybranyc</w:t>
      </w:r>
      <w:r>
        <w:t xml:space="preserve">h systemach. </w:t>
      </w:r>
    </w:p>
    <w:p w:rsidR="0089133A" w:rsidRDefault="00830205">
      <w:pPr>
        <w:ind w:left="10"/>
      </w:pPr>
      <w:r>
        <w:t xml:space="preserve">Wszystkie zastosowane urządzenia i materiały muszą posiadać stosowne dopuszczenia i atesty do obrotu i stosowania w budownictwie; montaż i rozruch urządzeń wg wytycznych dostawcy urządzeń. </w:t>
      </w:r>
    </w:p>
    <w:p w:rsidR="0089133A" w:rsidRDefault="00830205">
      <w:pPr>
        <w:ind w:left="0" w:hanging="360"/>
      </w:pPr>
      <w:r>
        <w:t xml:space="preserve"> </w:t>
      </w:r>
      <w:r>
        <w:t xml:space="preserve">Wszystkie prace muszą być prowadzone i zakończone przy zachowaniu należytej staranności oraz zgodnie ze sztuką budowlaną. </w:t>
      </w:r>
    </w:p>
    <w:p w:rsidR="0089133A" w:rsidRDefault="00830205">
      <w:pPr>
        <w:ind w:left="10"/>
      </w:pPr>
      <w:r>
        <w:t>Wszelkie uzasadnione zmiany i odstępstwa proponowane przez Wykonawcę muszą być obustronnie uzgodnione z Inwestorem. Decyzje o zmianac</w:t>
      </w:r>
      <w:r>
        <w:t xml:space="preserve">h, wprowadzonych w czasie wykonawstwa powinny być potwierdzone wpisem inspektora nadzoru do dziennika budowy. </w:t>
      </w:r>
    </w:p>
    <w:p w:rsidR="0089133A" w:rsidRDefault="00830205">
      <w:pPr>
        <w:ind w:left="10"/>
      </w:pPr>
      <w:r>
        <w:t xml:space="preserve">Wszelkie zmiany i odstępstwa nie mogą powodować obniżenia wartości funkcjonalnych i użytkowych instalacji, a jeżeli dotyczą materiałów, nie mogą </w:t>
      </w:r>
      <w:r>
        <w:t xml:space="preserve">powodować zmniejszenia trwałości eksploatacyjnej. </w:t>
      </w:r>
    </w:p>
    <w:p w:rsidR="0089133A" w:rsidRDefault="00830205">
      <w:pPr>
        <w:ind w:left="0" w:hanging="360"/>
      </w:pPr>
      <w:r>
        <w:t xml:space="preserve"> Wszystkie prace związane z montażem instalacji muszą być koordynowane w trakcie realizacji z Wykonawcami innych branż. Należy zachować właściwą kolejność robót, a montaż instalacji prowadzić w ścisłej koo</w:t>
      </w:r>
      <w:r>
        <w:t xml:space="preserve">rdynacji w wykonawcami pozostałych instalacji. </w:t>
      </w:r>
    </w:p>
    <w:p w:rsidR="0089133A" w:rsidRDefault="00830205">
      <w:pPr>
        <w:ind w:left="10"/>
      </w:pPr>
      <w:r>
        <w:t xml:space="preserve">Montaż rurociągów, rozstaw podpór, punków stałych, mocować wg wytycznych producenta rur. </w:t>
      </w:r>
    </w:p>
    <w:p w:rsidR="0089133A" w:rsidRDefault="00830205">
      <w:pPr>
        <w:spacing w:after="0" w:line="259" w:lineRule="auto"/>
        <w:ind w:left="0" w:firstLine="0"/>
        <w:jc w:val="left"/>
      </w:pPr>
      <w:r>
        <w:t xml:space="preserve"> </w:t>
      </w:r>
    </w:p>
    <w:p w:rsidR="0089133A" w:rsidRDefault="00830205">
      <w:pPr>
        <w:pStyle w:val="Nagwek4"/>
        <w:ind w:left="-5"/>
      </w:pPr>
      <w:bookmarkStart w:id="177" w:name="_Toc54344960"/>
      <w:r>
        <w:t>5.1. Instalacja centralnego ogrzewania.</w:t>
      </w:r>
      <w:bookmarkEnd w:id="177"/>
      <w:r>
        <w:t xml:space="preserve"> </w:t>
      </w:r>
    </w:p>
    <w:p w:rsidR="0089133A" w:rsidRDefault="00830205">
      <w:pPr>
        <w:ind w:left="10"/>
      </w:pPr>
      <w:r>
        <w:t>Wszystkie prace związane z montażem instalacji muszą być koordynowane w tra</w:t>
      </w:r>
      <w:r>
        <w:t xml:space="preserve">kcie realizacji z wykonawcami innych branż. Należy zachować właściwą kolejność robot, a montaż rurociągów instalacji prowadzić w ścisłej koordynacji w wykonawcami pozostałych branż. </w:t>
      </w:r>
    </w:p>
    <w:p w:rsidR="0089133A" w:rsidRDefault="00830205">
      <w:pPr>
        <w:ind w:left="10"/>
      </w:pPr>
      <w:r>
        <w:lastRenderedPageBreak/>
        <w:t>Urządzenia instalacji należy montować zgodnie z instrukcją producenta w p</w:t>
      </w:r>
      <w:r>
        <w:t xml:space="preserve">łaszczyznach równoległych do ścian, z zachowaniem dostępu eksploatacyjnego dla serwisu, napraw i konserwacji. </w:t>
      </w:r>
    </w:p>
    <w:p w:rsidR="0089133A" w:rsidRDefault="00830205">
      <w:pPr>
        <w:ind w:left="10"/>
      </w:pPr>
      <w:r>
        <w:t xml:space="preserve">Instalacje należy wykonać zgodnie z dokumentacją „Warunki techniczne wykonania i odbioru instalacji ogrzewczych” wyd. COBRTI </w:t>
      </w:r>
      <w:proofErr w:type="spellStart"/>
      <w:r>
        <w:t>Instal</w:t>
      </w:r>
      <w:proofErr w:type="spellEnd"/>
      <w:r>
        <w:t>, Zeszyt 6 – m</w:t>
      </w:r>
      <w:r>
        <w:t xml:space="preserve">aj 2003 r. oraz odpowiednimi normami i instrukcjami montażowymi urządzeń. </w:t>
      </w:r>
    </w:p>
    <w:p w:rsidR="0089133A" w:rsidRDefault="00830205">
      <w:pPr>
        <w:spacing w:after="3" w:line="259" w:lineRule="auto"/>
        <w:ind w:left="0" w:firstLine="0"/>
        <w:jc w:val="left"/>
      </w:pPr>
      <w:r>
        <w:rPr>
          <w:b/>
        </w:rPr>
        <w:t xml:space="preserve"> </w:t>
      </w:r>
    </w:p>
    <w:p w:rsidR="0089133A" w:rsidRDefault="00830205">
      <w:pPr>
        <w:pStyle w:val="Nagwek6"/>
        <w:ind w:left="-5"/>
      </w:pPr>
      <w:bookmarkStart w:id="178" w:name="_Toc54344961"/>
      <w:r>
        <w:t>5.1.1. Montaż rurociągów instalacji centralnego ogrzewania.</w:t>
      </w:r>
      <w:bookmarkEnd w:id="178"/>
      <w:r>
        <w:t xml:space="preserve"> </w:t>
      </w:r>
    </w:p>
    <w:p w:rsidR="0089133A" w:rsidRDefault="00830205">
      <w:pPr>
        <w:ind w:left="10"/>
      </w:pPr>
      <w:r>
        <w:t xml:space="preserve">Rurociągi łączone będą zgodnie z Wymaganiami Technicznymi COBRTI INSTAL zeszyt 2: „Wytyczne projektowania centralnego ogrzewania". </w:t>
      </w:r>
    </w:p>
    <w:p w:rsidR="0089133A" w:rsidRDefault="00830205">
      <w:pPr>
        <w:ind w:left="10"/>
      </w:pPr>
      <w:r>
        <w:t>Przed układaniem przewodów należy sprawdzić trasę oraz usunąć przeszkody (możliwe do wyeliminowania), mogące powodować uszko</w:t>
      </w:r>
      <w:r>
        <w:t xml:space="preserve">dzenie przewodów (np. pręty, wystające elementy zaprawy betonowej i muru). </w:t>
      </w:r>
    </w:p>
    <w:p w:rsidR="0089133A" w:rsidRDefault="00830205">
      <w:pPr>
        <w:ind w:left="10"/>
      </w:pPr>
      <w:r>
        <w:t>Przed zamontowaniem należy sprawdzić, czy elementy przewidziane do zamontowania nie posiadają uszkodzeń mechanicznych oraz czy w przewodach nie ma zanieczyszczeń (ziemia, papiery i</w:t>
      </w:r>
      <w:r>
        <w:t xml:space="preserve"> inne elementy). Rur pękniętych lub w inny sposób uszkodzonych nie wolno używać. </w:t>
      </w:r>
    </w:p>
    <w:p w:rsidR="0089133A" w:rsidRDefault="00830205">
      <w:pPr>
        <w:spacing w:after="29"/>
        <w:ind w:left="10"/>
      </w:pPr>
      <w:r>
        <w:t xml:space="preserve">Kolejność wykonywania robót: </w:t>
      </w:r>
    </w:p>
    <w:p w:rsidR="0089133A" w:rsidRDefault="00830205" w:rsidP="00830205">
      <w:pPr>
        <w:numPr>
          <w:ilvl w:val="0"/>
          <w:numId w:val="39"/>
        </w:numPr>
        <w:ind w:hanging="348"/>
      </w:pPr>
      <w:r>
        <w:t xml:space="preserve">wyznaczenie miejsca ułożenia rur, </w:t>
      </w:r>
    </w:p>
    <w:p w:rsidR="0089133A" w:rsidRDefault="00830205" w:rsidP="00830205">
      <w:pPr>
        <w:numPr>
          <w:ilvl w:val="0"/>
          <w:numId w:val="39"/>
        </w:numPr>
        <w:ind w:hanging="348"/>
      </w:pPr>
      <w:r>
        <w:t xml:space="preserve">wykonanie gniazd i osadzenie uchwytów, </w:t>
      </w:r>
    </w:p>
    <w:p w:rsidR="0089133A" w:rsidRDefault="00830205" w:rsidP="00830205">
      <w:pPr>
        <w:numPr>
          <w:ilvl w:val="0"/>
          <w:numId w:val="39"/>
        </w:numPr>
        <w:ind w:hanging="348"/>
      </w:pPr>
      <w:r>
        <w:t xml:space="preserve">przecinanie rur, </w:t>
      </w:r>
    </w:p>
    <w:p w:rsidR="0089133A" w:rsidRDefault="00830205" w:rsidP="00830205">
      <w:pPr>
        <w:numPr>
          <w:ilvl w:val="0"/>
          <w:numId w:val="39"/>
        </w:numPr>
        <w:ind w:hanging="348"/>
      </w:pPr>
      <w:r>
        <w:t xml:space="preserve">założenie tulei ochronnych, </w:t>
      </w:r>
    </w:p>
    <w:p w:rsidR="0089133A" w:rsidRDefault="00830205" w:rsidP="00830205">
      <w:pPr>
        <w:numPr>
          <w:ilvl w:val="0"/>
          <w:numId w:val="39"/>
        </w:numPr>
        <w:ind w:hanging="348"/>
      </w:pPr>
      <w:r>
        <w:t>ułożenie rur z zamocow</w:t>
      </w:r>
      <w:r>
        <w:t xml:space="preserve">aniem wstępnym, </w:t>
      </w:r>
      <w:r>
        <w:rPr>
          <w:rFonts w:ascii="Segoe UI Symbol" w:eastAsia="Segoe UI Symbol" w:hAnsi="Segoe UI Symbol" w:cs="Segoe UI Symbol"/>
        </w:rPr>
        <w:t></w:t>
      </w:r>
      <w:r>
        <w:t xml:space="preserve"> wykonanie połączeń. </w:t>
      </w:r>
    </w:p>
    <w:p w:rsidR="0089133A" w:rsidRDefault="00830205">
      <w:pPr>
        <w:ind w:left="10"/>
      </w:pPr>
      <w:r>
        <w:t>Rurociągi poziome należy prowadzić ze spadkiem wynoszącym co najmniej 0,3% w kierunku źródła ciepła. Poziome odcinki muszą być wykonane ze spadkami zabezpieczającymi odpowiednie odpowietrzenie i odwodnienie całego pio</w:t>
      </w:r>
      <w:r>
        <w:t xml:space="preserve">nu. W miejscach przejść przewodów przez ściany i stropy nie wolno wykonywać żadnych połączeń. </w:t>
      </w:r>
    </w:p>
    <w:p w:rsidR="0089133A" w:rsidRDefault="00830205">
      <w:pPr>
        <w:ind w:left="10"/>
      </w:pPr>
      <w:r>
        <w:t xml:space="preserve">Przejścia przez przegrody budowlane wykonać w tulejach ochronnych. </w:t>
      </w:r>
    </w:p>
    <w:p w:rsidR="0089133A" w:rsidRDefault="00830205">
      <w:pPr>
        <w:ind w:left="10"/>
      </w:pPr>
      <w:r>
        <w:t>Wolną przestrzeń między zewnętrzną ścianą rury i wewnętrzną tulei należy wypełnić odpowiednim</w:t>
      </w:r>
      <w:r>
        <w:t xml:space="preserve"> materiałem termoplastycznym. Wypełnienie powinno zapewniać jedynie możliwość osiowego ruchu przewodu. Długość tulei powinna być większa o 6-8 mm od grubości ściany lub stropu. Przejścia przez przegrody określone jako granice oddzielenia pożarowego należy </w:t>
      </w:r>
      <w:r>
        <w:t xml:space="preserve">wykonywać za pomocą odpowiednich tulei zabezpieczających. </w:t>
      </w:r>
    </w:p>
    <w:p w:rsidR="0089133A" w:rsidRDefault="00830205">
      <w:pPr>
        <w:spacing w:after="13" w:line="259" w:lineRule="auto"/>
        <w:ind w:left="0" w:firstLine="0"/>
        <w:jc w:val="left"/>
      </w:pPr>
      <w:r>
        <w:t xml:space="preserve"> </w:t>
      </w:r>
    </w:p>
    <w:p w:rsidR="0089133A" w:rsidRDefault="00830205">
      <w:pPr>
        <w:pStyle w:val="Nagwek8"/>
        <w:ind w:left="-5"/>
      </w:pPr>
      <w:bookmarkStart w:id="179" w:name="_Toc54344962"/>
      <w:r>
        <w:t>5.1.1.1. Łączenie rur wielowarstwowych.</w:t>
      </w:r>
      <w:bookmarkEnd w:id="179"/>
      <w:r>
        <w:t xml:space="preserve"> </w:t>
      </w:r>
    </w:p>
    <w:p w:rsidR="0089133A" w:rsidRDefault="00830205">
      <w:pPr>
        <w:ind w:left="10"/>
      </w:pPr>
      <w:r>
        <w:t xml:space="preserve">Technika łączenia rur wielowarstwowych opiera się na </w:t>
      </w:r>
      <w:proofErr w:type="spellStart"/>
      <w:r>
        <w:t>aksjalnym</w:t>
      </w:r>
      <w:proofErr w:type="spellEnd"/>
      <w:r>
        <w:t xml:space="preserve"> systemie zaciskowym. Mamy tu tuleję zaciskową nasuwaną na końcówkę rury i złączki. Pełno po</w:t>
      </w:r>
      <w:r>
        <w:t>wierzchniowe uszczelnienie złącza osiąga się poprzez wprasowanie końcówki rury z tworzywa w karby złączki. System zaprasowywanych złączy nie wymaga żadnych dodatkowych uszczelek zakładanych na końcówkę złączki. Dzięki temu wyeliminowana jest możliwość pope</w:t>
      </w:r>
      <w:r>
        <w:t xml:space="preserve">łnienia błędu przy pracy z uszczelkami. Nie </w:t>
      </w:r>
      <w:r>
        <w:lastRenderedPageBreak/>
        <w:t xml:space="preserve">występują też żadne szczeliny czy luzy montażowe w których może stać przez dłuższy czas woda. </w:t>
      </w:r>
    </w:p>
    <w:p w:rsidR="0089133A" w:rsidRDefault="00830205">
      <w:pPr>
        <w:ind w:left="10"/>
      </w:pPr>
      <w:r>
        <w:t xml:space="preserve">Połączenie wykonywane przy pomocy narzędzi ręcznych. </w:t>
      </w:r>
    </w:p>
    <w:p w:rsidR="0089133A" w:rsidRDefault="00830205">
      <w:pPr>
        <w:ind w:left="10"/>
      </w:pPr>
      <w:r>
        <w:t>W zakresie średnic 14 do 32 mm do wykonywania połączeń używa si</w:t>
      </w:r>
      <w:r>
        <w:t xml:space="preserve">ę narzędzi ręcznych. </w:t>
      </w:r>
    </w:p>
    <w:p w:rsidR="0089133A" w:rsidRDefault="00830205">
      <w:pPr>
        <w:spacing w:after="29"/>
        <w:ind w:left="10"/>
      </w:pPr>
      <w:r>
        <w:t xml:space="preserve">Do wykonywania połączeń w systemie zaciskowym używa się: </w:t>
      </w:r>
    </w:p>
    <w:p w:rsidR="0089133A" w:rsidRDefault="00830205" w:rsidP="00830205">
      <w:pPr>
        <w:numPr>
          <w:ilvl w:val="0"/>
          <w:numId w:val="40"/>
        </w:numPr>
        <w:ind w:hanging="348"/>
      </w:pPr>
      <w:r>
        <w:t xml:space="preserve">nożyc do obcinania rur z tworzywa sztucznego, </w:t>
      </w:r>
    </w:p>
    <w:p w:rsidR="0089133A" w:rsidRDefault="00830205" w:rsidP="00830205">
      <w:pPr>
        <w:numPr>
          <w:ilvl w:val="0"/>
          <w:numId w:val="40"/>
        </w:numPr>
        <w:ind w:hanging="348"/>
      </w:pPr>
      <w:r>
        <w:t xml:space="preserve">kalibrownicy z głowicami 14; 16; 20; 25 i 32 mm, </w:t>
      </w:r>
    </w:p>
    <w:p w:rsidR="0089133A" w:rsidRDefault="00830205" w:rsidP="00830205">
      <w:pPr>
        <w:numPr>
          <w:ilvl w:val="0"/>
          <w:numId w:val="40"/>
        </w:numPr>
        <w:ind w:hanging="348"/>
      </w:pPr>
      <w:r>
        <w:t xml:space="preserve">narzędzie zaciskowe z głowicami (widelcami) 14 (16); 20; 25 i 32 mm. </w:t>
      </w:r>
    </w:p>
    <w:p w:rsidR="0089133A" w:rsidRDefault="00830205">
      <w:pPr>
        <w:ind w:left="10"/>
      </w:pPr>
      <w:r>
        <w:t>Kolejność</w:t>
      </w:r>
      <w:r>
        <w:t xml:space="preserve"> wykonywania połączenia: </w:t>
      </w:r>
    </w:p>
    <w:p w:rsidR="0089133A" w:rsidRDefault="00830205">
      <w:pPr>
        <w:ind w:left="10"/>
      </w:pPr>
      <w:r>
        <w:t>Rury należy obcinać tylko przy pomocy nożyc do rur z tworzyw sztucznych. Po przycięciu rury należy na łączony koniec rury wsunąć tuleję zaciskową kołnierzem w stronę rury. Następnie przy pomocy urządzenia kalibrującego należy rozs</w:t>
      </w:r>
      <w:r>
        <w:t>zerzyć (</w:t>
      </w:r>
      <w:proofErr w:type="spellStart"/>
      <w:r>
        <w:t>rozkielichować</w:t>
      </w:r>
      <w:proofErr w:type="spellEnd"/>
      <w:r>
        <w:t xml:space="preserve">) łączoną końcówkę rury. Należy pamiętać o nałożeniu odpowiedniej głowicy kalibrującej dla danej średnicy rury. </w:t>
      </w:r>
      <w:proofErr w:type="spellStart"/>
      <w:r>
        <w:t>Kielichowanie</w:t>
      </w:r>
      <w:proofErr w:type="spellEnd"/>
      <w:r>
        <w:t xml:space="preserve"> zaleca się wykonać w trzech fazach, tak aby za pierwszym razem dokonać tylko częściowego </w:t>
      </w:r>
      <w:proofErr w:type="spellStart"/>
      <w:r>
        <w:t>rozkielichowania</w:t>
      </w:r>
      <w:proofErr w:type="spellEnd"/>
      <w:r>
        <w:t xml:space="preserve"> ru</w:t>
      </w:r>
      <w:r>
        <w:t xml:space="preserve">ry. Następnie kalibrownicę przekręcić o kąt 90 i zwiększyć zakres </w:t>
      </w:r>
      <w:proofErr w:type="spellStart"/>
      <w:r>
        <w:t>kielichowania</w:t>
      </w:r>
      <w:proofErr w:type="spellEnd"/>
      <w:r>
        <w:t xml:space="preserve"> i powtórzyć to 3-ci raz również przekręcając kalibrownicę o 90 i tym razem rozszerzyć końcówkę rury do końca. Końcówkę karbowaną złączki wsuwamy do </w:t>
      </w:r>
      <w:proofErr w:type="spellStart"/>
      <w:r>
        <w:t>rozkielichowanej</w:t>
      </w:r>
      <w:proofErr w:type="spellEnd"/>
      <w:r>
        <w:t xml:space="preserve"> końcówki ru</w:t>
      </w:r>
      <w:r>
        <w:t>ry tylko do ostatniego karbu. Jeśli złączka wsunie się tak że kołnierz złączki dotknie końca rury to ten odcinek należy odciąć i powtórzyć kalibrowanie. Wsunięcie złączki do samego kołnierza złączki i nasunięcie tulei spowoduje wypchnięcie części materiału</w:t>
      </w:r>
      <w:r>
        <w:t xml:space="preserve"> ścianki rury i może być przyczyną nieszczelności. Kolejną operacją jest nasunięcie tulei zaciskowej na złącze przy pomocy łańcuszkowego narzędzia zaciskowego. Widelce zakładamy tak aby jeden opierał się o kołnierz złączki a drugi o kołnierz pierścienia. N</w:t>
      </w:r>
      <w:r>
        <w:t xml:space="preserve">ależy pamiętać aby w narzędziu były założone odpowiednie do średnicy końcówki zaciskające tzw. </w:t>
      </w:r>
    </w:p>
    <w:p w:rsidR="0089133A" w:rsidRDefault="00830205">
      <w:pPr>
        <w:ind w:left="10"/>
      </w:pPr>
      <w:r>
        <w:t xml:space="preserve">“widelce” oraz aby łączone elementy opierały się równo o widelce. </w:t>
      </w:r>
    </w:p>
    <w:p w:rsidR="0089133A" w:rsidRDefault="00830205">
      <w:pPr>
        <w:spacing w:after="20" w:line="259" w:lineRule="auto"/>
        <w:ind w:left="0" w:firstLine="0"/>
        <w:jc w:val="left"/>
      </w:pPr>
      <w:r>
        <w:rPr>
          <w:b/>
        </w:rPr>
        <w:t xml:space="preserve"> </w:t>
      </w:r>
    </w:p>
    <w:p w:rsidR="0089133A" w:rsidRDefault="00830205">
      <w:pPr>
        <w:pStyle w:val="Nagwek6"/>
        <w:ind w:left="-5"/>
      </w:pPr>
      <w:bookmarkStart w:id="180" w:name="_Toc54344963"/>
      <w:r>
        <w:t>5.1.2. Montaż grzejników.</w:t>
      </w:r>
      <w:bookmarkEnd w:id="180"/>
      <w:r>
        <w:t xml:space="preserve"> </w:t>
      </w:r>
    </w:p>
    <w:p w:rsidR="0089133A" w:rsidRDefault="00830205">
      <w:pPr>
        <w:ind w:left="10"/>
      </w:pPr>
      <w:r>
        <w:t xml:space="preserve">Zamocować szyny ścienne wieszaków do szybkiego montażu według rozstawu zawieszek grzejnika i zawiesić grzejnik wg instrukcji montażu wieszaków. </w:t>
      </w:r>
    </w:p>
    <w:p w:rsidR="0089133A" w:rsidRDefault="00830205">
      <w:pPr>
        <w:ind w:left="10"/>
      </w:pPr>
      <w:r>
        <w:t>Rozciąć folię w obszarze perforacji kartonowego narożnika ochronnego i obszarze na tylnej ściance grzejnika. Pe</w:t>
      </w:r>
      <w:r>
        <w:t>rforację oderwać i nożem do tapet naciąć ostrożnie kartonowe zabezpieczenie powierzchni grzejnika. Zamocować wieszaki ścienne proste lub wieszak z kołkiem rozporowym według rozstawu zawieszek grzejnika. Zawiesić grzejnik na wieszaki i zamocować na dolnej k</w:t>
      </w:r>
      <w:r>
        <w:t xml:space="preserve">rawędzi grzejnika w obszarze śruby dystansowe nastawcze. Następnie wypoziomować grzejnik i w razie potrzeby za pomocą śrub dystansowych skorygować ustawienie w pionie. </w:t>
      </w:r>
    </w:p>
    <w:p w:rsidR="0089133A" w:rsidRDefault="00830205">
      <w:pPr>
        <w:ind w:left="10"/>
      </w:pPr>
      <w:r>
        <w:t>Grzejnik jest fabrycznie ustawiony do eksploatacji w instalacjach dwururowych z maksyma</w:t>
      </w:r>
      <w:r>
        <w:t xml:space="preserve">lną wartością </w:t>
      </w:r>
      <w:proofErr w:type="spellStart"/>
      <w:r>
        <w:t>kv</w:t>
      </w:r>
      <w:proofErr w:type="spellEnd"/>
      <w:r>
        <w:t xml:space="preserve">. </w:t>
      </w:r>
    </w:p>
    <w:p w:rsidR="0089133A" w:rsidRDefault="00830205">
      <w:pPr>
        <w:ind w:left="10"/>
      </w:pPr>
      <w:r>
        <w:t xml:space="preserve">Przyłącza grzejnika (od dołu) znajdują się standardowo z prawej strony. Punktem odniesienia jest przednia strona grzejnika, czyli powierzchnia bez przyspawanych zawieszek. </w:t>
      </w:r>
    </w:p>
    <w:p w:rsidR="0089133A" w:rsidRDefault="00830205">
      <w:pPr>
        <w:ind w:left="10"/>
      </w:pPr>
      <w:r>
        <w:t>Grzejnik z zaworem zamontowanym z lewej strony posiada specjalną</w:t>
      </w:r>
      <w:r>
        <w:t xml:space="preserve"> naklejkę. </w:t>
      </w:r>
    </w:p>
    <w:p w:rsidR="0089133A" w:rsidRDefault="00830205">
      <w:pPr>
        <w:ind w:left="10"/>
      </w:pPr>
      <w:r>
        <w:lastRenderedPageBreak/>
        <w:t xml:space="preserve">Zdjąć opakowanie w obszarze króćców przyłączeniowych grzejnika. </w:t>
      </w:r>
    </w:p>
    <w:p w:rsidR="0089133A" w:rsidRDefault="00830205">
      <w:pPr>
        <w:ind w:left="10"/>
      </w:pPr>
      <w:r>
        <w:t xml:space="preserve">Zdemontować zaślepki z króćców przyłączeniowych. </w:t>
      </w:r>
    </w:p>
    <w:p w:rsidR="0089133A" w:rsidRDefault="00830205">
      <w:pPr>
        <w:ind w:left="10"/>
      </w:pPr>
      <w:r>
        <w:t xml:space="preserve">Zdemontować kaptur ochronny zaworu grzejnika. </w:t>
      </w:r>
    </w:p>
    <w:p w:rsidR="0089133A" w:rsidRDefault="00830205">
      <w:pPr>
        <w:ind w:left="10"/>
      </w:pPr>
      <w:r>
        <w:t xml:space="preserve">Przekręcić pierścień nastawczy zaworu w kierunku przeciwnym do ruchu wskazówek zegara do wybranego ustawienia wstępnego - żądana wartość nastawy musi znaleźć się naprzeciw znacznika. </w:t>
      </w:r>
    </w:p>
    <w:p w:rsidR="0089133A" w:rsidRDefault="00830205">
      <w:pPr>
        <w:ind w:left="10"/>
      </w:pPr>
      <w:r>
        <w:t xml:space="preserve">Głowice termostatyczne montować zgodnie z instrukcją producenta. </w:t>
      </w:r>
    </w:p>
    <w:p w:rsidR="0089133A" w:rsidRDefault="00830205">
      <w:pPr>
        <w:spacing w:after="20" w:line="259" w:lineRule="auto"/>
        <w:ind w:left="0" w:firstLine="0"/>
        <w:jc w:val="left"/>
      </w:pPr>
      <w:r>
        <w:rPr>
          <w:b/>
        </w:rPr>
        <w:t xml:space="preserve"> </w:t>
      </w:r>
    </w:p>
    <w:p w:rsidR="0089133A" w:rsidRDefault="00830205">
      <w:pPr>
        <w:pStyle w:val="Nagwek6"/>
        <w:ind w:left="-5"/>
      </w:pPr>
      <w:bookmarkStart w:id="181" w:name="_Toc54344964"/>
      <w:r>
        <w:t>5.1.</w:t>
      </w:r>
      <w:r>
        <w:t>3. Montaż armatury i osprzętu.</w:t>
      </w:r>
      <w:bookmarkEnd w:id="181"/>
      <w:r>
        <w:t xml:space="preserve"> </w:t>
      </w:r>
    </w:p>
    <w:p w:rsidR="0089133A" w:rsidRDefault="00830205">
      <w:pPr>
        <w:ind w:left="10"/>
      </w:pPr>
      <w:r>
        <w:t xml:space="preserve">Rurociągi łączone będą z armaturą i osprzętem za pomocą połączeń gwintowanych, z zastosowaniem kształtek przejściowych. Uszczelnienie tych połączeń wykonać za pomocą np. konopi oraz pasty miniowej. </w:t>
      </w:r>
    </w:p>
    <w:p w:rsidR="0089133A" w:rsidRDefault="00830205">
      <w:pPr>
        <w:spacing w:after="29"/>
        <w:ind w:left="10"/>
      </w:pPr>
      <w:r>
        <w:t>Kolejność wykonywania rob</w:t>
      </w:r>
      <w:r>
        <w:t xml:space="preserve">ót: </w:t>
      </w:r>
    </w:p>
    <w:p w:rsidR="0089133A" w:rsidRDefault="00830205" w:rsidP="00830205">
      <w:pPr>
        <w:numPr>
          <w:ilvl w:val="0"/>
          <w:numId w:val="41"/>
        </w:numPr>
        <w:ind w:hanging="348"/>
      </w:pPr>
      <w:r>
        <w:t xml:space="preserve">sprawdzenie działania zaworu, </w:t>
      </w:r>
    </w:p>
    <w:p w:rsidR="0089133A" w:rsidRDefault="00830205" w:rsidP="00830205">
      <w:pPr>
        <w:numPr>
          <w:ilvl w:val="0"/>
          <w:numId w:val="41"/>
        </w:numPr>
        <w:ind w:hanging="348"/>
      </w:pPr>
      <w:r>
        <w:t xml:space="preserve">nagwintowanie końcówek, </w:t>
      </w:r>
      <w:r>
        <w:rPr>
          <w:rFonts w:ascii="Segoe UI Symbol" w:eastAsia="Segoe UI Symbol" w:hAnsi="Segoe UI Symbol" w:cs="Segoe UI Symbol"/>
        </w:rPr>
        <w:t></w:t>
      </w:r>
      <w:r>
        <w:t xml:space="preserve"> wkręcenie </w:t>
      </w:r>
      <w:proofErr w:type="spellStart"/>
      <w:r>
        <w:t>półśrubunków</w:t>
      </w:r>
      <w:proofErr w:type="spellEnd"/>
      <w:r>
        <w:t xml:space="preserve"> w zawór i na rurę, z uszczelnieniem gwintów materiałem uszczelniającym, </w:t>
      </w:r>
      <w:r>
        <w:rPr>
          <w:rFonts w:ascii="Segoe UI Symbol" w:eastAsia="Segoe UI Symbol" w:hAnsi="Segoe UI Symbol" w:cs="Segoe UI Symbol"/>
        </w:rPr>
        <w:t></w:t>
      </w:r>
      <w:r>
        <w:t xml:space="preserve"> skręcenie połączenia. </w:t>
      </w:r>
    </w:p>
    <w:p w:rsidR="0089133A" w:rsidRDefault="00830205">
      <w:pPr>
        <w:ind w:left="10"/>
      </w:pPr>
      <w:r>
        <w:t>Na przewodach poziomych armaturę należy w miarę możliwości ustawić w takim</w:t>
      </w:r>
      <w:r>
        <w:t xml:space="preserve"> położeniu, by wrzeciono było skierowane do góry i leżało w płaszczyźnie pionowej przechodzącej przez oś przewodu. </w:t>
      </w:r>
    </w:p>
    <w:p w:rsidR="0089133A" w:rsidRDefault="00830205">
      <w:pPr>
        <w:ind w:left="10"/>
      </w:pPr>
      <w:r>
        <w:t>Armatura na przewodach powinna być zamocowana do przegród lub konstrukcji wsporczych przy użyciu odpowiednich wsporników, uchwytów lub innyc</w:t>
      </w:r>
      <w:r>
        <w:t xml:space="preserve">h trwałych podparć. </w:t>
      </w:r>
    </w:p>
    <w:p w:rsidR="0089133A" w:rsidRDefault="00830205">
      <w:pPr>
        <w:spacing w:after="20" w:line="259" w:lineRule="auto"/>
        <w:ind w:left="0" w:firstLine="0"/>
        <w:jc w:val="left"/>
      </w:pPr>
      <w:r>
        <w:t xml:space="preserve"> </w:t>
      </w:r>
    </w:p>
    <w:p w:rsidR="0089133A" w:rsidRDefault="00830205">
      <w:pPr>
        <w:pStyle w:val="Nagwek6"/>
        <w:ind w:left="-5"/>
      </w:pPr>
      <w:bookmarkStart w:id="182" w:name="_Toc54344965"/>
      <w:r>
        <w:t>5.1.4. Próby i odbiór instalacji grzewczych.</w:t>
      </w:r>
      <w:bookmarkEnd w:id="182"/>
      <w:r>
        <w:t xml:space="preserve"> </w:t>
      </w:r>
    </w:p>
    <w:p w:rsidR="0089133A" w:rsidRDefault="00830205">
      <w:pPr>
        <w:ind w:left="10"/>
      </w:pPr>
      <w:r>
        <w:t xml:space="preserve">Po wykonaniu instalacji należy ją poddać próbie na zimno i na gorąco. Próby należy przeprowadzić zgodnie z opracowaniem COBRTI </w:t>
      </w:r>
      <w:proofErr w:type="spellStart"/>
      <w:r>
        <w:t>Instal</w:t>
      </w:r>
      <w:proofErr w:type="spellEnd"/>
      <w:r>
        <w:t xml:space="preserve"> - "Warunki techniczne wykonania i odbioru instalacji </w:t>
      </w:r>
      <w:r>
        <w:t xml:space="preserve">ogrzewczych”  Zeszyt 6 – maj 2003r. </w:t>
      </w:r>
    </w:p>
    <w:p w:rsidR="0089133A" w:rsidRDefault="00830205">
      <w:pPr>
        <w:ind w:left="10"/>
      </w:pPr>
      <w:r>
        <w:t xml:space="preserve">Świadectwo próby instalacji powinien podpisać Inwestor i Wykonawca. </w:t>
      </w:r>
    </w:p>
    <w:p w:rsidR="0089133A" w:rsidRDefault="00830205">
      <w:pPr>
        <w:ind w:left="10"/>
      </w:pPr>
      <w:r>
        <w:t xml:space="preserve">Badanie szczelności należy przeprowadzić przed zakryciem bruzd i przewodów, przed oraz wykonaniem izolacji cieplnej. </w:t>
      </w:r>
    </w:p>
    <w:p w:rsidR="0089133A" w:rsidRDefault="00830205">
      <w:pPr>
        <w:ind w:left="10"/>
      </w:pPr>
      <w:r>
        <w:t xml:space="preserve">Badanie powinno być przeprowadzone przy napełnieniu instalacji wodą. W przypadkach uzasadnionych możliwością zamarznięcia instalacji lub spowodowania nadmiernej jej korozji, dopuszcza się wykonanie badania szczelności sprężonym powietrzem. </w:t>
      </w:r>
    </w:p>
    <w:p w:rsidR="0089133A" w:rsidRDefault="00830205">
      <w:pPr>
        <w:ind w:left="10"/>
      </w:pPr>
      <w:r>
        <w:t>Podczas badania</w:t>
      </w:r>
      <w:r>
        <w:t xml:space="preserve"> szczelności zabrania się nawet krótkotrwałego podnoszenia ciśnienia ponad wartość ciśnienia próbnego.  </w:t>
      </w:r>
    </w:p>
    <w:p w:rsidR="0089133A" w:rsidRDefault="00830205">
      <w:pPr>
        <w:ind w:left="10"/>
      </w:pPr>
      <w:r>
        <w:t xml:space="preserve">Instalacja powinna być odłączona od źródła ciepła lub źródło ciepła powinno być skutecznie zabezpieczone przed uruchomieniem. </w:t>
      </w:r>
    </w:p>
    <w:p w:rsidR="0089133A" w:rsidRDefault="00830205">
      <w:pPr>
        <w:ind w:left="10"/>
      </w:pPr>
      <w:r>
        <w:t>Wykonanie płukania i pró</w:t>
      </w:r>
      <w:r>
        <w:t xml:space="preserve">b należy zakończyć wpisem w dzienniku budowy potwierdzonym przez Inspektora Nadzoru. </w:t>
      </w:r>
    </w:p>
    <w:p w:rsidR="0089133A" w:rsidRDefault="00830205">
      <w:pPr>
        <w:spacing w:after="20" w:line="259" w:lineRule="auto"/>
        <w:ind w:left="0" w:firstLine="0"/>
        <w:jc w:val="left"/>
      </w:pPr>
      <w:r>
        <w:t xml:space="preserve"> </w:t>
      </w:r>
    </w:p>
    <w:p w:rsidR="0089133A" w:rsidRDefault="00830205">
      <w:pPr>
        <w:pStyle w:val="Nagwek6"/>
        <w:ind w:left="-5"/>
      </w:pPr>
      <w:bookmarkStart w:id="183" w:name="_Toc54344966"/>
      <w:r>
        <w:lastRenderedPageBreak/>
        <w:t>5.1.5. Wykonanie izolacji ciepłochronnej.</w:t>
      </w:r>
      <w:bookmarkEnd w:id="183"/>
      <w:r>
        <w:t xml:space="preserve"> </w:t>
      </w:r>
    </w:p>
    <w:p w:rsidR="0089133A" w:rsidRDefault="00830205">
      <w:pPr>
        <w:ind w:left="10"/>
      </w:pPr>
      <w:r>
        <w:t>Roboty izolacyjne należy rozpocząć po zakończeniu montażu rurociągów, przeprowadzeniu próby szczelności oraz po potwierdzeniu</w:t>
      </w:r>
      <w:r>
        <w:t xml:space="preserve"> prawidłowości wykonania powyższych robót protokołem odbioru. </w:t>
      </w:r>
    </w:p>
    <w:p w:rsidR="0089133A" w:rsidRDefault="00830205">
      <w:pPr>
        <w:ind w:left="10"/>
      </w:pPr>
      <w:r>
        <w:t xml:space="preserve">Otuliny termoizolacyjne powinny być nałożone na styk i powinny ściśle przylegać do powierzchni izolowanej. W przypadku wykonania izolacji wielowarstwowej, styki poprzeczne i wzdłużne elementów </w:t>
      </w:r>
      <w:r>
        <w:t xml:space="preserve">następnej warstwy nie powinny pokrywać odpowiednich styków elementów warstwy dolnej. </w:t>
      </w:r>
    </w:p>
    <w:p w:rsidR="0089133A" w:rsidRDefault="00830205">
      <w:pPr>
        <w:ind w:left="10"/>
      </w:pPr>
      <w:r>
        <w:t xml:space="preserve">Wszystkie prace izolacyjne, jak np. przycinanie, mogą być prowadzone przy użyciu konwencjonalnych narzędzi. </w:t>
      </w:r>
    </w:p>
    <w:p w:rsidR="0089133A" w:rsidRDefault="00830205">
      <w:pPr>
        <w:spacing w:after="0" w:line="259" w:lineRule="auto"/>
        <w:ind w:left="0" w:firstLine="0"/>
        <w:jc w:val="left"/>
      </w:pPr>
      <w:r>
        <w:t xml:space="preserve"> </w:t>
      </w:r>
    </w:p>
    <w:p w:rsidR="0089133A" w:rsidRDefault="00830205">
      <w:pPr>
        <w:pStyle w:val="Nagwek4"/>
        <w:ind w:left="-5"/>
      </w:pPr>
      <w:bookmarkStart w:id="184" w:name="_Toc54344967"/>
      <w:r>
        <w:t>5.2. Instalacje wewnętrzne wodno-kanalizacyjne.</w:t>
      </w:r>
      <w:bookmarkEnd w:id="184"/>
      <w:r>
        <w:t xml:space="preserve"> </w:t>
      </w:r>
    </w:p>
    <w:p w:rsidR="0089133A" w:rsidRDefault="00830205">
      <w:pPr>
        <w:ind w:left="10"/>
      </w:pPr>
      <w:r>
        <w:t>Obowiązkie</w:t>
      </w:r>
      <w:r>
        <w:t xml:space="preserve">m Wykonawcy w trakcie realizacji jest bieżąca koordynacja prac z pozostałymi branżami – uczestnikami procesu realizacyjnego, aby wykonanie instalacji spełniało wymagania bezpieczeństwa, norm technicznych i zasad sztuki budowlanej. </w:t>
      </w:r>
    </w:p>
    <w:p w:rsidR="0089133A" w:rsidRDefault="00830205">
      <w:pPr>
        <w:ind w:left="10"/>
      </w:pPr>
      <w:r>
        <w:t>Wszystkie roboty budowla</w:t>
      </w:r>
      <w:r>
        <w:t xml:space="preserve">ne należy wykonać zgodnie z „Warunkami Technicznymi Wykonania i Odbioru Robót Budowlano-Montażowych cz. II". </w:t>
      </w:r>
    </w:p>
    <w:p w:rsidR="0089133A" w:rsidRDefault="00830205">
      <w:pPr>
        <w:ind w:left="10"/>
      </w:pPr>
      <w:r>
        <w:t xml:space="preserve">Wszystkie instalacje montowane z rur plastikowych należy wykonać zgodnie z </w:t>
      </w:r>
    </w:p>
    <w:p w:rsidR="0089133A" w:rsidRDefault="00830205">
      <w:pPr>
        <w:ind w:left="10"/>
      </w:pPr>
      <w:r>
        <w:t>„Warunkami Technicznymi Wykonania i Odbioru Rurociągów z Tworzyw Sztuc</w:t>
      </w:r>
      <w:r>
        <w:t xml:space="preserve">znych - Warszawa 2002 r.”. </w:t>
      </w:r>
    </w:p>
    <w:p w:rsidR="0089133A" w:rsidRDefault="00830205">
      <w:pPr>
        <w:ind w:left="10"/>
      </w:pPr>
      <w:r>
        <w:t xml:space="preserve">Instalację wodociągową należy wykonać zgodnie z „Warunkami Technicznymi Wykonania i Odbioru Instalacji Wodociągowych - Wymagania T. COBRTI </w:t>
      </w:r>
      <w:proofErr w:type="spellStart"/>
      <w:r>
        <w:t>Instal</w:t>
      </w:r>
      <w:proofErr w:type="spellEnd"/>
      <w:r>
        <w:t xml:space="preserve"> lipiec 2003 r.” - zeszyt nr 7. </w:t>
      </w:r>
    </w:p>
    <w:p w:rsidR="0089133A" w:rsidRDefault="00830205">
      <w:pPr>
        <w:ind w:left="10"/>
      </w:pPr>
      <w:r>
        <w:t xml:space="preserve">Instalację kanalizacyjną należy wykonać zgodnie z </w:t>
      </w:r>
      <w:r>
        <w:t xml:space="preserve">„Warunkami Technicznymi Wykonania i Odbioru Instalacji Kanalizacyjnych - Wymagania T. COBRTI </w:t>
      </w:r>
      <w:proofErr w:type="spellStart"/>
      <w:r>
        <w:t>Instal</w:t>
      </w:r>
      <w:proofErr w:type="spellEnd"/>
      <w:r>
        <w:t xml:space="preserve"> sierpień 2003 r.” - zeszyt nr 9. </w:t>
      </w:r>
    </w:p>
    <w:p w:rsidR="0089133A" w:rsidRDefault="00830205">
      <w:pPr>
        <w:ind w:left="10"/>
      </w:pPr>
      <w:r>
        <w:t xml:space="preserve">Cała instalacja powinna być czysta, wolna od korozji i zanieczyszczeń wewnątrz. </w:t>
      </w:r>
    </w:p>
    <w:p w:rsidR="0089133A" w:rsidRDefault="00830205">
      <w:pPr>
        <w:ind w:left="10"/>
      </w:pPr>
      <w:r>
        <w:t>Przed zakryciem wykonać niezbędne testy i</w:t>
      </w:r>
      <w:r>
        <w:t xml:space="preserve">nstalacji w celu sprawdzenia, czy przewody są odpowiednio i stabilnie ułożone, wolne od gruzu i zanieczyszczeń i że wszystkie prace wykonane są bezbłędnie. </w:t>
      </w:r>
    </w:p>
    <w:p w:rsidR="0089133A" w:rsidRDefault="00830205">
      <w:pPr>
        <w:ind w:left="10"/>
      </w:pPr>
      <w:r>
        <w:t>Instalacje z tworzyw sztucznych należy wykonać zgodnie z wytycznymi firm reprezentujących zastosowa</w:t>
      </w:r>
      <w:r>
        <w:t xml:space="preserve">ne technologie montażu. </w:t>
      </w:r>
    </w:p>
    <w:p w:rsidR="0089133A" w:rsidRDefault="00830205">
      <w:pPr>
        <w:ind w:left="10"/>
      </w:pPr>
      <w:r>
        <w:t xml:space="preserve">Rury mocować w sposób zapewniający odpowiednie oparcie bez </w:t>
      </w:r>
      <w:proofErr w:type="spellStart"/>
      <w:r>
        <w:t>naprężeń</w:t>
      </w:r>
      <w:proofErr w:type="spellEnd"/>
      <w:r>
        <w:t xml:space="preserve"> lub luzów. </w:t>
      </w:r>
    </w:p>
    <w:p w:rsidR="0089133A" w:rsidRDefault="00830205">
      <w:pPr>
        <w:spacing w:after="20" w:line="259" w:lineRule="auto"/>
        <w:ind w:left="0" w:firstLine="0"/>
        <w:jc w:val="left"/>
      </w:pPr>
      <w:r>
        <w:rPr>
          <w:b/>
        </w:rPr>
        <w:t xml:space="preserve"> </w:t>
      </w:r>
    </w:p>
    <w:p w:rsidR="0089133A" w:rsidRDefault="00830205">
      <w:pPr>
        <w:pStyle w:val="Nagwek6"/>
        <w:ind w:left="-5"/>
      </w:pPr>
      <w:bookmarkStart w:id="185" w:name="_Toc54344968"/>
      <w:r>
        <w:t>5.2.1. Montaż przewodów techniką zaciskową.</w:t>
      </w:r>
      <w:bookmarkEnd w:id="185"/>
      <w:r>
        <w:t xml:space="preserve"> </w:t>
      </w:r>
    </w:p>
    <w:p w:rsidR="0089133A" w:rsidRDefault="00830205">
      <w:pPr>
        <w:ind w:left="10"/>
      </w:pPr>
      <w:r>
        <w:t xml:space="preserve">Rury należy łączyć techniką zaciskową za pomocą kształtek systemowych kielichowych z pierścieniem uszczelniającym umieszczonym fabrycznie wewnątrz kielicha. </w:t>
      </w:r>
    </w:p>
    <w:p w:rsidR="0089133A" w:rsidRDefault="00830205">
      <w:pPr>
        <w:ind w:left="10"/>
      </w:pPr>
      <w:r>
        <w:t>Zaciśnięcia rury i kształtki wykonuje się przy pomocy specjalnego przeznaczonego do tego celu narz</w:t>
      </w:r>
      <w:r>
        <w:t xml:space="preserve">ędziem. W zależności od wymiarów rur, połączenie zaciskowe należy wykonać przy użyciu szczęk zaciskowych lub opasek zaciskowych. </w:t>
      </w:r>
    </w:p>
    <w:p w:rsidR="0089133A" w:rsidRDefault="00830205" w:rsidP="00830205">
      <w:pPr>
        <w:numPr>
          <w:ilvl w:val="0"/>
          <w:numId w:val="42"/>
        </w:numPr>
        <w:ind w:hanging="348"/>
      </w:pPr>
      <w:r>
        <w:t>Cięcia rur można dokonać za pomocą piłą ręczną o drobnych zębach, ręczną obcinarką do rur lub pilarką elektryczną. Niedozwolon</w:t>
      </w:r>
      <w:r>
        <w:t xml:space="preserve">e jest cięcie piłami lub tarczami tnącymi oraz cięcie palnikami.  </w:t>
      </w:r>
    </w:p>
    <w:p w:rsidR="0089133A" w:rsidRDefault="00830205" w:rsidP="00830205">
      <w:pPr>
        <w:numPr>
          <w:ilvl w:val="0"/>
          <w:numId w:val="42"/>
        </w:numPr>
        <w:ind w:hanging="348"/>
      </w:pPr>
      <w:r>
        <w:lastRenderedPageBreak/>
        <w:t xml:space="preserve">Po zakończeniu przecinania należy z zakończeń rur dokładnie usunąć rąbki, aby przy wsuwaniu rury nie doszło do uszkodzenia pierścienia uszczelniającego. </w:t>
      </w:r>
      <w:proofErr w:type="spellStart"/>
      <w:r>
        <w:t>Gradowania</w:t>
      </w:r>
      <w:proofErr w:type="spellEnd"/>
      <w:r>
        <w:t xml:space="preserve"> dokonać za pomocą ręczneg</w:t>
      </w:r>
      <w:r>
        <w:t xml:space="preserve">o </w:t>
      </w:r>
      <w:proofErr w:type="spellStart"/>
      <w:r>
        <w:t>gradownika</w:t>
      </w:r>
      <w:proofErr w:type="spellEnd"/>
      <w:r>
        <w:t xml:space="preserve"> lub elektryczna okrawarką do rur.  </w:t>
      </w:r>
    </w:p>
    <w:p w:rsidR="0089133A" w:rsidRDefault="00830205" w:rsidP="00830205">
      <w:pPr>
        <w:numPr>
          <w:ilvl w:val="0"/>
          <w:numId w:val="42"/>
        </w:numPr>
        <w:ind w:hanging="348"/>
      </w:pPr>
      <w:r>
        <w:t xml:space="preserve">Przed montażem kształtki zaciskowej </w:t>
      </w:r>
      <w:r>
        <w:t xml:space="preserve">należy zaznaczyć na rurze głębokość wsunięcia. Zaznaczenia należy dokonać szablonem dla głębokości wsunięcia i markerem lub przy użyciu urządzenia zaznaczającego (znacznika). Zaznaczenie głębokości wsunięcia musi być widoczne po wsunięciu rury w kształtkę </w:t>
      </w:r>
      <w:r>
        <w:t xml:space="preserve">zaciskową i po zaciśnięciu złącza rurowego. </w:t>
      </w:r>
    </w:p>
    <w:p w:rsidR="0089133A" w:rsidRDefault="00830205" w:rsidP="00830205">
      <w:pPr>
        <w:numPr>
          <w:ilvl w:val="0"/>
          <w:numId w:val="42"/>
        </w:numPr>
        <w:ind w:hanging="348"/>
      </w:pPr>
      <w:r>
        <w:t xml:space="preserve">Kształtki zaciskowe z końcówkami bosymi mogą być skracane tylko do dopuszczalnej długości ramienia. </w:t>
      </w:r>
    </w:p>
    <w:p w:rsidR="0089133A" w:rsidRDefault="00830205" w:rsidP="00830205">
      <w:pPr>
        <w:numPr>
          <w:ilvl w:val="0"/>
          <w:numId w:val="42"/>
        </w:numPr>
        <w:ind w:hanging="348"/>
      </w:pPr>
      <w:r>
        <w:t>Przed montażem kształtki zaciskowej należy sprawdzić, czy w kształtce tej znajduje się pierścień uszczelniając</w:t>
      </w:r>
      <w:r>
        <w:t xml:space="preserve">y. Ewentualne ciała obce na pierścieniu należy usunąć. </w:t>
      </w:r>
    </w:p>
    <w:p w:rsidR="0089133A" w:rsidRDefault="00830205" w:rsidP="00830205">
      <w:pPr>
        <w:numPr>
          <w:ilvl w:val="0"/>
          <w:numId w:val="42"/>
        </w:numPr>
        <w:ind w:hanging="348"/>
      </w:pPr>
      <w:r>
        <w:t xml:space="preserve">Przed wsunięciem rury do kształtki zaciskowej należy usunąć zatyczki umieszczone fabrycznie w rurze systemowej. Wsuwając rurę w kształtkę należy ją lekko obracać i równocześnie wciskać w kierunku osi </w:t>
      </w:r>
      <w:r>
        <w:t>do oznaczonej głębokości wsunięcia. Ustawianie rur, czy też wcześniej przygotowanych części instalacji musi mieć miejsce przed zaciśnięciem kształtek zaciskowych. Poruszanie rur dokonywane przy podnoszeniu przewodów rurowych po zaciśnięciu jest dopuszczaln</w:t>
      </w:r>
      <w:r>
        <w:t xml:space="preserve">e. W przypadku konieczności ustawienia już zaciśniętych rur, zaciśnięte połączenia muszą być obciążone. Przy połączeniach gwintowanych uszczelnienie powinno być wykonywane przed zaciskaniem. </w:t>
      </w:r>
    </w:p>
    <w:p w:rsidR="0089133A" w:rsidRDefault="00830205" w:rsidP="00830205">
      <w:pPr>
        <w:numPr>
          <w:ilvl w:val="0"/>
          <w:numId w:val="42"/>
        </w:numPr>
        <w:spacing w:after="30"/>
        <w:ind w:hanging="348"/>
      </w:pPr>
      <w:r>
        <w:t>Zaciskanie przy użyciu elektromechanicznych narzędzi zaciskający</w:t>
      </w:r>
      <w:r>
        <w:t xml:space="preserve">ch z wykorzystaniem szczęk zaciskowych dla średnic od 12 do 35 mm, opasek zaciskowych ze szczękami pośrednimi dla średnic od 42 do 54 mm, opasek zaciskowych ze szczękami pośrednimi dla średnic od 76,1 do 108 mm. </w:t>
      </w:r>
    </w:p>
    <w:p w:rsidR="0089133A" w:rsidRDefault="00830205" w:rsidP="00830205">
      <w:pPr>
        <w:numPr>
          <w:ilvl w:val="0"/>
          <w:numId w:val="42"/>
        </w:numPr>
        <w:ind w:hanging="348"/>
      </w:pPr>
      <w:r>
        <w:t>Gięcia rur systemowych można dokonywać tylk</w:t>
      </w:r>
      <w:r>
        <w:t xml:space="preserve">o na zimno za pomocą giętarek ręcznych, hydraulicznych lub elektrycznych. Promień zginania większy niż 3,5 x d. </w:t>
      </w:r>
    </w:p>
    <w:p w:rsidR="0089133A" w:rsidRDefault="00830205" w:rsidP="00830205">
      <w:pPr>
        <w:numPr>
          <w:ilvl w:val="0"/>
          <w:numId w:val="42"/>
        </w:numPr>
        <w:ind w:hanging="348"/>
      </w:pPr>
      <w:r>
        <w:t>Kształtki przejściowe gwintowane należy mocować tak, aby na połączenia  zaciskowe nie były przenoszone siły skręcania, ani zginania. Do uszczel</w:t>
      </w:r>
      <w:r>
        <w:t xml:space="preserve">niania gwintów ze stali nierdzewnej należy stosować konopie oraz bezchlorkowe środki uszczelniające lub taśmy uszczelniające z tworzywa sztucznego. Taśmy uszczelniające z teflonu nie nadają się do uszczelniania połączeń gwintowanych ze stali nierdzewnej. </w:t>
      </w:r>
    </w:p>
    <w:p w:rsidR="0089133A" w:rsidRDefault="00830205">
      <w:pPr>
        <w:spacing w:after="15" w:line="259" w:lineRule="auto"/>
        <w:ind w:left="0" w:firstLine="0"/>
        <w:jc w:val="left"/>
      </w:pPr>
      <w:r>
        <w:rPr>
          <w:b/>
        </w:rPr>
        <w:t xml:space="preserve"> </w:t>
      </w:r>
    </w:p>
    <w:p w:rsidR="0089133A" w:rsidRDefault="00830205">
      <w:pPr>
        <w:pStyle w:val="Nagwek6"/>
        <w:ind w:left="-5"/>
      </w:pPr>
      <w:bookmarkStart w:id="186" w:name="_Toc54344969"/>
      <w:r>
        <w:t>5.2.2. Montaż rurociągów warstwowych.</w:t>
      </w:r>
      <w:bookmarkEnd w:id="186"/>
      <w:r>
        <w:t xml:space="preserve"> </w:t>
      </w:r>
    </w:p>
    <w:p w:rsidR="0089133A" w:rsidRDefault="00830205">
      <w:pPr>
        <w:ind w:left="10"/>
      </w:pPr>
      <w:r>
        <w:t xml:space="preserve">Rury </w:t>
      </w:r>
      <w:r>
        <w:tab/>
        <w:t xml:space="preserve">warstwowe </w:t>
      </w:r>
      <w:r>
        <w:tab/>
        <w:t xml:space="preserve">należy </w:t>
      </w:r>
      <w:r>
        <w:tab/>
        <w:t xml:space="preserve">łączyć </w:t>
      </w:r>
      <w:r>
        <w:tab/>
        <w:t xml:space="preserve">techniką </w:t>
      </w:r>
      <w:r>
        <w:tab/>
        <w:t xml:space="preserve">zaciskania </w:t>
      </w:r>
      <w:r>
        <w:tab/>
        <w:t xml:space="preserve">rur </w:t>
      </w:r>
      <w:r>
        <w:tab/>
        <w:t xml:space="preserve">na </w:t>
      </w:r>
      <w:r>
        <w:tab/>
        <w:t xml:space="preserve">kształtkach połączeniowych. </w:t>
      </w:r>
    </w:p>
    <w:p w:rsidR="0089133A" w:rsidRDefault="00830205" w:rsidP="00830205">
      <w:pPr>
        <w:numPr>
          <w:ilvl w:val="0"/>
          <w:numId w:val="43"/>
        </w:numPr>
        <w:ind w:hanging="348"/>
      </w:pPr>
      <w:r>
        <w:t xml:space="preserve">Rury przycinać na wymiar za pomocą obcinaka. </w:t>
      </w:r>
    </w:p>
    <w:p w:rsidR="0089133A" w:rsidRDefault="00830205" w:rsidP="00830205">
      <w:pPr>
        <w:numPr>
          <w:ilvl w:val="0"/>
          <w:numId w:val="43"/>
        </w:numPr>
        <w:ind w:hanging="348"/>
      </w:pPr>
      <w:r>
        <w:t>Przyciętą na długość rurę należy kalibrować i usunąć zadziory. Wzrokowo stwi</w:t>
      </w:r>
      <w:r>
        <w:t xml:space="preserve">erdzić, czy rura w obrębie połączenia jest gładka, nieuszkodzona i czysta. </w:t>
      </w:r>
    </w:p>
    <w:p w:rsidR="0089133A" w:rsidRDefault="00830205" w:rsidP="00830205">
      <w:pPr>
        <w:numPr>
          <w:ilvl w:val="0"/>
          <w:numId w:val="43"/>
        </w:numPr>
        <w:ind w:hanging="348"/>
      </w:pPr>
      <w:r>
        <w:lastRenderedPageBreak/>
        <w:t xml:space="preserve">Rurę nasunąć na złączkę aż do oporu. Przygotowaną wcześniej wygiętą i przyciętą rurę zamocować obejmami rurowymi i wykonać połączenie. </w:t>
      </w:r>
    </w:p>
    <w:p w:rsidR="0089133A" w:rsidRDefault="00830205" w:rsidP="00830205">
      <w:pPr>
        <w:numPr>
          <w:ilvl w:val="0"/>
          <w:numId w:val="43"/>
        </w:numPr>
        <w:ind w:hanging="348"/>
      </w:pPr>
      <w:r>
        <w:t xml:space="preserve">Połączenie wykonywać za pomocą </w:t>
      </w:r>
      <w:proofErr w:type="spellStart"/>
      <w:r>
        <w:t>zaciskarki</w:t>
      </w:r>
      <w:proofErr w:type="spellEnd"/>
      <w:r>
        <w:t xml:space="preserve">. </w:t>
      </w:r>
    </w:p>
    <w:p w:rsidR="0089133A" w:rsidRDefault="00830205" w:rsidP="00830205">
      <w:pPr>
        <w:numPr>
          <w:ilvl w:val="0"/>
          <w:numId w:val="43"/>
        </w:numPr>
        <w:spacing w:after="28"/>
        <w:ind w:hanging="348"/>
      </w:pPr>
      <w:r>
        <w:t xml:space="preserve">Proces zaciskania przebiega automatycznie po włączeniu </w:t>
      </w:r>
      <w:proofErr w:type="spellStart"/>
      <w:r>
        <w:t>zaciskarki</w:t>
      </w:r>
      <w:proofErr w:type="spellEnd"/>
      <w:r>
        <w:t xml:space="preserve">. W początkowej fazie może on być przerwany przez puszczenie włącznika sterującego. W przypadku przerwania procesu zaciskania należy go ponownie przeprowadzić. </w:t>
      </w:r>
    </w:p>
    <w:p w:rsidR="0089133A" w:rsidRDefault="00830205" w:rsidP="00830205">
      <w:pPr>
        <w:numPr>
          <w:ilvl w:val="0"/>
          <w:numId w:val="43"/>
        </w:numPr>
        <w:spacing w:after="31"/>
        <w:ind w:hanging="348"/>
      </w:pPr>
      <w:r>
        <w:t>Na rurach w zakresie średnic d</w:t>
      </w:r>
      <w:r>
        <w:t xml:space="preserve">o d54 (DN 50) mogą być wykonywane łuki. Po wykonaniu łuku zarówno jego wewnętrzna jak i zewnętrzna strona musi pozostać gładka, bez żadnych spęcznień lub uszkodzeń. Promień gięcia większy niż 3,5 x d. </w:t>
      </w:r>
    </w:p>
    <w:p w:rsidR="0089133A" w:rsidRDefault="00830205" w:rsidP="00830205">
      <w:pPr>
        <w:numPr>
          <w:ilvl w:val="0"/>
          <w:numId w:val="43"/>
        </w:numPr>
        <w:spacing w:after="32"/>
        <w:ind w:hanging="348"/>
      </w:pPr>
      <w:r>
        <w:t>Przewody prowadzone po ścianach mocować za pomocą obej</w:t>
      </w:r>
      <w:r>
        <w:t xml:space="preserve">m metalowych z wkładką z tworzywa sztucznego. Rozstaw obejm wynosi maksymalnie:1,5 m dla d = 20, 26 mm, 2,0 m dla d = 32, 40 mm. </w:t>
      </w:r>
    </w:p>
    <w:p w:rsidR="0089133A" w:rsidRDefault="00830205" w:rsidP="00830205">
      <w:pPr>
        <w:numPr>
          <w:ilvl w:val="0"/>
          <w:numId w:val="43"/>
        </w:numPr>
        <w:spacing w:after="32"/>
        <w:ind w:hanging="348"/>
      </w:pPr>
      <w:r>
        <w:t xml:space="preserve">Przewody w bruzdach i w posadzce prowadzić w rurze osłonowej z tworzywa sztucznego lub w izolacji. </w:t>
      </w:r>
    </w:p>
    <w:p w:rsidR="0089133A" w:rsidRDefault="00830205" w:rsidP="00830205">
      <w:pPr>
        <w:numPr>
          <w:ilvl w:val="0"/>
          <w:numId w:val="43"/>
        </w:numPr>
        <w:spacing w:after="27"/>
        <w:ind w:hanging="348"/>
      </w:pPr>
      <w:r>
        <w:t>Przejścia przez stropy i ś</w:t>
      </w:r>
      <w:r>
        <w:t xml:space="preserve">ciany w tulejach ochronnych. Tuleje przechodzące przez strop powinny wystawać około 2 cm powyżej posadzki. </w:t>
      </w:r>
    </w:p>
    <w:p w:rsidR="0089133A" w:rsidRDefault="00830205" w:rsidP="00830205">
      <w:pPr>
        <w:numPr>
          <w:ilvl w:val="0"/>
          <w:numId w:val="43"/>
        </w:numPr>
        <w:ind w:hanging="348"/>
      </w:pPr>
      <w:r>
        <w:t xml:space="preserve">Wydłużenia cieplne przejmowane będą za pomocą samokompensacji. Punkty stałe wykonać wykorzystując uchwyt rurowy z wkładką systemową. </w:t>
      </w:r>
    </w:p>
    <w:p w:rsidR="0089133A" w:rsidRDefault="00830205" w:rsidP="00830205">
      <w:pPr>
        <w:numPr>
          <w:ilvl w:val="0"/>
          <w:numId w:val="43"/>
        </w:numPr>
        <w:spacing w:after="2" w:line="261" w:lineRule="auto"/>
        <w:ind w:hanging="348"/>
      </w:pPr>
      <w:r>
        <w:t>Podejścia wody</w:t>
      </w:r>
      <w:r>
        <w:t xml:space="preserve"> zimnej i ciepłej dodatkowo mocować przy punktach poboru wody. Przewody łączyć z armaturą i rurami stalowymi za pomocą kształtek przejściowych.</w:t>
      </w:r>
      <w:r>
        <w:rPr>
          <w:b/>
        </w:rPr>
        <w:t xml:space="preserve"> </w:t>
      </w:r>
    </w:p>
    <w:p w:rsidR="0089133A" w:rsidRDefault="00830205">
      <w:pPr>
        <w:spacing w:after="20" w:line="259" w:lineRule="auto"/>
        <w:ind w:left="0" w:firstLine="0"/>
        <w:jc w:val="left"/>
      </w:pPr>
      <w:r>
        <w:rPr>
          <w:b/>
        </w:rPr>
        <w:t xml:space="preserve"> </w:t>
      </w:r>
    </w:p>
    <w:p w:rsidR="0089133A" w:rsidRDefault="00830205">
      <w:pPr>
        <w:pStyle w:val="Nagwek6"/>
        <w:ind w:left="-5"/>
      </w:pPr>
      <w:bookmarkStart w:id="187" w:name="_Toc54344970"/>
      <w:r>
        <w:t>5.2.3. Montaż przewodów techniką zgrzewania.</w:t>
      </w:r>
      <w:bookmarkEnd w:id="187"/>
      <w:r>
        <w:t xml:space="preserve"> </w:t>
      </w:r>
    </w:p>
    <w:p w:rsidR="0089133A" w:rsidRDefault="00830205">
      <w:pPr>
        <w:ind w:left="10"/>
      </w:pPr>
      <w:r>
        <w:t>Przed przystąpieniem do montażu należy sprawdzić stan łączonych</w:t>
      </w:r>
      <w:r>
        <w:t xml:space="preserve"> elementów. Rury należy łączyć za pomocą kształtek kielichowych zgrzewanych. Połączenie polega na podgrzewaniu dwóch łączonych elementów do temperatury, w której materiał będzie dostatecznie uplastyczniony. Następnie usuwa się zgrzewarkę i dociska je do si</w:t>
      </w:r>
      <w:r>
        <w:t xml:space="preserve">ebie pozostawiając dociśnięte do czasu schłodzenia. Połączenie ma być wykonane w sposób trwały. Rury można przycinać na placu budowy do żądanej długości. </w:t>
      </w:r>
    </w:p>
    <w:p w:rsidR="0089133A" w:rsidRDefault="00830205">
      <w:pPr>
        <w:spacing w:after="20" w:line="259" w:lineRule="auto"/>
        <w:ind w:left="0" w:firstLine="0"/>
        <w:jc w:val="left"/>
      </w:pPr>
      <w:r>
        <w:rPr>
          <w:b/>
        </w:rPr>
        <w:t xml:space="preserve"> </w:t>
      </w:r>
    </w:p>
    <w:p w:rsidR="0089133A" w:rsidRDefault="00830205">
      <w:pPr>
        <w:pStyle w:val="Nagwek6"/>
        <w:ind w:left="-5"/>
      </w:pPr>
      <w:bookmarkStart w:id="188" w:name="_Toc54344971"/>
      <w:r>
        <w:t>5.2.4. Montaż rurociągów kanalizacji sanitarnej.</w:t>
      </w:r>
      <w:bookmarkEnd w:id="188"/>
      <w:r>
        <w:t xml:space="preserve"> </w:t>
      </w:r>
    </w:p>
    <w:p w:rsidR="0089133A" w:rsidRDefault="00830205">
      <w:pPr>
        <w:ind w:left="10"/>
      </w:pPr>
      <w:r>
        <w:t>Rury kanalizacji muszą być układane tak żeby podp</w:t>
      </w:r>
      <w:r>
        <w:t xml:space="preserve">arcie ich było jednolite, rury muszą być układane i pozostawione w takim położeniu żeby trzymały się linii i spadków. </w:t>
      </w:r>
    </w:p>
    <w:p w:rsidR="0089133A" w:rsidRDefault="00830205">
      <w:pPr>
        <w:ind w:left="10"/>
      </w:pPr>
      <w:r>
        <w:t>Rurę która jest przycinana na placu budowy należy dokładnie oczyścić, następnie wyznaczyć miejsce przecięcia. Podczas cięcia należy korzy</w:t>
      </w:r>
      <w:r>
        <w:t>stać z piły o drobnych zębach i pamiętać o zachowaniu prostopadłego do rury kierunku cięcia, przed wykonaniem połączenia ciętej rury należy koniec oczyścić z zadziorów i zukosować pod kątem 15-30</w:t>
      </w:r>
      <w:r>
        <w:rPr>
          <w:vertAlign w:val="superscript"/>
        </w:rPr>
        <w:t>o</w:t>
      </w:r>
      <w:r>
        <w:t>, aby wykonać połączenie należy posmarować bosy koniec środk</w:t>
      </w:r>
      <w:r>
        <w:t xml:space="preserve">iem poślizgowym na bazie sylikonu a następnie wprowadzić go do kielicha aż do oporu. Przewody należy mocować do konstrukcji za pomocą obejm lub uchwytów z wkładką gumową. </w:t>
      </w:r>
    </w:p>
    <w:p w:rsidR="0089133A" w:rsidRDefault="00830205">
      <w:pPr>
        <w:ind w:left="10"/>
      </w:pPr>
      <w:r>
        <w:t xml:space="preserve">Uchwyty powinny mocować przewody pod kielichami. </w:t>
      </w:r>
    </w:p>
    <w:p w:rsidR="0089133A" w:rsidRDefault="00830205">
      <w:pPr>
        <w:spacing w:after="20" w:line="259" w:lineRule="auto"/>
        <w:ind w:left="0" w:firstLine="0"/>
        <w:jc w:val="left"/>
      </w:pPr>
      <w:r>
        <w:lastRenderedPageBreak/>
        <w:t xml:space="preserve"> </w:t>
      </w:r>
    </w:p>
    <w:p w:rsidR="0089133A" w:rsidRDefault="00830205">
      <w:pPr>
        <w:pStyle w:val="Nagwek6"/>
        <w:ind w:left="-5"/>
      </w:pPr>
      <w:bookmarkStart w:id="189" w:name="_Toc54344972"/>
      <w:r>
        <w:t>5.2.5. Montaż armatury i osprzęt</w:t>
      </w:r>
      <w:r>
        <w:t>u.</w:t>
      </w:r>
      <w:bookmarkEnd w:id="189"/>
      <w:r>
        <w:t xml:space="preserve"> </w:t>
      </w:r>
    </w:p>
    <w:p w:rsidR="0089133A" w:rsidRDefault="00830205">
      <w:pPr>
        <w:ind w:left="10"/>
      </w:pPr>
      <w:r>
        <w:t>Rurociągi łączone będą z armaturą i osprzętem za pomocą połączeń gwintowanych, z zastosowaniem kształtek przejściowych. Uszczelnienie tych połączeń wykonać za pomocą np. konopi oraz pasty miniowej. Wszystkie te materiały powinny posiadać atest higienic</w:t>
      </w:r>
      <w:r>
        <w:t xml:space="preserve">zny wydany przez Państwowy Instytut Higieny. </w:t>
      </w:r>
    </w:p>
    <w:p w:rsidR="0089133A" w:rsidRDefault="00830205">
      <w:pPr>
        <w:spacing w:after="29"/>
        <w:ind w:left="10"/>
      </w:pPr>
      <w:r>
        <w:t xml:space="preserve">Kolejność wykonywania robót: </w:t>
      </w:r>
    </w:p>
    <w:p w:rsidR="0089133A" w:rsidRDefault="00830205" w:rsidP="00830205">
      <w:pPr>
        <w:numPr>
          <w:ilvl w:val="0"/>
          <w:numId w:val="44"/>
        </w:numPr>
        <w:ind w:hanging="348"/>
      </w:pPr>
      <w:r>
        <w:t xml:space="preserve">sprawdzenie działania zaworu, </w:t>
      </w:r>
    </w:p>
    <w:p w:rsidR="0089133A" w:rsidRDefault="00830205" w:rsidP="00830205">
      <w:pPr>
        <w:numPr>
          <w:ilvl w:val="0"/>
          <w:numId w:val="44"/>
        </w:numPr>
        <w:ind w:hanging="348"/>
      </w:pPr>
      <w:r>
        <w:t xml:space="preserve">nagwintowanie końcówek, </w:t>
      </w:r>
      <w:r>
        <w:rPr>
          <w:rFonts w:ascii="Segoe UI Symbol" w:eastAsia="Segoe UI Symbol" w:hAnsi="Segoe UI Symbol" w:cs="Segoe UI Symbol"/>
        </w:rPr>
        <w:t></w:t>
      </w:r>
      <w:r>
        <w:t xml:space="preserve"> wkręcenie </w:t>
      </w:r>
      <w:proofErr w:type="spellStart"/>
      <w:r>
        <w:t>półśrubunków</w:t>
      </w:r>
      <w:proofErr w:type="spellEnd"/>
      <w:r>
        <w:t xml:space="preserve"> w zawór i na rurę, z uszczelnieniem gwintów materiałem uszczelniającym, </w:t>
      </w:r>
      <w:r>
        <w:rPr>
          <w:rFonts w:ascii="Segoe UI Symbol" w:eastAsia="Segoe UI Symbol" w:hAnsi="Segoe UI Symbol" w:cs="Segoe UI Symbol"/>
        </w:rPr>
        <w:t></w:t>
      </w:r>
      <w:r>
        <w:t xml:space="preserve"> skręcenie połączenia. </w:t>
      </w:r>
    </w:p>
    <w:p w:rsidR="0089133A" w:rsidRDefault="00830205">
      <w:pPr>
        <w:ind w:left="10"/>
      </w:pPr>
      <w:r>
        <w:t xml:space="preserve">Na przewodach poziomych armaturę należy w miarę możliwości ustawić w takim położeniu, by wrzeciono było skierowane do góry i leżało w płaszczyźnie pionowej przechodzącej przez oś przewodu. </w:t>
      </w:r>
    </w:p>
    <w:p w:rsidR="0089133A" w:rsidRDefault="00830205">
      <w:pPr>
        <w:spacing w:after="20" w:line="259" w:lineRule="auto"/>
        <w:ind w:left="0" w:firstLine="0"/>
        <w:jc w:val="left"/>
      </w:pPr>
      <w:r>
        <w:t xml:space="preserve"> </w:t>
      </w:r>
    </w:p>
    <w:p w:rsidR="0089133A" w:rsidRDefault="00830205">
      <w:pPr>
        <w:pStyle w:val="Nagwek6"/>
        <w:ind w:left="-5"/>
      </w:pPr>
      <w:bookmarkStart w:id="190" w:name="_Toc54344973"/>
      <w:r>
        <w:t>5.2.6. Próby szczelności instalacji wodociągowych.</w:t>
      </w:r>
      <w:bookmarkEnd w:id="190"/>
      <w:r>
        <w:t xml:space="preserve"> </w:t>
      </w:r>
    </w:p>
    <w:p w:rsidR="0089133A" w:rsidRDefault="00830205">
      <w:pPr>
        <w:ind w:left="10"/>
      </w:pPr>
      <w:r>
        <w:t>Po wykonaniu</w:t>
      </w:r>
      <w:r>
        <w:t xml:space="preserve"> instalacji zimnej, ciepłej i cyrkulacji wody należy przeprowadzić próbę szczelności, wytrzymałości na ciśnienie. </w:t>
      </w:r>
    </w:p>
    <w:p w:rsidR="0089133A" w:rsidRDefault="00830205">
      <w:pPr>
        <w:ind w:left="10"/>
      </w:pPr>
      <w:r>
        <w:t>Instalację uważa się za szczelną, jeżeli manometr w ciągu 30 minut nie wykazuje spadku ciśnienia. Po wykonaniu prób należy sporządzić protokó</w:t>
      </w:r>
      <w:r>
        <w:t xml:space="preserve">ł. Wszystkie próby muszą być przeprowadzone przed zakryciem instalacji. </w:t>
      </w:r>
    </w:p>
    <w:p w:rsidR="0089133A" w:rsidRDefault="00830205">
      <w:pPr>
        <w:spacing w:after="20" w:line="259" w:lineRule="auto"/>
        <w:ind w:left="0" w:firstLine="0"/>
        <w:jc w:val="left"/>
      </w:pPr>
      <w:r>
        <w:t xml:space="preserve"> </w:t>
      </w:r>
    </w:p>
    <w:p w:rsidR="0089133A" w:rsidRDefault="00830205">
      <w:pPr>
        <w:pStyle w:val="Nagwek6"/>
        <w:ind w:left="-5"/>
      </w:pPr>
      <w:bookmarkStart w:id="191" w:name="_Toc54344974"/>
      <w:r>
        <w:t>5.2.7. Próby szczelności instalacji kanalizacyjnych.</w:t>
      </w:r>
      <w:bookmarkEnd w:id="191"/>
      <w:r>
        <w:t xml:space="preserve"> </w:t>
      </w:r>
    </w:p>
    <w:p w:rsidR="0089133A" w:rsidRDefault="00830205">
      <w:pPr>
        <w:ind w:left="10"/>
      </w:pPr>
      <w:r>
        <w:t>Instalację kanalizacji sanitarnej poddać próbom drożności i szczelności wg PN-92/B</w:t>
      </w:r>
      <w:r>
        <w:t xml:space="preserve">10735. Piony i podejścia kanalizacyjne sprawdzić na szczelność w czasie swobodnego przepływu przez nie wody, poziomy sprawdzić napełniając je wodą powyżej kolana łączącego poziom z pionem. </w:t>
      </w:r>
    </w:p>
    <w:p w:rsidR="0089133A" w:rsidRDefault="00830205">
      <w:pPr>
        <w:spacing w:after="20" w:line="259" w:lineRule="auto"/>
        <w:ind w:left="0" w:firstLine="0"/>
        <w:jc w:val="left"/>
      </w:pPr>
      <w:r>
        <w:t xml:space="preserve"> </w:t>
      </w:r>
    </w:p>
    <w:p w:rsidR="0089133A" w:rsidRDefault="00830205">
      <w:pPr>
        <w:pStyle w:val="Nagwek6"/>
        <w:ind w:left="-5"/>
      </w:pPr>
      <w:bookmarkStart w:id="192" w:name="_Toc54344975"/>
      <w:r>
        <w:t>5.2.8. Wykonanie izolacji ciepłochronnej.</w:t>
      </w:r>
      <w:bookmarkEnd w:id="192"/>
      <w:r>
        <w:t xml:space="preserve"> </w:t>
      </w:r>
    </w:p>
    <w:p w:rsidR="0089133A" w:rsidRDefault="00830205">
      <w:pPr>
        <w:ind w:left="10"/>
      </w:pPr>
      <w:r>
        <w:t>Roboty izolacyjne nal</w:t>
      </w:r>
      <w:r>
        <w:t xml:space="preserve">eży rozpocząć po zakończeniu montażu rurociągów, przeprowadzeniu próby szczelności oraz po potwierdzeniu prawidłowości wykonania powyższych robót protokołem odbioru. </w:t>
      </w:r>
    </w:p>
    <w:p w:rsidR="0089133A" w:rsidRDefault="00830205">
      <w:pPr>
        <w:ind w:left="10"/>
      </w:pPr>
      <w:r>
        <w:t>Otuliny termoizolacyjne powinny być nałożone na styk i powinny ściśle przylegać do powier</w:t>
      </w:r>
      <w:r>
        <w:t xml:space="preserve">zchni izolowanej. W przypadku wykonania izolacji wielowarstwowej, styki poprzeczne i wzdłużne elementów następnej warstwy nie powinny pokrywać odpowiednich styków elementów warstwy dolnej. </w:t>
      </w:r>
    </w:p>
    <w:p w:rsidR="0089133A" w:rsidRDefault="00830205">
      <w:pPr>
        <w:ind w:left="10"/>
      </w:pPr>
      <w:r>
        <w:t>Wszystkie prace izolacyjne, jak np. przycinanie, mogą być prowadzo</w:t>
      </w:r>
      <w:r>
        <w:t xml:space="preserve">ne przy użyciu konwencjonalnych narzędzi. </w:t>
      </w:r>
    </w:p>
    <w:p w:rsidR="0089133A" w:rsidRDefault="00830205">
      <w:pPr>
        <w:spacing w:after="0" w:line="259" w:lineRule="auto"/>
        <w:ind w:left="0" w:firstLine="0"/>
        <w:jc w:val="left"/>
      </w:pPr>
      <w:r>
        <w:t xml:space="preserve"> </w:t>
      </w:r>
    </w:p>
    <w:p w:rsidR="0089133A" w:rsidRDefault="00830205">
      <w:pPr>
        <w:pStyle w:val="Nagwek2"/>
        <w:ind w:left="-5"/>
      </w:pPr>
      <w:bookmarkStart w:id="193" w:name="_Toc54344976"/>
      <w:r>
        <w:t>6. Kontrola jakości robót.</w:t>
      </w:r>
      <w:bookmarkEnd w:id="193"/>
      <w:r>
        <w:t xml:space="preserve"> </w:t>
      </w:r>
    </w:p>
    <w:p w:rsidR="0089133A" w:rsidRDefault="00830205">
      <w:pPr>
        <w:ind w:left="10"/>
      </w:pPr>
      <w:r>
        <w:t xml:space="preserve">Ogólne wymagania dotyczące kontroli jakości Robót podano w ST 00.01 „Wymagania ogólne” pkt. 6. </w:t>
      </w:r>
    </w:p>
    <w:p w:rsidR="0089133A" w:rsidRDefault="00830205">
      <w:pPr>
        <w:ind w:left="10"/>
      </w:pPr>
      <w:r>
        <w:t>Wykonawca jest odpowiedzialny za pełna kontrolę jakości robót i stosowanych materiałów.</w:t>
      </w:r>
      <w:r>
        <w:t xml:space="preserve"> Wykonawca zapewni odpowiedni system kontroli, włączając w to personel, laboratorium, sprzęt, zaopatrzenie i wszystkie urządzenia niezbędne do pobierania próbek i badań materiałów oraz robót. Kontrola jakości robót związanych z </w:t>
      </w:r>
      <w:r>
        <w:lastRenderedPageBreak/>
        <w:t>wykonaniem instalacji powinn</w:t>
      </w:r>
      <w:r>
        <w:t>a być przeprowadzona w czasie wszystkich faz robót, zgodnie z wymaganiami Polskich Norm i „Warunkami technicznymi wykonania i odbioru robót budowlano-montażowych”. Każda dostarczona partia materiałów powinna być zaopatrzona w świadectwo kontroli jakości pr</w:t>
      </w:r>
      <w:r>
        <w:t xml:space="preserve">oducenta. </w:t>
      </w:r>
    </w:p>
    <w:p w:rsidR="0089133A" w:rsidRDefault="00830205">
      <w:pPr>
        <w:ind w:left="10"/>
      </w:pPr>
      <w:r>
        <w:t>Wyniki przeprowadzonych badań należy uznać za dodatnie, jeżeli wszystkie wymagania dla danej fazy robót zostały spełnione. Jeśli którekolwiek z wymagań nie zostało spełnione, należy daną fazę robót uznać za niezgodną z wymaganiami normy i po dok</w:t>
      </w:r>
      <w:r>
        <w:t xml:space="preserve">onaniu poprawek przeprowadzić badanie ponownie. </w:t>
      </w:r>
    </w:p>
    <w:p w:rsidR="0089133A" w:rsidRDefault="00830205">
      <w:pPr>
        <w:spacing w:after="19" w:line="259" w:lineRule="auto"/>
        <w:ind w:left="0" w:firstLine="0"/>
        <w:jc w:val="left"/>
      </w:pPr>
      <w:r>
        <w:t xml:space="preserve"> </w:t>
      </w:r>
    </w:p>
    <w:p w:rsidR="0089133A" w:rsidRDefault="00830205">
      <w:pPr>
        <w:pStyle w:val="Nagwek2"/>
        <w:ind w:left="-5"/>
      </w:pPr>
      <w:bookmarkStart w:id="194" w:name="_Toc54344977"/>
      <w:r>
        <w:t>7. Obmiar robót.</w:t>
      </w:r>
      <w:bookmarkEnd w:id="194"/>
      <w:r>
        <w:t xml:space="preserve"> </w:t>
      </w:r>
    </w:p>
    <w:p w:rsidR="0089133A" w:rsidRDefault="00830205">
      <w:pPr>
        <w:ind w:left="10"/>
      </w:pPr>
      <w:r>
        <w:t xml:space="preserve">Ogólne wymagania dotyczące obmiaru Robót podano w ST 00.01 „Wymagania ogólne” pkt. 7. </w:t>
      </w:r>
    </w:p>
    <w:p w:rsidR="0089133A" w:rsidRDefault="00830205">
      <w:pPr>
        <w:spacing w:after="19" w:line="259" w:lineRule="auto"/>
        <w:ind w:left="0" w:firstLine="0"/>
        <w:jc w:val="left"/>
      </w:pPr>
      <w:r>
        <w:t xml:space="preserve"> </w:t>
      </w:r>
    </w:p>
    <w:p w:rsidR="0089133A" w:rsidRDefault="00830205">
      <w:pPr>
        <w:pStyle w:val="Nagwek2"/>
        <w:ind w:left="-5"/>
      </w:pPr>
      <w:bookmarkStart w:id="195" w:name="_Toc54344978"/>
      <w:r>
        <w:t>8. Odbiór robót.</w:t>
      </w:r>
      <w:bookmarkEnd w:id="195"/>
      <w:r>
        <w:t xml:space="preserve"> </w:t>
      </w:r>
    </w:p>
    <w:p w:rsidR="0089133A" w:rsidRDefault="00830205">
      <w:pPr>
        <w:ind w:left="10"/>
      </w:pPr>
      <w:r>
        <w:t xml:space="preserve">Ogólne wymagania dotyczące odbioru Robót podano w ST 00.01 „Wymagania ogólne” pkt. 8. </w:t>
      </w:r>
    </w:p>
    <w:p w:rsidR="0089133A" w:rsidRDefault="00830205">
      <w:pPr>
        <w:spacing w:after="20" w:line="259" w:lineRule="auto"/>
        <w:ind w:left="0" w:firstLine="0"/>
        <w:jc w:val="left"/>
      </w:pPr>
      <w:r>
        <w:rPr>
          <w:b/>
        </w:rPr>
        <w:t xml:space="preserve"> </w:t>
      </w:r>
    </w:p>
    <w:p w:rsidR="0089133A" w:rsidRDefault="00830205">
      <w:pPr>
        <w:pStyle w:val="Nagwek4"/>
        <w:ind w:left="-5"/>
      </w:pPr>
      <w:bookmarkStart w:id="196" w:name="_Toc54344979"/>
      <w:r>
        <w:t>8.1. Rodzaje odbioru robót.</w:t>
      </w:r>
      <w:bookmarkEnd w:id="196"/>
      <w:r>
        <w:t xml:space="preserve"> </w:t>
      </w:r>
    </w:p>
    <w:p w:rsidR="0089133A" w:rsidRDefault="00830205">
      <w:pPr>
        <w:ind w:left="10"/>
      </w:pPr>
      <w:r>
        <w:t xml:space="preserve">W zależności od ustaleń odpowiednich ST, roboty podlegają następującym odbiorom: </w:t>
      </w:r>
    </w:p>
    <w:p w:rsidR="0089133A" w:rsidRDefault="00830205" w:rsidP="00830205">
      <w:pPr>
        <w:numPr>
          <w:ilvl w:val="0"/>
          <w:numId w:val="45"/>
        </w:numPr>
        <w:ind w:hanging="348"/>
      </w:pPr>
      <w:r>
        <w:t xml:space="preserve">odbiorowi robót zanikających i ulegających zakryciu, </w:t>
      </w:r>
    </w:p>
    <w:p w:rsidR="0089133A" w:rsidRDefault="00830205" w:rsidP="00830205">
      <w:pPr>
        <w:numPr>
          <w:ilvl w:val="0"/>
          <w:numId w:val="45"/>
        </w:numPr>
        <w:ind w:hanging="348"/>
      </w:pPr>
      <w:r>
        <w:t>od</w:t>
      </w:r>
      <w:r>
        <w:t xml:space="preserve">biorowi częściowemu, </w:t>
      </w:r>
    </w:p>
    <w:p w:rsidR="0089133A" w:rsidRDefault="00830205" w:rsidP="00830205">
      <w:pPr>
        <w:numPr>
          <w:ilvl w:val="0"/>
          <w:numId w:val="45"/>
        </w:numPr>
        <w:ind w:hanging="348"/>
      </w:pPr>
      <w:r>
        <w:t xml:space="preserve">odbiorowi ostatecznemu (odbiorowi końcowemu). </w:t>
      </w:r>
    </w:p>
    <w:p w:rsidR="0089133A" w:rsidRDefault="00830205">
      <w:pPr>
        <w:spacing w:after="20" w:line="259" w:lineRule="auto"/>
        <w:ind w:left="0" w:firstLine="0"/>
        <w:jc w:val="left"/>
      </w:pPr>
      <w:r>
        <w:rPr>
          <w:b/>
        </w:rPr>
        <w:t xml:space="preserve"> </w:t>
      </w:r>
    </w:p>
    <w:p w:rsidR="0089133A" w:rsidRDefault="00830205">
      <w:pPr>
        <w:pStyle w:val="Nagwek4"/>
        <w:ind w:left="-5"/>
      </w:pPr>
      <w:bookmarkStart w:id="197" w:name="_Toc54344980"/>
      <w:r>
        <w:t>8.2. Odbiór robót zanikających i ulegających zakryciu.</w:t>
      </w:r>
      <w:bookmarkEnd w:id="197"/>
      <w:r>
        <w:t xml:space="preserve"> </w:t>
      </w:r>
    </w:p>
    <w:p w:rsidR="0089133A" w:rsidRDefault="00830205">
      <w:pPr>
        <w:ind w:left="10"/>
      </w:pPr>
      <w:r>
        <w:t>Odbiór robót zanikających i ulegających zakryciu polega na finalnej ocenie jakości wykonywanych robót oraz ilości tych robót, któ</w:t>
      </w:r>
      <w:r>
        <w:t xml:space="preserve">re w dalszym procesie realizacji ulegną zakryciu. </w:t>
      </w:r>
    </w:p>
    <w:p w:rsidR="0089133A" w:rsidRDefault="00830205">
      <w:pPr>
        <w:ind w:left="10"/>
      </w:pPr>
      <w:r>
        <w:t>Odbiór robót zanikających i ulegających zakryciu będzie dokonany w czasie umożliwiającym wykonanie ewentualnych korekt i poprawek bez hamowania ogólnego postępu robót. Odbioru tego dokonuje Inspektor Nadzo</w:t>
      </w:r>
      <w:r>
        <w:t xml:space="preserve">ru. </w:t>
      </w:r>
    </w:p>
    <w:p w:rsidR="0089133A" w:rsidRDefault="00830205">
      <w:pPr>
        <w:ind w:left="10"/>
      </w:pPr>
      <w:r>
        <w:t xml:space="preserve">Gotowość danej części robót do odbioru zgłasza Wykonawca powiadomieniem Inspektora Nadzoru. </w:t>
      </w:r>
    </w:p>
    <w:p w:rsidR="0089133A" w:rsidRDefault="00830205">
      <w:pPr>
        <w:ind w:left="10"/>
      </w:pPr>
      <w:r>
        <w:t xml:space="preserve">Odbiór będzie przeprowadzony niezwłocznie nie później jednak niż w ciągu 3 dni od daty zgłoszenia. </w:t>
      </w:r>
    </w:p>
    <w:p w:rsidR="0089133A" w:rsidRDefault="00830205">
      <w:pPr>
        <w:spacing w:after="19" w:line="259" w:lineRule="auto"/>
        <w:ind w:left="0" w:firstLine="0"/>
        <w:jc w:val="left"/>
      </w:pPr>
      <w:r>
        <w:t xml:space="preserve"> </w:t>
      </w:r>
    </w:p>
    <w:p w:rsidR="0089133A" w:rsidRDefault="00830205">
      <w:pPr>
        <w:pStyle w:val="Nagwek4"/>
        <w:ind w:left="-5"/>
      </w:pPr>
      <w:bookmarkStart w:id="198" w:name="_Toc54344981"/>
      <w:r>
        <w:t>8.3. Odbiór częściowy.</w:t>
      </w:r>
      <w:bookmarkEnd w:id="198"/>
      <w:r>
        <w:t xml:space="preserve"> </w:t>
      </w:r>
    </w:p>
    <w:p w:rsidR="0089133A" w:rsidRDefault="00830205">
      <w:pPr>
        <w:ind w:left="10"/>
      </w:pPr>
      <w:r>
        <w:t>Odbiór częściowy polega na oceni</w:t>
      </w:r>
      <w:r>
        <w:t xml:space="preserve">e ilości i jakości wykonanych części robót. Odbioru częściowego robót dokonuje się dla zakresu robót określonego w dokumentach umownych wg zasad jak przy odbiorze ostatecznym robót. Odbioru robót dokonuje Inspektor Nadzoru. </w:t>
      </w:r>
    </w:p>
    <w:p w:rsidR="0089133A" w:rsidRDefault="00830205">
      <w:pPr>
        <w:spacing w:after="0" w:line="259" w:lineRule="auto"/>
        <w:ind w:left="0" w:firstLine="0"/>
        <w:jc w:val="left"/>
      </w:pPr>
      <w:r>
        <w:rPr>
          <w:b/>
        </w:rPr>
        <w:t xml:space="preserve"> </w:t>
      </w:r>
    </w:p>
    <w:p w:rsidR="0089133A" w:rsidRDefault="00830205">
      <w:pPr>
        <w:pStyle w:val="Nagwek4"/>
        <w:ind w:left="-5"/>
      </w:pPr>
      <w:bookmarkStart w:id="199" w:name="_Toc54344982"/>
      <w:r>
        <w:t>8.4. Odbiór ostateczny.</w:t>
      </w:r>
      <w:bookmarkEnd w:id="199"/>
      <w:r>
        <w:t xml:space="preserve"> </w:t>
      </w:r>
    </w:p>
    <w:p w:rsidR="0089133A" w:rsidRDefault="00830205">
      <w:pPr>
        <w:ind w:left="10"/>
      </w:pPr>
      <w:r>
        <w:t xml:space="preserve">Odbiór ostateczny polega na finalnej ocenie rzeczywistego wykonania robót w odniesieniu do zakresu (ilości) oraz jakości. Całkowite zakończenie robót oraz gotowość do odbioru ostatecznego będzie stwierdzona przez Wykonawcę pisemnie. </w:t>
      </w:r>
    </w:p>
    <w:p w:rsidR="0089133A" w:rsidRDefault="00830205">
      <w:pPr>
        <w:ind w:left="10"/>
      </w:pPr>
      <w:r>
        <w:lastRenderedPageBreak/>
        <w:t>Odbiór ostateczny robó</w:t>
      </w:r>
      <w:r>
        <w:t xml:space="preserve">t nastąpi w terminie ustalonym w dokumentach umowy, licząc od dnia potwierdzenia przez Inspektora Nadzoru zakończenia robót. </w:t>
      </w:r>
    </w:p>
    <w:p w:rsidR="0089133A" w:rsidRDefault="00830205">
      <w:pPr>
        <w:ind w:left="10"/>
      </w:pPr>
      <w:r>
        <w:t>Odbioru ostatecznego dokona komisja wyznaczona przez Zamawiającego w obecności inspektora Nadzoru i Wykonawcy. Komisja odbierająca</w:t>
      </w:r>
      <w:r>
        <w:t xml:space="preserve"> roboty dokona ich oceny jakościowej na podstawie przedłożonych dokumentów, wyników badań i pomiarów, ocenie wizualnej oraz zgodności wykonania robót z dokumentacją techniczną i ST. </w:t>
      </w:r>
    </w:p>
    <w:p w:rsidR="0089133A" w:rsidRDefault="00830205">
      <w:pPr>
        <w:ind w:left="10"/>
      </w:pPr>
      <w:r>
        <w:t>W toku odbioru komisja zapozna się z realizacją ustaleń przyjętych w trak</w:t>
      </w:r>
      <w:r>
        <w:t xml:space="preserve">cie odbiorów robót zanikających i ulegających zakryciu oraz odbiorów częściowych, zwłaszcza w zakresie wykonania robót uzupełniających i robót poprawkowych. </w:t>
      </w:r>
    </w:p>
    <w:p w:rsidR="0089133A" w:rsidRDefault="00830205">
      <w:pPr>
        <w:ind w:left="10"/>
      </w:pPr>
      <w:r>
        <w:t>W przypadkach nie wykonania wyznaczonych robót poprawkowych lub robót uzupełniających w poszczegól</w:t>
      </w:r>
      <w:r>
        <w:t xml:space="preserve">nych elementach konstrukcyjnych i wykończeniowych, komisja przerwie swoje czynności i ustali nowy termin odbioru ostatecznego. </w:t>
      </w:r>
    </w:p>
    <w:p w:rsidR="0089133A" w:rsidRDefault="00830205">
      <w:pPr>
        <w:ind w:left="10"/>
      </w:pPr>
      <w:r>
        <w:t>W przypadku stwierdzenia przez komisję, że jakość wykonywanych robót w poszczególnych asortymentach nieznacznie odbiega od wymag</w:t>
      </w:r>
      <w:r>
        <w:t xml:space="preserve">anej dokumentacją techniczną lub ST z uwzględnieniem tolerancji i nie ma większego wpływu na cechy eksploatacyjne obiektu, komisja oceni pomniejszoną wartość wykonywanych robót w stosunku do wymagań przyjętych w dokumentach umowy. </w:t>
      </w:r>
    </w:p>
    <w:p w:rsidR="0089133A" w:rsidRDefault="00830205">
      <w:pPr>
        <w:ind w:left="10"/>
      </w:pPr>
      <w:r>
        <w:t xml:space="preserve">Po przeprowadzeniu prób </w:t>
      </w:r>
      <w:r>
        <w:t xml:space="preserve">przewidzianych dla danego rodzaju robót należy dokonać końcowego odbioru technicznego. </w:t>
      </w:r>
    </w:p>
    <w:p w:rsidR="0089133A" w:rsidRDefault="00830205">
      <w:pPr>
        <w:ind w:left="10"/>
      </w:pPr>
      <w:r>
        <w:t xml:space="preserve">Przy odbiorze końcowym powinny być dostarczone następujące dokumenty: </w:t>
      </w:r>
    </w:p>
    <w:p w:rsidR="0089133A" w:rsidRDefault="00830205" w:rsidP="00830205">
      <w:pPr>
        <w:numPr>
          <w:ilvl w:val="0"/>
          <w:numId w:val="46"/>
        </w:numPr>
        <w:ind w:hanging="348"/>
      </w:pPr>
      <w:r>
        <w:t xml:space="preserve">Dokumentacja z naniesionymi na niej zmianami i uzupełniania w trakcie wykonywania robót. </w:t>
      </w:r>
    </w:p>
    <w:p w:rsidR="0089133A" w:rsidRDefault="00830205" w:rsidP="00830205">
      <w:pPr>
        <w:numPr>
          <w:ilvl w:val="0"/>
          <w:numId w:val="46"/>
        </w:numPr>
        <w:ind w:hanging="348"/>
      </w:pPr>
      <w:r>
        <w:t>Dokumen</w:t>
      </w:r>
      <w:r>
        <w:t xml:space="preserve">ty dotyczące jakości wbudowanych materiałów i urządzeń (świadectwa jakości wydane przez dostawców). </w:t>
      </w:r>
    </w:p>
    <w:p w:rsidR="0089133A" w:rsidRDefault="00830205" w:rsidP="00830205">
      <w:pPr>
        <w:numPr>
          <w:ilvl w:val="0"/>
          <w:numId w:val="46"/>
        </w:numPr>
        <w:ind w:hanging="348"/>
      </w:pPr>
      <w:r>
        <w:t xml:space="preserve">Protokoły wszystkich odbiorów technicznych częściowych. </w:t>
      </w:r>
    </w:p>
    <w:p w:rsidR="0089133A" w:rsidRDefault="00830205" w:rsidP="00830205">
      <w:pPr>
        <w:numPr>
          <w:ilvl w:val="0"/>
          <w:numId w:val="46"/>
        </w:numPr>
        <w:ind w:hanging="348"/>
      </w:pPr>
      <w:r>
        <w:t xml:space="preserve">Protokołów przeprowadzenia próby szczelności instalacji. </w:t>
      </w:r>
    </w:p>
    <w:p w:rsidR="0089133A" w:rsidRDefault="00830205" w:rsidP="00830205">
      <w:pPr>
        <w:numPr>
          <w:ilvl w:val="0"/>
          <w:numId w:val="46"/>
        </w:numPr>
        <w:spacing w:after="29" w:line="250" w:lineRule="auto"/>
        <w:ind w:hanging="348"/>
      </w:pPr>
      <w:r>
        <w:rPr>
          <w:color w:val="0D0D0D"/>
        </w:rPr>
        <w:t>Oświadczenie o zgodności wykonania z Dok</w:t>
      </w:r>
      <w:r>
        <w:rPr>
          <w:color w:val="0D0D0D"/>
        </w:rPr>
        <w:t xml:space="preserve">umentacją Techniczną. </w:t>
      </w:r>
    </w:p>
    <w:p w:rsidR="0089133A" w:rsidRDefault="00830205" w:rsidP="00830205">
      <w:pPr>
        <w:numPr>
          <w:ilvl w:val="0"/>
          <w:numId w:val="46"/>
        </w:numPr>
        <w:spacing w:after="29" w:line="250" w:lineRule="auto"/>
        <w:ind w:hanging="348"/>
      </w:pPr>
      <w:r>
        <w:rPr>
          <w:color w:val="0D0D0D"/>
        </w:rPr>
        <w:t xml:space="preserve">DTR urządzeń i instrukcję obsługi dla urządzeń i instalacji wraz z instrukcją eksploatacji i konserwacji. </w:t>
      </w:r>
    </w:p>
    <w:p w:rsidR="0089133A" w:rsidRDefault="00830205" w:rsidP="00830205">
      <w:pPr>
        <w:numPr>
          <w:ilvl w:val="0"/>
          <w:numId w:val="46"/>
        </w:numPr>
        <w:spacing w:after="29" w:line="250" w:lineRule="auto"/>
        <w:ind w:hanging="348"/>
      </w:pPr>
      <w:r>
        <w:rPr>
          <w:color w:val="0D0D0D"/>
        </w:rPr>
        <w:t xml:space="preserve">Dopuszczenia do stosowania w Polsce wszelkich materiałów użytych przy wykonaniu instalacji (deklaracje </w:t>
      </w:r>
      <w:r>
        <w:rPr>
          <w:color w:val="0D0D0D"/>
        </w:rPr>
        <w:t xml:space="preserve">zgodności, aprobaty techniczne, dopuszczenia, certyfikaty i dodatkowo związane dokumenty). </w:t>
      </w:r>
    </w:p>
    <w:p w:rsidR="0089133A" w:rsidRDefault="00830205" w:rsidP="00830205">
      <w:pPr>
        <w:numPr>
          <w:ilvl w:val="0"/>
          <w:numId w:val="46"/>
        </w:numPr>
        <w:spacing w:after="29" w:line="250" w:lineRule="auto"/>
        <w:ind w:hanging="348"/>
      </w:pPr>
      <w:r>
        <w:rPr>
          <w:color w:val="0D0D0D"/>
        </w:rPr>
        <w:t xml:space="preserve">Gwarancje i warunki gwarancji. </w:t>
      </w:r>
    </w:p>
    <w:p w:rsidR="0089133A" w:rsidRDefault="00830205">
      <w:pPr>
        <w:ind w:left="10"/>
      </w:pPr>
      <w:r>
        <w:t xml:space="preserve">Przy odbiorze końcowym należy sprawdzić: </w:t>
      </w:r>
    </w:p>
    <w:p w:rsidR="0089133A" w:rsidRDefault="00830205" w:rsidP="00830205">
      <w:pPr>
        <w:numPr>
          <w:ilvl w:val="0"/>
          <w:numId w:val="47"/>
        </w:numPr>
        <w:ind w:hanging="348"/>
      </w:pPr>
      <w:r>
        <w:t>zgodność wykonania z Dokumentacją Techniczną oraz ewentualnymi zapisami w Dzienniku budowy</w:t>
      </w:r>
      <w:r>
        <w:t xml:space="preserve"> dotyczącymi zmian i odstępstw, </w:t>
      </w:r>
    </w:p>
    <w:p w:rsidR="0089133A" w:rsidRDefault="00830205" w:rsidP="00830205">
      <w:pPr>
        <w:numPr>
          <w:ilvl w:val="0"/>
          <w:numId w:val="47"/>
        </w:numPr>
        <w:ind w:hanging="348"/>
      </w:pPr>
      <w:r>
        <w:t xml:space="preserve">protokoły z odbiorów częściowych i realizację postanowień dotyczącą usunięcia usterek, </w:t>
      </w:r>
    </w:p>
    <w:p w:rsidR="0089133A" w:rsidRDefault="00830205" w:rsidP="00830205">
      <w:pPr>
        <w:numPr>
          <w:ilvl w:val="0"/>
          <w:numId w:val="47"/>
        </w:numPr>
        <w:ind w:hanging="348"/>
      </w:pPr>
      <w:r>
        <w:t xml:space="preserve">aktualność Dokumentacji Technicznej (czy przeprowadzono wszystkie zmiany i uzupełnienia), </w:t>
      </w:r>
    </w:p>
    <w:p w:rsidR="0089133A" w:rsidRDefault="00830205" w:rsidP="00830205">
      <w:pPr>
        <w:numPr>
          <w:ilvl w:val="0"/>
          <w:numId w:val="47"/>
        </w:numPr>
        <w:ind w:hanging="348"/>
      </w:pPr>
      <w:r>
        <w:t xml:space="preserve">protokoły badań szczelności instalacji. </w:t>
      </w:r>
    </w:p>
    <w:p w:rsidR="0089133A" w:rsidRDefault="00830205">
      <w:pPr>
        <w:spacing w:after="0" w:line="259" w:lineRule="auto"/>
        <w:ind w:left="0" w:firstLine="0"/>
        <w:jc w:val="left"/>
      </w:pPr>
      <w:r>
        <w:t xml:space="preserve"> </w:t>
      </w:r>
    </w:p>
    <w:p w:rsidR="0089133A" w:rsidRDefault="00830205">
      <w:pPr>
        <w:pStyle w:val="Nagwek4"/>
        <w:ind w:left="-5"/>
      </w:pPr>
      <w:bookmarkStart w:id="200" w:name="_Toc54344983"/>
      <w:r>
        <w:lastRenderedPageBreak/>
        <w:t>8.5. Dokumentacja powykonawcza.</w:t>
      </w:r>
      <w:bookmarkEnd w:id="200"/>
      <w:r>
        <w:t xml:space="preserve"> </w:t>
      </w:r>
    </w:p>
    <w:p w:rsidR="0089133A" w:rsidRDefault="00830205">
      <w:pPr>
        <w:ind w:left="10"/>
      </w:pPr>
      <w:r>
        <w:t xml:space="preserve">Po zakończeniu prac montażowych i odbiorze instalacji należy skompletować dokumentację techniczną ruchową dostarczonych urządzeń, zaktualizować dokumentację techniczną na dokumentację powykonawczą, skompletować </w:t>
      </w:r>
      <w:proofErr w:type="spellStart"/>
      <w:r>
        <w:t>protokóły</w:t>
      </w:r>
      <w:proofErr w:type="spellEnd"/>
      <w:r>
        <w:t xml:space="preserve"> od</w:t>
      </w:r>
      <w:r>
        <w:t xml:space="preserve">biorów częściowych i końcowego. Zebrane dokumenty należy dołączyć do książki eksploatacji urządzeń. Książka ta powinna zostać przekazana wraz z protokółem odbioru końcowego przyszłym użytkownikom instalacji. </w:t>
      </w:r>
    </w:p>
    <w:p w:rsidR="0089133A" w:rsidRDefault="00830205">
      <w:pPr>
        <w:spacing w:after="19" w:line="259" w:lineRule="auto"/>
        <w:ind w:left="0" w:firstLine="0"/>
        <w:jc w:val="left"/>
      </w:pPr>
      <w:r>
        <w:t xml:space="preserve"> </w:t>
      </w:r>
    </w:p>
    <w:p w:rsidR="0089133A" w:rsidRDefault="00830205">
      <w:pPr>
        <w:pStyle w:val="Nagwek2"/>
        <w:ind w:left="-5"/>
      </w:pPr>
      <w:bookmarkStart w:id="201" w:name="_Toc54344984"/>
      <w:r>
        <w:t>9. Podstawa płatności.</w:t>
      </w:r>
      <w:bookmarkEnd w:id="201"/>
      <w:r>
        <w:t xml:space="preserve"> </w:t>
      </w:r>
    </w:p>
    <w:p w:rsidR="0089133A" w:rsidRDefault="00830205">
      <w:pPr>
        <w:ind w:left="10"/>
      </w:pPr>
      <w:r>
        <w:t>Ogólne ustalenia doty</w:t>
      </w:r>
      <w:r>
        <w:t xml:space="preserve">czące podstawy płatności podano w ST 00.01 „Wymagania ogólne” pkt. 9. </w:t>
      </w:r>
    </w:p>
    <w:p w:rsidR="0089133A" w:rsidRDefault="00830205">
      <w:pPr>
        <w:spacing w:after="19" w:line="259" w:lineRule="auto"/>
        <w:ind w:left="0" w:firstLine="0"/>
        <w:jc w:val="left"/>
      </w:pPr>
      <w:r>
        <w:t xml:space="preserve"> </w:t>
      </w:r>
    </w:p>
    <w:p w:rsidR="0089133A" w:rsidRDefault="00830205">
      <w:pPr>
        <w:pStyle w:val="Nagwek2"/>
        <w:ind w:left="-5"/>
      </w:pPr>
      <w:bookmarkStart w:id="202" w:name="_Toc54344985"/>
      <w:r>
        <w:t>10. Przepisy związane.</w:t>
      </w:r>
      <w:bookmarkEnd w:id="202"/>
      <w:r>
        <w:t xml:space="preserve"> </w:t>
      </w:r>
    </w:p>
    <w:p w:rsidR="0089133A" w:rsidRDefault="00830205">
      <w:pPr>
        <w:ind w:left="10"/>
      </w:pPr>
      <w:r>
        <w:t xml:space="preserve">Ogólne wymagania dotyczące przepisów związanych podano w ST 00.01 „Wymagania ogólne” pkt. 10. </w:t>
      </w:r>
    </w:p>
    <w:p w:rsidR="0089133A" w:rsidRDefault="00830205" w:rsidP="00830205">
      <w:pPr>
        <w:numPr>
          <w:ilvl w:val="0"/>
          <w:numId w:val="48"/>
        </w:numPr>
        <w:ind w:hanging="348"/>
      </w:pPr>
      <w:r>
        <w:t>PN-EN 806-1:2004 Wymagania dotyczące wewnętrznych instalacji wod</w:t>
      </w:r>
      <w:r>
        <w:t xml:space="preserve">ociągowych do </w:t>
      </w:r>
      <w:proofErr w:type="spellStart"/>
      <w:r>
        <w:t>przesyłu</w:t>
      </w:r>
      <w:proofErr w:type="spellEnd"/>
      <w:r>
        <w:t xml:space="preserve"> wody przeznaczonej do spożycia przez ludzi. Część 1: Postanowienia ogólne. </w:t>
      </w:r>
    </w:p>
    <w:p w:rsidR="0089133A" w:rsidRDefault="00830205" w:rsidP="00830205">
      <w:pPr>
        <w:numPr>
          <w:ilvl w:val="0"/>
          <w:numId w:val="48"/>
        </w:numPr>
        <w:ind w:hanging="348"/>
      </w:pPr>
      <w:r>
        <w:t xml:space="preserve">PN-EN 806-4:2010 Wymagania dotyczące wewnętrznych instalacji wodociągowych do </w:t>
      </w:r>
      <w:proofErr w:type="spellStart"/>
      <w:r>
        <w:t>przesyłu</w:t>
      </w:r>
      <w:proofErr w:type="spellEnd"/>
      <w:r>
        <w:t xml:space="preserve"> wody przeznaczonej do spożycia przez ludzi. Część 4: Instalacja. </w:t>
      </w:r>
    </w:p>
    <w:p w:rsidR="0089133A" w:rsidRDefault="00830205" w:rsidP="00830205">
      <w:pPr>
        <w:numPr>
          <w:ilvl w:val="0"/>
          <w:numId w:val="48"/>
        </w:numPr>
        <w:ind w:hanging="348"/>
      </w:pPr>
      <w:r>
        <w:t>PN-E</w:t>
      </w:r>
      <w:r>
        <w:t xml:space="preserve">N 1452-1:2010 Systemy przewodowe z tworzyw sztucznych. Systemy przewodowe z niezmiękczonego polichlorku winylu (PVC-U) do przesyłania wody. Wymagania ogólne. </w:t>
      </w:r>
    </w:p>
    <w:p w:rsidR="0089133A" w:rsidRDefault="00830205" w:rsidP="00830205">
      <w:pPr>
        <w:numPr>
          <w:ilvl w:val="0"/>
          <w:numId w:val="48"/>
        </w:numPr>
        <w:ind w:hanging="348"/>
      </w:pPr>
      <w:r>
        <w:t>PN-EN 1452-2:2010 Systemy przewodowe z tworzyw sztucznych. Systemy przewodowe z niezmiękczonego p</w:t>
      </w:r>
      <w:r>
        <w:t xml:space="preserve">olichlorku winylu (PVC-U) do przesyłania wody. Rury. </w:t>
      </w:r>
    </w:p>
    <w:p w:rsidR="0089133A" w:rsidRDefault="00830205" w:rsidP="00830205">
      <w:pPr>
        <w:numPr>
          <w:ilvl w:val="0"/>
          <w:numId w:val="48"/>
        </w:numPr>
        <w:ind w:hanging="348"/>
      </w:pPr>
      <w:r>
        <w:t xml:space="preserve">PN-EN 1452-3:2011 Systemy przewodowe z tworzyw sztucznych. Systemy przewodowe z niezmiękczonego polichlorku winylu (PVC-U) do przesyłania wody. Kształtki. </w:t>
      </w:r>
    </w:p>
    <w:p w:rsidR="0089133A" w:rsidRDefault="00830205" w:rsidP="00830205">
      <w:pPr>
        <w:numPr>
          <w:ilvl w:val="0"/>
          <w:numId w:val="48"/>
        </w:numPr>
        <w:ind w:hanging="348"/>
      </w:pPr>
      <w:r>
        <w:t>PN-EN 1452-4:2011 Systemy przewodowe z tworzyw</w:t>
      </w:r>
      <w:r>
        <w:t xml:space="preserve"> sztucznych. Systemy przewodowe z niezmiękczonego polichlorku winylu (PVC-U) do przesyłania wody. Armatura. </w:t>
      </w:r>
    </w:p>
    <w:p w:rsidR="0089133A" w:rsidRDefault="00830205" w:rsidP="00830205">
      <w:pPr>
        <w:numPr>
          <w:ilvl w:val="0"/>
          <w:numId w:val="48"/>
        </w:numPr>
        <w:ind w:hanging="348"/>
      </w:pPr>
      <w:r>
        <w:t>PN-EN 1452-5:2011 Systemy przewodowe z tworzyw sztucznych. Systemy przewodowe z niezmiękczonego polichlorku winylu (PVC-U) do przesyłania wody. Prz</w:t>
      </w:r>
      <w:r>
        <w:t xml:space="preserve">ydatność do stosowania w systemie. </w:t>
      </w:r>
    </w:p>
    <w:p w:rsidR="0089133A" w:rsidRDefault="00830205" w:rsidP="00830205">
      <w:pPr>
        <w:numPr>
          <w:ilvl w:val="0"/>
          <w:numId w:val="48"/>
        </w:numPr>
        <w:ind w:hanging="348"/>
      </w:pPr>
      <w:r>
        <w:t xml:space="preserve">PN-EN ISO 15874-5:2013-06 Systemy przewodów rurowych do instalacji ciepłej i zimnej wody. Polipropylen (PP). Część 1: Wymagania ogólne. </w:t>
      </w:r>
    </w:p>
    <w:p w:rsidR="0089133A" w:rsidRDefault="00830205" w:rsidP="00830205">
      <w:pPr>
        <w:numPr>
          <w:ilvl w:val="0"/>
          <w:numId w:val="48"/>
        </w:numPr>
        <w:ind w:hanging="348"/>
      </w:pPr>
      <w:r>
        <w:t>PN-EN ISO 15874-2:2013-06 Systemy przewodów rurowych z tworzyw sztucznych do instal</w:t>
      </w:r>
      <w:r>
        <w:t xml:space="preserve">acji ciepłej i zimnej wody. Polipropylen (PP). Część 2: Rury. </w:t>
      </w:r>
    </w:p>
    <w:p w:rsidR="0089133A" w:rsidRDefault="00830205">
      <w:pPr>
        <w:ind w:left="705" w:hanging="360"/>
      </w:pPr>
      <w:r>
        <w:t xml:space="preserve">10)PN-EN ISO 15874-3:2013-06 Systemy przewodów rurowych z tworzyw sztucznych do instalacji ciepłej i zimnej wody. Polipropylen (PP). Część 3: Kształtki. </w:t>
      </w:r>
    </w:p>
    <w:p w:rsidR="0089133A" w:rsidRDefault="00830205">
      <w:pPr>
        <w:ind w:left="705" w:hanging="360"/>
      </w:pPr>
      <w:r>
        <w:lastRenderedPageBreak/>
        <w:t>11)PN-EN ISO 15874-5:2013-</w:t>
      </w:r>
      <w:r>
        <w:t xml:space="preserve">06 Systemy przewodów rurowych z tworzyw sztucznych do instalacji ciepłej i zimnej wody. Polipropylen (PP). Część 5: Przydatność do stosowania w systemie. </w:t>
      </w:r>
    </w:p>
    <w:p w:rsidR="0089133A" w:rsidRDefault="00830205">
      <w:pPr>
        <w:ind w:left="705" w:hanging="360"/>
      </w:pPr>
      <w:r>
        <w:t>12)PN-EN ISO 15875-1:2005 Systemy przewodów rurowych z tworzyw sztucznych do instalacji ciepłej i zim</w:t>
      </w:r>
      <w:r>
        <w:t xml:space="preserve">nej wody. Polietylen sieciowany (PE-X). </w:t>
      </w:r>
    </w:p>
    <w:p w:rsidR="0089133A" w:rsidRDefault="00830205">
      <w:pPr>
        <w:ind w:left="730"/>
      </w:pPr>
      <w:r>
        <w:t xml:space="preserve">Część 1: Wymagania ogólne. </w:t>
      </w:r>
    </w:p>
    <w:p w:rsidR="0089133A" w:rsidRDefault="00830205">
      <w:pPr>
        <w:ind w:left="705" w:hanging="360"/>
      </w:pPr>
      <w:r>
        <w:t xml:space="preserve">13)PN-EN ISO 15875-2:2005 Systemy przewodów rurowych z tworzyw sztucznych do instalacji ciepłej i zimnej wody. Polietylen sieciowany (PE-X). Część 2: Rury. </w:t>
      </w:r>
    </w:p>
    <w:p w:rsidR="0089133A" w:rsidRDefault="00830205">
      <w:pPr>
        <w:ind w:left="705" w:hanging="360"/>
      </w:pPr>
      <w:r>
        <w:t>14)PN-EN ISO 15875-3:2005 Syst</w:t>
      </w:r>
      <w:r>
        <w:t xml:space="preserve">emy przewodów rurowych z tworzyw sztucznych do instalacji ciepłej i zimnej wody. Polietylen sieciowany (PE-X). Część 3: Kształtki. </w:t>
      </w:r>
    </w:p>
    <w:p w:rsidR="0089133A" w:rsidRDefault="00830205">
      <w:pPr>
        <w:ind w:left="705" w:hanging="360"/>
      </w:pPr>
      <w:r>
        <w:t>15)PN-EN ISO 15875-5:2005 Systemy przewodów rurowych z tworzyw sztucznych do instalacji ciepłej i zimnej wody. Polietylen si</w:t>
      </w:r>
      <w:r>
        <w:t xml:space="preserve">eciowany (PE-X). Część 5: Przydatność do stosowania w systemie. </w:t>
      </w:r>
    </w:p>
    <w:p w:rsidR="0089133A" w:rsidRDefault="00830205">
      <w:pPr>
        <w:spacing w:after="2" w:line="261" w:lineRule="auto"/>
        <w:ind w:left="705" w:right="-5" w:hanging="360"/>
        <w:jc w:val="left"/>
      </w:pPr>
      <w:r>
        <w:t xml:space="preserve">16)PN-B-02873:1996 Ochrona przeciwpożarowa budynków. Metoda badania stopnia rozprzestrzeniania ognia po instalacjach rurowych i przewodach wentylacyjnych. </w:t>
      </w:r>
    </w:p>
    <w:p w:rsidR="0089133A" w:rsidRDefault="00830205">
      <w:pPr>
        <w:ind w:left="355"/>
      </w:pPr>
      <w:r>
        <w:t>17)PN-EN 10305:2016 Rury stalowe pr</w:t>
      </w:r>
      <w:r>
        <w:t xml:space="preserve">ecyzyjne. Warunki techniczne dostawy. </w:t>
      </w:r>
    </w:p>
    <w:p w:rsidR="0089133A" w:rsidRDefault="00830205">
      <w:pPr>
        <w:ind w:left="705" w:hanging="360"/>
      </w:pPr>
      <w:r>
        <w:t xml:space="preserve">18)PN-EN 12056-1:2002 Systemy kanalizacji grawitacyjnej wewnątrz budynków. Część 1: Postanowienia ogólne i wymagania. </w:t>
      </w:r>
    </w:p>
    <w:p w:rsidR="0089133A" w:rsidRDefault="00830205">
      <w:pPr>
        <w:ind w:left="705" w:hanging="360"/>
      </w:pPr>
      <w:r>
        <w:t>19)PN-EN 12056-5:2002 Systemy kanalizacji grawitacyjnej wewnątrz budynków. Część 5: Montaż i badan</w:t>
      </w:r>
      <w:r>
        <w:t xml:space="preserve">ia, instrukcje działania, użytkowania i eksploatacji. </w:t>
      </w:r>
    </w:p>
    <w:p w:rsidR="0089133A" w:rsidRDefault="00830205">
      <w:pPr>
        <w:ind w:left="705" w:hanging="360"/>
      </w:pPr>
      <w:r>
        <w:t xml:space="preserve">20)PN-EN 1366-3:2010 Badania odporności ogniowej instalacji użytkowych. Część 3: Uszczelnienia przejść instalacji. </w:t>
      </w:r>
    </w:p>
    <w:p w:rsidR="0089133A" w:rsidRDefault="00830205">
      <w:pPr>
        <w:ind w:left="705" w:hanging="360"/>
      </w:pPr>
      <w:r>
        <w:t>21)Warunki Techniczne Wykonania i Odbioru Instalacji Kanalizacyjnych - Wymagania T. C</w:t>
      </w:r>
      <w:r>
        <w:t xml:space="preserve">OBRTI </w:t>
      </w:r>
      <w:proofErr w:type="spellStart"/>
      <w:r>
        <w:t>Instal</w:t>
      </w:r>
      <w:proofErr w:type="spellEnd"/>
      <w:r>
        <w:t xml:space="preserve"> - zeszyt nr 12. </w:t>
      </w:r>
    </w:p>
    <w:p w:rsidR="0089133A" w:rsidRDefault="00830205">
      <w:pPr>
        <w:ind w:left="705" w:hanging="360"/>
      </w:pPr>
      <w:r>
        <w:t xml:space="preserve">22)Warunki Techniczne Wykonania i Odbioru Instalacji Wodociągowych - Wymagania T. COBRTI </w:t>
      </w:r>
      <w:proofErr w:type="spellStart"/>
      <w:r>
        <w:t>Instal</w:t>
      </w:r>
      <w:proofErr w:type="spellEnd"/>
      <w:r>
        <w:t xml:space="preserve"> - zeszyt nr 7. </w:t>
      </w:r>
    </w:p>
    <w:p w:rsidR="0089133A" w:rsidRDefault="00830205">
      <w:pPr>
        <w:ind w:left="705" w:hanging="360"/>
      </w:pPr>
      <w:r>
        <w:t xml:space="preserve">23)Warunki Techniczne Wykonania i Odbioru Instalacji Ogrzewczych - Wymagania T. COBRTI </w:t>
      </w:r>
      <w:proofErr w:type="spellStart"/>
      <w:r>
        <w:t>Instal</w:t>
      </w:r>
      <w:proofErr w:type="spellEnd"/>
      <w:r>
        <w:t xml:space="preserve"> - zeszyt nr 6. </w:t>
      </w:r>
    </w:p>
    <w:p w:rsidR="0089133A" w:rsidRDefault="00830205">
      <w:pPr>
        <w:ind w:left="355"/>
      </w:pPr>
      <w:r>
        <w:t>24)W</w:t>
      </w:r>
      <w:r>
        <w:t xml:space="preserve">arunki Techniczne Wykonania i Odbioru Robót Budowlano-Montażowych cz. </w:t>
      </w:r>
    </w:p>
    <w:p w:rsidR="0089133A" w:rsidRDefault="00830205">
      <w:pPr>
        <w:ind w:left="730"/>
      </w:pPr>
      <w:r>
        <w:t xml:space="preserve">II. </w:t>
      </w:r>
    </w:p>
    <w:p w:rsidR="0089133A" w:rsidRDefault="00830205">
      <w:pPr>
        <w:ind w:left="705" w:hanging="360"/>
      </w:pPr>
      <w:r>
        <w:t xml:space="preserve">25)Warunki Techniczne Wykonania i Odbioru Rurociągów z Tworzyw Sztucznych, Polska Korporacja Techniki Sanitarnej, Grzewczej, Gazowej i Klimatyzacji – Warszawa 1996. </w:t>
      </w:r>
    </w:p>
    <w:p w:rsidR="0089133A" w:rsidRDefault="00830205">
      <w:pPr>
        <w:ind w:left="705" w:hanging="360"/>
      </w:pPr>
      <w:r>
        <w:t>26)Warunki Tec</w:t>
      </w:r>
      <w:r>
        <w:t xml:space="preserve">hniczne Wykonania i Odbioru Rurociągów z Tworzyw Sztucznych - Warszawa 2002 r. </w:t>
      </w:r>
    </w:p>
    <w:p w:rsidR="0089133A" w:rsidRDefault="00830205">
      <w:pPr>
        <w:ind w:left="705" w:hanging="360"/>
      </w:pPr>
      <w:r>
        <w:t xml:space="preserve">27)Warunki techniczne wykonania i odbioru sieci i instalacji, Centralny Ośrodek Badawczo-Rozwojowy Techniki instalacyjnej INSTAL, Warszawa 2001. </w:t>
      </w:r>
    </w:p>
    <w:p w:rsidR="0089133A" w:rsidRDefault="00830205">
      <w:pPr>
        <w:ind w:left="705" w:hanging="360"/>
      </w:pPr>
      <w:r>
        <w:t>28)Wytyczne projektowania inst</w:t>
      </w:r>
      <w:r>
        <w:t xml:space="preserve">alacji wodociągowych z polipropylenu, COBRTI </w:t>
      </w:r>
      <w:proofErr w:type="spellStart"/>
      <w:r>
        <w:t>Instal</w:t>
      </w:r>
      <w:proofErr w:type="spellEnd"/>
      <w:r>
        <w:t xml:space="preserve"> marzec 1996.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lastRenderedPageBreak/>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p w:rsidR="0089133A" w:rsidRDefault="00830205">
      <w:pPr>
        <w:pStyle w:val="Nagwek1"/>
        <w:ind w:left="10" w:right="9"/>
      </w:pPr>
      <w:bookmarkStart w:id="203" w:name="_Toc54344986"/>
      <w:r>
        <w:t>ST 03.01 - INSTALACJE ELEKTRYCZNE</w:t>
      </w:r>
      <w:bookmarkEnd w:id="203"/>
      <w:r>
        <w:t xml:space="preserve"> </w:t>
      </w:r>
    </w:p>
    <w:p w:rsidR="0089133A" w:rsidRDefault="00830205">
      <w:pPr>
        <w:spacing w:after="0" w:line="259" w:lineRule="auto"/>
        <w:ind w:left="10" w:right="9"/>
        <w:jc w:val="center"/>
      </w:pPr>
      <w:r>
        <w:rPr>
          <w:b/>
          <w:sz w:val="32"/>
        </w:rPr>
        <w:t>(</w:t>
      </w:r>
      <w:r>
        <w:rPr>
          <w:b/>
          <w:sz w:val="32"/>
        </w:rPr>
        <w:t xml:space="preserve">CPV 45310000-3) </w:t>
      </w:r>
    </w:p>
    <w:p w:rsidR="0089133A" w:rsidRDefault="00830205">
      <w:pPr>
        <w:spacing w:after="18" w:line="259" w:lineRule="auto"/>
        <w:ind w:left="0" w:firstLine="0"/>
        <w:jc w:val="left"/>
      </w:pPr>
      <w:r>
        <w:t xml:space="preserve"> </w:t>
      </w:r>
    </w:p>
    <w:p w:rsidR="0089133A" w:rsidRDefault="00830205">
      <w:pPr>
        <w:pStyle w:val="Nagwek2"/>
        <w:ind w:left="-5"/>
      </w:pPr>
      <w:bookmarkStart w:id="204" w:name="_Toc54344987"/>
      <w:r>
        <w:t>1. Wstęp.</w:t>
      </w:r>
      <w:bookmarkEnd w:id="204"/>
      <w:r>
        <w:t xml:space="preserve"> </w:t>
      </w:r>
    </w:p>
    <w:p w:rsidR="0089133A" w:rsidRDefault="00830205">
      <w:pPr>
        <w:spacing w:after="0" w:line="259" w:lineRule="auto"/>
        <w:ind w:left="0" w:firstLine="0"/>
        <w:jc w:val="left"/>
      </w:pPr>
      <w:r>
        <w:t xml:space="preserve"> </w:t>
      </w:r>
    </w:p>
    <w:p w:rsidR="0089133A" w:rsidRDefault="00830205">
      <w:pPr>
        <w:pStyle w:val="Nagwek4"/>
        <w:ind w:left="-5"/>
      </w:pPr>
      <w:bookmarkStart w:id="205" w:name="_Toc54344988"/>
      <w:r>
        <w:t>1.1. Przedmiot Specyfikacji Technicznej.</w:t>
      </w:r>
      <w:bookmarkEnd w:id="205"/>
      <w:r>
        <w:t xml:space="preserve"> </w:t>
      </w:r>
    </w:p>
    <w:p w:rsidR="0089133A" w:rsidRDefault="00830205">
      <w:pPr>
        <w:ind w:left="10"/>
      </w:pPr>
      <w:r>
        <w:t xml:space="preserve">Przedmiotem niniejszej ST są wymagania dotyczące wykonania i odbioru robót związanych z wykonywaniem instalacji elektrycznych. </w:t>
      </w:r>
    </w:p>
    <w:p w:rsidR="0089133A" w:rsidRDefault="00830205">
      <w:pPr>
        <w:spacing w:after="0" w:line="259" w:lineRule="auto"/>
        <w:ind w:left="0" w:firstLine="0"/>
        <w:jc w:val="left"/>
      </w:pPr>
      <w:r>
        <w:rPr>
          <w:b/>
        </w:rPr>
        <w:t xml:space="preserve"> </w:t>
      </w:r>
    </w:p>
    <w:p w:rsidR="0089133A" w:rsidRDefault="00830205">
      <w:pPr>
        <w:pStyle w:val="Nagwek4"/>
        <w:ind w:left="-5"/>
      </w:pPr>
      <w:bookmarkStart w:id="206" w:name="_Toc54344989"/>
      <w:r>
        <w:t>1.2. Zakres stosowania ST.</w:t>
      </w:r>
      <w:bookmarkEnd w:id="206"/>
      <w:r>
        <w:t xml:space="preserve"> </w:t>
      </w:r>
    </w:p>
    <w:p w:rsidR="0089133A" w:rsidRDefault="00830205">
      <w:pPr>
        <w:ind w:left="10"/>
      </w:pPr>
      <w:r>
        <w:t xml:space="preserve">Niniejszą Specyfikację Techniczną </w:t>
      </w:r>
      <w:r>
        <w:t xml:space="preserve">jako część dokumentów przetargowych i kontraktowych, należy odczytywać i rozumieć w odniesieniu do wykonania Robót opisanych w punkcie 1.1, które zostaną zrealizowane w ramach zadania – </w:t>
      </w:r>
      <w:r>
        <w:rPr>
          <w:b/>
        </w:rPr>
        <w:t>„</w:t>
      </w:r>
      <w:r w:rsidR="0051068D" w:rsidRPr="0051068D">
        <w:rPr>
          <w:b/>
        </w:rPr>
        <w:t>Remont łazienek w budynku Urzędu Miejskiego" nr sprawy  WOU.2510.9.2020</w:t>
      </w:r>
      <w:r>
        <w:rPr>
          <w:b/>
        </w:rPr>
        <w:t>”.</w:t>
      </w:r>
      <w:r>
        <w:t xml:space="preserve"> </w:t>
      </w:r>
    </w:p>
    <w:p w:rsidR="0089133A" w:rsidRDefault="00830205">
      <w:pPr>
        <w:spacing w:after="20" w:line="259" w:lineRule="auto"/>
        <w:ind w:left="0" w:firstLine="0"/>
        <w:jc w:val="left"/>
      </w:pPr>
      <w:r>
        <w:t xml:space="preserve"> </w:t>
      </w:r>
    </w:p>
    <w:p w:rsidR="0089133A" w:rsidRDefault="00830205">
      <w:pPr>
        <w:pStyle w:val="Nagwek4"/>
        <w:ind w:left="-5"/>
      </w:pPr>
      <w:bookmarkStart w:id="207" w:name="_Toc54344990"/>
      <w:r>
        <w:t>1.3. Zakres robót objętych ST.</w:t>
      </w:r>
      <w:bookmarkEnd w:id="207"/>
      <w:r>
        <w:t xml:space="preserve"> </w:t>
      </w:r>
    </w:p>
    <w:p w:rsidR="0089133A" w:rsidRDefault="00830205">
      <w:pPr>
        <w:ind w:left="10"/>
      </w:pPr>
      <w:r>
        <w:t>Ustalenia zawarte w niniejszej Specyfikacji mają zastosowanie przy robotach związanych z wykonywaniem instalacji elektrycznych. Zakres robót obejmuje wszystkie elementy, gdzie występują w/w roboty, zgodnie z Dokument</w:t>
      </w:r>
      <w:r>
        <w:t xml:space="preserve">acją Techniczną. </w:t>
      </w:r>
    </w:p>
    <w:p w:rsidR="0089133A" w:rsidRDefault="00830205">
      <w:pPr>
        <w:spacing w:after="20" w:line="259" w:lineRule="auto"/>
        <w:ind w:left="0" w:firstLine="0"/>
        <w:jc w:val="left"/>
      </w:pPr>
      <w:r>
        <w:t xml:space="preserve"> </w:t>
      </w:r>
    </w:p>
    <w:p w:rsidR="0089133A" w:rsidRDefault="00830205">
      <w:pPr>
        <w:pStyle w:val="Nagwek4"/>
        <w:ind w:left="-5"/>
      </w:pPr>
      <w:bookmarkStart w:id="208" w:name="_Toc54344991"/>
      <w:r>
        <w:t>1.4. Ogólne wymagania dotyczące robót.</w:t>
      </w:r>
      <w:bookmarkEnd w:id="208"/>
      <w:r>
        <w:t xml:space="preserve"> </w:t>
      </w:r>
    </w:p>
    <w:p w:rsidR="0089133A" w:rsidRDefault="00830205">
      <w:pPr>
        <w:ind w:left="10"/>
      </w:pPr>
      <w:r>
        <w:t>Ogólne wymagania dotyczące Robót podano w ST 00.01 „Wymagania ogólne” pkt. 1. Wykonawca Robót jest odpowiedzialny za jakość wykonania Robót oraz za ich zgodność z Dokumentacją Techniczną, Specyfik</w:t>
      </w:r>
      <w:r>
        <w:t xml:space="preserve">acją Techniczną oraz poleceniami Inspektora Nadzoru i Nadzoru Autorskiego. </w:t>
      </w:r>
    </w:p>
    <w:p w:rsidR="0089133A" w:rsidRDefault="00830205">
      <w:pPr>
        <w:spacing w:after="18" w:line="259" w:lineRule="auto"/>
        <w:ind w:left="0" w:firstLine="0"/>
        <w:jc w:val="left"/>
      </w:pPr>
      <w:r>
        <w:t xml:space="preserve"> </w:t>
      </w:r>
    </w:p>
    <w:p w:rsidR="0089133A" w:rsidRDefault="00830205">
      <w:pPr>
        <w:pStyle w:val="Nagwek1"/>
        <w:spacing w:after="14" w:line="250" w:lineRule="auto"/>
        <w:ind w:left="-5"/>
        <w:jc w:val="left"/>
      </w:pPr>
      <w:bookmarkStart w:id="209" w:name="_Toc54344992"/>
      <w:r>
        <w:rPr>
          <w:sz w:val="24"/>
        </w:rPr>
        <w:t>2. Materiały.</w:t>
      </w:r>
      <w:bookmarkEnd w:id="209"/>
      <w:r>
        <w:rPr>
          <w:sz w:val="24"/>
        </w:rPr>
        <w:t xml:space="preserve"> </w:t>
      </w:r>
    </w:p>
    <w:p w:rsidR="0089133A" w:rsidRDefault="00830205">
      <w:pPr>
        <w:ind w:left="10"/>
      </w:pPr>
      <w:r>
        <w:t xml:space="preserve">Wszystkie materiały i urządzenia stosowane przy budowie instalacji elektrycznych i teletechnicznych muszą posiadać znak CE, o ile wymaga tego Dyrektywa Budowlana, </w:t>
      </w:r>
      <w:r>
        <w:t xml:space="preserve">oraz muszą posiadać wymagane przez aktualne przepisy deklaracje lub certyfikaty zgodności z normami albo z aprobatami technicznymi. Należy stosować materiały zgodne z wymaganiami Zamawiającego. </w:t>
      </w:r>
    </w:p>
    <w:p w:rsidR="0089133A" w:rsidRDefault="00830205">
      <w:pPr>
        <w:spacing w:after="18" w:line="259" w:lineRule="auto"/>
        <w:ind w:left="0" w:firstLine="0"/>
        <w:jc w:val="left"/>
      </w:pPr>
      <w:r>
        <w:t xml:space="preserve"> </w:t>
      </w:r>
    </w:p>
    <w:p w:rsidR="0089133A" w:rsidRDefault="00830205">
      <w:pPr>
        <w:pStyle w:val="Nagwek1"/>
        <w:spacing w:after="5" w:line="266" w:lineRule="auto"/>
        <w:ind w:left="10"/>
        <w:jc w:val="both"/>
      </w:pPr>
      <w:bookmarkStart w:id="210" w:name="_Toc54344993"/>
      <w:r>
        <w:rPr>
          <w:sz w:val="24"/>
        </w:rPr>
        <w:t>3. Sprzęt.</w:t>
      </w:r>
      <w:bookmarkEnd w:id="210"/>
      <w:r>
        <w:rPr>
          <w:sz w:val="24"/>
        </w:rPr>
        <w:t xml:space="preserve"> </w:t>
      </w:r>
    </w:p>
    <w:p w:rsidR="0089133A" w:rsidRDefault="00830205">
      <w:pPr>
        <w:ind w:left="10"/>
      </w:pPr>
      <w:r>
        <w:t xml:space="preserve">Ogólne wymagania dotyczące sprzętu podano w ST </w:t>
      </w:r>
      <w:r>
        <w:t xml:space="preserve">00.01 „Wymagania ogólne” pkt. </w:t>
      </w:r>
    </w:p>
    <w:p w:rsidR="0089133A" w:rsidRDefault="00830205">
      <w:pPr>
        <w:ind w:left="10"/>
      </w:pPr>
      <w:r>
        <w:t xml:space="preserve">3. </w:t>
      </w:r>
    </w:p>
    <w:p w:rsidR="0089133A" w:rsidRDefault="00830205">
      <w:pPr>
        <w:ind w:left="10"/>
      </w:pPr>
      <w:r>
        <w:t xml:space="preserve">Do wykonania instalacji elektroenergetycznych przewiduje się użycie następującego sprzętu: </w:t>
      </w:r>
    </w:p>
    <w:p w:rsidR="0089133A" w:rsidRDefault="00830205" w:rsidP="00830205">
      <w:pPr>
        <w:numPr>
          <w:ilvl w:val="0"/>
          <w:numId w:val="49"/>
        </w:numPr>
        <w:ind w:hanging="348"/>
      </w:pPr>
      <w:r>
        <w:lastRenderedPageBreak/>
        <w:t xml:space="preserve">samochód dostawczy do 0,9 t, </w:t>
      </w:r>
    </w:p>
    <w:p w:rsidR="0089133A" w:rsidRDefault="00830205" w:rsidP="00830205">
      <w:pPr>
        <w:numPr>
          <w:ilvl w:val="0"/>
          <w:numId w:val="49"/>
        </w:numPr>
        <w:ind w:hanging="348"/>
      </w:pPr>
      <w:r>
        <w:t xml:space="preserve">spawarka transformatorowa do 500 A. </w:t>
      </w:r>
    </w:p>
    <w:p w:rsidR="0089133A" w:rsidRDefault="00830205">
      <w:pPr>
        <w:spacing w:after="0" w:line="259" w:lineRule="auto"/>
        <w:ind w:left="0" w:firstLine="0"/>
        <w:jc w:val="left"/>
      </w:pPr>
      <w:r>
        <w:t xml:space="preserve"> </w:t>
      </w:r>
    </w:p>
    <w:p w:rsidR="0089133A" w:rsidRDefault="00830205">
      <w:pPr>
        <w:pStyle w:val="Nagwek1"/>
        <w:spacing w:after="5" w:line="266" w:lineRule="auto"/>
        <w:ind w:left="10"/>
        <w:jc w:val="both"/>
      </w:pPr>
      <w:bookmarkStart w:id="211" w:name="_Toc54344994"/>
      <w:r>
        <w:rPr>
          <w:sz w:val="24"/>
        </w:rPr>
        <w:t>4. Transport.</w:t>
      </w:r>
      <w:bookmarkEnd w:id="211"/>
      <w:r>
        <w:rPr>
          <w:sz w:val="24"/>
        </w:rPr>
        <w:t xml:space="preserve"> </w:t>
      </w:r>
    </w:p>
    <w:p w:rsidR="0089133A" w:rsidRDefault="00830205">
      <w:pPr>
        <w:ind w:left="10"/>
      </w:pPr>
      <w:r>
        <w:t xml:space="preserve">Ogólne wymagania dotyczące sprzętu podano w ST 00.01 „Wymagania ogólne” pkt. </w:t>
      </w:r>
    </w:p>
    <w:p w:rsidR="0089133A" w:rsidRDefault="00830205">
      <w:pPr>
        <w:ind w:left="10"/>
      </w:pPr>
      <w:r>
        <w:t xml:space="preserve">4. </w:t>
      </w:r>
    </w:p>
    <w:p w:rsidR="0089133A" w:rsidRDefault="00830205">
      <w:pPr>
        <w:ind w:left="10"/>
      </w:pPr>
      <w:r>
        <w:t>Materiały na budowę powinny być przywożone odpowiednimi środkami transportu, zabezpieczone w sposób zapobiegający uszkodzeniu oraz zgodnie z przepisami BHP i ruchu drogowego.</w:t>
      </w:r>
      <w:r>
        <w:t xml:space="preserve"> </w:t>
      </w:r>
    </w:p>
    <w:p w:rsidR="0089133A" w:rsidRDefault="00830205">
      <w:pPr>
        <w:spacing w:after="0" w:line="259" w:lineRule="auto"/>
        <w:ind w:left="0" w:firstLine="0"/>
        <w:jc w:val="left"/>
      </w:pPr>
      <w:r>
        <w:t xml:space="preserve"> </w:t>
      </w:r>
    </w:p>
    <w:p w:rsidR="0089133A" w:rsidRDefault="00830205">
      <w:pPr>
        <w:pStyle w:val="Nagwek1"/>
        <w:spacing w:after="14" w:line="250" w:lineRule="auto"/>
        <w:ind w:left="-5"/>
        <w:jc w:val="left"/>
      </w:pPr>
      <w:bookmarkStart w:id="212" w:name="_Toc54344995"/>
      <w:r>
        <w:rPr>
          <w:sz w:val="24"/>
        </w:rPr>
        <w:t>5. Wykonywanie robót.</w:t>
      </w:r>
      <w:bookmarkEnd w:id="212"/>
      <w:r>
        <w:rPr>
          <w:sz w:val="24"/>
        </w:rPr>
        <w:t xml:space="preserve"> </w:t>
      </w:r>
    </w:p>
    <w:p w:rsidR="0089133A" w:rsidRDefault="00830205">
      <w:pPr>
        <w:spacing w:after="27"/>
        <w:ind w:left="10"/>
      </w:pPr>
      <w:r>
        <w:t xml:space="preserve">Ogólne wymagania dotyczące wykonania robót podano w ST 00.01 „Wymagania ogólne” pkt. 5. </w:t>
      </w:r>
    </w:p>
    <w:p w:rsidR="0089133A" w:rsidRDefault="00830205" w:rsidP="00830205">
      <w:pPr>
        <w:numPr>
          <w:ilvl w:val="0"/>
          <w:numId w:val="50"/>
        </w:numPr>
        <w:spacing w:after="26"/>
        <w:ind w:hanging="348"/>
      </w:pPr>
      <w:r>
        <w:t>Całość robót należy wykonać zgodnie z wymaganiami Zamawiającego, obowiązującymi przepisami, w tym techniczno-</w:t>
      </w:r>
      <w:r>
        <w:t xml:space="preserve">budowlanymi, obowiązującymi normami, zasadami wiedzy technicznej oraz fabrycznymi instrukcjami urządzeń i „Warunkami technicznymi wykonania i odbioru robót </w:t>
      </w:r>
      <w:proofErr w:type="spellStart"/>
      <w:r>
        <w:t>budowlanomontażowych</w:t>
      </w:r>
      <w:proofErr w:type="spellEnd"/>
      <w:r>
        <w:t xml:space="preserve">”. </w:t>
      </w:r>
    </w:p>
    <w:p w:rsidR="0089133A" w:rsidRDefault="00830205" w:rsidP="00830205">
      <w:pPr>
        <w:numPr>
          <w:ilvl w:val="0"/>
          <w:numId w:val="50"/>
        </w:numPr>
        <w:spacing w:after="30"/>
        <w:ind w:hanging="348"/>
      </w:pPr>
      <w:r>
        <w:t>Instalacje powinny być wykonane zgodnie z zasadami wiedzy technicznej w osób</w:t>
      </w:r>
      <w:r>
        <w:t xml:space="preserve"> umożliwiający zapewnienie ich prawidłowego użytkowania, zgodnego z przeznaczeniem obiektu i założeniami Zamawiającego (przy uwzględnieniu przewidywanego okresu użytkowania, oraz we właściwym zakresie zgodnego z wymaganiami przepisów techniczno-budowlanych</w:t>
      </w:r>
      <w:r>
        <w:t xml:space="preserve"> dotyczących warunków technicznych użytkowania obiektów budowlanych. </w:t>
      </w:r>
    </w:p>
    <w:p w:rsidR="0089133A" w:rsidRDefault="00830205" w:rsidP="00830205">
      <w:pPr>
        <w:numPr>
          <w:ilvl w:val="0"/>
          <w:numId w:val="50"/>
        </w:numPr>
        <w:spacing w:after="30"/>
        <w:ind w:hanging="348"/>
      </w:pPr>
      <w:r>
        <w:t>Wszystkie zastosowane urządzenia, materiały oraz wyroby budowlane muszą posiadać ważne atesty, certyfikaty, świadectwa oraz aprobaty techniczne dopuszczające do stosowania na terenie Rze</w:t>
      </w:r>
      <w:r>
        <w:t xml:space="preserve">czypospolitej Polskiej. </w:t>
      </w:r>
    </w:p>
    <w:p w:rsidR="0089133A" w:rsidRDefault="00830205" w:rsidP="00830205">
      <w:pPr>
        <w:numPr>
          <w:ilvl w:val="0"/>
          <w:numId w:val="50"/>
        </w:numPr>
        <w:ind w:hanging="348"/>
      </w:pPr>
      <w:r>
        <w:t>Przejścia instalacji elektrycznych przez strefy pożarowe oraz elementy konstrukcyjne (ściany, stropy) o wymaganych poziomach odporności ogniowej REI należy uszczelnić odpowiednio dobranymi masami ognioochronnymi zapewniającymi wyma</w:t>
      </w:r>
      <w:r>
        <w:t xml:space="preserve">ganą odporność ogniową danego przejścia. </w:t>
      </w:r>
    </w:p>
    <w:p w:rsidR="0089133A" w:rsidRDefault="00830205" w:rsidP="00830205">
      <w:pPr>
        <w:numPr>
          <w:ilvl w:val="0"/>
          <w:numId w:val="50"/>
        </w:numPr>
        <w:spacing w:after="32"/>
        <w:ind w:hanging="348"/>
      </w:pPr>
      <w:r>
        <w:t xml:space="preserve">Prace należy powierzyć podmiotowi posiadającemu odpowiednie kwalifikacje i uprawnienia do wykonania robót budowlanych i montażowych wskazanych w opracowaniu. </w:t>
      </w:r>
    </w:p>
    <w:p w:rsidR="0089133A" w:rsidRDefault="00830205" w:rsidP="00830205">
      <w:pPr>
        <w:numPr>
          <w:ilvl w:val="0"/>
          <w:numId w:val="50"/>
        </w:numPr>
        <w:ind w:hanging="348"/>
      </w:pPr>
      <w:r>
        <w:t>Podczas wykonywania robót należy bezwzględnie przestrze</w:t>
      </w:r>
      <w:r>
        <w:t xml:space="preserve">gać przepisy BHP. </w:t>
      </w:r>
    </w:p>
    <w:p w:rsidR="0089133A" w:rsidRDefault="00830205" w:rsidP="00830205">
      <w:pPr>
        <w:numPr>
          <w:ilvl w:val="0"/>
          <w:numId w:val="50"/>
        </w:numPr>
        <w:spacing w:after="30"/>
        <w:ind w:hanging="348"/>
      </w:pPr>
      <w:r>
        <w:t xml:space="preserve">Roboty budowlano-instalacyjne muszą być prowadzone z równoległą koordynacją międzybranżową. Przed przystąpieniem do robót wykonawca powinien zapoznać się z całością dokumentacji technicznej. </w:t>
      </w:r>
    </w:p>
    <w:p w:rsidR="0089133A" w:rsidRDefault="00830205" w:rsidP="00830205">
      <w:pPr>
        <w:numPr>
          <w:ilvl w:val="0"/>
          <w:numId w:val="50"/>
        </w:numPr>
        <w:spacing w:after="32"/>
        <w:ind w:hanging="348"/>
      </w:pPr>
      <w:r>
        <w:t>Wykonane roboty podlegają końcowemu odbiorowi</w:t>
      </w:r>
      <w:r>
        <w:t xml:space="preserve"> technicznemu przed przekazaniem do eksploatacji. </w:t>
      </w:r>
    </w:p>
    <w:p w:rsidR="0089133A" w:rsidRDefault="00830205" w:rsidP="00830205">
      <w:pPr>
        <w:numPr>
          <w:ilvl w:val="0"/>
          <w:numId w:val="50"/>
        </w:numPr>
        <w:ind w:hanging="348"/>
      </w:pPr>
      <w:r>
        <w:t xml:space="preserve">Wykonawca opracowuje dokumentację powykonawczą. </w:t>
      </w:r>
    </w:p>
    <w:p w:rsidR="0089133A" w:rsidRDefault="00830205" w:rsidP="00830205">
      <w:pPr>
        <w:numPr>
          <w:ilvl w:val="0"/>
          <w:numId w:val="50"/>
        </w:numPr>
        <w:ind w:hanging="348"/>
      </w:pPr>
      <w:r>
        <w:lastRenderedPageBreak/>
        <w:t>Instalacje elektryczne będzie spełniać wymogi obowiązujących polskich norm, w szczególności PN-HD 60364 i PN-</w:t>
      </w:r>
      <w:r>
        <w:t xml:space="preserve">IEC 60364. W przypadku braku polskich uregulowań dotyczących konkretnych rozwiązań stosowane będą normy IEC. </w:t>
      </w:r>
    </w:p>
    <w:p w:rsidR="0089133A" w:rsidRDefault="00830205">
      <w:pPr>
        <w:spacing w:after="0" w:line="259" w:lineRule="auto"/>
        <w:ind w:left="0" w:firstLine="0"/>
        <w:jc w:val="left"/>
      </w:pPr>
      <w:r>
        <w:t xml:space="preserve"> </w:t>
      </w:r>
    </w:p>
    <w:p w:rsidR="0089133A" w:rsidRDefault="00830205">
      <w:pPr>
        <w:pStyle w:val="Nagwek3"/>
        <w:ind w:left="-5"/>
      </w:pPr>
      <w:bookmarkStart w:id="213" w:name="_Toc54344996"/>
      <w:r>
        <w:t>5.1. Trasowanie.</w:t>
      </w:r>
      <w:bookmarkEnd w:id="213"/>
      <w:r>
        <w:t xml:space="preserve"> </w:t>
      </w:r>
    </w:p>
    <w:p w:rsidR="0089133A" w:rsidRDefault="00830205">
      <w:pPr>
        <w:ind w:left="10"/>
      </w:pPr>
      <w:r>
        <w:t>Trasa instalacji elektrycznych powinna przebiegać bezkolizyjnie z innymi instalacjami i urządzeniami, powinna być przejrzysta,</w:t>
      </w:r>
      <w:r>
        <w:t xml:space="preserve"> prosta i dostępna dla prawidłowej konserwacji oraz remontów. Wskazane jest aby przebiegała w liniach poziomych i pionowych. </w:t>
      </w:r>
    </w:p>
    <w:p w:rsidR="0089133A" w:rsidRDefault="00830205">
      <w:pPr>
        <w:spacing w:after="20" w:line="259" w:lineRule="auto"/>
        <w:ind w:left="0" w:firstLine="0"/>
        <w:jc w:val="left"/>
      </w:pPr>
      <w:r>
        <w:t xml:space="preserve"> </w:t>
      </w:r>
    </w:p>
    <w:p w:rsidR="0089133A" w:rsidRDefault="00830205">
      <w:pPr>
        <w:pStyle w:val="Nagwek3"/>
        <w:ind w:left="-5"/>
      </w:pPr>
      <w:bookmarkStart w:id="214" w:name="_Toc54344997"/>
      <w:r>
        <w:t>5.2. Montaż konstrukcji wsporczych oraz uchwytów.</w:t>
      </w:r>
      <w:bookmarkEnd w:id="214"/>
      <w:r>
        <w:t xml:space="preserve"> </w:t>
      </w:r>
    </w:p>
    <w:p w:rsidR="0089133A" w:rsidRDefault="00830205">
      <w:pPr>
        <w:ind w:left="10"/>
      </w:pPr>
      <w:r>
        <w:t>Konstrukcje wsporcze i uchwyty przewidziane do ułożenia na nich instalacji el</w:t>
      </w:r>
      <w:r>
        <w:t xml:space="preserve">ektrycznych, bez względu na rodzaj instalacji, powinny być zamocowane do podłoża w sposób trwały, uwzględniający warunki lokalne i technologiczne, w jakich dana instalacja będzie pracować, oraz sam rodzaj instalacji. </w:t>
      </w:r>
    </w:p>
    <w:p w:rsidR="0089133A" w:rsidRDefault="00830205">
      <w:pPr>
        <w:spacing w:after="20" w:line="259" w:lineRule="auto"/>
        <w:ind w:left="0" w:firstLine="0"/>
        <w:jc w:val="left"/>
      </w:pPr>
      <w:r>
        <w:t xml:space="preserve"> </w:t>
      </w:r>
    </w:p>
    <w:p w:rsidR="0089133A" w:rsidRDefault="00830205">
      <w:pPr>
        <w:pStyle w:val="Nagwek3"/>
        <w:ind w:left="-5"/>
      </w:pPr>
      <w:bookmarkStart w:id="215" w:name="_Toc54344998"/>
      <w:r>
        <w:t>5.3. Przejścia przez ściany i stropy</w:t>
      </w:r>
      <w:r>
        <w:t>.</w:t>
      </w:r>
      <w:bookmarkEnd w:id="215"/>
      <w:r>
        <w:t xml:space="preserve"> </w:t>
      </w:r>
    </w:p>
    <w:p w:rsidR="0089133A" w:rsidRDefault="00830205">
      <w:pPr>
        <w:ind w:left="10"/>
      </w:pPr>
      <w:r>
        <w:t xml:space="preserve">Przejścia przez ściany i stropy powinny spełniać następujące wymagania: </w:t>
      </w:r>
    </w:p>
    <w:p w:rsidR="0089133A" w:rsidRDefault="00830205" w:rsidP="00830205">
      <w:pPr>
        <w:numPr>
          <w:ilvl w:val="0"/>
          <w:numId w:val="51"/>
        </w:numPr>
        <w:ind w:hanging="348"/>
      </w:pPr>
      <w:r>
        <w:t xml:space="preserve">wszystkie przejścia obwodów instalacji elektrycznych przez ściany, stropy itp. muszą być chronione przed uszkodzeniami, </w:t>
      </w:r>
    </w:p>
    <w:p w:rsidR="0089133A" w:rsidRDefault="00830205" w:rsidP="00830205">
      <w:pPr>
        <w:numPr>
          <w:ilvl w:val="0"/>
          <w:numId w:val="51"/>
        </w:numPr>
        <w:ind w:hanging="348"/>
      </w:pPr>
      <w:r>
        <w:t xml:space="preserve">przejścia te należy wykonywać w przepustach rurowych, </w:t>
      </w:r>
    </w:p>
    <w:p w:rsidR="0089133A" w:rsidRDefault="00830205" w:rsidP="00830205">
      <w:pPr>
        <w:numPr>
          <w:ilvl w:val="0"/>
          <w:numId w:val="51"/>
        </w:numPr>
        <w:ind w:hanging="348"/>
      </w:pPr>
      <w:r>
        <w:t>prze</w:t>
      </w:r>
      <w:r>
        <w:t xml:space="preserve">jścia pomiędzy pomieszczeniami o różnych atmosferach powinny być wykonywane w sposób szczelny, zapewniający nieprzedostawanie się wyziewów, </w:t>
      </w:r>
    </w:p>
    <w:p w:rsidR="0089133A" w:rsidRDefault="00830205" w:rsidP="00830205">
      <w:pPr>
        <w:numPr>
          <w:ilvl w:val="0"/>
          <w:numId w:val="51"/>
        </w:numPr>
        <w:ind w:hanging="348"/>
      </w:pPr>
      <w:r>
        <w:t>obwody instalacji elektrycznych przechodząc przez podłogi muszą być chronione do wysokości bezpiecznej przed przypa</w:t>
      </w:r>
      <w:r>
        <w:t xml:space="preserve">dkowymi uszkodzeniami. Jako osłony przed uszkodzeniami mechanicznymi należy stosować rury stalowe, rury z tworzyw sztucznych, korytka blaszane itp. </w:t>
      </w:r>
    </w:p>
    <w:p w:rsidR="0089133A" w:rsidRDefault="00830205">
      <w:pPr>
        <w:ind w:left="10"/>
      </w:pPr>
      <w:r>
        <w:t>Przejście kabli i przewodów pomiędzy strefami pożarowymi zabezpieczyć ogniochronną elastyczną masą uszczeln</w:t>
      </w:r>
      <w:r>
        <w:t xml:space="preserve">iającą o klasie odporności ogniowej EIS wymaganą dla elementu wydzielanego. </w:t>
      </w:r>
    </w:p>
    <w:p w:rsidR="0089133A" w:rsidRDefault="00830205">
      <w:pPr>
        <w:spacing w:after="20" w:line="259" w:lineRule="auto"/>
        <w:ind w:left="0" w:firstLine="0"/>
        <w:jc w:val="left"/>
      </w:pPr>
      <w:r>
        <w:t xml:space="preserve"> </w:t>
      </w:r>
    </w:p>
    <w:p w:rsidR="0089133A" w:rsidRDefault="00830205">
      <w:pPr>
        <w:pStyle w:val="Nagwek3"/>
        <w:spacing w:after="5" w:line="266" w:lineRule="auto"/>
        <w:jc w:val="both"/>
      </w:pPr>
      <w:bookmarkStart w:id="216" w:name="_Toc54344999"/>
      <w:r>
        <w:t>5.4. Montaż sprzętu i osprzętu instalacyjnego oraz opraw oświetleniowych.</w:t>
      </w:r>
      <w:bookmarkEnd w:id="216"/>
      <w:r>
        <w:t xml:space="preserve"> </w:t>
      </w:r>
    </w:p>
    <w:p w:rsidR="0089133A" w:rsidRDefault="00830205">
      <w:pPr>
        <w:ind w:left="10"/>
      </w:pPr>
      <w:r>
        <w:t>Sprzęt i osprzęt instalacyjny należy mocować do podłoża w sposób trwały zapewniający mocne i bezpieczn</w:t>
      </w:r>
      <w:r>
        <w:t>e jego osadzenie. Do mocowania sprzętu i osprzętu mogą służyć konstrukcje wsporcze lub konsolki osadzone na podłożu, przyspawane do stalowych elementów konstrukcji budowlanych lub przykręcone do podłoża za pomocą kołków i śrub rozporowych oraz kołków wstrz</w:t>
      </w:r>
      <w:r>
        <w:t xml:space="preserve">eliwanych. Uchwyty (haki) dla opraw zwieszakowych montowane w stropach należy mocować przez wkręcanie w metalowy kołek rozporowy lub wbetonowanie. Nie dopuszcza się mocowania haków za pomocą kołków rozporowych z tworzywa sztucznego. </w:t>
      </w:r>
    </w:p>
    <w:p w:rsidR="0089133A" w:rsidRDefault="00830205">
      <w:pPr>
        <w:ind w:left="10"/>
      </w:pPr>
      <w:r>
        <w:t>Przewody opraw oświetl</w:t>
      </w:r>
      <w:r>
        <w:t xml:space="preserve">eniowych należy łączyć z przewodami wypustów za pomocą złączy świecznikowych. </w:t>
      </w:r>
    </w:p>
    <w:p w:rsidR="0089133A" w:rsidRDefault="00830205">
      <w:pPr>
        <w:spacing w:after="20" w:line="259" w:lineRule="auto"/>
        <w:ind w:left="0" w:firstLine="0"/>
        <w:jc w:val="left"/>
      </w:pPr>
      <w:r>
        <w:t xml:space="preserve"> </w:t>
      </w:r>
    </w:p>
    <w:p w:rsidR="0089133A" w:rsidRDefault="00830205">
      <w:pPr>
        <w:pStyle w:val="Nagwek3"/>
        <w:ind w:left="-5"/>
      </w:pPr>
      <w:bookmarkStart w:id="217" w:name="_Toc54345000"/>
      <w:r>
        <w:lastRenderedPageBreak/>
        <w:t>5.5. Podejście do odbiorników.</w:t>
      </w:r>
      <w:bookmarkEnd w:id="217"/>
      <w:r>
        <w:t xml:space="preserve"> </w:t>
      </w:r>
    </w:p>
    <w:p w:rsidR="0089133A" w:rsidRDefault="00830205">
      <w:pPr>
        <w:ind w:left="10"/>
      </w:pPr>
      <w:r>
        <w:t>Podejścia instalacji elektrycznych do odbiorników należy wykonywać w miejscach bezkolizyjnych, bezpiecznych oraz w sposób estetyczny. Podejścia do przewodów ułożonych w podłodze należy wykonywać w rurach stalowych zamocowanych pod powierzchnią podłogi, alb</w:t>
      </w:r>
      <w:r>
        <w:t>o w specjalnie do tego celu przewidzianych kanałach. Rury i kanały muszą spełniać odpowiednie warunki wytrzymałościowe i być wyprowadzone ponad podłogę do wysokości koniecznej dla danego odbiornika. Do odbiorników zamocowanych na ścianach, stropach lub kon</w:t>
      </w:r>
      <w:r>
        <w:t xml:space="preserve">strukcjach podejścia należy wykonywać przewodami ułożonymi na tych ścianach, stropach lub konstrukcjach budowlanych, a także na innego rodzaju podłożach np. kształtowniki, korytka itp. </w:t>
      </w:r>
    </w:p>
    <w:p w:rsidR="0089133A" w:rsidRDefault="00830205">
      <w:pPr>
        <w:spacing w:after="20" w:line="259" w:lineRule="auto"/>
        <w:ind w:left="0" w:firstLine="0"/>
        <w:jc w:val="left"/>
      </w:pPr>
      <w:r>
        <w:t xml:space="preserve"> </w:t>
      </w:r>
    </w:p>
    <w:p w:rsidR="0089133A" w:rsidRDefault="00830205">
      <w:pPr>
        <w:pStyle w:val="Nagwek3"/>
        <w:ind w:left="-5"/>
      </w:pPr>
      <w:bookmarkStart w:id="218" w:name="_Toc54345001"/>
      <w:r>
        <w:t>5.6. Układanie przewodów.</w:t>
      </w:r>
      <w:bookmarkEnd w:id="218"/>
      <w:r>
        <w:t xml:space="preserve"> </w:t>
      </w:r>
    </w:p>
    <w:p w:rsidR="0089133A" w:rsidRDefault="00830205">
      <w:pPr>
        <w:spacing w:after="0" w:line="259" w:lineRule="auto"/>
        <w:ind w:left="0" w:firstLine="0"/>
        <w:jc w:val="left"/>
      </w:pPr>
      <w:r>
        <w:t xml:space="preserve"> </w:t>
      </w:r>
    </w:p>
    <w:p w:rsidR="0089133A" w:rsidRDefault="00830205">
      <w:pPr>
        <w:pStyle w:val="Nagwek5"/>
        <w:ind w:left="-5"/>
      </w:pPr>
      <w:bookmarkStart w:id="219" w:name="_Toc54345002"/>
      <w:r>
        <w:t>5.6.1. Przewody izolowane w rurkach.</w:t>
      </w:r>
      <w:bookmarkEnd w:id="219"/>
      <w:r>
        <w:t xml:space="preserve"> </w:t>
      </w:r>
    </w:p>
    <w:p w:rsidR="0089133A" w:rsidRDefault="00830205">
      <w:pPr>
        <w:spacing w:after="19" w:line="259" w:lineRule="auto"/>
        <w:ind w:left="0" w:firstLine="0"/>
        <w:jc w:val="left"/>
      </w:pPr>
      <w:r>
        <w:t xml:space="preserve"> </w:t>
      </w:r>
    </w:p>
    <w:p w:rsidR="0089133A" w:rsidRDefault="00830205">
      <w:pPr>
        <w:pStyle w:val="Nagwek7"/>
        <w:ind w:left="-5"/>
      </w:pPr>
      <w:bookmarkStart w:id="220" w:name="_Toc54345003"/>
      <w:r>
        <w:t>5.6.1.1. Układanie rur.</w:t>
      </w:r>
      <w:bookmarkEnd w:id="220"/>
      <w:r>
        <w:t xml:space="preserve"> </w:t>
      </w:r>
    </w:p>
    <w:p w:rsidR="0089133A" w:rsidRDefault="00830205">
      <w:pPr>
        <w:ind w:left="10"/>
      </w:pPr>
      <w:r>
        <w:t xml:space="preserve">Rury należy układać na przygotowanej i wytrasowanej trasie na uchwytach osadzonych w podłożu. </w:t>
      </w:r>
    </w:p>
    <w:p w:rsidR="0089133A" w:rsidRDefault="00830205">
      <w:pPr>
        <w:spacing w:after="26"/>
        <w:ind w:left="10"/>
      </w:pPr>
      <w:r>
        <w:t>Końce rur przed połączeniem powinny być pozbawione ostrych krawędzi. Zależnie od przyjętej technologii montażu i rodzaju tworzywa łącze</w:t>
      </w:r>
      <w:r>
        <w:t xml:space="preserve">nie rur ze sobą oraz sprzętem i osprzętem należy wykonywać przez: </w:t>
      </w:r>
    </w:p>
    <w:p w:rsidR="0089133A" w:rsidRDefault="00830205" w:rsidP="00830205">
      <w:pPr>
        <w:numPr>
          <w:ilvl w:val="0"/>
          <w:numId w:val="52"/>
        </w:numPr>
        <w:ind w:right="201" w:hanging="348"/>
      </w:pPr>
      <w:r>
        <w:t xml:space="preserve">wsuwanie w otwory lub kielichy z równoczesnym uszczelnianiem połączeń, </w:t>
      </w:r>
      <w:r>
        <w:rPr>
          <w:rFonts w:ascii="Segoe UI Symbol" w:eastAsia="Segoe UI Symbol" w:hAnsi="Segoe UI Symbol" w:cs="Segoe UI Symbol"/>
        </w:rPr>
        <w:t></w:t>
      </w:r>
      <w:r>
        <w:t xml:space="preserve"> wkręcanie nagwintowanych końców rur, </w:t>
      </w:r>
    </w:p>
    <w:p w:rsidR="0089133A" w:rsidRDefault="00830205" w:rsidP="00830205">
      <w:pPr>
        <w:numPr>
          <w:ilvl w:val="0"/>
          <w:numId w:val="52"/>
        </w:numPr>
        <w:ind w:right="201" w:hanging="348"/>
      </w:pPr>
      <w:r>
        <w:t xml:space="preserve">wkręcanie nagrzanych końców rur. </w:t>
      </w:r>
    </w:p>
    <w:p w:rsidR="0089133A" w:rsidRDefault="00830205">
      <w:pPr>
        <w:ind w:left="10"/>
      </w:pPr>
      <w:r>
        <w:t>Łuki na rurach należy wykonywać tak aby spła</w:t>
      </w:r>
      <w:r>
        <w:t xml:space="preserve">szczenie przekroju nie przekraczało 15% wewnętrznej średnicy. Promień gięcia powinien zapewniać swobodne wciąganie przewodów. </w:t>
      </w:r>
    </w:p>
    <w:p w:rsidR="0089133A" w:rsidRDefault="00830205">
      <w:pPr>
        <w:ind w:left="10"/>
      </w:pPr>
      <w:r>
        <w:t>Cała instalacja rurowa powinna być wykonana ze spadkiem 0.1% aby umożliwić odprowadzenie wody powstałej z ewentualnej kondensacji</w:t>
      </w:r>
      <w:r>
        <w:t xml:space="preserve">. Zabrania się układania rur z wciągniętymi w nie przewodami. </w:t>
      </w:r>
    </w:p>
    <w:p w:rsidR="0089133A" w:rsidRDefault="00830205">
      <w:pPr>
        <w:spacing w:after="17" w:line="259" w:lineRule="auto"/>
        <w:ind w:left="0" w:firstLine="0"/>
        <w:jc w:val="left"/>
      </w:pPr>
      <w:r>
        <w:t xml:space="preserve"> </w:t>
      </w:r>
    </w:p>
    <w:p w:rsidR="0089133A" w:rsidRDefault="00830205">
      <w:pPr>
        <w:pStyle w:val="Nagwek7"/>
        <w:ind w:left="-5"/>
      </w:pPr>
      <w:bookmarkStart w:id="221" w:name="_Toc54345004"/>
      <w:r>
        <w:t>5.6.1.2. Wciąganie przewodów.</w:t>
      </w:r>
      <w:bookmarkEnd w:id="221"/>
      <w:r>
        <w:t xml:space="preserve"> </w:t>
      </w:r>
    </w:p>
    <w:p w:rsidR="0089133A" w:rsidRDefault="00830205">
      <w:pPr>
        <w:ind w:left="10"/>
      </w:pPr>
      <w:r>
        <w:t xml:space="preserve">Przed przystąpieniem do wciągania przewodów należy sprawdzić prawidłowość wykonanego rurowania, zamocowania sprzętu i osprzętu, jego połączeń z rurami oraz przelotowość. </w:t>
      </w:r>
    </w:p>
    <w:p w:rsidR="0089133A" w:rsidRDefault="00830205">
      <w:pPr>
        <w:ind w:left="10"/>
      </w:pPr>
      <w:r>
        <w:t>Wciąganie przewodów należy wykonać za pomocą specjalnego osprzętu montażowego. Nie wo</w:t>
      </w:r>
      <w:r>
        <w:t xml:space="preserve">lno do tego celu stosować przewodów, które później zostaną użyte w instalacji. Łączenie przewodów wykonać wg wcześniej opisanych zasad. </w:t>
      </w:r>
    </w:p>
    <w:p w:rsidR="0089133A" w:rsidRDefault="00830205">
      <w:pPr>
        <w:spacing w:after="0" w:line="259" w:lineRule="auto"/>
        <w:ind w:left="0" w:firstLine="0"/>
        <w:jc w:val="left"/>
      </w:pPr>
      <w:r>
        <w:t xml:space="preserve"> </w:t>
      </w:r>
    </w:p>
    <w:p w:rsidR="0089133A" w:rsidRDefault="00830205">
      <w:pPr>
        <w:pStyle w:val="Nagwek5"/>
        <w:ind w:left="-5"/>
      </w:pPr>
      <w:bookmarkStart w:id="222" w:name="_Toc54345005"/>
      <w:r>
        <w:t>5.6.2. Przewody izolowane kabelkowe na uchwytach.</w:t>
      </w:r>
      <w:bookmarkEnd w:id="222"/>
      <w:r>
        <w:t xml:space="preserve"> </w:t>
      </w:r>
    </w:p>
    <w:p w:rsidR="0089133A" w:rsidRDefault="00830205">
      <w:pPr>
        <w:spacing w:after="28"/>
        <w:ind w:left="10"/>
      </w:pPr>
      <w:r>
        <w:t xml:space="preserve">W zależności od rodzaju pomieszczeń instalację należy wykonać: </w:t>
      </w:r>
    </w:p>
    <w:p w:rsidR="0089133A" w:rsidRDefault="00830205" w:rsidP="00830205">
      <w:pPr>
        <w:numPr>
          <w:ilvl w:val="0"/>
          <w:numId w:val="53"/>
        </w:numPr>
        <w:ind w:hanging="348"/>
      </w:pPr>
      <w:r>
        <w:t xml:space="preserve">w </w:t>
      </w:r>
      <w:r>
        <w:t xml:space="preserve">wykonaniu zwykłym, </w:t>
      </w:r>
    </w:p>
    <w:p w:rsidR="0089133A" w:rsidRDefault="00830205" w:rsidP="00830205">
      <w:pPr>
        <w:numPr>
          <w:ilvl w:val="0"/>
          <w:numId w:val="53"/>
        </w:numPr>
        <w:ind w:hanging="348"/>
      </w:pPr>
      <w:r>
        <w:t xml:space="preserve">w wykonaniu szczelnym. </w:t>
      </w:r>
    </w:p>
    <w:p w:rsidR="0089133A" w:rsidRDefault="00830205">
      <w:pPr>
        <w:spacing w:after="29"/>
        <w:ind w:left="10"/>
      </w:pPr>
      <w:r>
        <w:t xml:space="preserve">Stosuje się następujące rodzaje instalacji: </w:t>
      </w:r>
    </w:p>
    <w:p w:rsidR="0089133A" w:rsidRDefault="00830205" w:rsidP="00830205">
      <w:pPr>
        <w:numPr>
          <w:ilvl w:val="0"/>
          <w:numId w:val="53"/>
        </w:numPr>
        <w:ind w:hanging="348"/>
      </w:pPr>
      <w:r>
        <w:lastRenderedPageBreak/>
        <w:t xml:space="preserve">bezpośrednio na podłożu za pomocą uchwytów pojedynczych lub zbiorczych, </w:t>
      </w:r>
    </w:p>
    <w:p w:rsidR="0089133A" w:rsidRDefault="00830205" w:rsidP="00830205">
      <w:pPr>
        <w:numPr>
          <w:ilvl w:val="0"/>
          <w:numId w:val="53"/>
        </w:numPr>
        <w:ind w:hanging="348"/>
      </w:pPr>
      <w:r>
        <w:t xml:space="preserve">na uchwytach odległościowych (dystansowych) pojedynczych lub zbiorczych, </w:t>
      </w:r>
    </w:p>
    <w:p w:rsidR="0089133A" w:rsidRDefault="00830205" w:rsidP="00830205">
      <w:pPr>
        <w:numPr>
          <w:ilvl w:val="0"/>
          <w:numId w:val="53"/>
        </w:numPr>
        <w:spacing w:after="2" w:line="261" w:lineRule="auto"/>
        <w:ind w:hanging="348"/>
      </w:pPr>
      <w:r>
        <w:t>pod tynkiem z osprzę</w:t>
      </w:r>
      <w:r>
        <w:t xml:space="preserve">tem zwykłym lub </w:t>
      </w:r>
      <w:proofErr w:type="spellStart"/>
      <w:r>
        <w:t>bryzgoszczelnym</w:t>
      </w:r>
      <w:proofErr w:type="spellEnd"/>
      <w:r>
        <w:t xml:space="preserve">, </w:t>
      </w:r>
      <w:r>
        <w:rPr>
          <w:rFonts w:ascii="Segoe UI Symbol" w:eastAsia="Segoe UI Symbol" w:hAnsi="Segoe UI Symbol" w:cs="Segoe UI Symbol"/>
        </w:rPr>
        <w:t></w:t>
      </w:r>
      <w:r>
        <w:t xml:space="preserve"> na korytkach prefabrykowanych metalowych, </w:t>
      </w:r>
      <w:r>
        <w:rPr>
          <w:rFonts w:ascii="Segoe UI Symbol" w:eastAsia="Segoe UI Symbol" w:hAnsi="Segoe UI Symbol" w:cs="Segoe UI Symbol"/>
        </w:rPr>
        <w:t></w:t>
      </w:r>
      <w:r>
        <w:t xml:space="preserve"> w listwach PCW. </w:t>
      </w:r>
    </w:p>
    <w:p w:rsidR="0089133A" w:rsidRDefault="00830205">
      <w:pPr>
        <w:ind w:left="10"/>
      </w:pPr>
      <w:r>
        <w:t>Przy wykonywaniu instalacji jako szczelnej należy przewody i kable uszczelniać w sprzęcie i osprzęcie oraz aparatach za pomocą dławików. Średnica dławicy i otwo</w:t>
      </w:r>
      <w:r>
        <w:t xml:space="preserve">ru uszczelniającego pierścienia powinna być dostosowana do średnicy zewnętrznej przewodu lub kabla. Po dokręceniu dławic zaleca się dodatkowe uszczelnianie ich za pomocą odpowiednich uszczelniaczy. </w:t>
      </w:r>
    </w:p>
    <w:p w:rsidR="0089133A" w:rsidRDefault="00830205">
      <w:pPr>
        <w:spacing w:after="20" w:line="259" w:lineRule="auto"/>
        <w:ind w:left="0" w:firstLine="0"/>
        <w:jc w:val="left"/>
      </w:pPr>
      <w:r>
        <w:t xml:space="preserve"> </w:t>
      </w:r>
    </w:p>
    <w:p w:rsidR="0089133A" w:rsidRDefault="00830205">
      <w:pPr>
        <w:pStyle w:val="Nagwek7"/>
        <w:ind w:left="-5"/>
      </w:pPr>
      <w:bookmarkStart w:id="223" w:name="_Toc54345006"/>
      <w:r>
        <w:t>5.6.2.1. Układanie przewodów na uchwytach.</w:t>
      </w:r>
      <w:bookmarkEnd w:id="223"/>
      <w:r>
        <w:t xml:space="preserve"> </w:t>
      </w:r>
    </w:p>
    <w:p w:rsidR="0089133A" w:rsidRDefault="00830205">
      <w:pPr>
        <w:ind w:left="10"/>
      </w:pPr>
      <w:r>
        <w:t>Na przygoto</w:t>
      </w:r>
      <w:r>
        <w:t xml:space="preserve">wanej trasie należy zamontować uchwyty wg wcześniejszego opisu. Odległości od uchwytów nie powinny być większe od 0,5 m dla przewodów kabelkowych i 1.0 m. dla kabli. </w:t>
      </w:r>
    </w:p>
    <w:p w:rsidR="0089133A" w:rsidRDefault="00830205">
      <w:pPr>
        <w:ind w:left="10"/>
      </w:pPr>
      <w:r>
        <w:t>Rozstawienie uchwytów powinno być takie, aby odległości między nimi ze względów estetyczn</w:t>
      </w:r>
      <w:r>
        <w:t xml:space="preserve">ych były jednakowe, uchwyty między innymi znajdowały się w pobliżu sprzętu i osprzętu do którego dany przewód jest wprowadzony oraz aby zwisy przewodów pomiędzy uchwytami nie były widoczne. </w:t>
      </w:r>
    </w:p>
    <w:p w:rsidR="0089133A" w:rsidRDefault="00830205">
      <w:pPr>
        <w:spacing w:after="0" w:line="259" w:lineRule="auto"/>
        <w:ind w:left="0" w:firstLine="0"/>
        <w:jc w:val="left"/>
      </w:pPr>
      <w:r>
        <w:t xml:space="preserve"> </w:t>
      </w:r>
    </w:p>
    <w:p w:rsidR="0089133A" w:rsidRDefault="00830205">
      <w:pPr>
        <w:pStyle w:val="Nagwek7"/>
        <w:ind w:left="-5"/>
      </w:pPr>
      <w:bookmarkStart w:id="224" w:name="_Toc54345007"/>
      <w:r>
        <w:t>5.6.2.2. Wykonanie instalacji w korytkach prefabrykowanych.</w:t>
      </w:r>
      <w:bookmarkEnd w:id="224"/>
      <w:r>
        <w:t xml:space="preserve"> </w:t>
      </w:r>
    </w:p>
    <w:p w:rsidR="0089133A" w:rsidRDefault="00830205">
      <w:pPr>
        <w:ind w:left="10"/>
      </w:pPr>
      <w:r>
        <w:t xml:space="preserve">Zamontowania konstrukcji wsporczych dla korytek do istniejącego podłoża, ułożenie korytek na konstrukcjach wsporczych, ułożenie przewodów w korytku wraz z założeniem pokryw. </w:t>
      </w:r>
    </w:p>
    <w:p w:rsidR="0089133A" w:rsidRDefault="00830205">
      <w:pPr>
        <w:spacing w:after="0" w:line="259" w:lineRule="auto"/>
        <w:ind w:left="0" w:firstLine="0"/>
        <w:jc w:val="left"/>
      </w:pPr>
      <w:r>
        <w:t xml:space="preserve"> </w:t>
      </w:r>
    </w:p>
    <w:p w:rsidR="0089133A" w:rsidRDefault="00830205">
      <w:pPr>
        <w:pStyle w:val="Nagwek7"/>
        <w:ind w:left="-5"/>
      </w:pPr>
      <w:bookmarkStart w:id="225" w:name="_Toc54345008"/>
      <w:r>
        <w:t>5.6.2.3. Wykonanie instalacji w listwach PCW.</w:t>
      </w:r>
      <w:bookmarkEnd w:id="225"/>
      <w:r>
        <w:t xml:space="preserve"> </w:t>
      </w:r>
    </w:p>
    <w:p w:rsidR="0089133A" w:rsidRDefault="00830205">
      <w:pPr>
        <w:ind w:left="10"/>
      </w:pPr>
      <w:r>
        <w:t>Zamontowania listwy PCW na ścian</w:t>
      </w:r>
      <w:r>
        <w:t xml:space="preserve">ie lub stropie za pomocą kołków rozporowych przykręcanych do podłoża, ułożenie przewodów w listwie, zamocowanie pokrywy z założeniem pokrywy. </w:t>
      </w:r>
    </w:p>
    <w:p w:rsidR="0089133A" w:rsidRDefault="00830205">
      <w:pPr>
        <w:spacing w:after="20" w:line="259" w:lineRule="auto"/>
        <w:ind w:left="0" w:firstLine="0"/>
        <w:jc w:val="left"/>
      </w:pPr>
      <w:r>
        <w:t xml:space="preserve"> </w:t>
      </w:r>
    </w:p>
    <w:p w:rsidR="0089133A" w:rsidRDefault="00830205">
      <w:pPr>
        <w:pStyle w:val="Nagwek5"/>
        <w:ind w:left="-5"/>
      </w:pPr>
      <w:bookmarkStart w:id="226" w:name="_Toc54345009"/>
      <w:r>
        <w:t>5.6.3. Przewody izolowane układanie pod tynkiem.</w:t>
      </w:r>
      <w:bookmarkEnd w:id="226"/>
      <w:r>
        <w:t xml:space="preserve"> </w:t>
      </w:r>
    </w:p>
    <w:p w:rsidR="0089133A" w:rsidRDefault="00830205">
      <w:pPr>
        <w:ind w:left="10"/>
      </w:pPr>
      <w:r>
        <w:t xml:space="preserve">Wykonanie instalacji p/t wymagać będzie ułożenia przewodów i </w:t>
      </w:r>
      <w:r>
        <w:t xml:space="preserve">zainstalowania osprzętu przed wykonaniem tynkowania. W przypadku wykonywania instalacji na istniejących ścianach niezbędne będzie wykucie odpowiednich bruzd pod przewody i ślepych wnęk, pod osprzęt oraz ich zatynkowanie. </w:t>
      </w:r>
    </w:p>
    <w:p w:rsidR="0089133A" w:rsidRDefault="00830205">
      <w:pPr>
        <w:ind w:left="10"/>
      </w:pPr>
      <w:r>
        <w:t>Przed wykonaniem instalacji jako s</w:t>
      </w:r>
      <w:r>
        <w:t xml:space="preserve">zczelnej należy przewody i kable uszczelniać w osprzęcie oraz aparatach za pomocą </w:t>
      </w:r>
      <w:proofErr w:type="spellStart"/>
      <w:r>
        <w:t>dławników</w:t>
      </w:r>
      <w:proofErr w:type="spellEnd"/>
      <w:r>
        <w:t>. Średnica głowicy i otworu uszczelniającego pierścienia powinna być dostosowana do średnicy zewnętrznej przewodu lub kabla. Po dokręceniu dławic zaleca się dodatkow</w:t>
      </w:r>
      <w:r>
        <w:t xml:space="preserve">e uszczelnienie ich za pomocą odpowiednich uszczelnień. </w:t>
      </w:r>
    </w:p>
    <w:p w:rsidR="0089133A" w:rsidRDefault="00830205">
      <w:pPr>
        <w:spacing w:after="19" w:line="259" w:lineRule="auto"/>
        <w:ind w:left="0" w:firstLine="0"/>
        <w:jc w:val="left"/>
      </w:pPr>
      <w:r>
        <w:t xml:space="preserve"> </w:t>
      </w:r>
    </w:p>
    <w:p w:rsidR="0089133A" w:rsidRDefault="00830205">
      <w:pPr>
        <w:pStyle w:val="Nagwek3"/>
        <w:ind w:left="-5"/>
      </w:pPr>
      <w:bookmarkStart w:id="227" w:name="_Toc54345010"/>
      <w:r>
        <w:t>5.7. Łączenie przewodów.</w:t>
      </w:r>
      <w:bookmarkEnd w:id="227"/>
      <w:r>
        <w:t xml:space="preserve"> </w:t>
      </w:r>
    </w:p>
    <w:p w:rsidR="0089133A" w:rsidRDefault="00830205">
      <w:pPr>
        <w:ind w:left="10"/>
      </w:pPr>
      <w:r>
        <w:t>W instalacjach elektrycznych wnętrzowych łączenia przewodów należy dokonywać w sprzęcie i osprzęcie instalacyjnym i w odbiornikach. Nie wolno stosować połączeń skręcanych.</w:t>
      </w:r>
      <w:r>
        <w:t xml:space="preserve"> </w:t>
      </w:r>
    </w:p>
    <w:p w:rsidR="0089133A" w:rsidRDefault="00830205">
      <w:pPr>
        <w:ind w:left="10"/>
      </w:pPr>
      <w:r>
        <w:lastRenderedPageBreak/>
        <w:t xml:space="preserve">Przewody muszą być ułożone swobodnie i nie mogą być narażone na naciągi i dodatkowe naprężenia. Do danego zacisku należy przyłączyć przewody o rodzaju wykonania, przekroju i liczbie dla jakich zacisk ten jest przygotowany. </w:t>
      </w:r>
    </w:p>
    <w:p w:rsidR="0089133A" w:rsidRDefault="00830205">
      <w:pPr>
        <w:ind w:left="10"/>
      </w:pPr>
      <w:r>
        <w:t>W przypadku zastosowania zacis</w:t>
      </w:r>
      <w:r>
        <w:t>ków, do których przewody są przyłączone za pomocą oczek, pomiędzy oczkiem a nakrętką oraz pomiędzy oczkami powinny znajdować się podkładki metalowe zabezpieczone przed korozją w sposób umożliwiający przepływ prądu. Długość odizolowanej żyły przewodu powinn</w:t>
      </w:r>
      <w:r>
        <w:t xml:space="preserve">a zapewniać prawidłowe przyłączenie. </w:t>
      </w:r>
    </w:p>
    <w:p w:rsidR="0089133A" w:rsidRDefault="00830205">
      <w:pPr>
        <w:ind w:left="10"/>
      </w:pPr>
      <w:r>
        <w:t xml:space="preserve">Zdejmowanie izolacji i oczyszczenie przewodu nie może powodować uszkodzeń mechanicznych. </w:t>
      </w:r>
    </w:p>
    <w:p w:rsidR="0089133A" w:rsidRDefault="00830205">
      <w:pPr>
        <w:ind w:left="10"/>
      </w:pPr>
      <w:r>
        <w:t xml:space="preserve">W przypadku stosowania żył ocynowanych proces czyszczenia nie powinien uszkadzać warstwy cyny. </w:t>
      </w:r>
    </w:p>
    <w:p w:rsidR="0089133A" w:rsidRDefault="00830205">
      <w:pPr>
        <w:ind w:left="10"/>
      </w:pPr>
      <w:r>
        <w:t>Końce przewodów miedzianych z ży</w:t>
      </w:r>
      <w:r>
        <w:t xml:space="preserve">łami wielodrutowymi (linek) powinny lecz zabezpieczone zaprasowanymi tulejkami lub ocynowane (zaleca się zastosowanie tulejek zamiast cynowania). </w:t>
      </w:r>
    </w:p>
    <w:p w:rsidR="0089133A" w:rsidRDefault="00830205">
      <w:pPr>
        <w:spacing w:after="20" w:line="259" w:lineRule="auto"/>
        <w:ind w:left="0" w:firstLine="0"/>
        <w:jc w:val="left"/>
      </w:pPr>
      <w:r>
        <w:t xml:space="preserve"> </w:t>
      </w:r>
    </w:p>
    <w:p w:rsidR="0089133A" w:rsidRDefault="00830205">
      <w:pPr>
        <w:pStyle w:val="Nagwek3"/>
        <w:ind w:left="-5"/>
      </w:pPr>
      <w:bookmarkStart w:id="228" w:name="_Toc54345011"/>
      <w:r>
        <w:t>5.8. Przyłączanie odbiorników.</w:t>
      </w:r>
      <w:bookmarkEnd w:id="228"/>
      <w:r>
        <w:t xml:space="preserve"> </w:t>
      </w:r>
    </w:p>
    <w:p w:rsidR="0089133A" w:rsidRDefault="00830205">
      <w:pPr>
        <w:ind w:left="10"/>
      </w:pPr>
      <w:r>
        <w:t>Miejsca połączeń żył przewodów z zaciskami odbiorników powinny być dokładni</w:t>
      </w:r>
      <w:r>
        <w:t xml:space="preserve">e oczyszczone. Samo połączenie musi być wykonane w sposób pewny, pod względem elektrycznym i mechanicznym oraz zabezpieczone przed osłabieniem siły docisku, korozją itp. </w:t>
      </w:r>
    </w:p>
    <w:p w:rsidR="0089133A" w:rsidRDefault="00830205">
      <w:pPr>
        <w:ind w:left="10"/>
      </w:pPr>
      <w:r>
        <w:t>Połączenia mogą być wykonywane jako sztywne lub elastyczne w zależności od konstrukcj</w:t>
      </w:r>
      <w:r>
        <w:t xml:space="preserve">i odbiornika i warunków technologicznych. Przyłączenia sztywne należy wykonywać w rurach sztywnych wprowadzonych bezpośrednio do odbiorników oraz przewodami kabelkowymi i kablami. </w:t>
      </w:r>
    </w:p>
    <w:p w:rsidR="0089133A" w:rsidRDefault="00830205">
      <w:pPr>
        <w:ind w:left="10"/>
      </w:pPr>
      <w:r>
        <w:t xml:space="preserve">Połączenia elastyczne stosuje się, gdy odbiorniki narażone są na drgania o dużej amplitudzie lub przystosowane są do przesunięć lub przemieszczeń. Połączenia te należy wykonać: </w:t>
      </w:r>
    </w:p>
    <w:p w:rsidR="0089133A" w:rsidRDefault="00830205" w:rsidP="00830205">
      <w:pPr>
        <w:numPr>
          <w:ilvl w:val="0"/>
          <w:numId w:val="54"/>
        </w:numPr>
        <w:ind w:hanging="348"/>
      </w:pPr>
      <w:r>
        <w:t xml:space="preserve">przewodami izolowanymi wielożyłowymi giętkimi lub oponowymi, </w:t>
      </w:r>
    </w:p>
    <w:p w:rsidR="0089133A" w:rsidRDefault="00830205" w:rsidP="00830205">
      <w:pPr>
        <w:numPr>
          <w:ilvl w:val="0"/>
          <w:numId w:val="54"/>
        </w:numPr>
        <w:ind w:hanging="348"/>
      </w:pPr>
      <w:r>
        <w:t>przewodami izolo</w:t>
      </w:r>
      <w:r>
        <w:t xml:space="preserve">wanymi jednożyłowymi w rurach elastycznych, </w:t>
      </w:r>
    </w:p>
    <w:p w:rsidR="0089133A" w:rsidRDefault="00830205" w:rsidP="00830205">
      <w:pPr>
        <w:numPr>
          <w:ilvl w:val="0"/>
          <w:numId w:val="54"/>
        </w:numPr>
        <w:ind w:hanging="348"/>
      </w:pPr>
      <w:r>
        <w:t xml:space="preserve">przewodami izolowanymi wielożyłowymi giętkimi lub oponowymi w rurach elastycznych. </w:t>
      </w:r>
    </w:p>
    <w:p w:rsidR="0089133A" w:rsidRDefault="00830205">
      <w:pPr>
        <w:spacing w:after="0" w:line="259" w:lineRule="auto"/>
        <w:ind w:left="0" w:firstLine="0"/>
        <w:jc w:val="left"/>
      </w:pPr>
      <w:r>
        <w:t xml:space="preserve"> </w:t>
      </w:r>
    </w:p>
    <w:p w:rsidR="0089133A" w:rsidRDefault="00830205">
      <w:pPr>
        <w:pStyle w:val="Nagwek3"/>
        <w:ind w:left="-5"/>
      </w:pPr>
      <w:bookmarkStart w:id="229" w:name="_Toc54345012"/>
      <w:r>
        <w:t>5.9. Instalacja wyrównawcza.</w:t>
      </w:r>
      <w:bookmarkEnd w:id="229"/>
      <w:r>
        <w:t xml:space="preserve"> </w:t>
      </w:r>
    </w:p>
    <w:p w:rsidR="0089133A" w:rsidRDefault="00830205">
      <w:pPr>
        <w:ind w:left="10"/>
      </w:pPr>
      <w:r>
        <w:t xml:space="preserve">Instalację uziemiającą wykonać zgodnie z normami PN-HD 60364-5-54, PN-HD 60364-7, PN-EN 62305. </w:t>
      </w:r>
    </w:p>
    <w:p w:rsidR="0089133A" w:rsidRDefault="00830205">
      <w:pPr>
        <w:spacing w:after="12" w:line="259" w:lineRule="auto"/>
        <w:ind w:left="0" w:firstLine="0"/>
        <w:jc w:val="left"/>
      </w:pPr>
      <w:r>
        <w:t xml:space="preserve"> </w:t>
      </w:r>
    </w:p>
    <w:p w:rsidR="0089133A" w:rsidRDefault="00830205">
      <w:pPr>
        <w:pStyle w:val="Nagwek3"/>
        <w:ind w:left="-5"/>
      </w:pPr>
      <w:bookmarkStart w:id="230" w:name="_Toc54345013"/>
      <w:r>
        <w:t>5.10. Próby montażowe.</w:t>
      </w:r>
      <w:bookmarkEnd w:id="230"/>
      <w:r>
        <w:t xml:space="preserve"> </w:t>
      </w:r>
    </w:p>
    <w:p w:rsidR="0089133A" w:rsidRDefault="00830205">
      <w:pPr>
        <w:spacing w:after="2" w:line="261" w:lineRule="auto"/>
        <w:ind w:left="10" w:right="-5"/>
        <w:jc w:val="left"/>
      </w:pPr>
      <w:r>
        <w:t xml:space="preserve">Po zakończeniu robót należy przeprowadzić próby montażowe obejmujące badania i pomiary. Zakres prób montażowych należy uzgodnić z Inwestorem. Zakres podstawowych prób obejmuje: </w:t>
      </w:r>
    </w:p>
    <w:p w:rsidR="0089133A" w:rsidRDefault="00830205" w:rsidP="00830205">
      <w:pPr>
        <w:numPr>
          <w:ilvl w:val="0"/>
          <w:numId w:val="55"/>
        </w:numPr>
        <w:spacing w:after="2" w:line="261" w:lineRule="auto"/>
        <w:ind w:right="4235" w:hanging="348"/>
        <w:jc w:val="left"/>
      </w:pPr>
      <w:r>
        <w:t xml:space="preserve">pomiar rezystancji izolacji instalacji, </w:t>
      </w:r>
      <w:r>
        <w:rPr>
          <w:rFonts w:ascii="Times New Roman" w:eastAsia="Times New Roman" w:hAnsi="Times New Roman" w:cs="Times New Roman"/>
        </w:rPr>
        <w:t>-</w:t>
      </w:r>
      <w:r>
        <w:t xml:space="preserve"> </w:t>
      </w:r>
      <w:r>
        <w:tab/>
      </w:r>
      <w:r>
        <w:t xml:space="preserve">pomiar rezystancji izolacji odbiorników, </w:t>
      </w:r>
      <w:r>
        <w:rPr>
          <w:rFonts w:ascii="Times New Roman" w:eastAsia="Times New Roman" w:hAnsi="Times New Roman" w:cs="Times New Roman"/>
        </w:rPr>
        <w:t>-</w:t>
      </w:r>
      <w:r>
        <w:t xml:space="preserve"> </w:t>
      </w:r>
      <w:r>
        <w:tab/>
        <w:t xml:space="preserve">pomiary impedancji pętli zwarciowych, </w:t>
      </w:r>
    </w:p>
    <w:p w:rsidR="0089133A" w:rsidRDefault="00830205" w:rsidP="00830205">
      <w:pPr>
        <w:numPr>
          <w:ilvl w:val="0"/>
          <w:numId w:val="55"/>
        </w:numPr>
        <w:ind w:right="4235" w:hanging="348"/>
        <w:jc w:val="left"/>
      </w:pPr>
      <w:r>
        <w:lastRenderedPageBreak/>
        <w:t xml:space="preserve">pomiary rezystancji uziemień. </w:t>
      </w:r>
    </w:p>
    <w:p w:rsidR="0089133A" w:rsidRDefault="00830205">
      <w:pPr>
        <w:spacing w:after="0" w:line="259" w:lineRule="auto"/>
        <w:ind w:left="0" w:firstLine="0"/>
        <w:jc w:val="left"/>
      </w:pPr>
      <w:r>
        <w:t xml:space="preserve"> </w:t>
      </w:r>
    </w:p>
    <w:p w:rsidR="0089133A" w:rsidRDefault="00830205">
      <w:pPr>
        <w:pStyle w:val="Nagwek1"/>
        <w:spacing w:after="14" w:line="250" w:lineRule="auto"/>
        <w:ind w:left="-5"/>
        <w:jc w:val="left"/>
      </w:pPr>
      <w:bookmarkStart w:id="231" w:name="_Toc54345014"/>
      <w:r>
        <w:rPr>
          <w:sz w:val="24"/>
        </w:rPr>
        <w:t>6. Kontrola jakości robót.</w:t>
      </w:r>
      <w:bookmarkEnd w:id="231"/>
      <w:r>
        <w:rPr>
          <w:sz w:val="24"/>
        </w:rPr>
        <w:t xml:space="preserve"> </w:t>
      </w:r>
    </w:p>
    <w:p w:rsidR="0089133A" w:rsidRDefault="00830205">
      <w:pPr>
        <w:ind w:left="10"/>
      </w:pPr>
      <w:r>
        <w:t xml:space="preserve">Ogólne wymagania dotyczące kontroli jakości Robót podano w ST 00.01 „Wymagania ogólne” pkt. 6. </w:t>
      </w:r>
    </w:p>
    <w:p w:rsidR="0089133A" w:rsidRDefault="00830205">
      <w:pPr>
        <w:spacing w:after="33" w:line="261" w:lineRule="auto"/>
        <w:ind w:left="10" w:right="-5"/>
        <w:jc w:val="left"/>
      </w:pPr>
      <w:r>
        <w:t xml:space="preserve">Sprawdzenie i odbiór robót powinno być wykonane zgodnie z normami i przepisami. Sprawdzeniu i kontroli w czasie wykonywania robót oraz po ich zakończeniu powinno podlegać: </w:t>
      </w:r>
    </w:p>
    <w:p w:rsidR="0089133A" w:rsidRDefault="00830205" w:rsidP="00830205">
      <w:pPr>
        <w:numPr>
          <w:ilvl w:val="0"/>
          <w:numId w:val="56"/>
        </w:numPr>
        <w:spacing w:after="27"/>
        <w:ind w:hanging="348"/>
      </w:pPr>
      <w:r>
        <w:t xml:space="preserve">zgodność wykonania robót z Dokumentacją Techniczną i wymaganiami Zamawiającego, </w:t>
      </w:r>
    </w:p>
    <w:p w:rsidR="0089133A" w:rsidRDefault="00830205" w:rsidP="00830205">
      <w:pPr>
        <w:numPr>
          <w:ilvl w:val="0"/>
          <w:numId w:val="56"/>
        </w:numPr>
        <w:ind w:hanging="348"/>
      </w:pPr>
      <w:r>
        <w:t>wł</w:t>
      </w:r>
      <w:r>
        <w:t xml:space="preserve">aściwe podłączenie przewodu fazowego i neutralnego do gniazd, </w:t>
      </w:r>
    </w:p>
    <w:p w:rsidR="0089133A" w:rsidRDefault="00830205" w:rsidP="00830205">
      <w:pPr>
        <w:numPr>
          <w:ilvl w:val="0"/>
          <w:numId w:val="56"/>
        </w:numPr>
        <w:ind w:hanging="348"/>
      </w:pPr>
      <w:r>
        <w:t xml:space="preserve">załączanie punktów świetlnych zgodnie z założonym programem, </w:t>
      </w:r>
    </w:p>
    <w:p w:rsidR="0089133A" w:rsidRDefault="00830205" w:rsidP="00830205">
      <w:pPr>
        <w:numPr>
          <w:ilvl w:val="0"/>
          <w:numId w:val="56"/>
        </w:numPr>
        <w:ind w:hanging="348"/>
      </w:pPr>
      <w:r>
        <w:t>wykonanie pomiarów rezystancji uziemienia, izolacji, pomiarów skuteczności ochrony przeciwporażeniowej z przekazaniem wyników do pr</w:t>
      </w:r>
      <w:r>
        <w:t xml:space="preserve">otokołu odbioru, pomiarów wyłączników różnicowo-prądowych, pomiarów natężenia oświetlenia, pomiar ciągłości połączeń wyrównawczych. </w:t>
      </w:r>
    </w:p>
    <w:p w:rsidR="0089133A" w:rsidRDefault="00830205">
      <w:pPr>
        <w:ind w:left="10"/>
      </w:pPr>
      <w:r>
        <w:t xml:space="preserve">Należy </w:t>
      </w:r>
      <w:r>
        <w:tab/>
        <w:t xml:space="preserve">dostarczyć </w:t>
      </w:r>
      <w:r>
        <w:tab/>
        <w:t xml:space="preserve">wszystkie </w:t>
      </w:r>
      <w:r>
        <w:tab/>
        <w:t xml:space="preserve">dokumenty </w:t>
      </w:r>
      <w:r>
        <w:tab/>
        <w:t xml:space="preserve">jakościowe </w:t>
      </w:r>
      <w:r>
        <w:tab/>
        <w:t xml:space="preserve">i </w:t>
      </w:r>
      <w:r>
        <w:tab/>
        <w:t xml:space="preserve">karty </w:t>
      </w:r>
      <w:r>
        <w:tab/>
        <w:t xml:space="preserve">katalogowe wbudowanych materiałów. </w:t>
      </w:r>
    </w:p>
    <w:p w:rsidR="0089133A" w:rsidRDefault="00830205">
      <w:pPr>
        <w:spacing w:after="17" w:line="259" w:lineRule="auto"/>
        <w:ind w:left="0" w:firstLine="0"/>
        <w:jc w:val="left"/>
      </w:pPr>
      <w:r>
        <w:t xml:space="preserve"> </w:t>
      </w:r>
    </w:p>
    <w:p w:rsidR="0089133A" w:rsidRDefault="00830205">
      <w:pPr>
        <w:pStyle w:val="Nagwek1"/>
        <w:spacing w:after="14" w:line="250" w:lineRule="auto"/>
        <w:ind w:left="-5"/>
        <w:jc w:val="left"/>
      </w:pPr>
      <w:bookmarkStart w:id="232" w:name="_Toc54345015"/>
      <w:r>
        <w:rPr>
          <w:sz w:val="24"/>
        </w:rPr>
        <w:t>7. Obmiar robót.</w:t>
      </w:r>
      <w:bookmarkEnd w:id="232"/>
      <w:r>
        <w:rPr>
          <w:sz w:val="24"/>
        </w:rPr>
        <w:t xml:space="preserve"> </w:t>
      </w:r>
    </w:p>
    <w:p w:rsidR="0089133A" w:rsidRDefault="00830205">
      <w:pPr>
        <w:ind w:left="10"/>
      </w:pPr>
      <w:r>
        <w:t>Ogó</w:t>
      </w:r>
      <w:r>
        <w:t xml:space="preserve">lne wymagania dotyczące obmiaru Robót podano w ST 00.01 „Wymagania ogólne” pkt. 7. </w:t>
      </w:r>
    </w:p>
    <w:p w:rsidR="0089133A" w:rsidRDefault="00830205">
      <w:pPr>
        <w:spacing w:after="19" w:line="259" w:lineRule="auto"/>
        <w:ind w:left="0" w:firstLine="0"/>
        <w:jc w:val="left"/>
      </w:pPr>
      <w:r>
        <w:t xml:space="preserve"> </w:t>
      </w:r>
    </w:p>
    <w:p w:rsidR="0089133A" w:rsidRDefault="00830205">
      <w:pPr>
        <w:pStyle w:val="Nagwek1"/>
        <w:spacing w:after="14" w:line="250" w:lineRule="auto"/>
        <w:ind w:left="-5"/>
        <w:jc w:val="left"/>
      </w:pPr>
      <w:bookmarkStart w:id="233" w:name="_Toc54345016"/>
      <w:r>
        <w:rPr>
          <w:sz w:val="24"/>
        </w:rPr>
        <w:t>8. Odbiór robót.</w:t>
      </w:r>
      <w:bookmarkEnd w:id="233"/>
      <w:r>
        <w:rPr>
          <w:sz w:val="24"/>
        </w:rPr>
        <w:t xml:space="preserve"> </w:t>
      </w:r>
    </w:p>
    <w:p w:rsidR="0089133A" w:rsidRDefault="00830205">
      <w:pPr>
        <w:ind w:left="10"/>
      </w:pPr>
      <w:r>
        <w:t xml:space="preserve">Ogólne wymagania dotyczące odbioru Robót podano w ST 00.01 „Wymagania ogólne” pkt. 8. </w:t>
      </w:r>
    </w:p>
    <w:p w:rsidR="0089133A" w:rsidRDefault="00830205">
      <w:pPr>
        <w:spacing w:after="0" w:line="259" w:lineRule="auto"/>
        <w:ind w:left="0" w:firstLine="0"/>
        <w:jc w:val="left"/>
      </w:pPr>
      <w:r>
        <w:t xml:space="preserve"> </w:t>
      </w:r>
    </w:p>
    <w:p w:rsidR="0089133A" w:rsidRDefault="00830205">
      <w:pPr>
        <w:pStyle w:val="Nagwek3"/>
        <w:ind w:left="-5"/>
      </w:pPr>
      <w:bookmarkStart w:id="234" w:name="_Toc54345017"/>
      <w:r>
        <w:t>8.1. Warunki odbioru robót budowlanych niezbędnych do wykonania</w:t>
      </w:r>
      <w:r>
        <w:t xml:space="preserve"> instalacji elektrycznej w budynku.</w:t>
      </w:r>
      <w:bookmarkEnd w:id="234"/>
      <w:r>
        <w:t xml:space="preserve"> </w:t>
      </w:r>
    </w:p>
    <w:p w:rsidR="0089133A" w:rsidRDefault="00830205">
      <w:pPr>
        <w:ind w:left="10"/>
      </w:pPr>
      <w:r>
        <w:t xml:space="preserve">Wykonawca robót budowlanych, niezbędnych do wykonania instalacji elektrycznej, powinien zapoznać się z budynkiem, w którym będą one wykonywane. </w:t>
      </w:r>
    </w:p>
    <w:p w:rsidR="0089133A" w:rsidRDefault="00830205">
      <w:pPr>
        <w:ind w:left="10"/>
      </w:pPr>
      <w:r>
        <w:t xml:space="preserve">Odbioru robót budowlanych, niezbędnych do wykonania instalacji elektrycznej, dokonuje się przed przystąpieniem do robót elektrycznych. </w:t>
      </w:r>
    </w:p>
    <w:p w:rsidR="0089133A" w:rsidRDefault="00830205">
      <w:pPr>
        <w:tabs>
          <w:tab w:val="center" w:pos="1427"/>
          <w:tab w:val="center" w:pos="2487"/>
          <w:tab w:val="center" w:pos="3915"/>
          <w:tab w:val="center" w:pos="5136"/>
          <w:tab w:val="center" w:pos="6433"/>
          <w:tab w:val="center" w:pos="7591"/>
          <w:tab w:val="right" w:pos="9075"/>
        </w:tabs>
        <w:ind w:left="0" w:firstLine="0"/>
        <w:jc w:val="left"/>
      </w:pPr>
      <w:r>
        <w:t xml:space="preserve">Odbioru </w:t>
      </w:r>
      <w:r>
        <w:tab/>
        <w:t xml:space="preserve">robót </w:t>
      </w:r>
      <w:r>
        <w:tab/>
        <w:t xml:space="preserve">dokonuje </w:t>
      </w:r>
      <w:r>
        <w:tab/>
        <w:t xml:space="preserve">Wykonawca </w:t>
      </w:r>
      <w:r>
        <w:tab/>
        <w:t xml:space="preserve">robót </w:t>
      </w:r>
      <w:r>
        <w:tab/>
        <w:t xml:space="preserve">elektrycznych </w:t>
      </w:r>
      <w:r>
        <w:tab/>
        <w:t xml:space="preserve">od </w:t>
      </w:r>
      <w:r>
        <w:tab/>
        <w:t xml:space="preserve">Inwestora </w:t>
      </w:r>
    </w:p>
    <w:p w:rsidR="0089133A" w:rsidRDefault="00830205">
      <w:pPr>
        <w:ind w:left="10"/>
      </w:pPr>
      <w:r>
        <w:t xml:space="preserve">(Zleceniodawcy). </w:t>
      </w:r>
    </w:p>
    <w:p w:rsidR="0089133A" w:rsidRDefault="00830205">
      <w:pPr>
        <w:ind w:left="10"/>
      </w:pPr>
      <w:r>
        <w:t>Szczegółowy zakres odbioru r</w:t>
      </w:r>
      <w:r>
        <w:t xml:space="preserve">obót zależy od charakteru i rodzaju robót przewidzianych do wykonania. </w:t>
      </w:r>
    </w:p>
    <w:p w:rsidR="0089133A" w:rsidRDefault="00830205">
      <w:pPr>
        <w:ind w:left="10"/>
      </w:pPr>
      <w:r>
        <w:t>Zakres i termin odbioru robót budowlanych, niezbędnych do wykonania instalacji elektrycznej, oraz stan budynku (lub jego części) przekazywanego do wykonania instalacji powinien być zgo</w:t>
      </w:r>
      <w:r>
        <w:t xml:space="preserve">dny z ustaleniami zawartymi w umowie o realizację inwestycji. </w:t>
      </w:r>
    </w:p>
    <w:p w:rsidR="0089133A" w:rsidRDefault="00830205">
      <w:pPr>
        <w:ind w:left="10"/>
      </w:pPr>
      <w:r>
        <w:t xml:space="preserve">Odbiór robót powinien być udokumentowany protokółem. </w:t>
      </w:r>
    </w:p>
    <w:p w:rsidR="0089133A" w:rsidRDefault="00830205">
      <w:pPr>
        <w:spacing w:after="0" w:line="259" w:lineRule="auto"/>
        <w:ind w:left="0" w:firstLine="0"/>
        <w:jc w:val="left"/>
      </w:pPr>
      <w:r>
        <w:t xml:space="preserve"> </w:t>
      </w:r>
      <w:bookmarkStart w:id="235" w:name="_GoBack"/>
      <w:bookmarkEnd w:id="235"/>
    </w:p>
    <w:p w:rsidR="0089133A" w:rsidRDefault="00830205">
      <w:pPr>
        <w:pStyle w:val="Nagwek3"/>
        <w:ind w:left="-5"/>
      </w:pPr>
      <w:bookmarkStart w:id="236" w:name="_Toc54345018"/>
      <w:r>
        <w:t>8.2. Warunki odbioru wykonanej instalacji elektrycznej.</w:t>
      </w:r>
      <w:bookmarkEnd w:id="236"/>
      <w:r>
        <w:t xml:space="preserve"> </w:t>
      </w:r>
    </w:p>
    <w:p w:rsidR="0089133A" w:rsidRDefault="00830205">
      <w:pPr>
        <w:spacing w:after="0" w:line="259" w:lineRule="auto"/>
        <w:ind w:left="0" w:firstLine="0"/>
        <w:jc w:val="left"/>
      </w:pPr>
      <w:r>
        <w:t xml:space="preserve"> </w:t>
      </w:r>
    </w:p>
    <w:p w:rsidR="0089133A" w:rsidRDefault="00830205">
      <w:pPr>
        <w:pStyle w:val="Nagwek5"/>
        <w:ind w:left="-5"/>
      </w:pPr>
      <w:bookmarkStart w:id="237" w:name="_Toc54345019"/>
      <w:r>
        <w:lastRenderedPageBreak/>
        <w:t>8.2.1. Badania odbiorcze instalacji elektrycznych.</w:t>
      </w:r>
      <w:bookmarkEnd w:id="237"/>
      <w:r>
        <w:t xml:space="preserve"> </w:t>
      </w:r>
    </w:p>
    <w:p w:rsidR="0089133A" w:rsidRDefault="00830205">
      <w:pPr>
        <w:ind w:left="10"/>
      </w:pPr>
      <w:r>
        <w:t>Każda instalacja elektrycz</w:t>
      </w:r>
      <w:r>
        <w:t xml:space="preserve">na w budynku powinna być poddana szczegółowym oględzinom i próbom, obejmującym niezbędny zakres pomiarów, w celu sprawdzenia, czy spełnia wymagania dotyczące ochrony ludzi, zwierząt i mienia przed zagrożeniami. </w:t>
      </w:r>
    </w:p>
    <w:p w:rsidR="0089133A" w:rsidRDefault="00830205">
      <w:pPr>
        <w:ind w:left="10"/>
      </w:pPr>
      <w:r>
        <w:t>Badania odbiorcze powinna przeprowadzać komi</w:t>
      </w:r>
      <w:r>
        <w:t xml:space="preserve">sja składająca się z co najmniej dwóch osób, dobrze znających wymagania stawiane instalacjom elektrycznym. </w:t>
      </w:r>
    </w:p>
    <w:p w:rsidR="0089133A" w:rsidRDefault="00830205">
      <w:pPr>
        <w:ind w:left="10"/>
      </w:pPr>
      <w:r>
        <w:t>Badania odbiorcze instalacji elektrycznych mogą wykonywać wyłącznie osoby posiadające zaświadczenia kwalifikacyjne. Osoba wykonująca pomiary może ko</w:t>
      </w:r>
      <w:r>
        <w:t xml:space="preserve">rzystać z pomocy osoby nie posiadającej zaświadczenia kwalifikacyjnego, pod warunkiem, że odbyła przeszkolenie BHP pod względem prac przy urządzeniach elektrycznych. </w:t>
      </w:r>
    </w:p>
    <w:p w:rsidR="0089133A" w:rsidRDefault="00830205">
      <w:pPr>
        <w:ind w:left="10"/>
      </w:pPr>
      <w:r>
        <w:t xml:space="preserve">Zakres badań odbiorczych obejmuje: </w:t>
      </w:r>
    </w:p>
    <w:p w:rsidR="0089133A" w:rsidRDefault="00830205" w:rsidP="00830205">
      <w:pPr>
        <w:numPr>
          <w:ilvl w:val="0"/>
          <w:numId w:val="57"/>
        </w:numPr>
        <w:ind w:hanging="348"/>
      </w:pPr>
      <w:r>
        <w:t xml:space="preserve">oględziny instalacji elektrycznych, </w:t>
      </w:r>
    </w:p>
    <w:p w:rsidR="0089133A" w:rsidRDefault="00830205" w:rsidP="00830205">
      <w:pPr>
        <w:numPr>
          <w:ilvl w:val="0"/>
          <w:numId w:val="57"/>
        </w:numPr>
        <w:ind w:hanging="348"/>
      </w:pPr>
      <w:r>
        <w:t>badania (pomiary</w:t>
      </w:r>
      <w:r>
        <w:t xml:space="preserve"> i próby) instalacji elektrycznych, </w:t>
      </w:r>
      <w:r>
        <w:rPr>
          <w:rFonts w:ascii="Times New Roman" w:eastAsia="Times New Roman" w:hAnsi="Times New Roman" w:cs="Times New Roman"/>
        </w:rPr>
        <w:t>-</w:t>
      </w:r>
      <w:r>
        <w:t xml:space="preserve"> próby rozruchowe. </w:t>
      </w:r>
    </w:p>
    <w:p w:rsidR="0089133A" w:rsidRDefault="00830205">
      <w:pPr>
        <w:ind w:left="10"/>
      </w:pPr>
      <w:r>
        <w:t xml:space="preserve">Oględziny, pomiary i próby powinny być wykonywane przez oddzielne zespoły, a komisja ustala jedynie stan faktyczny na podstawie dostarczonych </w:t>
      </w:r>
      <w:proofErr w:type="spellStart"/>
      <w:r>
        <w:t>protokółów</w:t>
      </w:r>
      <w:proofErr w:type="spellEnd"/>
      <w:r>
        <w:t xml:space="preserve">. </w:t>
      </w:r>
    </w:p>
    <w:p w:rsidR="0089133A" w:rsidRDefault="00830205">
      <w:pPr>
        <w:ind w:left="10"/>
      </w:pPr>
      <w:r>
        <w:t>Protokoły z badań (pomiarów i prób), sprawdz</w:t>
      </w:r>
      <w:r>
        <w:t xml:space="preserve">eń i odbiorów częściowych należy przedłożyć komisji w trakcie odbioru. </w:t>
      </w:r>
    </w:p>
    <w:p w:rsidR="0089133A" w:rsidRDefault="00830205">
      <w:pPr>
        <w:ind w:left="10"/>
      </w:pPr>
      <w:r>
        <w:t xml:space="preserve">Komisja może być jednocześnie wykonawcą oględzin, badań i prób, z tym, że z badań i prób powinny być sporządzone oddzielne protokoły. </w:t>
      </w:r>
    </w:p>
    <w:p w:rsidR="0089133A" w:rsidRDefault="00830205">
      <w:pPr>
        <w:ind w:left="10"/>
      </w:pPr>
      <w:r>
        <w:t xml:space="preserve">Po zakończeniu badań odbiorczych komisja powinna </w:t>
      </w:r>
      <w:r>
        <w:t xml:space="preserve">sporządzić protokół końcowy z badań odbiorczych. Protokół ten należy przedłożyć do odbioru końcowego instalacji elektrycznych w budynku. Protokół ten powinien zawierać co najmniej następujące dane: </w:t>
      </w:r>
    </w:p>
    <w:p w:rsidR="0089133A" w:rsidRDefault="00830205" w:rsidP="00830205">
      <w:pPr>
        <w:numPr>
          <w:ilvl w:val="0"/>
          <w:numId w:val="57"/>
        </w:numPr>
        <w:ind w:hanging="348"/>
      </w:pPr>
      <w:r>
        <w:t xml:space="preserve">numer protokołu, miejscowość i datę sporządzenia, </w:t>
      </w:r>
    </w:p>
    <w:p w:rsidR="0089133A" w:rsidRDefault="00830205" w:rsidP="00830205">
      <w:pPr>
        <w:numPr>
          <w:ilvl w:val="0"/>
          <w:numId w:val="57"/>
        </w:numPr>
        <w:ind w:hanging="348"/>
      </w:pPr>
      <w:r>
        <w:t xml:space="preserve">nazwę i adres obiektu, </w:t>
      </w:r>
    </w:p>
    <w:p w:rsidR="0089133A" w:rsidRDefault="00830205" w:rsidP="00830205">
      <w:pPr>
        <w:numPr>
          <w:ilvl w:val="0"/>
          <w:numId w:val="57"/>
        </w:numPr>
        <w:ind w:hanging="348"/>
      </w:pPr>
      <w:r>
        <w:t xml:space="preserve">imiona i nazwiska członków komisji oraz stanowiska służbowe, </w:t>
      </w:r>
    </w:p>
    <w:p w:rsidR="0089133A" w:rsidRDefault="00830205" w:rsidP="00830205">
      <w:pPr>
        <w:numPr>
          <w:ilvl w:val="0"/>
          <w:numId w:val="57"/>
        </w:numPr>
        <w:ind w:hanging="348"/>
      </w:pPr>
      <w:r>
        <w:t xml:space="preserve">datę wykonania badań odbiorczych, </w:t>
      </w:r>
    </w:p>
    <w:p w:rsidR="0089133A" w:rsidRDefault="00830205" w:rsidP="00830205">
      <w:pPr>
        <w:numPr>
          <w:ilvl w:val="0"/>
          <w:numId w:val="57"/>
        </w:numPr>
        <w:ind w:hanging="348"/>
      </w:pPr>
      <w:r>
        <w:t xml:space="preserve">ocenę wyników badań odbiorczych, </w:t>
      </w:r>
    </w:p>
    <w:p w:rsidR="0089133A" w:rsidRDefault="00830205" w:rsidP="00830205">
      <w:pPr>
        <w:numPr>
          <w:ilvl w:val="0"/>
          <w:numId w:val="57"/>
        </w:numPr>
        <w:ind w:hanging="348"/>
      </w:pPr>
      <w:r>
        <w:t xml:space="preserve">decyzję komisji odbioru o przekazaniu (lub nieprzekazaniu) obiektu do eksploatacji, </w:t>
      </w:r>
    </w:p>
    <w:p w:rsidR="0089133A" w:rsidRDefault="00830205" w:rsidP="00830205">
      <w:pPr>
        <w:numPr>
          <w:ilvl w:val="0"/>
          <w:numId w:val="57"/>
        </w:numPr>
        <w:ind w:hanging="348"/>
      </w:pPr>
      <w:r>
        <w:t xml:space="preserve">ewentualne uwagi i zalecenia komisji, </w:t>
      </w:r>
    </w:p>
    <w:p w:rsidR="0089133A" w:rsidRDefault="00830205" w:rsidP="00830205">
      <w:pPr>
        <w:numPr>
          <w:ilvl w:val="0"/>
          <w:numId w:val="57"/>
        </w:numPr>
        <w:ind w:hanging="348"/>
      </w:pPr>
      <w:r>
        <w:t xml:space="preserve">datę kolejnych badań/pomiarów i załączniki w postaci rysunków/schematów, </w:t>
      </w:r>
    </w:p>
    <w:p w:rsidR="0089133A" w:rsidRDefault="00830205" w:rsidP="00830205">
      <w:pPr>
        <w:numPr>
          <w:ilvl w:val="0"/>
          <w:numId w:val="57"/>
        </w:numPr>
        <w:ind w:hanging="348"/>
      </w:pPr>
      <w:r>
        <w:t>podpisy członków komisji, stwierdzające zgodność ustaleń zawartych w protokole. Odbiory powinny być wykonane zgodnie z obowiązującą normą PN-HD</w:t>
      </w:r>
      <w:r>
        <w:t xml:space="preserve"> 60364-6. Należy dostarczyć wszystkie dokumenty jakościowe i karty katalogowe wbudowanych materiałów. </w:t>
      </w:r>
    </w:p>
    <w:p w:rsidR="0089133A" w:rsidRDefault="00830205">
      <w:pPr>
        <w:ind w:left="10"/>
      </w:pPr>
      <w:r>
        <w:t xml:space="preserve">Poniżej podano wykaz dokumentów koniecznych do dokonania odbioru technicznego instalacji elektrycznych i teletechnicznych: </w:t>
      </w:r>
    </w:p>
    <w:p w:rsidR="0089133A" w:rsidRDefault="00830205" w:rsidP="00830205">
      <w:pPr>
        <w:numPr>
          <w:ilvl w:val="0"/>
          <w:numId w:val="58"/>
        </w:numPr>
        <w:ind w:hanging="348"/>
      </w:pPr>
      <w:r>
        <w:t xml:space="preserve">dokumentacja powykonawcza, </w:t>
      </w:r>
    </w:p>
    <w:p w:rsidR="0089133A" w:rsidRDefault="00830205" w:rsidP="00830205">
      <w:pPr>
        <w:numPr>
          <w:ilvl w:val="0"/>
          <w:numId w:val="58"/>
        </w:numPr>
        <w:ind w:hanging="348"/>
      </w:pPr>
      <w:r>
        <w:t>o</w:t>
      </w:r>
      <w:r>
        <w:t xml:space="preserve">świadczenie kierownika budowy o zakończeniu prac, </w:t>
      </w:r>
    </w:p>
    <w:p w:rsidR="0089133A" w:rsidRDefault="00830205" w:rsidP="00830205">
      <w:pPr>
        <w:numPr>
          <w:ilvl w:val="0"/>
          <w:numId w:val="58"/>
        </w:numPr>
        <w:ind w:hanging="348"/>
      </w:pPr>
      <w:r>
        <w:t xml:space="preserve">oświadczenie wykonawcy(ów) o zakończeniu prac, </w:t>
      </w:r>
    </w:p>
    <w:p w:rsidR="0089133A" w:rsidRDefault="00830205" w:rsidP="00830205">
      <w:pPr>
        <w:numPr>
          <w:ilvl w:val="0"/>
          <w:numId w:val="58"/>
        </w:numPr>
        <w:ind w:hanging="348"/>
      </w:pPr>
      <w:r>
        <w:t xml:space="preserve">dziennik budowy, </w:t>
      </w:r>
    </w:p>
    <w:p w:rsidR="0089133A" w:rsidRDefault="00830205" w:rsidP="00830205">
      <w:pPr>
        <w:numPr>
          <w:ilvl w:val="0"/>
          <w:numId w:val="58"/>
        </w:numPr>
        <w:ind w:hanging="348"/>
      </w:pPr>
      <w:r>
        <w:lastRenderedPageBreak/>
        <w:t xml:space="preserve">protokół sprawdzenia oporności izolacji przewodów elektrycznych, </w:t>
      </w:r>
    </w:p>
    <w:p w:rsidR="0089133A" w:rsidRDefault="00830205" w:rsidP="00830205">
      <w:pPr>
        <w:numPr>
          <w:ilvl w:val="0"/>
          <w:numId w:val="58"/>
        </w:numPr>
        <w:ind w:hanging="348"/>
      </w:pPr>
      <w:r>
        <w:t xml:space="preserve">protokół pomiaru uziemień, </w:t>
      </w:r>
    </w:p>
    <w:p w:rsidR="0089133A" w:rsidRDefault="00830205" w:rsidP="00830205">
      <w:pPr>
        <w:numPr>
          <w:ilvl w:val="0"/>
          <w:numId w:val="58"/>
        </w:numPr>
        <w:spacing w:after="27"/>
        <w:ind w:hanging="348"/>
      </w:pPr>
      <w:r>
        <w:t>protokół ze sprawdzenia działania środków zap</w:t>
      </w:r>
      <w:r>
        <w:t xml:space="preserve">ewniających ochronę przeciwporażeniową, </w:t>
      </w:r>
    </w:p>
    <w:p w:rsidR="0089133A" w:rsidRDefault="00830205" w:rsidP="00830205">
      <w:pPr>
        <w:numPr>
          <w:ilvl w:val="0"/>
          <w:numId w:val="58"/>
        </w:numPr>
        <w:ind w:hanging="348"/>
      </w:pPr>
      <w:r>
        <w:t xml:space="preserve">protokół z badania instalacji i urządzeń oświetlenia elektrycznego, </w:t>
      </w:r>
    </w:p>
    <w:p w:rsidR="0089133A" w:rsidRDefault="00830205" w:rsidP="00830205">
      <w:pPr>
        <w:numPr>
          <w:ilvl w:val="0"/>
          <w:numId w:val="58"/>
        </w:numPr>
        <w:ind w:hanging="348"/>
      </w:pPr>
      <w:r>
        <w:t xml:space="preserve">protokół z badania instalacji i urządzeń technologicznych, </w:t>
      </w:r>
    </w:p>
    <w:p w:rsidR="0089133A" w:rsidRDefault="00830205" w:rsidP="00830205">
      <w:pPr>
        <w:numPr>
          <w:ilvl w:val="0"/>
          <w:numId w:val="58"/>
        </w:numPr>
        <w:ind w:hanging="348"/>
      </w:pPr>
      <w:r>
        <w:t>świadectwa zgodności, certyfikaty i atesty dla materiałów wbudowanych. Dokumentacja po</w:t>
      </w:r>
      <w:r>
        <w:t xml:space="preserve">winna być przedłożona Komisji najpóźniej w dniu odbioru na obiekcie </w:t>
      </w:r>
    </w:p>
    <w:p w:rsidR="0089133A" w:rsidRDefault="00830205">
      <w:pPr>
        <w:spacing w:after="20" w:line="259" w:lineRule="auto"/>
        <w:ind w:left="0" w:firstLine="0"/>
        <w:jc w:val="left"/>
      </w:pPr>
      <w:r>
        <w:t xml:space="preserve"> </w:t>
      </w:r>
    </w:p>
    <w:p w:rsidR="0089133A" w:rsidRDefault="00830205">
      <w:pPr>
        <w:pStyle w:val="Nagwek5"/>
        <w:ind w:left="-5"/>
      </w:pPr>
      <w:bookmarkStart w:id="238" w:name="_Toc54345020"/>
      <w:r>
        <w:t>8.2.2. Oględziny instalacji elektrycznych.</w:t>
      </w:r>
      <w:bookmarkEnd w:id="238"/>
      <w:r>
        <w:t xml:space="preserve"> </w:t>
      </w:r>
    </w:p>
    <w:p w:rsidR="0089133A" w:rsidRDefault="00830205">
      <w:pPr>
        <w:ind w:left="10"/>
      </w:pPr>
      <w:r>
        <w:t xml:space="preserve">Oględziny należy wykonać przed przystąpieniem do prób i po odłączeniu zasilania instalacji. </w:t>
      </w:r>
    </w:p>
    <w:p w:rsidR="0089133A" w:rsidRDefault="00830205">
      <w:pPr>
        <w:ind w:left="10"/>
      </w:pPr>
      <w:r>
        <w:t xml:space="preserve">Oględziny mają na celu stwierdzenie, czy wykonana instalacja lub urządzenie: </w:t>
      </w:r>
    </w:p>
    <w:p w:rsidR="0089133A" w:rsidRDefault="00830205" w:rsidP="00830205">
      <w:pPr>
        <w:numPr>
          <w:ilvl w:val="0"/>
          <w:numId w:val="59"/>
        </w:numPr>
        <w:ind w:hanging="348"/>
      </w:pPr>
      <w:r>
        <w:t xml:space="preserve">spełniają wymagania bezpieczeństwa, </w:t>
      </w:r>
    </w:p>
    <w:p w:rsidR="0089133A" w:rsidRDefault="00830205" w:rsidP="00830205">
      <w:pPr>
        <w:numPr>
          <w:ilvl w:val="0"/>
          <w:numId w:val="59"/>
        </w:numPr>
        <w:ind w:hanging="348"/>
      </w:pPr>
      <w:r>
        <w:t xml:space="preserve">zostały prawidłowo zainstalowane i dobrane oraz oznaczone, </w:t>
      </w:r>
    </w:p>
    <w:p w:rsidR="0089133A" w:rsidRDefault="00830205" w:rsidP="00830205">
      <w:pPr>
        <w:numPr>
          <w:ilvl w:val="0"/>
          <w:numId w:val="59"/>
        </w:numPr>
        <w:ind w:hanging="348"/>
      </w:pPr>
      <w:r>
        <w:t>nie posiadają widocznych uszkodzeń mechanicznych, mogących mieć wpływ na pogorsze</w:t>
      </w:r>
      <w:r>
        <w:t xml:space="preserve">nie bezpieczeństwa użytkowania </w:t>
      </w:r>
    </w:p>
    <w:p w:rsidR="0089133A" w:rsidRDefault="00830205">
      <w:pPr>
        <w:ind w:left="10"/>
      </w:pPr>
      <w:r>
        <w:t xml:space="preserve">Zakres oględzin obejmuje sprawdzenie prawidłowości: </w:t>
      </w:r>
    </w:p>
    <w:p w:rsidR="0089133A" w:rsidRDefault="00830205" w:rsidP="00830205">
      <w:pPr>
        <w:numPr>
          <w:ilvl w:val="0"/>
          <w:numId w:val="59"/>
        </w:numPr>
        <w:ind w:hanging="348"/>
      </w:pPr>
      <w:r>
        <w:t xml:space="preserve">wykonania instalacji pod względem estetycznym (jakość wykonanej instalacji), </w:t>
      </w:r>
    </w:p>
    <w:p w:rsidR="0089133A" w:rsidRDefault="00830205" w:rsidP="00830205">
      <w:pPr>
        <w:numPr>
          <w:ilvl w:val="0"/>
          <w:numId w:val="59"/>
        </w:numPr>
        <w:ind w:hanging="348"/>
      </w:pPr>
      <w:r>
        <w:t xml:space="preserve">ochrony przed porażeniem prądem elektrycznym, </w:t>
      </w:r>
    </w:p>
    <w:p w:rsidR="0089133A" w:rsidRDefault="00830205" w:rsidP="00830205">
      <w:pPr>
        <w:numPr>
          <w:ilvl w:val="0"/>
          <w:numId w:val="59"/>
        </w:numPr>
        <w:ind w:hanging="348"/>
      </w:pPr>
      <w:r>
        <w:t xml:space="preserve">doboru urządzeń i środków ochrony, </w:t>
      </w:r>
    </w:p>
    <w:p w:rsidR="0089133A" w:rsidRDefault="00830205" w:rsidP="00830205">
      <w:pPr>
        <w:numPr>
          <w:ilvl w:val="0"/>
          <w:numId w:val="59"/>
        </w:numPr>
        <w:ind w:hanging="348"/>
      </w:pPr>
      <w:r>
        <w:t>ochrony pr</w:t>
      </w:r>
      <w:r>
        <w:t xml:space="preserve">zed pożarem i skutkami cieplnymi, </w:t>
      </w:r>
    </w:p>
    <w:p w:rsidR="0089133A" w:rsidRDefault="00830205" w:rsidP="00830205">
      <w:pPr>
        <w:numPr>
          <w:ilvl w:val="0"/>
          <w:numId w:val="59"/>
        </w:numPr>
        <w:ind w:hanging="348"/>
      </w:pPr>
      <w:r>
        <w:t xml:space="preserve">doboru przewodów do obciążalności prądowej i spadku napięcia, </w:t>
      </w:r>
      <w:r>
        <w:rPr>
          <w:rFonts w:ascii="Times New Roman" w:eastAsia="Times New Roman" w:hAnsi="Times New Roman" w:cs="Times New Roman"/>
        </w:rPr>
        <w:t>-</w:t>
      </w:r>
      <w:r>
        <w:t xml:space="preserve"> </w:t>
      </w:r>
      <w:r>
        <w:tab/>
        <w:t xml:space="preserve">wykonania połączeń obwodów, </w:t>
      </w:r>
    </w:p>
    <w:p w:rsidR="0089133A" w:rsidRDefault="00830205" w:rsidP="00830205">
      <w:pPr>
        <w:numPr>
          <w:ilvl w:val="0"/>
          <w:numId w:val="59"/>
        </w:numPr>
        <w:ind w:hanging="348"/>
      </w:pPr>
      <w:r>
        <w:t xml:space="preserve">doboru i nastawienia urządzeń zabezpieczających i sygnalizacyjnych, </w:t>
      </w:r>
    </w:p>
    <w:p w:rsidR="0089133A" w:rsidRDefault="00830205" w:rsidP="00830205">
      <w:pPr>
        <w:numPr>
          <w:ilvl w:val="0"/>
          <w:numId w:val="59"/>
        </w:numPr>
        <w:ind w:hanging="348"/>
      </w:pPr>
      <w:r>
        <w:t>umieszczenia odpowiednich urządzeń odłączających i łączący</w:t>
      </w:r>
      <w:r>
        <w:t xml:space="preserve">ch, </w:t>
      </w:r>
    </w:p>
    <w:p w:rsidR="0089133A" w:rsidRDefault="00830205" w:rsidP="00830205">
      <w:pPr>
        <w:numPr>
          <w:ilvl w:val="0"/>
          <w:numId w:val="59"/>
        </w:numPr>
        <w:ind w:hanging="348"/>
      </w:pPr>
      <w:r>
        <w:t xml:space="preserve">rozmieszczenia oraz umocowania aparatów, sprzętu i osprzętu, </w:t>
      </w:r>
    </w:p>
    <w:p w:rsidR="0089133A" w:rsidRDefault="00830205" w:rsidP="00830205">
      <w:pPr>
        <w:numPr>
          <w:ilvl w:val="0"/>
          <w:numId w:val="59"/>
        </w:numPr>
        <w:ind w:hanging="348"/>
      </w:pPr>
      <w:r>
        <w:t xml:space="preserve">oznaczenia przewodów fazowych, neutralnych, ochronnych oraz </w:t>
      </w:r>
      <w:proofErr w:type="spellStart"/>
      <w:r>
        <w:t>ochronnoneutralnych</w:t>
      </w:r>
      <w:proofErr w:type="spellEnd"/>
      <w:r>
        <w:t xml:space="preserve">, </w:t>
      </w:r>
    </w:p>
    <w:p w:rsidR="0089133A" w:rsidRDefault="00830205" w:rsidP="00830205">
      <w:pPr>
        <w:numPr>
          <w:ilvl w:val="0"/>
          <w:numId w:val="59"/>
        </w:numPr>
        <w:ind w:hanging="348"/>
      </w:pPr>
      <w:r>
        <w:t>umieszczenia schematów, tablic ostrzegawczych lub innych informacji na oznaczenie obwodów, bezpieczników, ł</w:t>
      </w:r>
      <w:r>
        <w:t xml:space="preserve">ączników, zacisków itp., </w:t>
      </w:r>
    </w:p>
    <w:p w:rsidR="0089133A" w:rsidRDefault="00830205" w:rsidP="00830205">
      <w:pPr>
        <w:numPr>
          <w:ilvl w:val="0"/>
          <w:numId w:val="59"/>
        </w:numPr>
        <w:ind w:hanging="348"/>
      </w:pPr>
      <w:r>
        <w:t xml:space="preserve">wykonania dostępu do instalacji i urządzeń elektrycznych w celu ich wygodnej obsługi i konserwacji. </w:t>
      </w:r>
    </w:p>
    <w:p w:rsidR="0089133A" w:rsidRDefault="00830205">
      <w:pPr>
        <w:spacing w:after="20" w:line="259" w:lineRule="auto"/>
        <w:ind w:left="0" w:firstLine="0"/>
        <w:jc w:val="left"/>
      </w:pPr>
      <w:r>
        <w:t xml:space="preserve"> </w:t>
      </w:r>
    </w:p>
    <w:p w:rsidR="0089133A" w:rsidRDefault="00830205">
      <w:pPr>
        <w:pStyle w:val="Nagwek5"/>
        <w:ind w:left="-5"/>
      </w:pPr>
      <w:bookmarkStart w:id="239" w:name="_Toc54345021"/>
      <w:r>
        <w:t>8.2.3. Estetyka i jakość wykonanej instalacji.</w:t>
      </w:r>
      <w:bookmarkEnd w:id="239"/>
      <w:r>
        <w:t xml:space="preserve"> </w:t>
      </w:r>
    </w:p>
    <w:p w:rsidR="0089133A" w:rsidRDefault="00830205">
      <w:pPr>
        <w:ind w:left="10"/>
      </w:pPr>
      <w:r>
        <w:t xml:space="preserve">O jakości i estetyce wykonanej instalacji decydują następujące czynniki: </w:t>
      </w:r>
    </w:p>
    <w:p w:rsidR="0089133A" w:rsidRDefault="00830205" w:rsidP="00830205">
      <w:pPr>
        <w:numPr>
          <w:ilvl w:val="0"/>
          <w:numId w:val="60"/>
        </w:numPr>
        <w:ind w:hanging="348"/>
      </w:pPr>
      <w:r>
        <w:t>zasto</w:t>
      </w:r>
      <w:r>
        <w:t xml:space="preserve">sowanie jednego gatunku i zachowanie jednakowej kolorystyki sprzętu elektroinstalacyjnego, </w:t>
      </w:r>
    </w:p>
    <w:p w:rsidR="0089133A" w:rsidRDefault="00830205" w:rsidP="00830205">
      <w:pPr>
        <w:numPr>
          <w:ilvl w:val="0"/>
          <w:numId w:val="60"/>
        </w:numPr>
        <w:ind w:hanging="348"/>
      </w:pPr>
      <w:r>
        <w:t xml:space="preserve">trwałość zamocowania sprzętu do podłoża oraz innych elementów mocujących i uchwytów, </w:t>
      </w:r>
    </w:p>
    <w:p w:rsidR="0089133A" w:rsidRDefault="00830205" w:rsidP="00830205">
      <w:pPr>
        <w:numPr>
          <w:ilvl w:val="0"/>
          <w:numId w:val="60"/>
        </w:numPr>
        <w:ind w:hanging="348"/>
      </w:pPr>
      <w:r>
        <w:t>zamocowanie sprzętu na jednakowej wysokości w danym pomieszczeniu z zachowanie</w:t>
      </w:r>
      <w:r>
        <w:t xml:space="preserve">m zasad prostoliniowości mocowania, </w:t>
      </w:r>
    </w:p>
    <w:p w:rsidR="0089133A" w:rsidRDefault="00830205" w:rsidP="00830205">
      <w:pPr>
        <w:numPr>
          <w:ilvl w:val="0"/>
          <w:numId w:val="60"/>
        </w:numPr>
        <w:ind w:hanging="348"/>
      </w:pPr>
      <w:r>
        <w:lastRenderedPageBreak/>
        <w:t xml:space="preserve">zachowanie we wszystkich pomieszczeniach jednolitej pozycji łączników oraz jednolite usytuowanie styku ochronnego w gniazdach wtyczkowych, </w:t>
      </w:r>
    </w:p>
    <w:p w:rsidR="0089133A" w:rsidRDefault="00830205" w:rsidP="00830205">
      <w:pPr>
        <w:numPr>
          <w:ilvl w:val="0"/>
          <w:numId w:val="60"/>
        </w:numPr>
        <w:ind w:hanging="348"/>
      </w:pPr>
      <w:r>
        <w:t xml:space="preserve">właściwe zabezpieczenie przed korozją elementów urządzeń i instalacji. </w:t>
      </w:r>
    </w:p>
    <w:p w:rsidR="0089133A" w:rsidRDefault="00830205">
      <w:pPr>
        <w:spacing w:after="0" w:line="259" w:lineRule="auto"/>
        <w:ind w:left="0" w:firstLine="0"/>
        <w:jc w:val="left"/>
      </w:pPr>
      <w:r>
        <w:t xml:space="preserve"> </w:t>
      </w:r>
    </w:p>
    <w:p w:rsidR="0089133A" w:rsidRDefault="00830205">
      <w:pPr>
        <w:pStyle w:val="Nagwek5"/>
        <w:ind w:left="-5"/>
      </w:pPr>
      <w:bookmarkStart w:id="240" w:name="_Toc54345022"/>
      <w:r>
        <w:t>8.2.4. Ochrona przed porażeniem prądem elektrycznym.</w:t>
      </w:r>
      <w:bookmarkEnd w:id="240"/>
      <w:r>
        <w:t xml:space="preserve"> </w:t>
      </w:r>
    </w:p>
    <w:p w:rsidR="0089133A" w:rsidRDefault="00830205">
      <w:pPr>
        <w:ind w:left="10"/>
      </w:pPr>
      <w:r>
        <w:t xml:space="preserve">Należy ustalić, jakie środki ochrony przed dotykiem bezpośrednim i pośrednim zostały zastosowane. </w:t>
      </w:r>
    </w:p>
    <w:p w:rsidR="0089133A" w:rsidRDefault="00830205">
      <w:pPr>
        <w:ind w:left="10"/>
      </w:pPr>
      <w:r>
        <w:t xml:space="preserve">Należy stwierdzić prawidłowość dobrania środków ochrony przed porażeniem prądem elektrycznych oraz ich zgodność z normami. </w:t>
      </w:r>
    </w:p>
    <w:p w:rsidR="0089133A" w:rsidRDefault="00830205">
      <w:pPr>
        <w:ind w:left="10"/>
      </w:pPr>
      <w:r>
        <w:t xml:space="preserve">Sprawdza się zgodność instalacji z wymaganiami normy PN-HD 60364-4-41:2009. </w:t>
      </w:r>
    </w:p>
    <w:p w:rsidR="0089133A" w:rsidRDefault="00830205">
      <w:pPr>
        <w:spacing w:after="17" w:line="259" w:lineRule="auto"/>
        <w:ind w:left="0" w:firstLine="0"/>
        <w:jc w:val="left"/>
      </w:pPr>
      <w:r>
        <w:t xml:space="preserve"> </w:t>
      </w:r>
    </w:p>
    <w:p w:rsidR="0089133A" w:rsidRDefault="00830205">
      <w:pPr>
        <w:pStyle w:val="Nagwek5"/>
        <w:ind w:left="-5"/>
      </w:pPr>
      <w:bookmarkStart w:id="241" w:name="_Toc54345023"/>
      <w:r>
        <w:t>8.2.5. Ochrona przed pożarami i skutkami cieplnymi.</w:t>
      </w:r>
      <w:bookmarkEnd w:id="241"/>
      <w:r>
        <w:t xml:space="preserve"> </w:t>
      </w:r>
    </w:p>
    <w:p w:rsidR="0089133A" w:rsidRDefault="00830205">
      <w:pPr>
        <w:ind w:left="10"/>
      </w:pPr>
      <w:r>
        <w:t xml:space="preserve">Należy sprawdzić, czy: </w:t>
      </w:r>
    </w:p>
    <w:p w:rsidR="0089133A" w:rsidRDefault="00830205" w:rsidP="00830205">
      <w:pPr>
        <w:numPr>
          <w:ilvl w:val="0"/>
          <w:numId w:val="61"/>
        </w:numPr>
        <w:ind w:hanging="348"/>
      </w:pPr>
      <w:r>
        <w:t xml:space="preserve">instalacje i urządzenia elektryczne nie stwarzają zagrożenia pożarowego dla materiałów lub podłoży, na których (w pobliżu których) są zainstalowane, </w:t>
      </w:r>
    </w:p>
    <w:p w:rsidR="0089133A" w:rsidRDefault="00830205" w:rsidP="00830205">
      <w:pPr>
        <w:numPr>
          <w:ilvl w:val="0"/>
          <w:numId w:val="61"/>
        </w:numPr>
        <w:ind w:hanging="348"/>
      </w:pPr>
      <w:r>
        <w:t>urządzenia mogące powodować powstawanie łuku elektrycznego są odpowiednio zabezpie</w:t>
      </w:r>
      <w:r>
        <w:t xml:space="preserve">czone przed jego negatywnym oddziaływaniem na otoczenie, </w:t>
      </w:r>
    </w:p>
    <w:p w:rsidR="0089133A" w:rsidRDefault="00830205" w:rsidP="00830205">
      <w:pPr>
        <w:numPr>
          <w:ilvl w:val="0"/>
          <w:numId w:val="61"/>
        </w:numPr>
        <w:ind w:hanging="348"/>
      </w:pPr>
      <w:r>
        <w:t xml:space="preserve">urządzenia zawierające ciecze palne są odpowiednio zabezpieczone przed rozprzestrzenianiem się tych cieczy, </w:t>
      </w:r>
    </w:p>
    <w:p w:rsidR="0089133A" w:rsidRDefault="00830205" w:rsidP="00830205">
      <w:pPr>
        <w:numPr>
          <w:ilvl w:val="0"/>
          <w:numId w:val="61"/>
        </w:numPr>
        <w:ind w:hanging="348"/>
      </w:pPr>
      <w:r>
        <w:t xml:space="preserve">dostępne części urządzeń i aparatów nie zagrażają poparzeniem, </w:t>
      </w:r>
    </w:p>
    <w:p w:rsidR="0089133A" w:rsidRDefault="00830205" w:rsidP="00830205">
      <w:pPr>
        <w:numPr>
          <w:ilvl w:val="0"/>
          <w:numId w:val="61"/>
        </w:numPr>
        <w:ind w:hanging="348"/>
      </w:pPr>
      <w:r>
        <w:t>urządzenia do wytwarzania</w:t>
      </w:r>
      <w:r>
        <w:t xml:space="preserve"> pary, gorącej wody lub powietrza mają wymagane zabezpieczenie przed przegrzaniem, </w:t>
      </w:r>
    </w:p>
    <w:p w:rsidR="0089133A" w:rsidRDefault="00830205" w:rsidP="00830205">
      <w:pPr>
        <w:numPr>
          <w:ilvl w:val="0"/>
          <w:numId w:val="61"/>
        </w:numPr>
        <w:ind w:hanging="348"/>
      </w:pPr>
      <w:r>
        <w:t xml:space="preserve">urządzenia wytwarzające promieniowanie cieplne nie zagrażają, wystąpieniem niebezpiecznych temperatur. </w:t>
      </w:r>
    </w:p>
    <w:p w:rsidR="0089133A" w:rsidRDefault="00830205">
      <w:pPr>
        <w:ind w:left="10"/>
      </w:pPr>
      <w:r>
        <w:t>Sprawdza się zgodność instalacji z wymaganiami normy PN-HD 60364-4-4</w:t>
      </w:r>
      <w:r>
        <w:t xml:space="preserve">2:2011. </w:t>
      </w:r>
    </w:p>
    <w:p w:rsidR="0089133A" w:rsidRDefault="00830205">
      <w:pPr>
        <w:spacing w:after="20" w:line="259" w:lineRule="auto"/>
        <w:ind w:left="0" w:firstLine="0"/>
        <w:jc w:val="left"/>
      </w:pPr>
      <w:r>
        <w:t xml:space="preserve"> </w:t>
      </w:r>
    </w:p>
    <w:p w:rsidR="0089133A" w:rsidRDefault="00830205">
      <w:pPr>
        <w:pStyle w:val="Nagwek5"/>
        <w:ind w:left="-5"/>
      </w:pPr>
      <w:bookmarkStart w:id="242" w:name="_Toc54345024"/>
      <w:r>
        <w:t>8.2.6. Połączenia przewodów.</w:t>
      </w:r>
      <w:bookmarkEnd w:id="242"/>
      <w:r>
        <w:t xml:space="preserve"> </w:t>
      </w:r>
    </w:p>
    <w:p w:rsidR="0089133A" w:rsidRDefault="00830205">
      <w:pPr>
        <w:ind w:left="10"/>
      </w:pPr>
      <w:r>
        <w:t xml:space="preserve">Należy sprawdzić, czy: </w:t>
      </w:r>
    </w:p>
    <w:p w:rsidR="0089133A" w:rsidRDefault="00830205" w:rsidP="00830205">
      <w:pPr>
        <w:numPr>
          <w:ilvl w:val="0"/>
          <w:numId w:val="62"/>
        </w:numPr>
        <w:ind w:hanging="348"/>
      </w:pPr>
      <w:r>
        <w:t xml:space="preserve">połączenia przewodów są wykonane przy użyciu odpowiednich metod i osprzętu, </w:t>
      </w:r>
    </w:p>
    <w:p w:rsidR="0089133A" w:rsidRDefault="00830205" w:rsidP="00830205">
      <w:pPr>
        <w:numPr>
          <w:ilvl w:val="0"/>
          <w:numId w:val="62"/>
        </w:numPr>
        <w:ind w:hanging="348"/>
      </w:pPr>
      <w:r>
        <w:t xml:space="preserve">nie jest wywierany przez izolację nacisk na połączenia, </w:t>
      </w:r>
    </w:p>
    <w:p w:rsidR="0089133A" w:rsidRDefault="00830205" w:rsidP="00830205">
      <w:pPr>
        <w:numPr>
          <w:ilvl w:val="0"/>
          <w:numId w:val="62"/>
        </w:numPr>
        <w:ind w:hanging="348"/>
      </w:pPr>
      <w:r>
        <w:t xml:space="preserve">zaciski nie są narażone na naprężenia spowodowane przez podłączone przewody. </w:t>
      </w:r>
    </w:p>
    <w:p w:rsidR="0089133A" w:rsidRDefault="00830205">
      <w:pPr>
        <w:ind w:left="10"/>
      </w:pPr>
      <w:r>
        <w:t xml:space="preserve">Sprawdza się zgodność instalacji z wymaganiami normy PN-EN 60998-2-2:2006 i PN-EN 60998-2-1:2006. </w:t>
      </w:r>
    </w:p>
    <w:p w:rsidR="0089133A" w:rsidRDefault="00830205">
      <w:pPr>
        <w:spacing w:after="19" w:line="259" w:lineRule="auto"/>
        <w:ind w:left="0" w:firstLine="0"/>
        <w:jc w:val="left"/>
      </w:pPr>
      <w:r>
        <w:rPr>
          <w:b/>
        </w:rPr>
        <w:t xml:space="preserve"> </w:t>
      </w:r>
    </w:p>
    <w:p w:rsidR="0089133A" w:rsidRDefault="00830205">
      <w:pPr>
        <w:pStyle w:val="Nagwek1"/>
        <w:spacing w:after="14" w:line="250" w:lineRule="auto"/>
        <w:ind w:left="-5"/>
        <w:jc w:val="left"/>
      </w:pPr>
      <w:bookmarkStart w:id="243" w:name="_Toc54345025"/>
      <w:r>
        <w:rPr>
          <w:sz w:val="24"/>
        </w:rPr>
        <w:t>9. Podstawa płatności.</w:t>
      </w:r>
      <w:bookmarkEnd w:id="243"/>
      <w:r>
        <w:rPr>
          <w:sz w:val="24"/>
        </w:rPr>
        <w:t xml:space="preserve"> </w:t>
      </w:r>
    </w:p>
    <w:p w:rsidR="0089133A" w:rsidRDefault="00830205">
      <w:pPr>
        <w:ind w:left="10"/>
      </w:pPr>
      <w:r>
        <w:t xml:space="preserve">Ogólne ustalenia dotyczące podstawy płatności podano </w:t>
      </w:r>
      <w:r>
        <w:t xml:space="preserve">w ST 00.01 „Wymagania ogólne” pkt. 9. </w:t>
      </w:r>
    </w:p>
    <w:p w:rsidR="0089133A" w:rsidRDefault="00830205">
      <w:pPr>
        <w:spacing w:after="19" w:line="259" w:lineRule="auto"/>
        <w:ind w:left="0" w:firstLine="0"/>
        <w:jc w:val="left"/>
      </w:pPr>
      <w:r>
        <w:t xml:space="preserve"> </w:t>
      </w:r>
    </w:p>
    <w:p w:rsidR="0089133A" w:rsidRDefault="00830205">
      <w:pPr>
        <w:pStyle w:val="Nagwek1"/>
        <w:spacing w:after="14" w:line="250" w:lineRule="auto"/>
        <w:ind w:left="-5"/>
        <w:jc w:val="left"/>
      </w:pPr>
      <w:bookmarkStart w:id="244" w:name="_Toc54345026"/>
      <w:r>
        <w:rPr>
          <w:sz w:val="24"/>
        </w:rPr>
        <w:t>10. Przepisy związane.</w:t>
      </w:r>
      <w:bookmarkEnd w:id="244"/>
      <w:r>
        <w:rPr>
          <w:sz w:val="24"/>
        </w:rPr>
        <w:t xml:space="preserve"> </w:t>
      </w:r>
    </w:p>
    <w:p w:rsidR="0089133A" w:rsidRDefault="00830205">
      <w:pPr>
        <w:ind w:left="10"/>
      </w:pPr>
      <w:r>
        <w:t xml:space="preserve">Ogólne wymagania dotyczące przepisów związanych podano w ST 00.01 „Wymagania ogólne” pkt. 10. </w:t>
      </w:r>
    </w:p>
    <w:p w:rsidR="0089133A" w:rsidRDefault="00830205" w:rsidP="00830205">
      <w:pPr>
        <w:numPr>
          <w:ilvl w:val="0"/>
          <w:numId w:val="63"/>
        </w:numPr>
        <w:ind w:hanging="907"/>
      </w:pPr>
      <w:r>
        <w:lastRenderedPageBreak/>
        <w:t xml:space="preserve">PN-HD 60364 – norma wieloarkuszowa. Instalacje elektryczne w obiektach budowlanych. </w:t>
      </w:r>
    </w:p>
    <w:p w:rsidR="0089133A" w:rsidRDefault="00830205" w:rsidP="00830205">
      <w:pPr>
        <w:numPr>
          <w:ilvl w:val="0"/>
          <w:numId w:val="63"/>
        </w:numPr>
        <w:ind w:hanging="907"/>
      </w:pPr>
      <w:r>
        <w:t>PN-E-04700:</w:t>
      </w:r>
      <w:r>
        <w:t xml:space="preserve">1998/Az1:2000 Wytyczne przeprowadzania </w:t>
      </w:r>
      <w:proofErr w:type="spellStart"/>
      <w:r>
        <w:t>pomontażowych</w:t>
      </w:r>
      <w:proofErr w:type="spellEnd"/>
      <w:r>
        <w:t xml:space="preserve"> badań odbiorczych. </w:t>
      </w:r>
    </w:p>
    <w:p w:rsidR="0089133A" w:rsidRDefault="00830205" w:rsidP="00830205">
      <w:pPr>
        <w:numPr>
          <w:ilvl w:val="0"/>
          <w:numId w:val="63"/>
        </w:numPr>
        <w:spacing w:after="2" w:line="261" w:lineRule="auto"/>
        <w:ind w:hanging="907"/>
      </w:pPr>
      <w:r>
        <w:t xml:space="preserve">PN-HD-60364-4-443:2016-03 Ochrona dla zapewnienia bezpieczeństwa. Ochrona przed przepięciami. Ochrona przed przepięciami atmosferycznymi lub łączeniowymi. </w:t>
      </w:r>
    </w:p>
    <w:p w:rsidR="0089133A" w:rsidRDefault="00830205" w:rsidP="00830205">
      <w:pPr>
        <w:numPr>
          <w:ilvl w:val="0"/>
          <w:numId w:val="63"/>
        </w:numPr>
        <w:ind w:hanging="907"/>
      </w:pPr>
      <w:r>
        <w:t>PN-EN ISO 7010:2012 Symbole</w:t>
      </w:r>
      <w:r>
        <w:t xml:space="preserve"> graficzne. Barwy bezpieczeństwa i znaki bezpieczeństwa. </w:t>
      </w:r>
    </w:p>
    <w:p w:rsidR="0089133A" w:rsidRDefault="00830205" w:rsidP="00830205">
      <w:pPr>
        <w:numPr>
          <w:ilvl w:val="0"/>
          <w:numId w:val="63"/>
        </w:numPr>
        <w:ind w:hanging="907"/>
      </w:pPr>
      <w:r>
        <w:t xml:space="preserve">PN/IEC </w:t>
      </w:r>
      <w:r>
        <w:tab/>
        <w:t xml:space="preserve">60364-5-51:2011 </w:t>
      </w:r>
      <w:r>
        <w:tab/>
        <w:t xml:space="preserve">Instalacje </w:t>
      </w:r>
      <w:r>
        <w:tab/>
        <w:t xml:space="preserve">elektryczne </w:t>
      </w:r>
      <w:r>
        <w:tab/>
        <w:t xml:space="preserve">w </w:t>
      </w:r>
      <w:r>
        <w:tab/>
        <w:t xml:space="preserve">obiektach budowlanych. </w:t>
      </w:r>
    </w:p>
    <w:p w:rsidR="0089133A" w:rsidRDefault="00830205" w:rsidP="00830205">
      <w:pPr>
        <w:numPr>
          <w:ilvl w:val="0"/>
          <w:numId w:val="63"/>
        </w:numPr>
        <w:ind w:hanging="907"/>
      </w:pPr>
      <w:r>
        <w:t xml:space="preserve">PN/IEC 60364-1:2010 Instalacje elektryczne niskiego napięcia </w:t>
      </w:r>
    </w:p>
    <w:p w:rsidR="0089133A" w:rsidRDefault="00830205" w:rsidP="00830205">
      <w:pPr>
        <w:numPr>
          <w:ilvl w:val="0"/>
          <w:numId w:val="63"/>
        </w:numPr>
        <w:ind w:hanging="907"/>
      </w:pPr>
      <w:r>
        <w:t>PN/IEC 60364-4-41:2009 Instalacje elektryczne niskiego napi</w:t>
      </w:r>
      <w:r>
        <w:t xml:space="preserve">ęcia. Ochrona dla zapewnienia bezpieczeństwa. </w:t>
      </w:r>
    </w:p>
    <w:p w:rsidR="0089133A" w:rsidRDefault="00830205" w:rsidP="00830205">
      <w:pPr>
        <w:numPr>
          <w:ilvl w:val="0"/>
          <w:numId w:val="63"/>
        </w:numPr>
        <w:ind w:hanging="907"/>
      </w:pPr>
      <w:r>
        <w:t xml:space="preserve">PN/IEC 60364-4-54:2011 Instalacje elektryczne niskiego napięcia. Układy uziemiające i przewody ochronne. </w:t>
      </w:r>
    </w:p>
    <w:p w:rsidR="0089133A" w:rsidRDefault="00830205" w:rsidP="00830205">
      <w:pPr>
        <w:numPr>
          <w:ilvl w:val="0"/>
          <w:numId w:val="63"/>
        </w:numPr>
        <w:ind w:hanging="907"/>
      </w:pPr>
      <w:r>
        <w:t>PN-EN 60664-1:2011 Koordynacja izolacji urządzeń elektrycznych w układach niskiego napięcia. Zasady, wy</w:t>
      </w:r>
      <w:r>
        <w:t xml:space="preserve">magania i badania. </w:t>
      </w:r>
    </w:p>
    <w:p w:rsidR="0089133A" w:rsidRDefault="00830205">
      <w:pPr>
        <w:ind w:left="705" w:hanging="360"/>
      </w:pPr>
      <w:r>
        <w:t xml:space="preserve">10)Warunki techniczne wykonania i odbioru robót budowlano - montażowych - Tom V. Instalacje elektryczne. </w:t>
      </w:r>
    </w:p>
    <w:p w:rsidR="0089133A" w:rsidRDefault="00830205">
      <w:pPr>
        <w:ind w:left="705" w:hanging="360"/>
      </w:pPr>
      <w:r>
        <w:t>11)</w:t>
      </w:r>
      <w:r>
        <w:t xml:space="preserve">Warunki techniczne wykonania i odbioru robót budowlanych ITB część D: Roboty instalacyjne. Zeszyt 2: Instalacje elektryczne i piorunochronne w budynkach użyteczności publicznej. </w:t>
      </w:r>
    </w:p>
    <w:p w:rsidR="0089133A" w:rsidRDefault="00830205">
      <w:pPr>
        <w:spacing w:after="0" w:line="259" w:lineRule="auto"/>
        <w:ind w:left="0" w:firstLine="0"/>
        <w:jc w:val="left"/>
      </w:pPr>
      <w:r>
        <w:t xml:space="preserve"> </w:t>
      </w:r>
    </w:p>
    <w:p w:rsidR="0089133A" w:rsidRDefault="00830205">
      <w:pPr>
        <w:spacing w:after="0" w:line="259" w:lineRule="auto"/>
        <w:ind w:left="0" w:firstLine="0"/>
        <w:jc w:val="left"/>
      </w:pPr>
      <w:r>
        <w:t xml:space="preserve"> </w:t>
      </w:r>
    </w:p>
    <w:sectPr w:rsidR="0089133A">
      <w:headerReference w:type="even" r:id="rId24"/>
      <w:headerReference w:type="default" r:id="rId25"/>
      <w:footerReference w:type="even" r:id="rId26"/>
      <w:footerReference w:type="default" r:id="rId27"/>
      <w:headerReference w:type="first" r:id="rId28"/>
      <w:footerReference w:type="first" r:id="rId29"/>
      <w:pgSz w:w="11906" w:h="16838"/>
      <w:pgMar w:top="1422" w:right="1413" w:bottom="1431" w:left="1419" w:header="708" w:footer="713"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205" w:rsidRDefault="00830205">
      <w:pPr>
        <w:spacing w:after="0" w:line="240" w:lineRule="auto"/>
      </w:pPr>
      <w:r>
        <w:separator/>
      </w:r>
    </w:p>
  </w:endnote>
  <w:endnote w:type="continuationSeparator" w:id="0">
    <w:p w:rsidR="00830205" w:rsidRDefault="008302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33A" w:rsidRDefault="00830205">
    <w:pPr>
      <w:spacing w:after="0" w:line="259" w:lineRule="auto"/>
      <w:ind w:left="0" w:right="2" w:firstLine="0"/>
      <w:jc w:val="right"/>
    </w:pPr>
    <w:r>
      <w:fldChar w:fldCharType="begin"/>
    </w:r>
    <w:r>
      <w:instrText xml:space="preserve"> PAGE   \* MERGEFORMAT </w:instrText>
    </w:r>
    <w:r>
      <w:fldChar w:fldCharType="separate"/>
    </w:r>
    <w:r w:rsidR="0051068D">
      <w:rPr>
        <w:noProof/>
      </w:rPr>
      <w:t>70</w:t>
    </w:r>
    <w:r>
      <w:fldChar w:fldCharType="end"/>
    </w:r>
    <w:r>
      <w:t xml:space="preserve"> </w:t>
    </w:r>
  </w:p>
  <w:p w:rsidR="0089133A" w:rsidRDefault="00830205">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33A" w:rsidRDefault="00830205">
    <w:pPr>
      <w:spacing w:after="0" w:line="259" w:lineRule="auto"/>
      <w:ind w:left="0" w:right="2" w:firstLine="0"/>
      <w:jc w:val="right"/>
    </w:pPr>
    <w:r>
      <w:fldChar w:fldCharType="begin"/>
    </w:r>
    <w:r>
      <w:instrText xml:space="preserve"> PAGE   \* MERGEFORMAT </w:instrText>
    </w:r>
    <w:r>
      <w:fldChar w:fldCharType="separate"/>
    </w:r>
    <w:r w:rsidR="0051068D">
      <w:rPr>
        <w:noProof/>
      </w:rPr>
      <w:t>69</w:t>
    </w:r>
    <w:r>
      <w:fldChar w:fldCharType="end"/>
    </w:r>
    <w:r>
      <w:t xml:space="preserve"> </w:t>
    </w:r>
  </w:p>
  <w:p w:rsidR="0089133A" w:rsidRDefault="00830205">
    <w:pPr>
      <w:spacing w:after="0" w:line="259" w:lineRule="auto"/>
      <w:ind w:left="0" w:firstLine="0"/>
      <w:jc w:val="left"/>
    </w:pP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33A" w:rsidRDefault="00830205">
    <w:pPr>
      <w:spacing w:after="0" w:line="259" w:lineRule="auto"/>
      <w:ind w:left="0" w:right="2" w:firstLine="0"/>
      <w:jc w:val="right"/>
    </w:pPr>
    <w:r>
      <w:fldChar w:fldCharType="begin"/>
    </w:r>
    <w:r>
      <w:instrText xml:space="preserve"> PAGE   \* MERGEFORMAT </w:instrText>
    </w:r>
    <w:r>
      <w:fldChar w:fldCharType="separate"/>
    </w:r>
    <w:r>
      <w:t>30</w:t>
    </w:r>
    <w:r>
      <w:fldChar w:fldCharType="end"/>
    </w:r>
    <w:r>
      <w:t xml:space="preserve"> </w:t>
    </w:r>
  </w:p>
  <w:p w:rsidR="0089133A" w:rsidRDefault="00830205">
    <w:pPr>
      <w:spacing w:after="0" w:line="259" w:lineRule="auto"/>
      <w:ind w:left="0" w:firstLine="0"/>
      <w:jc w:val="left"/>
    </w:pPr>
    <w:r>
      <w:rPr>
        <w:rFonts w:ascii="Times New Roman" w:eastAsia="Times New Roman" w:hAnsi="Times New Roman" w:cs="Times New Roma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205" w:rsidRDefault="00830205">
      <w:pPr>
        <w:spacing w:after="0" w:line="240" w:lineRule="auto"/>
      </w:pPr>
      <w:r>
        <w:separator/>
      </w:r>
    </w:p>
  </w:footnote>
  <w:footnote w:type="continuationSeparator" w:id="0">
    <w:p w:rsidR="00830205" w:rsidRDefault="008302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33A" w:rsidRDefault="0089133A">
    <w:pPr>
      <w:spacing w:after="160" w:line="259" w:lineRule="auto"/>
      <w:ind w:left="0"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33A" w:rsidRDefault="0089133A">
    <w:pPr>
      <w:spacing w:after="160" w:line="259" w:lineRule="auto"/>
      <w:ind w:left="0" w:firstLine="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33A" w:rsidRDefault="0089133A">
    <w:pPr>
      <w:spacing w:after="160" w:line="259" w:lineRule="auto"/>
      <w:ind w:lef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823CA"/>
    <w:multiLevelType w:val="hybridMultilevel"/>
    <w:tmpl w:val="4EA0DE9C"/>
    <w:lvl w:ilvl="0" w:tplc="C2E8EEF6">
      <w:start w:val="1"/>
      <w:numFmt w:val="decimal"/>
      <w:lvlText w:val="%1)"/>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D8EF62E">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E3EBE3A">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2108730">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E140340">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214A52E">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DFAF70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A328D1A">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6A874AE">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22B4FDC"/>
    <w:multiLevelType w:val="hybridMultilevel"/>
    <w:tmpl w:val="00D2E386"/>
    <w:lvl w:ilvl="0" w:tplc="3446F124">
      <w:start w:val="1"/>
      <w:numFmt w:val="bullet"/>
      <w:lvlText w:val="-"/>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0749A60">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AC883DC">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0B86864">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B67BE4">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4CAFD30">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9402E64">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4AFA42">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2AE73DA">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6C4438A"/>
    <w:multiLevelType w:val="hybridMultilevel"/>
    <w:tmpl w:val="91E8F05A"/>
    <w:lvl w:ilvl="0" w:tplc="6016AEAA">
      <w:start w:val="1"/>
      <w:numFmt w:val="lowerLetter"/>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DCA2138">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C72D77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E3C764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DB2089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ED66E7C">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B6E754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97812F6">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356157A">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71A0EB7"/>
    <w:multiLevelType w:val="hybridMultilevel"/>
    <w:tmpl w:val="51663A0A"/>
    <w:lvl w:ilvl="0" w:tplc="ED568DFC">
      <w:start w:val="1"/>
      <w:numFmt w:val="bullet"/>
      <w:lvlText w:val="-"/>
      <w:lvlJc w:val="left"/>
      <w:pPr>
        <w:ind w:left="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920E40E">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5B26472">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F48568">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C342E8E">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5D498BE">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C1044EA">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1A76B2">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56B470">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B3637DF"/>
    <w:multiLevelType w:val="hybridMultilevel"/>
    <w:tmpl w:val="66820078"/>
    <w:lvl w:ilvl="0" w:tplc="4B4ACA5C">
      <w:start w:val="1"/>
      <w:numFmt w:val="bullet"/>
      <w:lvlText w:val="-"/>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5D41FEC">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2823596">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562394">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FE7FB8">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ADC2D98">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6082D00">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5D8E814">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2506C58">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C302F29"/>
    <w:multiLevelType w:val="hybridMultilevel"/>
    <w:tmpl w:val="CCB61DAA"/>
    <w:lvl w:ilvl="0" w:tplc="738EA9AC">
      <w:start w:val="1"/>
      <w:numFmt w:val="bullet"/>
      <w:lvlText w:val="-"/>
      <w:lvlJc w:val="left"/>
      <w:pPr>
        <w:ind w:left="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5437BE">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73836E8">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F7022B8">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4EC49F6">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222407A">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8EED100">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1608C52">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0C61C2E">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C303A20"/>
    <w:multiLevelType w:val="hybridMultilevel"/>
    <w:tmpl w:val="1A326F28"/>
    <w:lvl w:ilvl="0" w:tplc="BED48448">
      <w:start w:val="1"/>
      <w:numFmt w:val="bullet"/>
      <w:lvlText w:val="-"/>
      <w:lvlJc w:val="left"/>
      <w:pPr>
        <w:ind w:left="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7BC12CE">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144AA4E">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2D6009C">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8763C22">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B01A76">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8A2FE2">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DE0B3E4">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BA25B0">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D6D30AC"/>
    <w:multiLevelType w:val="hybridMultilevel"/>
    <w:tmpl w:val="C5C25F48"/>
    <w:lvl w:ilvl="0" w:tplc="D4A421EE">
      <w:start w:val="1"/>
      <w:numFmt w:val="bullet"/>
      <w:lvlText w:val="-"/>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F626108">
      <w:start w:val="1"/>
      <w:numFmt w:val="bullet"/>
      <w:lvlText w:val="o"/>
      <w:lvlJc w:val="left"/>
      <w:pPr>
        <w:ind w:left="1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C90B6AA">
      <w:start w:val="1"/>
      <w:numFmt w:val="bullet"/>
      <w:lvlText w:val="▪"/>
      <w:lvlJc w:val="left"/>
      <w:pPr>
        <w:ind w:left="2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54FEEE">
      <w:start w:val="1"/>
      <w:numFmt w:val="bullet"/>
      <w:lvlText w:val="•"/>
      <w:lvlJc w:val="left"/>
      <w:pPr>
        <w:ind w:left="2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1459B8">
      <w:start w:val="1"/>
      <w:numFmt w:val="bullet"/>
      <w:lvlText w:val="o"/>
      <w:lvlJc w:val="left"/>
      <w:pPr>
        <w:ind w:left="3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BF23CD4">
      <w:start w:val="1"/>
      <w:numFmt w:val="bullet"/>
      <w:lvlText w:val="▪"/>
      <w:lvlJc w:val="left"/>
      <w:pPr>
        <w:ind w:left="4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CE3256">
      <w:start w:val="1"/>
      <w:numFmt w:val="bullet"/>
      <w:lvlText w:val="•"/>
      <w:lvlJc w:val="left"/>
      <w:pPr>
        <w:ind w:left="50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CB4DFB4">
      <w:start w:val="1"/>
      <w:numFmt w:val="bullet"/>
      <w:lvlText w:val="o"/>
      <w:lvlJc w:val="left"/>
      <w:pPr>
        <w:ind w:left="57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560D5CC">
      <w:start w:val="1"/>
      <w:numFmt w:val="bullet"/>
      <w:lvlText w:val="▪"/>
      <w:lvlJc w:val="left"/>
      <w:pPr>
        <w:ind w:left="64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DBB0062"/>
    <w:multiLevelType w:val="hybridMultilevel"/>
    <w:tmpl w:val="D946129C"/>
    <w:lvl w:ilvl="0" w:tplc="31D664F4">
      <w:start w:val="1"/>
      <w:numFmt w:val="bullet"/>
      <w:lvlText w:val="-"/>
      <w:lvlJc w:val="left"/>
      <w:pPr>
        <w:ind w:left="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3462FB2">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3EC2A0">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31A2C9E">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1C62B94">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7DC633C">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15C34E0">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E24000">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F24CE30">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FD8751E"/>
    <w:multiLevelType w:val="hybridMultilevel"/>
    <w:tmpl w:val="822AE9E2"/>
    <w:lvl w:ilvl="0" w:tplc="1172A4AC">
      <w:start w:val="1"/>
      <w:numFmt w:val="lowerLetter"/>
      <w:lvlText w:val="%1)"/>
      <w:lvlJc w:val="left"/>
      <w:pPr>
        <w:ind w:left="6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A3EE52E">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50AC85E">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4F2ECD4">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86A8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EDE8F3A">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DAEE348">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7E3CC0">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D0E0FDE">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03C0F94"/>
    <w:multiLevelType w:val="hybridMultilevel"/>
    <w:tmpl w:val="B52E574C"/>
    <w:lvl w:ilvl="0" w:tplc="904C2A94">
      <w:start w:val="1"/>
      <w:numFmt w:val="decimal"/>
      <w:lvlText w:val="%1)"/>
      <w:lvlJc w:val="left"/>
      <w:pPr>
        <w:ind w:left="6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40AF524">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70A2C5E">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3CEB192">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84C907C">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13C827A">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360D8C4">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342D1DA">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8B63DAC">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057165B"/>
    <w:multiLevelType w:val="hybridMultilevel"/>
    <w:tmpl w:val="AB2887D2"/>
    <w:lvl w:ilvl="0" w:tplc="289418F8">
      <w:start w:val="1"/>
      <w:numFmt w:val="bullet"/>
      <w:lvlText w:val="-"/>
      <w:lvlJc w:val="left"/>
      <w:pPr>
        <w:ind w:left="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3ECEB6">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46AD24">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9CDF7A">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B2F61C">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9D058FA">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EB6D3D6">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063B96">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6E0270">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23A66F7"/>
    <w:multiLevelType w:val="hybridMultilevel"/>
    <w:tmpl w:val="9CB8E6E2"/>
    <w:lvl w:ilvl="0" w:tplc="0D249A7C">
      <w:start w:val="1"/>
      <w:numFmt w:val="bullet"/>
      <w:lvlText w:val="-"/>
      <w:lvlJc w:val="left"/>
      <w:pPr>
        <w:ind w:left="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4E6D86">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224E890">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80EF8E">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4A5548">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8ECCC2">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2A4C90E">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1328C70">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1096D6">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38D3C43"/>
    <w:multiLevelType w:val="hybridMultilevel"/>
    <w:tmpl w:val="24C880FA"/>
    <w:lvl w:ilvl="0" w:tplc="7A00BC0C">
      <w:start w:val="1"/>
      <w:numFmt w:val="lowerLetter"/>
      <w:lvlText w:val="%1)"/>
      <w:lvlJc w:val="left"/>
      <w:pPr>
        <w:ind w:left="6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3680008">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68A95BE">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E6AAC5C">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8D8789E">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EC2D0AA">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3C416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17448CC">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E306806">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5F64336"/>
    <w:multiLevelType w:val="hybridMultilevel"/>
    <w:tmpl w:val="4AA28AAE"/>
    <w:lvl w:ilvl="0" w:tplc="A77A8870">
      <w:start w:val="1"/>
      <w:numFmt w:val="bullet"/>
      <w:lvlText w:val="-"/>
      <w:lvlJc w:val="left"/>
      <w:pPr>
        <w:ind w:left="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A0E45A8">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98C0D6">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CEE514E">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8E710A">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FF04C14">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B7A2CC4">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1E4EAFE">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A5EF4BE">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A544D20"/>
    <w:multiLevelType w:val="hybridMultilevel"/>
    <w:tmpl w:val="0FB03E16"/>
    <w:lvl w:ilvl="0" w:tplc="259A033A">
      <w:start w:val="1"/>
      <w:numFmt w:val="lowerLetter"/>
      <w:lvlText w:val="%1)"/>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076FF18">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C9CF6D2">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4964E3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F7E9D4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01EEA2C">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96C86C6">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DA59E0">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A68DBF0">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A6E3014"/>
    <w:multiLevelType w:val="hybridMultilevel"/>
    <w:tmpl w:val="59D49CFC"/>
    <w:lvl w:ilvl="0" w:tplc="18328696">
      <w:start w:val="1"/>
      <w:numFmt w:val="bullet"/>
      <w:lvlText w:val=""/>
      <w:lvlJc w:val="left"/>
      <w:pPr>
        <w:ind w:left="6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A992D61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320F96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F8416A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4743E0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65C46D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F26F4B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442449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5C2F90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1A8812A7"/>
    <w:multiLevelType w:val="hybridMultilevel"/>
    <w:tmpl w:val="8018AEC2"/>
    <w:lvl w:ilvl="0" w:tplc="D4E05768">
      <w:start w:val="1"/>
      <w:numFmt w:val="bullet"/>
      <w:lvlText w:val=""/>
      <w:lvlJc w:val="left"/>
      <w:pPr>
        <w:ind w:left="6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96804B4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AB88FE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834FDF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62A0FD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A0CA1C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1341E1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B0E90A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32E35D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1BA23C5F"/>
    <w:multiLevelType w:val="hybridMultilevel"/>
    <w:tmpl w:val="6E38BD68"/>
    <w:lvl w:ilvl="0" w:tplc="D28856BC">
      <w:start w:val="1"/>
      <w:numFmt w:val="decimal"/>
      <w:lvlText w:val="%1)"/>
      <w:lvlJc w:val="left"/>
      <w:pPr>
        <w:ind w:left="7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79E7FD4">
      <w:start w:val="1"/>
      <w:numFmt w:val="lowerLetter"/>
      <w:lvlText w:val="%2"/>
      <w:lvlJc w:val="left"/>
      <w:pPr>
        <w:ind w:left="13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71CACD0">
      <w:start w:val="1"/>
      <w:numFmt w:val="lowerRoman"/>
      <w:lvlText w:val="%3"/>
      <w:lvlJc w:val="left"/>
      <w:pPr>
        <w:ind w:left="21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738D056">
      <w:start w:val="1"/>
      <w:numFmt w:val="decimal"/>
      <w:lvlText w:val="%4"/>
      <w:lvlJc w:val="left"/>
      <w:pPr>
        <w:ind w:left="28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8DE5374">
      <w:start w:val="1"/>
      <w:numFmt w:val="lowerLetter"/>
      <w:lvlText w:val="%5"/>
      <w:lvlJc w:val="left"/>
      <w:pPr>
        <w:ind w:left="35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2825726">
      <w:start w:val="1"/>
      <w:numFmt w:val="lowerRoman"/>
      <w:lvlText w:val="%6"/>
      <w:lvlJc w:val="left"/>
      <w:pPr>
        <w:ind w:left="42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BF26518">
      <w:start w:val="1"/>
      <w:numFmt w:val="decimal"/>
      <w:lvlText w:val="%7"/>
      <w:lvlJc w:val="left"/>
      <w:pPr>
        <w:ind w:left="49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2C6DAB8">
      <w:start w:val="1"/>
      <w:numFmt w:val="lowerLetter"/>
      <w:lvlText w:val="%8"/>
      <w:lvlJc w:val="left"/>
      <w:pPr>
        <w:ind w:left="5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65CAAFE">
      <w:start w:val="1"/>
      <w:numFmt w:val="lowerRoman"/>
      <w:lvlText w:val="%9"/>
      <w:lvlJc w:val="left"/>
      <w:pPr>
        <w:ind w:left="64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1D75361F"/>
    <w:multiLevelType w:val="hybridMultilevel"/>
    <w:tmpl w:val="0EFA09B6"/>
    <w:lvl w:ilvl="0" w:tplc="EBB2A4A0">
      <w:start w:val="1"/>
      <w:numFmt w:val="bullet"/>
      <w:lvlText w:val=""/>
      <w:lvlJc w:val="left"/>
      <w:pPr>
        <w:ind w:left="6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1CA2CFB0">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C6E469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0AE3D0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640A24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C7639B0">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6A01E2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852C68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31EC03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0B570A0"/>
    <w:multiLevelType w:val="hybridMultilevel"/>
    <w:tmpl w:val="155CC31C"/>
    <w:lvl w:ilvl="0" w:tplc="C1B61B6C">
      <w:start w:val="1"/>
      <w:numFmt w:val="bullet"/>
      <w:lvlText w:val="-"/>
      <w:lvlJc w:val="left"/>
      <w:pPr>
        <w:ind w:left="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0820F4">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E46EEE">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60AF08E">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366B04C">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0D4035E">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E26FC6">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A765C0C">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04E312E">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1B1499E"/>
    <w:multiLevelType w:val="hybridMultilevel"/>
    <w:tmpl w:val="C9CE87E8"/>
    <w:lvl w:ilvl="0" w:tplc="4984BA4A">
      <w:start w:val="1"/>
      <w:numFmt w:val="bullet"/>
      <w:lvlText w:val="-"/>
      <w:lvlJc w:val="left"/>
      <w:pPr>
        <w:ind w:left="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CADA36">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C2CF6C">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286D0C">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A5C4E7E">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C87AC2">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14E02CE">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AD69FC6">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D4A8874">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227F1453"/>
    <w:multiLevelType w:val="hybridMultilevel"/>
    <w:tmpl w:val="E3B2AED4"/>
    <w:lvl w:ilvl="0" w:tplc="8542B492">
      <w:start w:val="1"/>
      <w:numFmt w:val="bullet"/>
      <w:lvlText w:val="-"/>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71620D2">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28E246">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97AFD10">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ED676C6">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5D6B2EC">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1501E58">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52EF046">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BBC7636">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5B244B5"/>
    <w:multiLevelType w:val="hybridMultilevel"/>
    <w:tmpl w:val="393E6540"/>
    <w:lvl w:ilvl="0" w:tplc="E5545DCE">
      <w:start w:val="1"/>
      <w:numFmt w:val="bullet"/>
      <w:lvlText w:val="-"/>
      <w:lvlJc w:val="left"/>
      <w:pPr>
        <w:ind w:left="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F824586">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914D256">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E8C584A">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F16E2D6">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4A8E2F2">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FE710A">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14AB3A">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CE6B010">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26153ED6"/>
    <w:multiLevelType w:val="hybridMultilevel"/>
    <w:tmpl w:val="C27824C2"/>
    <w:lvl w:ilvl="0" w:tplc="9880F23E">
      <w:start w:val="1"/>
      <w:numFmt w:val="bullet"/>
      <w:lvlText w:val="-"/>
      <w:lvlJc w:val="left"/>
      <w:pPr>
        <w:ind w:left="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E84511A">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4452EC">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405F38">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44E2E7A">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F780B3C">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D9EFD2C">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322564">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87C8AC0">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26705104"/>
    <w:multiLevelType w:val="hybridMultilevel"/>
    <w:tmpl w:val="784ED44E"/>
    <w:lvl w:ilvl="0" w:tplc="4F689FA2">
      <w:start w:val="1"/>
      <w:numFmt w:val="decimal"/>
      <w:lvlText w:val="%1)"/>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EE42EDC">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59ACC12">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5DC880C">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2F05140">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BDAFB0E">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5187868">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AC4DED0">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CD2F24C">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28882E84"/>
    <w:multiLevelType w:val="hybridMultilevel"/>
    <w:tmpl w:val="79BE00C4"/>
    <w:lvl w:ilvl="0" w:tplc="9A4610D2">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EEC1666">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D9AE0E8">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314B03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390DEF4">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AB2E38C">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5C88F8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60A6A26">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8D08C9E">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2D374A00"/>
    <w:multiLevelType w:val="hybridMultilevel"/>
    <w:tmpl w:val="71CAC8C6"/>
    <w:lvl w:ilvl="0" w:tplc="0A04B614">
      <w:start w:val="1"/>
      <w:numFmt w:val="bullet"/>
      <w:lvlText w:val="-"/>
      <w:lvlJc w:val="left"/>
      <w:pPr>
        <w:ind w:left="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54DF0C">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95E9A5A">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DBAED04">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536B67C">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54F19E">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B9EA7AE">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7781876">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2DE50A6">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2EC61F7E"/>
    <w:multiLevelType w:val="hybridMultilevel"/>
    <w:tmpl w:val="BC78BD0E"/>
    <w:lvl w:ilvl="0" w:tplc="79C05A6E">
      <w:start w:val="1"/>
      <w:numFmt w:val="bullet"/>
      <w:lvlText w:val=""/>
      <w:lvlJc w:val="left"/>
      <w:pPr>
        <w:ind w:left="6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87148B1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8AE1A7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8A0B53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AB4815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EBCA92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30A7AD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BAA39B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B7EF77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30AB5575"/>
    <w:multiLevelType w:val="hybridMultilevel"/>
    <w:tmpl w:val="537418B4"/>
    <w:lvl w:ilvl="0" w:tplc="FCE21D92">
      <w:start w:val="1"/>
      <w:numFmt w:val="bullet"/>
      <w:lvlText w:val="-"/>
      <w:lvlJc w:val="left"/>
      <w:pPr>
        <w:ind w:left="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304BB0">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D4AED64">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664812">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8C2686">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A45718">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5C0587E">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C9CA382">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0987A54">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312D3C75"/>
    <w:multiLevelType w:val="hybridMultilevel"/>
    <w:tmpl w:val="1FD0E4DA"/>
    <w:lvl w:ilvl="0" w:tplc="0026FD1C">
      <w:start w:val="1"/>
      <w:numFmt w:val="decimal"/>
      <w:lvlText w:val="%1)"/>
      <w:lvlJc w:val="left"/>
      <w:pPr>
        <w:ind w:left="6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EEB62E">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3C2194C">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8D6D620">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934CDE0">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2EABBCA">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1961582">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5608ED2">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168AC94">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3488168D"/>
    <w:multiLevelType w:val="hybridMultilevel"/>
    <w:tmpl w:val="AA08872E"/>
    <w:lvl w:ilvl="0" w:tplc="68F86FE0">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81819B2">
      <w:start w:val="1"/>
      <w:numFmt w:val="bullet"/>
      <w:lvlText w:val="o"/>
      <w:lvlJc w:val="left"/>
      <w:pPr>
        <w:ind w:left="16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0A828AA">
      <w:start w:val="1"/>
      <w:numFmt w:val="bullet"/>
      <w:lvlText w:val="▪"/>
      <w:lvlJc w:val="left"/>
      <w:pPr>
        <w:ind w:left="23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0B2BA14">
      <w:start w:val="1"/>
      <w:numFmt w:val="bullet"/>
      <w:lvlText w:val="•"/>
      <w:lvlJc w:val="left"/>
      <w:pPr>
        <w:ind w:left="30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31278EA">
      <w:start w:val="1"/>
      <w:numFmt w:val="bullet"/>
      <w:lvlText w:val="o"/>
      <w:lvlJc w:val="left"/>
      <w:pPr>
        <w:ind w:left="37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8720012">
      <w:start w:val="1"/>
      <w:numFmt w:val="bullet"/>
      <w:lvlText w:val="▪"/>
      <w:lvlJc w:val="left"/>
      <w:pPr>
        <w:ind w:left="45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40A1924">
      <w:start w:val="1"/>
      <w:numFmt w:val="bullet"/>
      <w:lvlText w:val="•"/>
      <w:lvlJc w:val="left"/>
      <w:pPr>
        <w:ind w:left="52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02A2AFC">
      <w:start w:val="1"/>
      <w:numFmt w:val="bullet"/>
      <w:lvlText w:val="o"/>
      <w:lvlJc w:val="left"/>
      <w:pPr>
        <w:ind w:left="59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DB433A2">
      <w:start w:val="1"/>
      <w:numFmt w:val="bullet"/>
      <w:lvlText w:val="▪"/>
      <w:lvlJc w:val="left"/>
      <w:pPr>
        <w:ind w:left="66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34A42C8B"/>
    <w:multiLevelType w:val="hybridMultilevel"/>
    <w:tmpl w:val="07E8D300"/>
    <w:lvl w:ilvl="0" w:tplc="3AEE04E0">
      <w:start w:val="1"/>
      <w:numFmt w:val="bullet"/>
      <w:lvlText w:val="-"/>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D88F12">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99C5CC2">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79C12D8">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404F8E">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B4E32C8">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9A04A4C">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84811A">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D85F1E">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36FD3757"/>
    <w:multiLevelType w:val="hybridMultilevel"/>
    <w:tmpl w:val="A7A84784"/>
    <w:lvl w:ilvl="0" w:tplc="F3848F9E">
      <w:start w:val="1"/>
      <w:numFmt w:val="bullet"/>
      <w:lvlText w:val="-"/>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B9035F2">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1D0C5B2">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22EDF7E">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D42962C">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366059C">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C5AD530">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8A615F8">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C7AF690">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39BC2FDE"/>
    <w:multiLevelType w:val="hybridMultilevel"/>
    <w:tmpl w:val="21AE9B0A"/>
    <w:lvl w:ilvl="0" w:tplc="7BCA8B8E">
      <w:start w:val="1"/>
      <w:numFmt w:val="bullet"/>
      <w:lvlText w:val="-"/>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52260FE">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4C536">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19EF8F2">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DF6AA56">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B749B12">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EE1086">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FA41D70">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ADA48F6">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3BEF7DEB"/>
    <w:multiLevelType w:val="hybridMultilevel"/>
    <w:tmpl w:val="DFAAFDB8"/>
    <w:lvl w:ilvl="0" w:tplc="FEA6DB04">
      <w:start w:val="1"/>
      <w:numFmt w:val="decimal"/>
      <w:lvlText w:val="%1)"/>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06C357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594A928">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E0069DE">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86A07BA">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6DA7182">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D046F4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280B280">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D8EAAF0">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3FA97D2A"/>
    <w:multiLevelType w:val="hybridMultilevel"/>
    <w:tmpl w:val="10D2A13A"/>
    <w:lvl w:ilvl="0" w:tplc="DF44C08A">
      <w:start w:val="1"/>
      <w:numFmt w:val="bullet"/>
      <w:lvlText w:val="-"/>
      <w:lvlJc w:val="left"/>
      <w:pPr>
        <w:ind w:left="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4A30A6">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D188F4A">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5A4A108">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230F7D6">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5A140C">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9F056BE">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4B82BF0">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1A05458">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3FAD1812"/>
    <w:multiLevelType w:val="hybridMultilevel"/>
    <w:tmpl w:val="5B6A8944"/>
    <w:lvl w:ilvl="0" w:tplc="9A96E04A">
      <w:start w:val="1"/>
      <w:numFmt w:val="decimal"/>
      <w:lvlText w:val="%1)"/>
      <w:lvlJc w:val="left"/>
      <w:pPr>
        <w:ind w:left="12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56C2920">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7FE6A44">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9B0FA82">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1D656B4">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2F072DE">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1043A10">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37A8F6A">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34A9F0A">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44136248"/>
    <w:multiLevelType w:val="hybridMultilevel"/>
    <w:tmpl w:val="7108D3C6"/>
    <w:lvl w:ilvl="0" w:tplc="13366368">
      <w:start w:val="1"/>
      <w:numFmt w:val="bullet"/>
      <w:lvlText w:val="-"/>
      <w:lvlJc w:val="left"/>
      <w:pPr>
        <w:ind w:left="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03E7CB4">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7849AE">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53AC33C">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83E0552">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B6EF616">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3F2914C">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6A89D8">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ECDF28">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44AB1D0A"/>
    <w:multiLevelType w:val="hybridMultilevel"/>
    <w:tmpl w:val="9168DD64"/>
    <w:lvl w:ilvl="0" w:tplc="FF5046A6">
      <w:start w:val="1"/>
      <w:numFmt w:val="bullet"/>
      <w:lvlText w:val="-"/>
      <w:lvlJc w:val="left"/>
      <w:pPr>
        <w:ind w:left="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BC86A90">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B8BC5C">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E69264">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C00942">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43096D2">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026FF26">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CAAA74E">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D870F8">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48D26A55"/>
    <w:multiLevelType w:val="hybridMultilevel"/>
    <w:tmpl w:val="0EE2612C"/>
    <w:lvl w:ilvl="0" w:tplc="48D45C56">
      <w:start w:val="1"/>
      <w:numFmt w:val="bullet"/>
      <w:lvlText w:val=""/>
      <w:lvlJc w:val="left"/>
      <w:pPr>
        <w:ind w:left="6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AE5C78A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7BE016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5F443D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90A9D6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4A4B29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BC8327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CB41A4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1863D9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49C24C33"/>
    <w:multiLevelType w:val="hybridMultilevel"/>
    <w:tmpl w:val="0E5068B0"/>
    <w:lvl w:ilvl="0" w:tplc="C3AC54E2">
      <w:start w:val="1"/>
      <w:numFmt w:val="bullet"/>
      <w:lvlText w:val="-"/>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B45E42">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8D0026C">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48C2940">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85CD04C">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67C8110">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CE2000">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8EB1AC">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20C3596">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4C6E56A8"/>
    <w:multiLevelType w:val="hybridMultilevel"/>
    <w:tmpl w:val="5750F1D6"/>
    <w:lvl w:ilvl="0" w:tplc="3B5EDAD8">
      <w:start w:val="1"/>
      <w:numFmt w:val="bullet"/>
      <w:lvlText w:val="-"/>
      <w:lvlJc w:val="left"/>
      <w:pPr>
        <w:ind w:left="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9E121E">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186B2A">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664E348">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861E6E">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6A6160">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7385C3A">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114323A">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9BCC0A8">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50BD2275"/>
    <w:multiLevelType w:val="hybridMultilevel"/>
    <w:tmpl w:val="2AA0BD7A"/>
    <w:lvl w:ilvl="0" w:tplc="9416934E">
      <w:start w:val="1"/>
      <w:numFmt w:val="bullet"/>
      <w:lvlText w:val=""/>
      <w:lvlJc w:val="left"/>
      <w:pPr>
        <w:ind w:left="6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87843C6C">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700AAC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044A9E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93E6BA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2FE39B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C66E7D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B7A62F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CD4A6C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52106788"/>
    <w:multiLevelType w:val="hybridMultilevel"/>
    <w:tmpl w:val="379E25AE"/>
    <w:lvl w:ilvl="0" w:tplc="E8220C80">
      <w:start w:val="1"/>
      <w:numFmt w:val="decimal"/>
      <w:lvlText w:val="%1)"/>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9CAC302">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DE49990">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F722E8A">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AA8EEB6">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84E36AA">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1983CE2">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EB85E52">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986ABC4">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529B5457"/>
    <w:multiLevelType w:val="hybridMultilevel"/>
    <w:tmpl w:val="C34CDA20"/>
    <w:lvl w:ilvl="0" w:tplc="AE1258A0">
      <w:start w:val="1"/>
      <w:numFmt w:val="bullet"/>
      <w:lvlText w:val=""/>
      <w:lvlJc w:val="left"/>
      <w:pPr>
        <w:ind w:left="6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5602FA0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0CEC09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D4C687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57C801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85E517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6EA3BD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FFA53E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5DED014">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533678A8"/>
    <w:multiLevelType w:val="hybridMultilevel"/>
    <w:tmpl w:val="4C724846"/>
    <w:lvl w:ilvl="0" w:tplc="125A70C8">
      <w:start w:val="1"/>
      <w:numFmt w:val="bullet"/>
      <w:lvlText w:val="-"/>
      <w:lvlJc w:val="left"/>
      <w:pPr>
        <w:ind w:left="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5D4EF7C">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3EC14C">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35E103C">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138EB2A">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274A8DE">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318EC38">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B58E5AA">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F4F5E4">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59061577"/>
    <w:multiLevelType w:val="hybridMultilevel"/>
    <w:tmpl w:val="42A87844"/>
    <w:lvl w:ilvl="0" w:tplc="2DE2AA58">
      <w:start w:val="1"/>
      <w:numFmt w:val="bullet"/>
      <w:lvlText w:val="-"/>
      <w:lvlJc w:val="left"/>
      <w:pPr>
        <w:ind w:left="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F7EA4E2">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AEF1BC">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04AAE46">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3EE65C">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92E50DC">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F64B01E">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FAE788">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A327D3E">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590B4DA5"/>
    <w:multiLevelType w:val="hybridMultilevel"/>
    <w:tmpl w:val="D33E6CEE"/>
    <w:lvl w:ilvl="0" w:tplc="5CEA11E8">
      <w:start w:val="1"/>
      <w:numFmt w:val="bullet"/>
      <w:lvlText w:val=""/>
      <w:lvlJc w:val="left"/>
      <w:pPr>
        <w:ind w:left="6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70CA6D6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C105FE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9C2F7A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DA6940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742695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4C2E66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8861EC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A70A92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59D2242D"/>
    <w:multiLevelType w:val="hybridMultilevel"/>
    <w:tmpl w:val="FDE025A8"/>
    <w:lvl w:ilvl="0" w:tplc="F1803E38">
      <w:start w:val="1"/>
      <w:numFmt w:val="bullet"/>
      <w:lvlText w:val=""/>
      <w:lvlJc w:val="left"/>
      <w:pPr>
        <w:ind w:left="6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503A49C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5A0123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95E407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048684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EF8EA8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A2C51E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AD251E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47E95D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5CCC46AE"/>
    <w:multiLevelType w:val="hybridMultilevel"/>
    <w:tmpl w:val="A37AE9D8"/>
    <w:lvl w:ilvl="0" w:tplc="BAA61DD2">
      <w:start w:val="1"/>
      <w:numFmt w:val="bullet"/>
      <w:lvlText w:val="-"/>
      <w:lvlJc w:val="left"/>
      <w:pPr>
        <w:ind w:left="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6AE448">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66CD70">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2A7732">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E325F2A">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1E435C2">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FFC880C">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1AEBB32">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0A43D6">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5DD750D4"/>
    <w:multiLevelType w:val="hybridMultilevel"/>
    <w:tmpl w:val="56CE7918"/>
    <w:lvl w:ilvl="0" w:tplc="07C21C56">
      <w:start w:val="1"/>
      <w:numFmt w:val="bullet"/>
      <w:lvlText w:val="-"/>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9765538">
      <w:start w:val="1"/>
      <w:numFmt w:val="bullet"/>
      <w:lvlText w:val="o"/>
      <w:lvlJc w:val="left"/>
      <w:pPr>
        <w:ind w:left="1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2E0CCA">
      <w:start w:val="1"/>
      <w:numFmt w:val="bullet"/>
      <w:lvlText w:val="▪"/>
      <w:lvlJc w:val="left"/>
      <w:pPr>
        <w:ind w:left="2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A904D6A">
      <w:start w:val="1"/>
      <w:numFmt w:val="bullet"/>
      <w:lvlText w:val="•"/>
      <w:lvlJc w:val="left"/>
      <w:pPr>
        <w:ind w:left="2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14EAD42">
      <w:start w:val="1"/>
      <w:numFmt w:val="bullet"/>
      <w:lvlText w:val="o"/>
      <w:lvlJc w:val="left"/>
      <w:pPr>
        <w:ind w:left="3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D01128">
      <w:start w:val="1"/>
      <w:numFmt w:val="bullet"/>
      <w:lvlText w:val="▪"/>
      <w:lvlJc w:val="left"/>
      <w:pPr>
        <w:ind w:left="4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31EB64A">
      <w:start w:val="1"/>
      <w:numFmt w:val="bullet"/>
      <w:lvlText w:val="•"/>
      <w:lvlJc w:val="left"/>
      <w:pPr>
        <w:ind w:left="50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62CBFD6">
      <w:start w:val="1"/>
      <w:numFmt w:val="bullet"/>
      <w:lvlText w:val="o"/>
      <w:lvlJc w:val="left"/>
      <w:pPr>
        <w:ind w:left="57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77C29FE">
      <w:start w:val="1"/>
      <w:numFmt w:val="bullet"/>
      <w:lvlText w:val="▪"/>
      <w:lvlJc w:val="left"/>
      <w:pPr>
        <w:ind w:left="64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60D80850"/>
    <w:multiLevelType w:val="hybridMultilevel"/>
    <w:tmpl w:val="2E04A314"/>
    <w:lvl w:ilvl="0" w:tplc="BA3C3EB6">
      <w:start w:val="1"/>
      <w:numFmt w:val="bullet"/>
      <w:lvlText w:val="-"/>
      <w:lvlJc w:val="left"/>
      <w:pPr>
        <w:ind w:left="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A8B146">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8AF392">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6E9FC8">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16B170">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01C9B62">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BFAADF6">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0760DFA">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820AEE">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659C4B73"/>
    <w:multiLevelType w:val="hybridMultilevel"/>
    <w:tmpl w:val="71FE94B0"/>
    <w:lvl w:ilvl="0" w:tplc="B0EE4A54">
      <w:start w:val="1"/>
      <w:numFmt w:val="bullet"/>
      <w:lvlText w:val="-"/>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CE27A1E">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A0062A">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070EB06">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546BDE4">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22E86B0">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A6FEF8">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548DCB8">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F8A4824">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66D82DE3"/>
    <w:multiLevelType w:val="hybridMultilevel"/>
    <w:tmpl w:val="0C903AF0"/>
    <w:lvl w:ilvl="0" w:tplc="5B924F54">
      <w:start w:val="1"/>
      <w:numFmt w:val="bullet"/>
      <w:lvlText w:val=""/>
      <w:lvlJc w:val="left"/>
      <w:pPr>
        <w:ind w:left="6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C920545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B4ED66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558042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678D34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4524CE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72805C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5E0838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8161F9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66E05F4A"/>
    <w:multiLevelType w:val="hybridMultilevel"/>
    <w:tmpl w:val="AB42898C"/>
    <w:lvl w:ilvl="0" w:tplc="66DEE482">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5A8F592">
      <w:start w:val="1"/>
      <w:numFmt w:val="bullet"/>
      <w:lvlText w:val="o"/>
      <w:lvlJc w:val="left"/>
      <w:pPr>
        <w:ind w:left="14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CEA2C74">
      <w:start w:val="1"/>
      <w:numFmt w:val="bullet"/>
      <w:lvlText w:val="▪"/>
      <w:lvlJc w:val="left"/>
      <w:pPr>
        <w:ind w:left="21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048132E">
      <w:start w:val="1"/>
      <w:numFmt w:val="bullet"/>
      <w:lvlText w:val="•"/>
      <w:lvlJc w:val="left"/>
      <w:pPr>
        <w:ind w:left="28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66CA9E2">
      <w:start w:val="1"/>
      <w:numFmt w:val="bullet"/>
      <w:lvlText w:val="o"/>
      <w:lvlJc w:val="left"/>
      <w:pPr>
        <w:ind w:left="36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A5EA10E">
      <w:start w:val="1"/>
      <w:numFmt w:val="bullet"/>
      <w:lvlText w:val="▪"/>
      <w:lvlJc w:val="left"/>
      <w:pPr>
        <w:ind w:left="43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F44CA02">
      <w:start w:val="1"/>
      <w:numFmt w:val="bullet"/>
      <w:lvlText w:val="•"/>
      <w:lvlJc w:val="left"/>
      <w:pPr>
        <w:ind w:left="50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3BA4C62">
      <w:start w:val="1"/>
      <w:numFmt w:val="bullet"/>
      <w:lvlText w:val="o"/>
      <w:lvlJc w:val="left"/>
      <w:pPr>
        <w:ind w:left="57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EC8D670">
      <w:start w:val="1"/>
      <w:numFmt w:val="bullet"/>
      <w:lvlText w:val="▪"/>
      <w:lvlJc w:val="left"/>
      <w:pPr>
        <w:ind w:left="64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67F73E3A"/>
    <w:multiLevelType w:val="hybridMultilevel"/>
    <w:tmpl w:val="D8328F80"/>
    <w:lvl w:ilvl="0" w:tplc="C1F8FA10">
      <w:start w:val="1"/>
      <w:numFmt w:val="bullet"/>
      <w:lvlText w:val=""/>
      <w:lvlJc w:val="left"/>
      <w:pPr>
        <w:ind w:left="6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FDF2F5E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70A693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3921A9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89A07A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0F496D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6521A6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8CD2E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CCE2F9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6A464B01"/>
    <w:multiLevelType w:val="hybridMultilevel"/>
    <w:tmpl w:val="4F62B7EA"/>
    <w:lvl w:ilvl="0" w:tplc="10F6EC1C">
      <w:start w:val="1"/>
      <w:numFmt w:val="bullet"/>
      <w:lvlText w:val="-"/>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6825446">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986A9BC">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0A489FC">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242902C">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1245796">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104816C">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6886D36">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0A0C0F8">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6B446EEC"/>
    <w:multiLevelType w:val="hybridMultilevel"/>
    <w:tmpl w:val="3560F080"/>
    <w:lvl w:ilvl="0" w:tplc="EC7034F2">
      <w:start w:val="1"/>
      <w:numFmt w:val="bullet"/>
      <w:lvlText w:val=""/>
      <w:lvlJc w:val="left"/>
      <w:pPr>
        <w:ind w:left="6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B45257A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CB0739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18A380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D7A18C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DE433B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1A812F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CC278F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7FCB3F8">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79881B85"/>
    <w:multiLevelType w:val="hybridMultilevel"/>
    <w:tmpl w:val="00CAC20E"/>
    <w:lvl w:ilvl="0" w:tplc="292E32A8">
      <w:start w:val="1"/>
      <w:numFmt w:val="lowerLetter"/>
      <w:lvlText w:val="%1)"/>
      <w:lvlJc w:val="left"/>
      <w:pPr>
        <w:ind w:left="6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1405F3A">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68CF268">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79E7888">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E04388E">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93C7F2C">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F563D74">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0F81ED8">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7E03B38">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7CB92B52"/>
    <w:multiLevelType w:val="hybridMultilevel"/>
    <w:tmpl w:val="2FD69698"/>
    <w:lvl w:ilvl="0" w:tplc="AD668DC8">
      <w:start w:val="1"/>
      <w:numFmt w:val="bullet"/>
      <w:lvlText w:val="-"/>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CDC7012">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740FB3E">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D9A33EE">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57CF06C">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656FE">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10AA18C">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64465D2">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B7A3642">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1" w15:restartNumberingAfterBreak="0">
    <w:nsid w:val="7D72563F"/>
    <w:multiLevelType w:val="hybridMultilevel"/>
    <w:tmpl w:val="C9AE9E2A"/>
    <w:lvl w:ilvl="0" w:tplc="2B64E926">
      <w:start w:val="1"/>
      <w:numFmt w:val="bullet"/>
      <w:lvlText w:val="-"/>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C0FCEA">
      <w:start w:val="1"/>
      <w:numFmt w:val="bullet"/>
      <w:lvlText w:val="o"/>
      <w:lvlJc w:val="left"/>
      <w:pPr>
        <w:ind w:left="1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3FC4ADA">
      <w:start w:val="1"/>
      <w:numFmt w:val="bullet"/>
      <w:lvlText w:val="▪"/>
      <w:lvlJc w:val="left"/>
      <w:pPr>
        <w:ind w:left="2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E4EE5AE">
      <w:start w:val="1"/>
      <w:numFmt w:val="bullet"/>
      <w:lvlText w:val="•"/>
      <w:lvlJc w:val="left"/>
      <w:pPr>
        <w:ind w:left="2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4C2644">
      <w:start w:val="1"/>
      <w:numFmt w:val="bullet"/>
      <w:lvlText w:val="o"/>
      <w:lvlJc w:val="left"/>
      <w:pPr>
        <w:ind w:left="3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CC3B7E">
      <w:start w:val="1"/>
      <w:numFmt w:val="bullet"/>
      <w:lvlText w:val="▪"/>
      <w:lvlJc w:val="left"/>
      <w:pPr>
        <w:ind w:left="4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A027D1E">
      <w:start w:val="1"/>
      <w:numFmt w:val="bullet"/>
      <w:lvlText w:val="•"/>
      <w:lvlJc w:val="left"/>
      <w:pPr>
        <w:ind w:left="50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143FA4">
      <w:start w:val="1"/>
      <w:numFmt w:val="bullet"/>
      <w:lvlText w:val="o"/>
      <w:lvlJc w:val="left"/>
      <w:pPr>
        <w:ind w:left="57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CA7D36">
      <w:start w:val="1"/>
      <w:numFmt w:val="bullet"/>
      <w:lvlText w:val="▪"/>
      <w:lvlJc w:val="left"/>
      <w:pPr>
        <w:ind w:left="64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7F6175AE"/>
    <w:multiLevelType w:val="hybridMultilevel"/>
    <w:tmpl w:val="B1F6CF04"/>
    <w:lvl w:ilvl="0" w:tplc="4EFCA0F2">
      <w:start w:val="1"/>
      <w:numFmt w:val="bullet"/>
      <w:lvlText w:val="-"/>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67CA0E6">
      <w:start w:val="1"/>
      <w:numFmt w:val="bullet"/>
      <w:lvlText w:val="o"/>
      <w:lvlJc w:val="left"/>
      <w:pPr>
        <w:ind w:left="1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3D0FDB0">
      <w:start w:val="1"/>
      <w:numFmt w:val="bullet"/>
      <w:lvlText w:val="▪"/>
      <w:lvlJc w:val="left"/>
      <w:pPr>
        <w:ind w:left="2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DAE00DE">
      <w:start w:val="1"/>
      <w:numFmt w:val="bullet"/>
      <w:lvlText w:val="•"/>
      <w:lvlJc w:val="left"/>
      <w:pPr>
        <w:ind w:left="2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16EC24E">
      <w:start w:val="1"/>
      <w:numFmt w:val="bullet"/>
      <w:lvlText w:val="o"/>
      <w:lvlJc w:val="left"/>
      <w:pPr>
        <w:ind w:left="3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E0A922">
      <w:start w:val="1"/>
      <w:numFmt w:val="bullet"/>
      <w:lvlText w:val="▪"/>
      <w:lvlJc w:val="left"/>
      <w:pPr>
        <w:ind w:left="4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8A00A7A">
      <w:start w:val="1"/>
      <w:numFmt w:val="bullet"/>
      <w:lvlText w:val="•"/>
      <w:lvlJc w:val="left"/>
      <w:pPr>
        <w:ind w:left="50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6467566">
      <w:start w:val="1"/>
      <w:numFmt w:val="bullet"/>
      <w:lvlText w:val="o"/>
      <w:lvlJc w:val="left"/>
      <w:pPr>
        <w:ind w:left="57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8D0A15C">
      <w:start w:val="1"/>
      <w:numFmt w:val="bullet"/>
      <w:lvlText w:val="▪"/>
      <w:lvlJc w:val="left"/>
      <w:pPr>
        <w:ind w:left="64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41"/>
  </w:num>
  <w:num w:numId="2">
    <w:abstractNumId w:val="12"/>
  </w:num>
  <w:num w:numId="3">
    <w:abstractNumId w:val="11"/>
  </w:num>
  <w:num w:numId="4">
    <w:abstractNumId w:val="60"/>
  </w:num>
  <w:num w:numId="5">
    <w:abstractNumId w:val="53"/>
  </w:num>
  <w:num w:numId="6">
    <w:abstractNumId w:val="1"/>
  </w:num>
  <w:num w:numId="7">
    <w:abstractNumId w:val="2"/>
  </w:num>
  <w:num w:numId="8">
    <w:abstractNumId w:val="31"/>
  </w:num>
  <w:num w:numId="9">
    <w:abstractNumId w:val="18"/>
  </w:num>
  <w:num w:numId="10">
    <w:abstractNumId w:val="26"/>
  </w:num>
  <w:num w:numId="11">
    <w:abstractNumId w:val="3"/>
  </w:num>
  <w:num w:numId="12">
    <w:abstractNumId w:val="55"/>
  </w:num>
  <w:num w:numId="13">
    <w:abstractNumId w:val="15"/>
  </w:num>
  <w:num w:numId="14">
    <w:abstractNumId w:val="5"/>
  </w:num>
  <w:num w:numId="15">
    <w:abstractNumId w:val="27"/>
  </w:num>
  <w:num w:numId="16">
    <w:abstractNumId w:val="24"/>
  </w:num>
  <w:num w:numId="17">
    <w:abstractNumId w:val="30"/>
  </w:num>
  <w:num w:numId="18">
    <w:abstractNumId w:val="32"/>
  </w:num>
  <w:num w:numId="19">
    <w:abstractNumId w:val="29"/>
  </w:num>
  <w:num w:numId="20">
    <w:abstractNumId w:val="28"/>
  </w:num>
  <w:num w:numId="21">
    <w:abstractNumId w:val="7"/>
  </w:num>
  <w:num w:numId="22">
    <w:abstractNumId w:val="33"/>
  </w:num>
  <w:num w:numId="23">
    <w:abstractNumId w:val="50"/>
  </w:num>
  <w:num w:numId="24">
    <w:abstractNumId w:val="61"/>
  </w:num>
  <w:num w:numId="25">
    <w:abstractNumId w:val="62"/>
  </w:num>
  <w:num w:numId="26">
    <w:abstractNumId w:val="51"/>
  </w:num>
  <w:num w:numId="27">
    <w:abstractNumId w:val="23"/>
  </w:num>
  <w:num w:numId="28">
    <w:abstractNumId w:val="0"/>
  </w:num>
  <w:num w:numId="29">
    <w:abstractNumId w:val="44"/>
  </w:num>
  <w:num w:numId="30">
    <w:abstractNumId w:val="4"/>
  </w:num>
  <w:num w:numId="31">
    <w:abstractNumId w:val="57"/>
  </w:num>
  <w:num w:numId="32">
    <w:abstractNumId w:val="34"/>
  </w:num>
  <w:num w:numId="33">
    <w:abstractNumId w:val="35"/>
  </w:num>
  <w:num w:numId="34">
    <w:abstractNumId w:val="22"/>
  </w:num>
  <w:num w:numId="35">
    <w:abstractNumId w:val="42"/>
  </w:num>
  <w:num w:numId="36">
    <w:abstractNumId w:val="38"/>
  </w:num>
  <w:num w:numId="37">
    <w:abstractNumId w:val="39"/>
  </w:num>
  <w:num w:numId="38">
    <w:abstractNumId w:val="25"/>
  </w:num>
  <w:num w:numId="39">
    <w:abstractNumId w:val="58"/>
  </w:num>
  <w:num w:numId="40">
    <w:abstractNumId w:val="48"/>
  </w:num>
  <w:num w:numId="41">
    <w:abstractNumId w:val="49"/>
  </w:num>
  <w:num w:numId="42">
    <w:abstractNumId w:val="40"/>
  </w:num>
  <w:num w:numId="43">
    <w:abstractNumId w:val="43"/>
  </w:num>
  <w:num w:numId="44">
    <w:abstractNumId w:val="45"/>
  </w:num>
  <w:num w:numId="45">
    <w:abstractNumId w:val="9"/>
  </w:num>
  <w:num w:numId="46">
    <w:abstractNumId w:val="59"/>
  </w:num>
  <w:num w:numId="47">
    <w:abstractNumId w:val="13"/>
  </w:num>
  <w:num w:numId="48">
    <w:abstractNumId w:val="10"/>
  </w:num>
  <w:num w:numId="49">
    <w:abstractNumId w:val="36"/>
  </w:num>
  <w:num w:numId="50">
    <w:abstractNumId w:val="16"/>
  </w:num>
  <w:num w:numId="51">
    <w:abstractNumId w:val="21"/>
  </w:num>
  <w:num w:numId="52">
    <w:abstractNumId w:val="17"/>
  </w:num>
  <w:num w:numId="53">
    <w:abstractNumId w:val="56"/>
  </w:num>
  <w:num w:numId="54">
    <w:abstractNumId w:val="20"/>
  </w:num>
  <w:num w:numId="55">
    <w:abstractNumId w:val="6"/>
  </w:num>
  <w:num w:numId="56">
    <w:abstractNumId w:val="19"/>
  </w:num>
  <w:num w:numId="57">
    <w:abstractNumId w:val="46"/>
  </w:num>
  <w:num w:numId="58">
    <w:abstractNumId w:val="54"/>
  </w:num>
  <w:num w:numId="59">
    <w:abstractNumId w:val="14"/>
  </w:num>
  <w:num w:numId="60">
    <w:abstractNumId w:val="52"/>
  </w:num>
  <w:num w:numId="61">
    <w:abstractNumId w:val="47"/>
  </w:num>
  <w:num w:numId="62">
    <w:abstractNumId w:val="8"/>
  </w:num>
  <w:num w:numId="63">
    <w:abstractNumId w:val="3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33A"/>
    <w:rsid w:val="0051068D"/>
    <w:rsid w:val="00830205"/>
    <w:rsid w:val="008913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D58C84-3CA0-4772-831C-D55881A8F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5" w:line="266" w:lineRule="auto"/>
      <w:ind w:left="250" w:hanging="10"/>
      <w:jc w:val="both"/>
    </w:pPr>
    <w:rPr>
      <w:rFonts w:ascii="Arial" w:eastAsia="Arial" w:hAnsi="Arial" w:cs="Arial"/>
      <w:color w:val="000000"/>
      <w:sz w:val="24"/>
    </w:rPr>
  </w:style>
  <w:style w:type="paragraph" w:styleId="Nagwek1">
    <w:name w:val="heading 1"/>
    <w:next w:val="Normalny"/>
    <w:link w:val="Nagwek1Znak"/>
    <w:uiPriority w:val="9"/>
    <w:unhideWhenUsed/>
    <w:qFormat/>
    <w:pPr>
      <w:keepNext/>
      <w:keepLines/>
      <w:spacing w:after="0"/>
      <w:ind w:left="368" w:hanging="10"/>
      <w:jc w:val="center"/>
      <w:outlineLvl w:val="0"/>
    </w:pPr>
    <w:rPr>
      <w:rFonts w:ascii="Arial" w:eastAsia="Arial" w:hAnsi="Arial" w:cs="Arial"/>
      <w:b/>
      <w:color w:val="000000"/>
      <w:sz w:val="32"/>
    </w:rPr>
  </w:style>
  <w:style w:type="paragraph" w:styleId="Nagwek2">
    <w:name w:val="heading 2"/>
    <w:next w:val="Normalny"/>
    <w:link w:val="Nagwek2Znak"/>
    <w:uiPriority w:val="9"/>
    <w:unhideWhenUsed/>
    <w:qFormat/>
    <w:pPr>
      <w:keepNext/>
      <w:keepLines/>
      <w:spacing w:after="14" w:line="250" w:lineRule="auto"/>
      <w:ind w:left="10" w:hanging="10"/>
      <w:outlineLvl w:val="1"/>
    </w:pPr>
    <w:rPr>
      <w:rFonts w:ascii="Arial" w:eastAsia="Arial" w:hAnsi="Arial" w:cs="Arial"/>
      <w:b/>
      <w:color w:val="000000"/>
      <w:sz w:val="24"/>
    </w:rPr>
  </w:style>
  <w:style w:type="paragraph" w:styleId="Nagwek3">
    <w:name w:val="heading 3"/>
    <w:next w:val="Normalny"/>
    <w:link w:val="Nagwek3Znak"/>
    <w:uiPriority w:val="9"/>
    <w:unhideWhenUsed/>
    <w:qFormat/>
    <w:pPr>
      <w:keepNext/>
      <w:keepLines/>
      <w:spacing w:after="14" w:line="250" w:lineRule="auto"/>
      <w:ind w:left="10" w:hanging="10"/>
      <w:outlineLvl w:val="2"/>
    </w:pPr>
    <w:rPr>
      <w:rFonts w:ascii="Arial" w:eastAsia="Arial" w:hAnsi="Arial" w:cs="Arial"/>
      <w:b/>
      <w:color w:val="000000"/>
      <w:sz w:val="24"/>
    </w:rPr>
  </w:style>
  <w:style w:type="paragraph" w:styleId="Nagwek4">
    <w:name w:val="heading 4"/>
    <w:next w:val="Normalny"/>
    <w:link w:val="Nagwek4Znak"/>
    <w:uiPriority w:val="9"/>
    <w:unhideWhenUsed/>
    <w:qFormat/>
    <w:pPr>
      <w:keepNext/>
      <w:keepLines/>
      <w:spacing w:after="14" w:line="250" w:lineRule="auto"/>
      <w:ind w:left="10" w:hanging="10"/>
      <w:outlineLvl w:val="3"/>
    </w:pPr>
    <w:rPr>
      <w:rFonts w:ascii="Arial" w:eastAsia="Arial" w:hAnsi="Arial" w:cs="Arial"/>
      <w:b/>
      <w:color w:val="000000"/>
      <w:sz w:val="24"/>
    </w:rPr>
  </w:style>
  <w:style w:type="paragraph" w:styleId="Nagwek5">
    <w:name w:val="heading 5"/>
    <w:next w:val="Normalny"/>
    <w:link w:val="Nagwek5Znak"/>
    <w:uiPriority w:val="9"/>
    <w:unhideWhenUsed/>
    <w:qFormat/>
    <w:pPr>
      <w:keepNext/>
      <w:keepLines/>
      <w:spacing w:after="14" w:line="250" w:lineRule="auto"/>
      <w:ind w:left="10" w:hanging="10"/>
      <w:outlineLvl w:val="4"/>
    </w:pPr>
    <w:rPr>
      <w:rFonts w:ascii="Arial" w:eastAsia="Arial" w:hAnsi="Arial" w:cs="Arial"/>
      <w:b/>
      <w:color w:val="000000"/>
      <w:sz w:val="24"/>
    </w:rPr>
  </w:style>
  <w:style w:type="paragraph" w:styleId="Nagwek6">
    <w:name w:val="heading 6"/>
    <w:next w:val="Normalny"/>
    <w:link w:val="Nagwek6Znak"/>
    <w:uiPriority w:val="9"/>
    <w:unhideWhenUsed/>
    <w:qFormat/>
    <w:pPr>
      <w:keepNext/>
      <w:keepLines/>
      <w:spacing w:after="14" w:line="250" w:lineRule="auto"/>
      <w:ind w:left="10" w:hanging="10"/>
      <w:outlineLvl w:val="5"/>
    </w:pPr>
    <w:rPr>
      <w:rFonts w:ascii="Arial" w:eastAsia="Arial" w:hAnsi="Arial" w:cs="Arial"/>
      <w:b/>
      <w:color w:val="000000"/>
      <w:sz w:val="24"/>
    </w:rPr>
  </w:style>
  <w:style w:type="paragraph" w:styleId="Nagwek7">
    <w:name w:val="heading 7"/>
    <w:next w:val="Normalny"/>
    <w:link w:val="Nagwek7Znak"/>
    <w:uiPriority w:val="9"/>
    <w:unhideWhenUsed/>
    <w:qFormat/>
    <w:pPr>
      <w:keepNext/>
      <w:keepLines/>
      <w:spacing w:after="14" w:line="250" w:lineRule="auto"/>
      <w:ind w:left="10" w:hanging="10"/>
      <w:outlineLvl w:val="6"/>
    </w:pPr>
    <w:rPr>
      <w:rFonts w:ascii="Arial" w:eastAsia="Arial" w:hAnsi="Arial" w:cs="Arial"/>
      <w:b/>
      <w:color w:val="000000"/>
      <w:sz w:val="24"/>
    </w:rPr>
  </w:style>
  <w:style w:type="paragraph" w:styleId="Nagwek8">
    <w:name w:val="heading 8"/>
    <w:next w:val="Normalny"/>
    <w:link w:val="Nagwek8Znak"/>
    <w:uiPriority w:val="9"/>
    <w:unhideWhenUsed/>
    <w:qFormat/>
    <w:pPr>
      <w:keepNext/>
      <w:keepLines/>
      <w:spacing w:after="14" w:line="250" w:lineRule="auto"/>
      <w:ind w:left="10" w:hanging="10"/>
      <w:outlineLvl w:val="7"/>
    </w:pPr>
    <w:rPr>
      <w:rFonts w:ascii="Arial" w:eastAsia="Arial" w:hAnsi="Arial" w:cs="Arial"/>
      <w:b/>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link w:val="Nagwek4"/>
    <w:rPr>
      <w:rFonts w:ascii="Arial" w:eastAsia="Arial" w:hAnsi="Arial" w:cs="Arial"/>
      <w:b/>
      <w:color w:val="000000"/>
      <w:sz w:val="24"/>
    </w:rPr>
  </w:style>
  <w:style w:type="character" w:customStyle="1" w:styleId="Nagwek6Znak">
    <w:name w:val="Nagłówek 6 Znak"/>
    <w:link w:val="Nagwek6"/>
    <w:rPr>
      <w:rFonts w:ascii="Arial" w:eastAsia="Arial" w:hAnsi="Arial" w:cs="Arial"/>
      <w:b/>
      <w:color w:val="000000"/>
      <w:sz w:val="24"/>
    </w:rPr>
  </w:style>
  <w:style w:type="character" w:customStyle="1" w:styleId="Nagwek8Znak">
    <w:name w:val="Nagłówek 8 Znak"/>
    <w:link w:val="Nagwek8"/>
    <w:rPr>
      <w:rFonts w:ascii="Arial" w:eastAsia="Arial" w:hAnsi="Arial" w:cs="Arial"/>
      <w:b/>
      <w:color w:val="000000"/>
      <w:sz w:val="24"/>
    </w:rPr>
  </w:style>
  <w:style w:type="character" w:customStyle="1" w:styleId="Nagwek2Znak">
    <w:name w:val="Nagłówek 2 Znak"/>
    <w:link w:val="Nagwek2"/>
    <w:rPr>
      <w:rFonts w:ascii="Arial" w:eastAsia="Arial" w:hAnsi="Arial" w:cs="Arial"/>
      <w:b/>
      <w:color w:val="000000"/>
      <w:sz w:val="24"/>
    </w:rPr>
  </w:style>
  <w:style w:type="character" w:customStyle="1" w:styleId="Nagwek1Znak">
    <w:name w:val="Nagłówek 1 Znak"/>
    <w:link w:val="Nagwek1"/>
    <w:rPr>
      <w:rFonts w:ascii="Arial" w:eastAsia="Arial" w:hAnsi="Arial" w:cs="Arial"/>
      <w:b/>
      <w:color w:val="000000"/>
      <w:sz w:val="32"/>
    </w:rPr>
  </w:style>
  <w:style w:type="character" w:customStyle="1" w:styleId="Nagwek3Znak">
    <w:name w:val="Nagłówek 3 Znak"/>
    <w:link w:val="Nagwek3"/>
    <w:rPr>
      <w:rFonts w:ascii="Arial" w:eastAsia="Arial" w:hAnsi="Arial" w:cs="Arial"/>
      <w:b/>
      <w:color w:val="000000"/>
      <w:sz w:val="24"/>
    </w:rPr>
  </w:style>
  <w:style w:type="character" w:customStyle="1" w:styleId="Nagwek5Znak">
    <w:name w:val="Nagłówek 5 Znak"/>
    <w:link w:val="Nagwek5"/>
    <w:rPr>
      <w:rFonts w:ascii="Arial" w:eastAsia="Arial" w:hAnsi="Arial" w:cs="Arial"/>
      <w:b/>
      <w:color w:val="000000"/>
      <w:sz w:val="24"/>
    </w:rPr>
  </w:style>
  <w:style w:type="character" w:customStyle="1" w:styleId="Nagwek7Znak">
    <w:name w:val="Nagłówek 7 Znak"/>
    <w:link w:val="Nagwek7"/>
    <w:rPr>
      <w:rFonts w:ascii="Arial" w:eastAsia="Arial" w:hAnsi="Arial" w:cs="Arial"/>
      <w:b/>
      <w:color w:val="000000"/>
      <w:sz w:val="24"/>
    </w:rPr>
  </w:style>
  <w:style w:type="paragraph" w:styleId="Spistreci1">
    <w:name w:val="toc 1"/>
    <w:hidden/>
    <w:uiPriority w:val="39"/>
    <w:pPr>
      <w:spacing w:after="14" w:line="266" w:lineRule="auto"/>
      <w:ind w:left="25" w:right="23" w:hanging="10"/>
    </w:pPr>
    <w:rPr>
      <w:rFonts w:ascii="Arial" w:eastAsia="Arial" w:hAnsi="Arial" w:cs="Arial"/>
      <w:color w:val="000000"/>
      <w:sz w:val="24"/>
    </w:rPr>
  </w:style>
  <w:style w:type="paragraph" w:styleId="Spistreci2">
    <w:name w:val="toc 2"/>
    <w:hidden/>
    <w:uiPriority w:val="39"/>
    <w:pPr>
      <w:spacing w:after="5" w:line="266" w:lineRule="auto"/>
      <w:ind w:left="265" w:right="20" w:hanging="10"/>
      <w:jc w:val="both"/>
    </w:pPr>
    <w:rPr>
      <w:rFonts w:ascii="Arial" w:eastAsia="Arial" w:hAnsi="Arial" w:cs="Arial"/>
      <w:color w:val="000000"/>
      <w:sz w:val="24"/>
    </w:rPr>
  </w:style>
  <w:style w:type="paragraph" w:styleId="Spistreci3">
    <w:name w:val="toc 3"/>
    <w:hidden/>
    <w:uiPriority w:val="39"/>
    <w:pPr>
      <w:spacing w:after="5" w:line="266" w:lineRule="auto"/>
      <w:ind w:left="505" w:right="23" w:hanging="10"/>
      <w:jc w:val="both"/>
    </w:pPr>
    <w:rPr>
      <w:rFonts w:ascii="Arial" w:eastAsia="Arial" w:hAnsi="Arial" w:cs="Arial"/>
      <w:color w:val="000000"/>
      <w:sz w:val="24"/>
    </w:rPr>
  </w:style>
  <w:style w:type="paragraph" w:styleId="Spistreci4">
    <w:name w:val="toc 4"/>
    <w:hidden/>
    <w:uiPriority w:val="39"/>
    <w:pPr>
      <w:spacing w:after="5" w:line="266" w:lineRule="auto"/>
      <w:ind w:left="505" w:right="20" w:hanging="10"/>
      <w:jc w:val="both"/>
    </w:pPr>
    <w:rPr>
      <w:rFonts w:ascii="Arial" w:eastAsia="Arial" w:hAnsi="Arial" w:cs="Arial"/>
      <w:color w:val="000000"/>
      <w:sz w:val="24"/>
    </w:rPr>
  </w:style>
  <w:style w:type="paragraph" w:styleId="Spistreci5">
    <w:name w:val="toc 5"/>
    <w:hidden/>
    <w:uiPriority w:val="39"/>
    <w:pPr>
      <w:spacing w:after="5" w:line="266" w:lineRule="auto"/>
      <w:ind w:left="745" w:right="23" w:hanging="10"/>
      <w:jc w:val="both"/>
    </w:pPr>
    <w:rPr>
      <w:rFonts w:ascii="Arial" w:eastAsia="Arial" w:hAnsi="Arial" w:cs="Arial"/>
      <w:color w:val="000000"/>
      <w:sz w:val="24"/>
    </w:rPr>
  </w:style>
  <w:style w:type="paragraph" w:styleId="Spistreci6">
    <w:name w:val="toc 6"/>
    <w:hidden/>
    <w:uiPriority w:val="39"/>
    <w:pPr>
      <w:spacing w:after="5" w:line="266" w:lineRule="auto"/>
      <w:ind w:left="745" w:right="23" w:hanging="10"/>
      <w:jc w:val="both"/>
    </w:pPr>
    <w:rPr>
      <w:rFonts w:ascii="Arial" w:eastAsia="Arial" w:hAnsi="Arial" w:cs="Arial"/>
      <w:color w:val="000000"/>
      <w:sz w:val="24"/>
    </w:rPr>
  </w:style>
  <w:style w:type="paragraph" w:styleId="Spistreci7">
    <w:name w:val="toc 7"/>
    <w:hidden/>
    <w:uiPriority w:val="39"/>
    <w:pPr>
      <w:spacing w:after="5" w:line="266" w:lineRule="auto"/>
      <w:ind w:left="745" w:right="23" w:hanging="10"/>
      <w:jc w:val="both"/>
    </w:pPr>
    <w:rPr>
      <w:rFonts w:ascii="Arial" w:eastAsia="Arial" w:hAnsi="Arial" w:cs="Arial"/>
      <w:color w:val="000000"/>
      <w:sz w:val="24"/>
    </w:rPr>
  </w:style>
  <w:style w:type="paragraph" w:styleId="Spistreci8">
    <w:name w:val="toc 8"/>
    <w:hidden/>
    <w:uiPriority w:val="39"/>
    <w:pPr>
      <w:spacing w:after="5" w:line="266" w:lineRule="auto"/>
      <w:ind w:left="985" w:right="23" w:hanging="10"/>
      <w:jc w:val="both"/>
    </w:pPr>
    <w:rPr>
      <w:rFonts w:ascii="Arial" w:eastAsia="Arial" w:hAnsi="Arial" w:cs="Arial"/>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pistreci9">
    <w:name w:val="toc 9"/>
    <w:basedOn w:val="Normalny"/>
    <w:next w:val="Normalny"/>
    <w:autoRedefine/>
    <w:uiPriority w:val="39"/>
    <w:unhideWhenUsed/>
    <w:rsid w:val="0051068D"/>
    <w:pPr>
      <w:spacing w:after="100" w:line="259" w:lineRule="auto"/>
      <w:ind w:left="1760" w:firstLine="0"/>
      <w:jc w:val="left"/>
    </w:pPr>
    <w:rPr>
      <w:rFonts w:asciiTheme="minorHAnsi" w:eastAsiaTheme="minorEastAsia" w:hAnsiTheme="minorHAnsi" w:cstheme="minorBidi"/>
      <w:color w:val="auto"/>
      <w:sz w:val="22"/>
    </w:rPr>
  </w:style>
  <w:style w:type="character" w:styleId="Hipercze">
    <w:name w:val="Hyperlink"/>
    <w:basedOn w:val="Domylnaczcionkaakapitu"/>
    <w:uiPriority w:val="99"/>
    <w:unhideWhenUsed/>
    <w:rsid w:val="0051068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ladnydom.pl/budowa/51,106586,9714878.html?i=1" TargetMode="External"/><Relationship Id="rId13" Type="http://schemas.openxmlformats.org/officeDocument/2006/relationships/hyperlink" Target="http://ladnydom.pl/budowa/51,106586,9714878.html?i=2" TargetMode="External"/><Relationship Id="rId18" Type="http://schemas.openxmlformats.org/officeDocument/2006/relationships/hyperlink" Target="http://ladnydom.pl/budowa/51,106586,9714878.html?i=5"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ladnydom.pl/budowa/51,106586,9714878.html?i=7" TargetMode="External"/><Relationship Id="rId7" Type="http://schemas.openxmlformats.org/officeDocument/2006/relationships/hyperlink" Target="http://ladnydom.pl/budowa/51,106586,9714878.html?i=1" TargetMode="External"/><Relationship Id="rId12" Type="http://schemas.openxmlformats.org/officeDocument/2006/relationships/hyperlink" Target="http://ladnydom.pl/budowa/51,106586,9714878.html?i=3" TargetMode="External"/><Relationship Id="rId17" Type="http://schemas.openxmlformats.org/officeDocument/2006/relationships/hyperlink" Target="http://ladnydom.pl/budowa/51,106586,9714878.html?i=4"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ladnydom.pl/budowa/51,106586,9714878.html?i=4" TargetMode="External"/><Relationship Id="rId20" Type="http://schemas.openxmlformats.org/officeDocument/2006/relationships/hyperlink" Target="http://ladnydom.pl/budowa/51,106586,9714878.html?i=5"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adnydom.pl/budowa/51,106586,9714878.html?i=3"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ladnydom.pl/budowa/51,106586,9714878.html?i=4" TargetMode="External"/><Relationship Id="rId23" Type="http://schemas.openxmlformats.org/officeDocument/2006/relationships/hyperlink" Target="http://ladnydom.pl/budowa/51,106586,9714878.html?i=7" TargetMode="External"/><Relationship Id="rId28" Type="http://schemas.openxmlformats.org/officeDocument/2006/relationships/header" Target="header3.xml"/><Relationship Id="rId10" Type="http://schemas.openxmlformats.org/officeDocument/2006/relationships/hyperlink" Target="http://ladnydom.pl/budowa/51,106586,9714878.html?i=3" TargetMode="External"/><Relationship Id="rId19" Type="http://schemas.openxmlformats.org/officeDocument/2006/relationships/hyperlink" Target="http://ladnydom.pl/budowa/51,106586,9714878.html?i=5"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ladnydom.pl/budowa/51,106586,9714878.html?i=1" TargetMode="External"/><Relationship Id="rId14" Type="http://schemas.openxmlformats.org/officeDocument/2006/relationships/hyperlink" Target="http://ladnydom.pl/budowa/51,106586,9714878.html?i=2" TargetMode="External"/><Relationship Id="rId22" Type="http://schemas.openxmlformats.org/officeDocument/2006/relationships/hyperlink" Target="http://ladnydom.pl/budowa/51,106586,9714878.html?i=7"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72</Pages>
  <Words>23777</Words>
  <Characters>142663</Characters>
  <Application>Microsoft Office Word</Application>
  <DocSecurity>0</DocSecurity>
  <Lines>1188</Lines>
  <Paragraphs>332</Paragraphs>
  <ScaleCrop>false</ScaleCrop>
  <Company/>
  <LinksUpToDate>false</LinksUpToDate>
  <CharactersWithSpaces>166108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Tomek</dc:creator>
  <cp:keywords/>
  <cp:lastModifiedBy>Marcin Milczarski</cp:lastModifiedBy>
  <cp:revision>2</cp:revision>
  <dcterms:created xsi:type="dcterms:W3CDTF">2020-10-23T09:29:00Z</dcterms:created>
  <dcterms:modified xsi:type="dcterms:W3CDTF">2020-10-23T09:29:00Z</dcterms:modified>
</cp:coreProperties>
</file>