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1E" w:rsidRDefault="00DF02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UMOWA  NR </w:t>
      </w:r>
      <w:r w:rsidR="00D62295">
        <w:rPr>
          <w:rFonts w:ascii="Arial" w:hAnsi="Arial" w:cs="Arial"/>
          <w:sz w:val="22"/>
          <w:szCs w:val="22"/>
        </w:rPr>
        <w:t>............../2020</w:t>
      </w:r>
    </w:p>
    <w:p w:rsidR="0042061E" w:rsidRDefault="0042061E">
      <w:pPr>
        <w:jc w:val="both"/>
        <w:rPr>
          <w:rFonts w:ascii="Arial" w:hAnsi="Arial" w:cs="Arial"/>
          <w:sz w:val="22"/>
          <w:szCs w:val="22"/>
        </w:rPr>
      </w:pPr>
    </w:p>
    <w:p w:rsidR="0042061E" w:rsidRDefault="00DF0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................................... w Łomży, pomiędzy </w:t>
      </w:r>
      <w:r w:rsidR="003D6072">
        <w:rPr>
          <w:rFonts w:ascii="Arial" w:hAnsi="Arial" w:cs="Arial"/>
          <w:sz w:val="22"/>
          <w:szCs w:val="22"/>
        </w:rPr>
        <w:t>Miastem Łomża</w:t>
      </w:r>
      <w:r w:rsidR="00EB1AB3">
        <w:rPr>
          <w:rFonts w:ascii="Arial" w:hAnsi="Arial" w:cs="Arial"/>
          <w:sz w:val="22"/>
          <w:szCs w:val="22"/>
        </w:rPr>
        <w:t xml:space="preserve"> (NIP 718 -21-44-919, REGON Nr </w:t>
      </w:r>
      <w:r w:rsidR="00EB1AB3" w:rsidRPr="00294BD4">
        <w:rPr>
          <w:rFonts w:ascii="Arial" w:hAnsi="Arial" w:cs="Arial"/>
          <w:sz w:val="22"/>
          <w:szCs w:val="22"/>
        </w:rPr>
        <w:t>450669921</w:t>
      </w:r>
      <w:r w:rsidR="00EB1AB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 siedzibą Urząd Miejski w Łomży, ul. Stary Rynek 14, reprezentowanym przez: </w:t>
      </w:r>
    </w:p>
    <w:p w:rsidR="0042061E" w:rsidRDefault="0042061E">
      <w:pPr>
        <w:jc w:val="both"/>
        <w:rPr>
          <w:rFonts w:ascii="Arial" w:hAnsi="Arial" w:cs="Arial"/>
          <w:sz w:val="22"/>
          <w:szCs w:val="22"/>
        </w:rPr>
      </w:pPr>
    </w:p>
    <w:p w:rsidR="0042061E" w:rsidRPr="00657A8C" w:rsidRDefault="00DF0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657A8C">
        <w:rPr>
          <w:rFonts w:ascii="Arial" w:hAnsi="Arial" w:cs="Arial"/>
          <w:bCs/>
          <w:sz w:val="22"/>
          <w:szCs w:val="22"/>
        </w:rPr>
        <w:t>Zastępcę Prezydenta Miasta Ł</w:t>
      </w:r>
      <w:r w:rsidR="003C19FD" w:rsidRPr="00657A8C">
        <w:rPr>
          <w:rFonts w:ascii="Arial" w:hAnsi="Arial" w:cs="Arial"/>
          <w:bCs/>
          <w:sz w:val="22"/>
          <w:szCs w:val="22"/>
        </w:rPr>
        <w:t>omża – Andrzeja Zdzisława Garlickiego</w:t>
      </w:r>
    </w:p>
    <w:p w:rsidR="0042061E" w:rsidRPr="00657A8C" w:rsidRDefault="00DF02A7">
      <w:pPr>
        <w:jc w:val="both"/>
        <w:rPr>
          <w:rFonts w:ascii="Arial" w:hAnsi="Arial" w:cs="Arial"/>
          <w:sz w:val="22"/>
          <w:szCs w:val="22"/>
        </w:rPr>
      </w:pPr>
      <w:r w:rsidRPr="00657A8C">
        <w:rPr>
          <w:rFonts w:ascii="Arial" w:hAnsi="Arial" w:cs="Arial"/>
          <w:sz w:val="22"/>
          <w:szCs w:val="22"/>
        </w:rPr>
        <w:t>zwanym w dalszej treści umowy “Zamawiającym”,</w:t>
      </w:r>
    </w:p>
    <w:p w:rsidR="0042061E" w:rsidRPr="00657A8C" w:rsidRDefault="0042061E">
      <w:pPr>
        <w:jc w:val="both"/>
        <w:rPr>
          <w:rFonts w:ascii="Arial" w:hAnsi="Arial" w:cs="Arial"/>
          <w:sz w:val="22"/>
          <w:szCs w:val="22"/>
        </w:rPr>
      </w:pPr>
    </w:p>
    <w:p w:rsidR="0042061E" w:rsidRPr="00657A8C" w:rsidRDefault="00DF02A7" w:rsidP="0074586E">
      <w:pPr>
        <w:jc w:val="both"/>
        <w:rPr>
          <w:rFonts w:ascii="Arial" w:hAnsi="Arial" w:cs="Arial"/>
          <w:sz w:val="22"/>
          <w:szCs w:val="22"/>
        </w:rPr>
      </w:pPr>
      <w:r w:rsidRPr="00657A8C">
        <w:rPr>
          <w:rFonts w:ascii="Arial" w:hAnsi="Arial" w:cs="Arial"/>
          <w:sz w:val="22"/>
          <w:szCs w:val="22"/>
        </w:rPr>
        <w:t xml:space="preserve">a </w:t>
      </w:r>
      <w:r w:rsidR="00E658F0" w:rsidRPr="00657A8C">
        <w:rPr>
          <w:rFonts w:ascii="Arial" w:hAnsi="Arial" w:cs="Arial"/>
          <w:bCs/>
          <w:sz w:val="22"/>
          <w:szCs w:val="22"/>
        </w:rPr>
        <w:t xml:space="preserve"> </w:t>
      </w:r>
      <w:r w:rsidR="0074586E" w:rsidRPr="00657A8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…………………………………………………………………………………………………………….</w:t>
      </w:r>
    </w:p>
    <w:p w:rsidR="0042061E" w:rsidRPr="00657A8C" w:rsidRDefault="0042061E">
      <w:pPr>
        <w:jc w:val="both"/>
        <w:rPr>
          <w:rFonts w:ascii="Arial" w:hAnsi="Arial" w:cs="Arial"/>
          <w:sz w:val="22"/>
          <w:szCs w:val="22"/>
        </w:rPr>
      </w:pPr>
    </w:p>
    <w:p w:rsidR="0042061E" w:rsidRPr="00657A8C" w:rsidRDefault="00DF0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7A8C">
        <w:rPr>
          <w:rFonts w:ascii="Arial" w:hAnsi="Arial" w:cs="Arial"/>
          <w:sz w:val="22"/>
          <w:szCs w:val="22"/>
        </w:rPr>
        <w:t>zwanym w dalszej treści umowy “Wykonawcą”, uprawnionym do wykonania niniejszej umowy w rezultacie dokonania przez Zamawiającego wyboru oferty w postępowaniu o zamówienie publiczne, któreg</w:t>
      </w:r>
      <w:r w:rsidR="00AB41DD" w:rsidRPr="00657A8C">
        <w:rPr>
          <w:rFonts w:ascii="Arial" w:hAnsi="Arial" w:cs="Arial"/>
          <w:sz w:val="22"/>
          <w:szCs w:val="22"/>
        </w:rPr>
        <w:t>o wartość nie przekracza kwoty 30</w:t>
      </w:r>
      <w:r w:rsidRPr="00657A8C">
        <w:rPr>
          <w:rFonts w:ascii="Arial" w:hAnsi="Arial" w:cs="Arial"/>
          <w:sz w:val="22"/>
          <w:szCs w:val="22"/>
        </w:rPr>
        <w:t>.000 euro, zawarta  została umowa o następującej treści:</w:t>
      </w:r>
    </w:p>
    <w:p w:rsidR="009C2EE6" w:rsidRPr="00657A8C" w:rsidRDefault="009C2EE6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061E" w:rsidRDefault="00DF02A7" w:rsidP="0074586E">
      <w:pPr>
        <w:spacing w:before="60" w:after="60" w:line="360" w:lineRule="auto"/>
        <w:ind w:left="1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§1</w:t>
      </w:r>
    </w:p>
    <w:p w:rsidR="005E2E97" w:rsidRPr="000A46D4" w:rsidRDefault="00DF02A7" w:rsidP="00D62295">
      <w:pPr>
        <w:spacing w:before="60" w:after="60" w:line="360" w:lineRule="auto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</w:t>
      </w:r>
      <w:r w:rsidR="000A46D4">
        <w:rPr>
          <w:rFonts w:ascii="Arial" w:hAnsi="Arial" w:cs="Arial"/>
          <w:sz w:val="22"/>
          <w:szCs w:val="22"/>
        </w:rPr>
        <w:t>ący zleca a Wykonawca przyjmuje:</w:t>
      </w:r>
      <w:r w:rsidR="00D62295">
        <w:rPr>
          <w:rFonts w:ascii="Arial" w:hAnsi="Arial" w:cs="Arial"/>
          <w:sz w:val="22"/>
          <w:szCs w:val="22"/>
        </w:rPr>
        <w:t xml:space="preserve">    </w:t>
      </w:r>
      <w:r w:rsidR="000A46D4" w:rsidRPr="000A46D4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wykonanie </w:t>
      </w:r>
      <w:r w:rsidR="00C95F99">
        <w:rPr>
          <w:rFonts w:ascii="Arial" w:hAnsi="Arial" w:cs="Arial"/>
          <w:kern w:val="1"/>
          <w:sz w:val="22"/>
          <w:szCs w:val="22"/>
          <w:lang w:eastAsia="hi-IN" w:bidi="hi-IN"/>
        </w:rPr>
        <w:t>………………………………………..</w:t>
      </w:r>
    </w:p>
    <w:p w:rsidR="0042061E" w:rsidRDefault="00DF02A7" w:rsidP="0074586E">
      <w:pPr>
        <w:spacing w:before="60" w:after="60" w:line="360" w:lineRule="auto"/>
        <w:ind w:left="1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§2</w:t>
      </w:r>
    </w:p>
    <w:p w:rsidR="0042061E" w:rsidRPr="000A46D4" w:rsidRDefault="00DF02A7" w:rsidP="000A46D4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A46D4">
        <w:rPr>
          <w:rFonts w:ascii="Arial" w:hAnsi="Arial" w:cs="Arial"/>
          <w:sz w:val="22"/>
          <w:szCs w:val="22"/>
        </w:rPr>
        <w:t xml:space="preserve">Wykonawca zobowiązuje się do wykonania prac, o których mowa w </w:t>
      </w:r>
      <w:r w:rsidRPr="000A46D4">
        <w:rPr>
          <w:rFonts w:ascii="Arial" w:hAnsi="Arial" w:cs="Arial"/>
          <w:color w:val="000000"/>
          <w:sz w:val="22"/>
          <w:szCs w:val="22"/>
        </w:rPr>
        <w:t xml:space="preserve">§1 zgodnie z wymogami ustawy </w:t>
      </w:r>
      <w:r w:rsidR="00862689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Pr="000A46D4">
        <w:rPr>
          <w:rFonts w:ascii="Arial" w:hAnsi="Arial" w:cs="Arial"/>
          <w:sz w:val="22"/>
        </w:rPr>
        <w:t>o gospodarce nieruchomościami</w:t>
      </w:r>
      <w:r w:rsidR="009C2EE6" w:rsidRPr="000A46D4">
        <w:rPr>
          <w:rFonts w:ascii="Arial" w:hAnsi="Arial" w:cs="Arial"/>
          <w:sz w:val="22"/>
        </w:rPr>
        <w:t xml:space="preserve"> i ustawy prawo geodezyjne i kartograficzne</w:t>
      </w:r>
      <w:r w:rsidRPr="000A46D4">
        <w:rPr>
          <w:rFonts w:ascii="Arial" w:hAnsi="Arial" w:cs="Arial"/>
          <w:sz w:val="22"/>
        </w:rPr>
        <w:t xml:space="preserve"> </w:t>
      </w:r>
      <w:r w:rsidRPr="000A46D4">
        <w:rPr>
          <w:rFonts w:ascii="Arial" w:hAnsi="Arial" w:cs="Arial"/>
          <w:color w:val="000000"/>
          <w:sz w:val="22"/>
          <w:szCs w:val="22"/>
        </w:rPr>
        <w:t xml:space="preserve">oraz opinii i zaleceń właściwych organów i instytucji oraz Zamawiającego. Wykonanie </w:t>
      </w:r>
      <w:r w:rsidRPr="000A46D4">
        <w:rPr>
          <w:rStyle w:val="INS"/>
          <w:rFonts w:ascii="Arial" w:eastAsia="Arial" w:hAnsi="Arial" w:cs="Arial"/>
          <w:sz w:val="22"/>
          <w:szCs w:val="22"/>
        </w:rPr>
        <w:t>geodezyjnych podziałów</w:t>
      </w:r>
      <w:r w:rsidR="00AB41DD" w:rsidRPr="000A46D4">
        <w:rPr>
          <w:rStyle w:val="INS"/>
          <w:rFonts w:ascii="Arial" w:eastAsia="Arial" w:hAnsi="Arial" w:cs="Arial"/>
          <w:sz w:val="22"/>
          <w:szCs w:val="22"/>
        </w:rPr>
        <w:t xml:space="preserve"> i rozgraniczeń</w:t>
      </w:r>
      <w:r w:rsidRPr="000A46D4">
        <w:rPr>
          <w:rStyle w:val="INS"/>
          <w:rFonts w:ascii="Arial" w:eastAsia="Arial" w:hAnsi="Arial" w:cs="Arial"/>
          <w:sz w:val="22"/>
          <w:szCs w:val="22"/>
        </w:rPr>
        <w:t xml:space="preserve"> nieruchomości dla bieżących potrzeb Wydziału Gospodarowa</w:t>
      </w:r>
      <w:r w:rsidR="00AB41DD" w:rsidRPr="000A46D4">
        <w:rPr>
          <w:rStyle w:val="INS"/>
          <w:rFonts w:ascii="Arial" w:eastAsia="Arial" w:hAnsi="Arial" w:cs="Arial"/>
          <w:sz w:val="22"/>
          <w:szCs w:val="22"/>
        </w:rPr>
        <w:t>nia Nieruchomościami w rok</w:t>
      </w:r>
      <w:r w:rsidR="00D62295">
        <w:rPr>
          <w:rStyle w:val="INS"/>
          <w:rFonts w:ascii="Arial" w:eastAsia="Arial" w:hAnsi="Arial" w:cs="Arial"/>
          <w:sz w:val="22"/>
          <w:szCs w:val="22"/>
        </w:rPr>
        <w:t>u 2020</w:t>
      </w:r>
      <w:r w:rsidR="00802481">
        <w:rPr>
          <w:rStyle w:val="INS"/>
          <w:rFonts w:ascii="Arial" w:eastAsia="Arial" w:hAnsi="Arial" w:cs="Arial"/>
          <w:sz w:val="22"/>
          <w:szCs w:val="22"/>
        </w:rPr>
        <w:t xml:space="preserve"> </w:t>
      </w:r>
      <w:r w:rsidRPr="000A46D4">
        <w:rPr>
          <w:rStyle w:val="INS"/>
          <w:rFonts w:ascii="Arial" w:eastAsia="Arial" w:hAnsi="Arial" w:cs="Arial"/>
          <w:sz w:val="22"/>
          <w:szCs w:val="22"/>
        </w:rPr>
        <w:t>polega to na sukcesywnym prowadzeniu geodezyjnych prac podziałowych</w:t>
      </w:r>
      <w:r w:rsidR="00AB41DD" w:rsidRPr="000A46D4">
        <w:rPr>
          <w:rStyle w:val="INS"/>
          <w:rFonts w:ascii="Arial" w:eastAsia="Arial" w:hAnsi="Arial" w:cs="Arial"/>
          <w:sz w:val="22"/>
          <w:szCs w:val="22"/>
        </w:rPr>
        <w:t xml:space="preserve"> i rozgraniczeniowych</w:t>
      </w:r>
      <w:r w:rsidRPr="000A46D4">
        <w:rPr>
          <w:rStyle w:val="INS"/>
          <w:rFonts w:ascii="Arial" w:eastAsia="Arial" w:hAnsi="Arial" w:cs="Arial"/>
          <w:sz w:val="22"/>
          <w:szCs w:val="22"/>
        </w:rPr>
        <w:t xml:space="preserve"> na doraźne zlecenia Wydziału. Prace geodezyjne muszą być wykonane zgodnie z przepisami prawa oraz branżowymi instrukcjami i wytycznymi technicznymi. </w:t>
      </w:r>
    </w:p>
    <w:p w:rsidR="0042061E" w:rsidRDefault="00DF02A7" w:rsidP="0074586E">
      <w:pPr>
        <w:numPr>
          <w:ilvl w:val="0"/>
          <w:numId w:val="1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zobowiązuje się do współdziałania z Wykonawcą w zakresie: opiniowania, konsultacji, usuwania trudności powstałych przy realizacji zamówienia z przyczyn niezawinionych przez Wykonawcę, uzyskiwania uzgodnień właściwych jednostek organizacyjnych i organów oraz do wykonania czynności przewidzianych przepisami do realizacji przedmiotu zamówienia.</w:t>
      </w:r>
    </w:p>
    <w:p w:rsidR="0042061E" w:rsidRDefault="00DF02A7" w:rsidP="0074586E">
      <w:pPr>
        <w:numPr>
          <w:ilvl w:val="0"/>
          <w:numId w:val="1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Dla wykonania przedmiotu zamówienia Zamawiający</w:t>
      </w:r>
      <w:r w:rsidR="00862689">
        <w:rPr>
          <w:rFonts w:ascii="Arial" w:hAnsi="Arial" w:cs="Arial"/>
          <w:color w:val="000000"/>
          <w:sz w:val="22"/>
          <w:szCs w:val="22"/>
        </w:rPr>
        <w:t xml:space="preserve"> dostarczy Wykonawcy informacje</w:t>
      </w:r>
      <w:r w:rsidR="0080248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 dokumenty, będące w posiadaniu Zamawiającego, które mogą być wykorzystane do niniejszego opracowania oraz których potrzeba wyłoni się w trakcie wykonywania prac w terminach uzgodnionych dwustronnie.</w:t>
      </w:r>
    </w:p>
    <w:p w:rsidR="00EC79F3" w:rsidRPr="00C95F99" w:rsidRDefault="00C95F99" w:rsidP="00EC79F3">
      <w:pPr>
        <w:numPr>
          <w:ilvl w:val="0"/>
          <w:numId w:val="1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 w:rsidRPr="00C95F99">
        <w:rPr>
          <w:rFonts w:ascii="Arial" w:hAnsi="Arial" w:cs="Arial"/>
          <w:color w:val="000000"/>
          <w:sz w:val="22"/>
          <w:szCs w:val="22"/>
        </w:rPr>
        <w:t xml:space="preserve">Wykonawca akceptuje </w:t>
      </w:r>
      <w:r w:rsidRPr="00C95F99">
        <w:rPr>
          <w:rFonts w:ascii="Arial" w:hAnsi="Arial" w:cs="Arial"/>
          <w:bCs/>
          <w:color w:val="000000"/>
          <w:sz w:val="22"/>
          <w:szCs w:val="22"/>
        </w:rPr>
        <w:t>Umowę powierzenia i przetwarzania danych osobowych, stanowiącą załącznik Nr 1 do niniejszej Umowy.</w:t>
      </w:r>
    </w:p>
    <w:p w:rsidR="0042061E" w:rsidRDefault="00DF02A7" w:rsidP="0074586E">
      <w:pPr>
        <w:spacing w:before="60" w:after="60" w:line="360" w:lineRule="auto"/>
        <w:ind w:left="17"/>
        <w:jc w:val="center"/>
        <w:rPr>
          <w:rStyle w:val="INS"/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§3</w:t>
      </w:r>
    </w:p>
    <w:p w:rsidR="000349D6" w:rsidRDefault="00DF02A7" w:rsidP="00D62295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62295">
        <w:rPr>
          <w:rStyle w:val="INS"/>
          <w:rFonts w:ascii="Arial" w:eastAsia="Arial" w:hAnsi="Arial" w:cs="Arial"/>
          <w:sz w:val="22"/>
          <w:szCs w:val="22"/>
        </w:rPr>
        <w:t>Termin wykonania prac</w:t>
      </w:r>
      <w:r w:rsidR="000A46D4" w:rsidRPr="00D62295">
        <w:rPr>
          <w:rStyle w:val="INS"/>
          <w:rFonts w:ascii="Arial" w:eastAsia="Arial" w:hAnsi="Arial" w:cs="Arial"/>
          <w:sz w:val="22"/>
          <w:szCs w:val="22"/>
        </w:rPr>
        <w:t xml:space="preserve"> 1</w:t>
      </w:r>
      <w:r w:rsidR="00C95F99" w:rsidRPr="00D62295">
        <w:rPr>
          <w:rStyle w:val="INS"/>
          <w:rFonts w:ascii="Arial" w:eastAsia="Arial" w:hAnsi="Arial" w:cs="Arial"/>
          <w:sz w:val="22"/>
          <w:szCs w:val="22"/>
        </w:rPr>
        <w:t xml:space="preserve"> i 2 </w:t>
      </w:r>
      <w:r w:rsidR="000A46D4" w:rsidRPr="00D62295">
        <w:rPr>
          <w:rStyle w:val="INS"/>
          <w:rFonts w:ascii="Arial" w:eastAsia="Arial" w:hAnsi="Arial" w:cs="Arial"/>
          <w:sz w:val="22"/>
          <w:szCs w:val="22"/>
        </w:rPr>
        <w:t xml:space="preserve"> części zmówienia</w:t>
      </w:r>
      <w:r w:rsidRPr="00D62295">
        <w:rPr>
          <w:rStyle w:val="INS"/>
          <w:rFonts w:ascii="Arial" w:eastAsia="Arial" w:hAnsi="Arial" w:cs="Arial"/>
          <w:sz w:val="22"/>
          <w:szCs w:val="22"/>
        </w:rPr>
        <w:t xml:space="preserve"> (łącznie ze st</w:t>
      </w:r>
      <w:r w:rsidR="00862689" w:rsidRPr="00D62295">
        <w:rPr>
          <w:rStyle w:val="INS"/>
          <w:rFonts w:ascii="Arial" w:eastAsia="Arial" w:hAnsi="Arial" w:cs="Arial"/>
          <w:sz w:val="22"/>
          <w:szCs w:val="22"/>
        </w:rPr>
        <w:t>abilizacją punktów granicznych)</w:t>
      </w:r>
      <w:r w:rsidR="00802481" w:rsidRPr="00D62295">
        <w:rPr>
          <w:rStyle w:val="INS"/>
          <w:rFonts w:ascii="Arial" w:eastAsia="Arial" w:hAnsi="Arial" w:cs="Arial"/>
          <w:sz w:val="22"/>
          <w:szCs w:val="22"/>
        </w:rPr>
        <w:t xml:space="preserve"> </w:t>
      </w:r>
      <w:r w:rsidRPr="00D62295">
        <w:rPr>
          <w:rStyle w:val="INS"/>
          <w:rFonts w:ascii="Arial" w:eastAsia="Arial" w:hAnsi="Arial" w:cs="Arial"/>
          <w:sz w:val="22"/>
          <w:szCs w:val="22"/>
        </w:rPr>
        <w:t>i dostarczenia Zamawiającemu geodezyjnej dokumentacji podziałowej  ustala się na 30 dni od dnia powzięcia wiadomości o zleceniu w drodze telefonicznej, pisemnej  pocztą tradycyjną lub pocztą elektroniczną, po uprzednim przyjęciu wyników prac geodezyjnych do Powiatowego Ośrodka Dokumentacji Geodezyj</w:t>
      </w:r>
      <w:r w:rsidR="00733CC4" w:rsidRPr="00D62295">
        <w:rPr>
          <w:rStyle w:val="INS"/>
          <w:rFonts w:ascii="Arial" w:eastAsia="Arial" w:hAnsi="Arial" w:cs="Arial"/>
          <w:sz w:val="22"/>
          <w:szCs w:val="22"/>
        </w:rPr>
        <w:t xml:space="preserve">nej </w:t>
      </w:r>
      <w:r w:rsidR="002A0F76">
        <w:rPr>
          <w:rStyle w:val="INS"/>
          <w:rFonts w:ascii="Arial" w:eastAsia="Arial" w:hAnsi="Arial" w:cs="Arial"/>
          <w:sz w:val="22"/>
          <w:szCs w:val="22"/>
        </w:rPr>
        <w:t xml:space="preserve">                                 </w:t>
      </w:r>
      <w:bookmarkStart w:id="0" w:name="_GoBack"/>
      <w:bookmarkEnd w:id="0"/>
      <w:r w:rsidR="00733CC4" w:rsidRPr="00D62295">
        <w:rPr>
          <w:rStyle w:val="INS"/>
          <w:rFonts w:ascii="Arial" w:eastAsia="Arial" w:hAnsi="Arial" w:cs="Arial"/>
          <w:sz w:val="22"/>
          <w:szCs w:val="22"/>
        </w:rPr>
        <w:t>i Kartograficznej w Łomży.</w:t>
      </w:r>
    </w:p>
    <w:p w:rsidR="0042061E" w:rsidRDefault="00DF02A7" w:rsidP="0074586E">
      <w:pPr>
        <w:spacing w:before="60" w:after="60" w:line="360" w:lineRule="auto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§4</w:t>
      </w:r>
    </w:p>
    <w:p w:rsidR="0042061E" w:rsidRDefault="00DF02A7" w:rsidP="0074586E">
      <w:pPr>
        <w:numPr>
          <w:ilvl w:val="0"/>
          <w:numId w:val="2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Ustalone całkowite wynagrodzenie za wykonanie przedmiotu  umowy, wynosi</w:t>
      </w:r>
      <w:r w:rsidR="00AB41DD">
        <w:rPr>
          <w:rFonts w:ascii="Arial" w:hAnsi="Arial" w:cs="Arial"/>
          <w:color w:val="000000"/>
          <w:sz w:val="22"/>
          <w:szCs w:val="22"/>
        </w:rPr>
        <w:t xml:space="preserve"> dla podziałów geodezyjnych </w:t>
      </w:r>
      <w:r>
        <w:rPr>
          <w:rFonts w:ascii="Arial" w:hAnsi="Arial" w:cs="Arial"/>
          <w:color w:val="000000"/>
          <w:sz w:val="22"/>
          <w:szCs w:val="22"/>
        </w:rPr>
        <w:t>(netto</w:t>
      </w:r>
      <w:r w:rsidR="00802481">
        <w:rPr>
          <w:rFonts w:ascii="Arial" w:hAnsi="Arial" w:cs="Arial"/>
          <w:color w:val="000000"/>
          <w:sz w:val="22"/>
          <w:szCs w:val="22"/>
        </w:rPr>
        <w:t xml:space="preserve">) </w:t>
      </w:r>
      <w:r w:rsidR="0074586E">
        <w:rPr>
          <w:rFonts w:ascii="Arial" w:hAnsi="Arial" w:cs="Arial"/>
          <w:color w:val="000000"/>
          <w:sz w:val="22"/>
          <w:szCs w:val="22"/>
        </w:rPr>
        <w:t>………….</w:t>
      </w:r>
      <w:r>
        <w:rPr>
          <w:rFonts w:ascii="Arial" w:hAnsi="Arial" w:cs="Arial"/>
          <w:color w:val="000000"/>
          <w:sz w:val="22"/>
          <w:szCs w:val="22"/>
        </w:rPr>
        <w:t xml:space="preserve">, ( brutto)  </w:t>
      </w:r>
      <w:r w:rsidR="0074586E">
        <w:rPr>
          <w:rFonts w:ascii="Arial" w:hAnsi="Arial" w:cs="Arial"/>
          <w:color w:val="000000"/>
          <w:sz w:val="22"/>
          <w:szCs w:val="22"/>
        </w:rPr>
        <w:t>………..</w:t>
      </w:r>
      <w:r w:rsidR="00D62295">
        <w:rPr>
          <w:rFonts w:ascii="Arial" w:hAnsi="Arial" w:cs="Arial"/>
          <w:color w:val="000000"/>
          <w:sz w:val="22"/>
          <w:szCs w:val="22"/>
        </w:rPr>
        <w:t xml:space="preserve"> – przy podziale na dwie działki, oraz (netto) …………., ( brutto)  ………..  za każdą następną</w:t>
      </w:r>
      <w:r>
        <w:rPr>
          <w:rFonts w:ascii="Arial" w:hAnsi="Arial" w:cs="Arial"/>
          <w:color w:val="000000"/>
          <w:sz w:val="22"/>
          <w:szCs w:val="22"/>
        </w:rPr>
        <w:t xml:space="preserve"> wydzieloną geodezyjnie nieruchomość</w:t>
      </w:r>
      <w:r w:rsidR="002351D0">
        <w:rPr>
          <w:rFonts w:ascii="Arial" w:hAnsi="Arial" w:cs="Arial"/>
          <w:color w:val="000000"/>
          <w:sz w:val="22"/>
          <w:szCs w:val="22"/>
        </w:rPr>
        <w:t>, oraz</w:t>
      </w:r>
      <w:r w:rsidR="00AB41DD">
        <w:rPr>
          <w:rFonts w:ascii="Arial" w:hAnsi="Arial" w:cs="Arial"/>
          <w:color w:val="000000"/>
          <w:sz w:val="22"/>
          <w:szCs w:val="22"/>
        </w:rPr>
        <w:t xml:space="preserve"> dla rozgraniczeń nieruchomości</w:t>
      </w:r>
      <w:r w:rsidR="002351D0">
        <w:rPr>
          <w:rFonts w:ascii="Arial" w:hAnsi="Arial" w:cs="Arial"/>
          <w:color w:val="000000"/>
          <w:sz w:val="22"/>
          <w:szCs w:val="22"/>
        </w:rPr>
        <w:t xml:space="preserve"> </w:t>
      </w:r>
      <w:r w:rsidR="00AB41DD">
        <w:rPr>
          <w:rFonts w:ascii="Arial" w:hAnsi="Arial" w:cs="Arial"/>
          <w:color w:val="000000"/>
          <w:sz w:val="22"/>
          <w:szCs w:val="22"/>
        </w:rPr>
        <w:t xml:space="preserve">– (netto) </w:t>
      </w:r>
      <w:r w:rsidR="0074586E">
        <w:rPr>
          <w:rFonts w:ascii="Arial" w:hAnsi="Arial" w:cs="Arial"/>
          <w:color w:val="000000"/>
          <w:sz w:val="22"/>
          <w:szCs w:val="22"/>
        </w:rPr>
        <w:t>…………..</w:t>
      </w:r>
      <w:r w:rsidR="00AB41DD">
        <w:rPr>
          <w:rFonts w:ascii="Arial" w:hAnsi="Arial" w:cs="Arial"/>
          <w:color w:val="000000"/>
          <w:sz w:val="22"/>
          <w:szCs w:val="22"/>
        </w:rPr>
        <w:t xml:space="preserve"> , (brutto</w:t>
      </w:r>
      <w:r w:rsidR="00AB41DD" w:rsidRPr="00AB41DD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74586E">
        <w:rPr>
          <w:rFonts w:ascii="Arial" w:hAnsi="Arial" w:cs="Arial"/>
          <w:b/>
          <w:color w:val="000000"/>
          <w:sz w:val="22"/>
          <w:szCs w:val="22"/>
        </w:rPr>
        <w:t>……………</w:t>
      </w:r>
      <w:r w:rsidR="00AB41DD">
        <w:rPr>
          <w:rFonts w:ascii="Arial" w:hAnsi="Arial" w:cs="Arial"/>
          <w:color w:val="000000"/>
          <w:sz w:val="22"/>
          <w:szCs w:val="22"/>
        </w:rPr>
        <w:t xml:space="preserve"> przy dwóch punktach granicznych i (netto) </w:t>
      </w:r>
      <w:r w:rsidR="0074586E">
        <w:rPr>
          <w:rFonts w:ascii="Arial" w:hAnsi="Arial" w:cs="Arial"/>
          <w:b/>
          <w:color w:val="000000"/>
          <w:sz w:val="22"/>
          <w:szCs w:val="22"/>
        </w:rPr>
        <w:t>………………</w:t>
      </w:r>
      <w:r w:rsidR="00AB41DD">
        <w:rPr>
          <w:rFonts w:ascii="Arial" w:hAnsi="Arial" w:cs="Arial"/>
          <w:color w:val="000000"/>
          <w:sz w:val="22"/>
          <w:szCs w:val="22"/>
        </w:rPr>
        <w:t xml:space="preserve">, (brutto) </w:t>
      </w:r>
      <w:r w:rsidR="0074586E">
        <w:rPr>
          <w:rFonts w:ascii="Arial" w:hAnsi="Arial" w:cs="Arial"/>
          <w:b/>
          <w:color w:val="000000"/>
          <w:sz w:val="22"/>
          <w:szCs w:val="22"/>
        </w:rPr>
        <w:t>…………</w:t>
      </w:r>
      <w:r w:rsidR="00AB41DD">
        <w:rPr>
          <w:rFonts w:ascii="Arial" w:hAnsi="Arial" w:cs="Arial"/>
          <w:color w:val="000000"/>
          <w:sz w:val="22"/>
          <w:szCs w:val="22"/>
        </w:rPr>
        <w:t xml:space="preserve"> za każdy kolejny punkt graniczny</w:t>
      </w:r>
      <w:r w:rsidR="0010421E">
        <w:rPr>
          <w:rFonts w:ascii="Arial" w:hAnsi="Arial" w:cs="Arial"/>
          <w:color w:val="000000"/>
          <w:sz w:val="22"/>
          <w:szCs w:val="22"/>
        </w:rPr>
        <w:t xml:space="preserve"> (nie dotyczy punktów konturów klasyfikacyjnych)</w:t>
      </w:r>
      <w:r w:rsidR="00AB41DD">
        <w:rPr>
          <w:rFonts w:ascii="Arial" w:hAnsi="Arial" w:cs="Arial"/>
          <w:color w:val="000000"/>
          <w:sz w:val="22"/>
          <w:szCs w:val="22"/>
        </w:rPr>
        <w:t xml:space="preserve"> na tej samej linii granicznej. </w:t>
      </w:r>
    </w:p>
    <w:p w:rsidR="0042061E" w:rsidRPr="00210A4A" w:rsidRDefault="00DF02A7" w:rsidP="00210A4A">
      <w:pPr>
        <w:pStyle w:val="Akapitzlist"/>
        <w:numPr>
          <w:ilvl w:val="0"/>
          <w:numId w:val="2"/>
        </w:num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10A4A">
        <w:rPr>
          <w:rFonts w:ascii="Arial" w:hAnsi="Arial" w:cs="Arial"/>
          <w:color w:val="000000"/>
          <w:sz w:val="22"/>
          <w:szCs w:val="22"/>
        </w:rPr>
        <w:t xml:space="preserve">Jeżeli w toku realizacji zamówienia wystąpi konieczność wykonania prac dodatkowych, to Wykonawca zobowiązany jest wykonać te prace na dodatkowe zlecenie Zamawiającego, udzielone </w:t>
      </w:r>
      <w:r w:rsidR="000A46D4" w:rsidRPr="00210A4A">
        <w:rPr>
          <w:rFonts w:ascii="Arial" w:hAnsi="Arial" w:cs="Arial"/>
          <w:color w:val="000000"/>
          <w:sz w:val="22"/>
          <w:szCs w:val="22"/>
        </w:rPr>
        <w:t>w cenac</w:t>
      </w:r>
      <w:r w:rsidR="002A0F76">
        <w:rPr>
          <w:rFonts w:ascii="Arial" w:hAnsi="Arial" w:cs="Arial"/>
          <w:color w:val="000000"/>
          <w:sz w:val="22"/>
          <w:szCs w:val="22"/>
        </w:rPr>
        <w:t>h wymienionych w punktach 1 i 2</w:t>
      </w:r>
      <w:r w:rsidRPr="00210A4A">
        <w:rPr>
          <w:rFonts w:ascii="Arial" w:hAnsi="Arial" w:cs="Arial"/>
          <w:color w:val="000000"/>
          <w:sz w:val="22"/>
          <w:szCs w:val="22"/>
        </w:rPr>
        <w:t>.</w:t>
      </w:r>
    </w:p>
    <w:p w:rsidR="0042061E" w:rsidRDefault="00DF02A7" w:rsidP="0074586E">
      <w:pPr>
        <w:numPr>
          <w:ilvl w:val="0"/>
          <w:numId w:val="2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Zapłata wynagrodzenia nastąpi na podstawie faktur</w:t>
      </w:r>
      <w:r w:rsidR="002A0F76">
        <w:rPr>
          <w:rFonts w:ascii="Arial" w:hAnsi="Arial" w:cs="Arial"/>
          <w:color w:val="000000"/>
          <w:sz w:val="22"/>
          <w:szCs w:val="22"/>
        </w:rPr>
        <w:t xml:space="preserve"> (rachunków)</w:t>
      </w:r>
      <w:r>
        <w:rPr>
          <w:rFonts w:ascii="Arial" w:hAnsi="Arial" w:cs="Arial"/>
          <w:color w:val="000000"/>
          <w:sz w:val="22"/>
          <w:szCs w:val="22"/>
        </w:rPr>
        <w:t xml:space="preserve"> częścio</w:t>
      </w:r>
      <w:r w:rsidR="00862689">
        <w:rPr>
          <w:rFonts w:ascii="Arial" w:hAnsi="Arial" w:cs="Arial"/>
          <w:color w:val="000000"/>
          <w:sz w:val="22"/>
          <w:szCs w:val="22"/>
        </w:rPr>
        <w:t xml:space="preserve">wych i faktury </w:t>
      </w:r>
      <w:r w:rsidR="002A0F76">
        <w:rPr>
          <w:rFonts w:ascii="Arial" w:hAnsi="Arial" w:cs="Arial"/>
          <w:color w:val="000000"/>
          <w:sz w:val="22"/>
          <w:szCs w:val="22"/>
        </w:rPr>
        <w:t xml:space="preserve">(rachunku) </w:t>
      </w:r>
      <w:r w:rsidR="00862689">
        <w:rPr>
          <w:rFonts w:ascii="Arial" w:hAnsi="Arial" w:cs="Arial"/>
          <w:color w:val="000000"/>
          <w:sz w:val="22"/>
          <w:szCs w:val="22"/>
        </w:rPr>
        <w:t>końcowej</w:t>
      </w:r>
      <w:r w:rsidR="002A0F76">
        <w:rPr>
          <w:rFonts w:ascii="Arial" w:hAnsi="Arial" w:cs="Arial"/>
          <w:color w:val="000000"/>
          <w:sz w:val="22"/>
          <w:szCs w:val="22"/>
        </w:rPr>
        <w:t xml:space="preserve"> (go)</w:t>
      </w:r>
      <w:r w:rsidR="00862689">
        <w:rPr>
          <w:rFonts w:ascii="Arial" w:hAnsi="Arial" w:cs="Arial"/>
          <w:color w:val="000000"/>
          <w:sz w:val="22"/>
          <w:szCs w:val="22"/>
        </w:rPr>
        <w:t xml:space="preserve"> zgodnie</w:t>
      </w:r>
      <w:r w:rsidR="0080248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  protokołami odbioru.</w:t>
      </w:r>
    </w:p>
    <w:p w:rsidR="00C95F99" w:rsidRDefault="00DF02A7" w:rsidP="00C95F99">
      <w:pPr>
        <w:numPr>
          <w:ilvl w:val="0"/>
          <w:numId w:val="2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protokole odbioru prac Wykonawca złoży oświadczenie, że opracowanie będące przedmiotem odbioru jest kompletne i przydatne z punktu widzenia celu, któremu ma służyć.</w:t>
      </w:r>
    </w:p>
    <w:p w:rsidR="00C95F99" w:rsidRPr="00C95F99" w:rsidRDefault="00C95F99" w:rsidP="00C95F99">
      <w:pPr>
        <w:numPr>
          <w:ilvl w:val="0"/>
          <w:numId w:val="2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 w:rsidRPr="00C95F99">
        <w:rPr>
          <w:rFonts w:ascii="Arial" w:hAnsi="Arial"/>
          <w:sz w:val="22"/>
          <w:szCs w:val="22"/>
        </w:rPr>
        <w:t>Zapłata wynagrodzenia nastąpi, w terminie 14 dni od dnia doręczenia Zamawiającemu prawidłowo wystawionej faktury</w:t>
      </w:r>
      <w:r w:rsidR="00D62295">
        <w:rPr>
          <w:rFonts w:ascii="Arial" w:hAnsi="Arial"/>
          <w:sz w:val="22"/>
          <w:szCs w:val="22"/>
        </w:rPr>
        <w:t xml:space="preserve"> (rachunku)</w:t>
      </w:r>
      <w:r w:rsidRPr="00C95F99">
        <w:rPr>
          <w:rFonts w:ascii="Arial" w:hAnsi="Arial"/>
          <w:sz w:val="22"/>
          <w:szCs w:val="22"/>
        </w:rPr>
        <w:t>, na rachunek bankowy, wskazany na fakturze</w:t>
      </w:r>
      <w:r w:rsidR="00D62295">
        <w:rPr>
          <w:rFonts w:ascii="Arial" w:hAnsi="Arial"/>
          <w:sz w:val="22"/>
          <w:szCs w:val="22"/>
        </w:rPr>
        <w:t xml:space="preserve"> (rachunku)</w:t>
      </w:r>
      <w:r w:rsidRPr="00C95F99">
        <w:rPr>
          <w:rFonts w:ascii="Arial" w:hAnsi="Arial"/>
          <w:sz w:val="22"/>
          <w:szCs w:val="22"/>
        </w:rPr>
        <w:t>, należący</w:t>
      </w:r>
      <w:r w:rsidR="00D62295">
        <w:rPr>
          <w:rFonts w:ascii="Arial" w:hAnsi="Arial"/>
          <w:sz w:val="22"/>
          <w:szCs w:val="22"/>
        </w:rPr>
        <w:t xml:space="preserve">               </w:t>
      </w:r>
      <w:r w:rsidRPr="00C95F99">
        <w:rPr>
          <w:rFonts w:ascii="Arial" w:hAnsi="Arial"/>
          <w:sz w:val="22"/>
          <w:szCs w:val="22"/>
        </w:rPr>
        <w:t xml:space="preserve"> i będący własnością Wykonawcy</w:t>
      </w:r>
      <w:r w:rsidRPr="00C95F99">
        <w:rPr>
          <w:rFonts w:ascii="Arial" w:hAnsi="Arial" w:cs="Arial"/>
          <w:color w:val="000000"/>
          <w:sz w:val="22"/>
          <w:szCs w:val="22"/>
        </w:rPr>
        <w:t>.</w:t>
      </w:r>
    </w:p>
    <w:p w:rsidR="0042061E" w:rsidRDefault="00DF02A7" w:rsidP="0074586E">
      <w:pPr>
        <w:spacing w:before="60" w:after="60" w:line="360" w:lineRule="auto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§5</w:t>
      </w:r>
    </w:p>
    <w:p w:rsidR="0042061E" w:rsidRDefault="00DF02A7" w:rsidP="0074586E">
      <w:pPr>
        <w:numPr>
          <w:ilvl w:val="0"/>
          <w:numId w:val="3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zobowiązuje się do przekazania w siedzibie Zamawiającego opracowania stanowiącego przedmiot zamówie</w:t>
      </w:r>
      <w:r w:rsidR="000349D6">
        <w:rPr>
          <w:rFonts w:ascii="Arial" w:hAnsi="Arial" w:cs="Arial"/>
          <w:color w:val="000000"/>
          <w:sz w:val="22"/>
          <w:szCs w:val="22"/>
        </w:rPr>
        <w:t>nia  w trzech egzemplarzach dokumentacji geodezyjnej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2061E" w:rsidRDefault="00DF02A7" w:rsidP="0074586E">
      <w:pPr>
        <w:numPr>
          <w:ilvl w:val="0"/>
          <w:numId w:val="3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 opóźnienia w dostarczeniu przedmiotu umowy, Wykonawca zobowiązuje się do zapłacenia kary umownej w wysokości 0,2 % wynagrodzenia umownego określonego w § 4 ust. 1 za każdy dzień opóźnienia po terminie umownym.</w:t>
      </w:r>
    </w:p>
    <w:p w:rsidR="0042061E" w:rsidRDefault="00DF02A7" w:rsidP="0074586E">
      <w:pPr>
        <w:numPr>
          <w:ilvl w:val="0"/>
          <w:numId w:val="3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zobowiązany jest do odbioru przedmiotu umowy w terminie 14 dni od jego dostarczenia przez Wykonawcę lub powiadomienia w tym terminie o okolicznościach uzasadniających odmowę podpisania protokołu odbioru.</w:t>
      </w:r>
    </w:p>
    <w:p w:rsidR="00D62295" w:rsidRPr="002A0F76" w:rsidRDefault="00DF02A7" w:rsidP="002A0F76">
      <w:pPr>
        <w:numPr>
          <w:ilvl w:val="0"/>
          <w:numId w:val="3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 zwłoki w dokonaniu odbioru przez Zamawiającego, Wykonawca sporządzi jednostronny protokół zdawczo - odbiorczy wykonanych prac wiążących obie strony umowy.</w:t>
      </w:r>
    </w:p>
    <w:p w:rsidR="0042061E" w:rsidRDefault="00DF02A7" w:rsidP="0074586E">
      <w:pPr>
        <w:spacing w:before="60" w:after="60" w:line="360" w:lineRule="auto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§6</w:t>
      </w:r>
    </w:p>
    <w:p w:rsidR="0042061E" w:rsidRDefault="00DF02A7" w:rsidP="0074586E">
      <w:pPr>
        <w:numPr>
          <w:ilvl w:val="0"/>
          <w:numId w:val="4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Zakazuje się zmian postanowień niniejszej umowy w stosunku do treści oferty, na podstawie której dokonano wyboru wykonawcy, chyba że konieczność wprowadzenia takich zmian wynika z okoliczności, których nie można było przewidzieć w chwili zawarcia umowy lub zmiany te są korzystne </w:t>
      </w:r>
      <w:r w:rsidR="002A0F76">
        <w:rPr>
          <w:rFonts w:ascii="Arial" w:hAnsi="Arial" w:cs="Arial"/>
          <w:color w:val="000000"/>
          <w:sz w:val="22"/>
          <w:szCs w:val="22"/>
        </w:rPr>
        <w:t xml:space="preserve">                                 </w:t>
      </w:r>
      <w:r>
        <w:rPr>
          <w:rFonts w:ascii="Arial" w:hAnsi="Arial" w:cs="Arial"/>
          <w:color w:val="000000"/>
          <w:sz w:val="22"/>
          <w:szCs w:val="22"/>
        </w:rPr>
        <w:t>dla Zamawiającego.</w:t>
      </w:r>
    </w:p>
    <w:p w:rsidR="0042061E" w:rsidRDefault="00DF02A7" w:rsidP="0074586E">
      <w:pPr>
        <w:numPr>
          <w:ilvl w:val="0"/>
          <w:numId w:val="4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Jeżeli Zamawiający zmieni dane, na podstawie których Wykonawca realizuje prace będące przedmiotem umowy i wpłynie to w sposób istotny na zakres rzeczowy tych prac, Wykonawca ma prawo domagać się od Zamawiającego stosownej zmiany ustalonego terminu wykonania prac oraz wysokości </w:t>
      </w:r>
      <w:r>
        <w:rPr>
          <w:rFonts w:ascii="Arial" w:hAnsi="Arial" w:cs="Arial"/>
          <w:color w:val="000000"/>
          <w:sz w:val="22"/>
          <w:szCs w:val="22"/>
        </w:rPr>
        <w:lastRenderedPageBreak/>
        <w:t>wynagrodzenia.</w:t>
      </w:r>
    </w:p>
    <w:p w:rsidR="0042061E" w:rsidRDefault="00DF02A7" w:rsidP="0074586E">
      <w:pPr>
        <w:numPr>
          <w:ilvl w:val="0"/>
          <w:numId w:val="4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razie zaistnienia istotnej zmiany okoliczności powodującej, że wykonanie umowy nie leży </w:t>
      </w:r>
      <w:r w:rsidR="00657A8C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D6229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>w interesie publicznym, czego nie można było przewidzieć w chwili zawarcia umowy, Zamawiający może odstąpić od umowy w terminie 30 dni od powzięcia wi</w:t>
      </w:r>
      <w:r w:rsidR="002A0F76">
        <w:rPr>
          <w:rFonts w:ascii="Arial" w:hAnsi="Arial" w:cs="Arial"/>
          <w:color w:val="000000"/>
          <w:sz w:val="22"/>
          <w:szCs w:val="22"/>
        </w:rPr>
        <w:t>adomości o tych okolicznościach.</w:t>
      </w:r>
    </w:p>
    <w:p w:rsidR="005E2E97" w:rsidRDefault="00DF02A7" w:rsidP="005E2E97">
      <w:pPr>
        <w:numPr>
          <w:ilvl w:val="0"/>
          <w:numId w:val="4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 w:rsidRPr="00C95F99">
        <w:rPr>
          <w:rFonts w:ascii="Arial" w:hAnsi="Arial" w:cs="Arial"/>
          <w:color w:val="000000"/>
          <w:sz w:val="22"/>
          <w:szCs w:val="22"/>
        </w:rPr>
        <w:t xml:space="preserve">W przypadku przerwania prac na żądanie Zamawiającego z powodu okoliczności, za które odpowiada Zamawiający lub w razie rozwiązania umowy z przyczyn, za które Wykonawca nie ponosi odpowiedzialności, wysokość wynagrodzenia za wykonane prace zostanie ustalona na podstawie dwustronnego protokołu zaawansowania prac. </w:t>
      </w:r>
    </w:p>
    <w:p w:rsidR="00D62295" w:rsidRPr="00C95F99" w:rsidRDefault="00D62295" w:rsidP="00D62295">
      <w:p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42061E" w:rsidRDefault="00DF02A7" w:rsidP="0074586E">
      <w:pPr>
        <w:spacing w:before="60" w:after="60" w:line="360" w:lineRule="auto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§7</w:t>
      </w:r>
    </w:p>
    <w:p w:rsidR="0042061E" w:rsidRPr="0074586E" w:rsidRDefault="00DF02A7" w:rsidP="0074586E">
      <w:pPr>
        <w:numPr>
          <w:ilvl w:val="0"/>
          <w:numId w:val="5"/>
        </w:numPr>
        <w:spacing w:before="60" w:after="60" w:line="360" w:lineRule="auto"/>
        <w:ind w:left="3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ramienia Wykonawcy za wykonanie umowy odpowiedzialny jest :</w:t>
      </w:r>
      <w:r w:rsidR="0074586E"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</w:t>
      </w:r>
    </w:p>
    <w:p w:rsidR="0042061E" w:rsidRDefault="00DF02A7" w:rsidP="0074586E">
      <w:pPr>
        <w:numPr>
          <w:ilvl w:val="0"/>
          <w:numId w:val="5"/>
        </w:numPr>
        <w:spacing w:before="60" w:after="60" w:line="360" w:lineRule="auto"/>
        <w:ind w:left="3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Osobą uprawnioną z ramienia Zamawiającego do bezpośredniego kontaktu z Wykonawcą jest:</w:t>
      </w:r>
    </w:p>
    <w:p w:rsidR="0042061E" w:rsidRDefault="0074586E" w:rsidP="0074586E">
      <w:pPr>
        <w:spacing w:before="60" w:after="60" w:line="360" w:lineRule="auto"/>
        <w:ind w:left="3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…………………………………………..</w:t>
      </w:r>
      <w:r w:rsidR="00DF02A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2061E" w:rsidRDefault="00DF02A7" w:rsidP="0074586E">
      <w:pPr>
        <w:spacing w:before="60" w:after="60" w:line="360" w:lineRule="auto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§8</w:t>
      </w:r>
    </w:p>
    <w:p w:rsidR="0042061E" w:rsidRDefault="00DF02A7" w:rsidP="0074586E">
      <w:pPr>
        <w:spacing w:before="60" w:after="60" w:line="360" w:lineRule="auto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Wszelkie zmiany i uzupełnienia treści niniejszej umowy wymagają dla swej ważności formy pisemnej</w:t>
      </w:r>
      <w:r w:rsidR="002A0F76">
        <w:rPr>
          <w:rFonts w:ascii="Arial" w:hAnsi="Arial" w:cs="Arial"/>
          <w:color w:val="000000"/>
          <w:sz w:val="22"/>
          <w:szCs w:val="22"/>
        </w:rPr>
        <w:t xml:space="preserve">,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A0F76">
        <w:rPr>
          <w:rFonts w:ascii="Arial" w:hAnsi="Arial" w:cs="Arial"/>
          <w:color w:val="000000"/>
          <w:sz w:val="22"/>
          <w:szCs w:val="22"/>
        </w:rPr>
        <w:t xml:space="preserve">pod rygorem nieważności, </w:t>
      </w:r>
      <w:r>
        <w:rPr>
          <w:rFonts w:ascii="Arial" w:hAnsi="Arial" w:cs="Arial"/>
          <w:color w:val="000000"/>
          <w:sz w:val="22"/>
          <w:szCs w:val="22"/>
        </w:rPr>
        <w:t>w postaci aneksu.</w:t>
      </w:r>
    </w:p>
    <w:p w:rsidR="0042061E" w:rsidRDefault="00DF02A7" w:rsidP="0074586E">
      <w:pPr>
        <w:spacing w:before="60" w:after="60" w:line="360" w:lineRule="auto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§9</w:t>
      </w:r>
    </w:p>
    <w:p w:rsidR="0042061E" w:rsidRDefault="00DF02A7" w:rsidP="0074586E">
      <w:pPr>
        <w:numPr>
          <w:ilvl w:val="0"/>
          <w:numId w:val="6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sprawach nieuregulowanych postanowieniami umowy stosuje się przepisy ustawy z dnia  29 stycznia 2004r. Prawo zamówień publicznych oraz właściwe przepisy kodeksu cywilnego.</w:t>
      </w:r>
    </w:p>
    <w:p w:rsidR="0042061E" w:rsidRDefault="00DF02A7" w:rsidP="0074586E">
      <w:pPr>
        <w:numPr>
          <w:ilvl w:val="0"/>
          <w:numId w:val="6"/>
        </w:numPr>
        <w:spacing w:before="60" w:after="60" w:line="360" w:lineRule="auto"/>
        <w:ind w:left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Spory mogące zaistnieć przy wykonaniu umowy rozstrzygnie sąd właściwy dla siedziby Zamawiającego.</w:t>
      </w:r>
    </w:p>
    <w:p w:rsidR="00D62295" w:rsidRDefault="00D62295" w:rsidP="00D62295">
      <w:pPr>
        <w:spacing w:before="60" w:after="60" w:line="360" w:lineRule="auto"/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:rsidR="0042061E" w:rsidRDefault="00DF02A7" w:rsidP="0074586E">
      <w:pPr>
        <w:spacing w:before="60" w:after="60" w:line="360" w:lineRule="auto"/>
        <w:ind w:left="1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§10</w:t>
      </w:r>
    </w:p>
    <w:p w:rsidR="0042061E" w:rsidRDefault="00DF02A7" w:rsidP="0074586E">
      <w:pPr>
        <w:spacing w:before="60" w:after="60" w:line="360" w:lineRule="auto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Umowa została sporządzona w 3 jednobrzmiących egzemplarzach, z których 1 otrzymuje Wykonawca</w:t>
      </w:r>
      <w:r w:rsidR="00802481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A0F76">
        <w:rPr>
          <w:rFonts w:ascii="Arial" w:hAnsi="Arial" w:cs="Arial"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</w:rPr>
        <w:t>a 2 Zamawiający.</w:t>
      </w:r>
    </w:p>
    <w:p w:rsidR="00EB1AB3" w:rsidRDefault="00DF02A7" w:rsidP="0074586E">
      <w:pPr>
        <w:spacing w:before="60" w:after="60" w:line="360" w:lineRule="auto"/>
        <w:ind w:left="17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</w:p>
    <w:p w:rsidR="00EB1AB3" w:rsidRDefault="00EB1AB3" w:rsidP="0074586E">
      <w:pPr>
        <w:spacing w:before="60" w:after="60" w:line="360" w:lineRule="auto"/>
        <w:ind w:left="17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42061E" w:rsidRDefault="00DF02A7" w:rsidP="0074586E">
      <w:pPr>
        <w:spacing w:before="60" w:after="60" w:line="360" w:lineRule="auto"/>
        <w:ind w:left="1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Zamawiający:                                                                                     Wykonawca:</w:t>
      </w:r>
    </w:p>
    <w:p w:rsidR="00DF02A7" w:rsidRDefault="00DF02A7" w:rsidP="0074586E">
      <w:pPr>
        <w:spacing w:before="60" w:after="60" w:line="360" w:lineRule="auto"/>
      </w:pPr>
    </w:p>
    <w:sectPr w:rsidR="00DF02A7" w:rsidSect="002A0F76">
      <w:headerReference w:type="first" r:id="rId7"/>
      <w:pgSz w:w="11906" w:h="16838"/>
      <w:pgMar w:top="1134" w:right="707" w:bottom="1134" w:left="85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7D" w:rsidRDefault="001E517D" w:rsidP="00657A8C">
      <w:r>
        <w:separator/>
      </w:r>
    </w:p>
  </w:endnote>
  <w:endnote w:type="continuationSeparator" w:id="0">
    <w:p w:rsidR="001E517D" w:rsidRDefault="001E517D" w:rsidP="0065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7D" w:rsidRDefault="001E517D" w:rsidP="00657A8C">
      <w:r>
        <w:separator/>
      </w:r>
    </w:p>
  </w:footnote>
  <w:footnote w:type="continuationSeparator" w:id="0">
    <w:p w:rsidR="001E517D" w:rsidRDefault="001E517D" w:rsidP="0065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8C" w:rsidRDefault="00657A8C">
    <w:pPr>
      <w:pStyle w:val="Nagwek"/>
      <w:jc w:val="center"/>
    </w:pPr>
  </w:p>
  <w:p w:rsidR="00657A8C" w:rsidRDefault="00657A8C" w:rsidP="00657A8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6DC1A1D"/>
    <w:multiLevelType w:val="hybridMultilevel"/>
    <w:tmpl w:val="F7A8712E"/>
    <w:lvl w:ilvl="0" w:tplc="211460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211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DD"/>
    <w:rsid w:val="000349D6"/>
    <w:rsid w:val="000A46D4"/>
    <w:rsid w:val="0010421E"/>
    <w:rsid w:val="001E517D"/>
    <w:rsid w:val="00210A4A"/>
    <w:rsid w:val="002351D0"/>
    <w:rsid w:val="0026543E"/>
    <w:rsid w:val="002A0F76"/>
    <w:rsid w:val="003C19FD"/>
    <w:rsid w:val="003D6072"/>
    <w:rsid w:val="0042061E"/>
    <w:rsid w:val="005A7FC7"/>
    <w:rsid w:val="005E2E97"/>
    <w:rsid w:val="00657A8C"/>
    <w:rsid w:val="00733CC4"/>
    <w:rsid w:val="0074586E"/>
    <w:rsid w:val="00802481"/>
    <w:rsid w:val="0080709F"/>
    <w:rsid w:val="00811E9F"/>
    <w:rsid w:val="00862689"/>
    <w:rsid w:val="009C2EE6"/>
    <w:rsid w:val="00A43E1F"/>
    <w:rsid w:val="00AB41DD"/>
    <w:rsid w:val="00C95F99"/>
    <w:rsid w:val="00D6029A"/>
    <w:rsid w:val="00D62295"/>
    <w:rsid w:val="00DF02A7"/>
    <w:rsid w:val="00E47841"/>
    <w:rsid w:val="00E658F0"/>
    <w:rsid w:val="00EB1AB3"/>
    <w:rsid w:val="00EC79F3"/>
    <w:rsid w:val="00F2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2E2562-9343-498E-B6EC-5664F45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Pr>
      <w:rFonts w:ascii="Wingdings" w:hAnsi="Wingdings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2z0">
    <w:name w:val="WW-WW8Num2z0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Pr>
      <w:rFonts w:ascii="Wingdings" w:hAnsi="Wingdings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WW8Num2z01">
    <w:name w:val="WW-WW8Num2z0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Pr>
      <w:rFonts w:ascii="Wingdings" w:hAnsi="Wingdings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2z011">
    <w:name w:val="WW-WW8Num2z011"/>
    <w:rPr>
      <w:rFonts w:ascii="Wingdings" w:hAnsi="Wingdings" w:cs="StarSymbol"/>
      <w:sz w:val="18"/>
      <w:szCs w:val="18"/>
    </w:rPr>
  </w:style>
  <w:style w:type="character" w:customStyle="1" w:styleId="WW-WW8Num3z011">
    <w:name w:val="WW-WW8Num3z011"/>
    <w:rPr>
      <w:rFonts w:ascii="Wingdings" w:hAnsi="Wingdings" w:cs="StarSymbol"/>
      <w:sz w:val="18"/>
      <w:szCs w:val="18"/>
    </w:rPr>
  </w:style>
  <w:style w:type="character" w:customStyle="1" w:styleId="WW-WW8Num4z011">
    <w:name w:val="WW-WW8Num4z011"/>
    <w:rPr>
      <w:rFonts w:ascii="Wingdings" w:hAnsi="Wingdings" w:cs="StarSymbol"/>
      <w:sz w:val="18"/>
      <w:szCs w:val="18"/>
    </w:rPr>
  </w:style>
  <w:style w:type="character" w:customStyle="1" w:styleId="WW-WW8Num5z011">
    <w:name w:val="WW-WW8Num5z011"/>
    <w:rPr>
      <w:rFonts w:ascii="Wingdings" w:hAnsi="Wingdings" w:cs="StarSymbol"/>
      <w:sz w:val="18"/>
      <w:szCs w:val="18"/>
    </w:rPr>
  </w:style>
  <w:style w:type="character" w:customStyle="1" w:styleId="WW-WW8Num10z011">
    <w:name w:val="WW-WW8Num10z011"/>
    <w:rPr>
      <w:rFonts w:ascii="Wingdings" w:hAnsi="Wingdings" w:cs="StarSymbol"/>
      <w:sz w:val="18"/>
      <w:szCs w:val="18"/>
    </w:rPr>
  </w:style>
  <w:style w:type="character" w:customStyle="1" w:styleId="WW-WW8Num11z011">
    <w:name w:val="WW-WW8Num11z011"/>
    <w:rPr>
      <w:rFonts w:ascii="Wingdings" w:hAnsi="Wingdings" w:cs="StarSymbol"/>
      <w:sz w:val="18"/>
      <w:szCs w:val="18"/>
    </w:rPr>
  </w:style>
  <w:style w:type="character" w:customStyle="1" w:styleId="WW-WW8Num12z011">
    <w:name w:val="WW-WW8Num12z011"/>
    <w:rPr>
      <w:rFonts w:ascii="Wingdings" w:hAnsi="Wingdings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2z0111">
    <w:name w:val="WW-WW8Num2z0111"/>
    <w:rPr>
      <w:rFonts w:ascii="Wingdings" w:hAnsi="Wingdings" w:cs="StarSymbol"/>
      <w:sz w:val="18"/>
      <w:szCs w:val="18"/>
    </w:rPr>
  </w:style>
  <w:style w:type="character" w:customStyle="1" w:styleId="WW-WW8Num3z0111">
    <w:name w:val="WW-WW8Num3z0111"/>
    <w:rPr>
      <w:rFonts w:ascii="Wingdings" w:hAnsi="Wingdings" w:cs="StarSymbol"/>
      <w:sz w:val="18"/>
      <w:szCs w:val="18"/>
    </w:rPr>
  </w:style>
  <w:style w:type="character" w:customStyle="1" w:styleId="WW-WW8Num4z0111">
    <w:name w:val="WW-WW8Num4z0111"/>
    <w:rPr>
      <w:rFonts w:ascii="Wingdings" w:hAnsi="Wingdings" w:cs="StarSymbol"/>
      <w:sz w:val="18"/>
      <w:szCs w:val="18"/>
    </w:rPr>
  </w:style>
  <w:style w:type="character" w:customStyle="1" w:styleId="WW-WW8Num5z0111">
    <w:name w:val="WW-WW8Num5z0111"/>
    <w:rPr>
      <w:rFonts w:ascii="Wingdings" w:hAnsi="Wingdings" w:cs="StarSymbol"/>
      <w:sz w:val="18"/>
      <w:szCs w:val="18"/>
    </w:rPr>
  </w:style>
  <w:style w:type="character" w:customStyle="1" w:styleId="WW-WW8Num10z0111">
    <w:name w:val="WW-WW8Num10z0111"/>
    <w:rPr>
      <w:rFonts w:ascii="Wingdings" w:hAnsi="Wingdings" w:cs="StarSymbol"/>
      <w:sz w:val="18"/>
      <w:szCs w:val="18"/>
    </w:rPr>
  </w:style>
  <w:style w:type="character" w:customStyle="1" w:styleId="WW-WW8Num11z0111">
    <w:name w:val="WW-WW8Num11z0111"/>
    <w:rPr>
      <w:rFonts w:ascii="Wingdings" w:hAnsi="Wingdings" w:cs="StarSymbol"/>
      <w:sz w:val="18"/>
      <w:szCs w:val="18"/>
    </w:rPr>
  </w:style>
  <w:style w:type="character" w:customStyle="1" w:styleId="WW-WW8Num12z0111">
    <w:name w:val="WW-WW8Num12z0111"/>
    <w:rPr>
      <w:rFonts w:ascii="Wingdings" w:hAnsi="Wingdings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2z01111">
    <w:name w:val="WW-WW8Num2z01111"/>
    <w:rPr>
      <w:rFonts w:ascii="Wingdings" w:hAnsi="Wingdings" w:cs="StarSymbol"/>
      <w:sz w:val="18"/>
      <w:szCs w:val="18"/>
    </w:rPr>
  </w:style>
  <w:style w:type="character" w:customStyle="1" w:styleId="WW-WW8Num3z01111">
    <w:name w:val="WW-WW8Num3z01111"/>
    <w:rPr>
      <w:rFonts w:ascii="Wingdings" w:hAnsi="Wingdings" w:cs="StarSymbol"/>
      <w:sz w:val="18"/>
      <w:szCs w:val="18"/>
    </w:rPr>
  </w:style>
  <w:style w:type="character" w:customStyle="1" w:styleId="WW-WW8Num4z01111">
    <w:name w:val="WW-WW8Num4z01111"/>
    <w:rPr>
      <w:rFonts w:ascii="Wingdings" w:hAnsi="Wingdings" w:cs="StarSymbol"/>
      <w:sz w:val="18"/>
      <w:szCs w:val="18"/>
    </w:rPr>
  </w:style>
  <w:style w:type="character" w:customStyle="1" w:styleId="WW-WW8Num5z01111">
    <w:name w:val="WW-WW8Num5z01111"/>
    <w:rPr>
      <w:rFonts w:ascii="Wingdings" w:hAnsi="Wingdings" w:cs="StarSymbol"/>
      <w:sz w:val="18"/>
      <w:szCs w:val="18"/>
    </w:rPr>
  </w:style>
  <w:style w:type="character" w:customStyle="1" w:styleId="WW-WW8Num10z01111">
    <w:name w:val="WW-WW8Num10z01111"/>
    <w:rPr>
      <w:rFonts w:ascii="Wingdings" w:hAnsi="Wingdings" w:cs="StarSymbol"/>
      <w:sz w:val="18"/>
      <w:szCs w:val="18"/>
    </w:rPr>
  </w:style>
  <w:style w:type="character" w:customStyle="1" w:styleId="WW-WW8Num11z01111">
    <w:name w:val="WW-WW8Num11z01111"/>
    <w:rPr>
      <w:rFonts w:ascii="Wingdings" w:hAnsi="Wingdings" w:cs="StarSymbol"/>
      <w:sz w:val="18"/>
      <w:szCs w:val="18"/>
    </w:rPr>
  </w:style>
  <w:style w:type="character" w:customStyle="1" w:styleId="WW-WW8Num12z01111">
    <w:name w:val="WW-WW8Num12z01111"/>
    <w:rPr>
      <w:rFonts w:ascii="Wingdings" w:hAnsi="Wingdings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2z011111">
    <w:name w:val="WW-WW8Num2z011111"/>
    <w:rPr>
      <w:rFonts w:ascii="Wingdings" w:hAnsi="Wingdings" w:cs="StarSymbol"/>
      <w:sz w:val="18"/>
      <w:szCs w:val="18"/>
    </w:rPr>
  </w:style>
  <w:style w:type="character" w:customStyle="1" w:styleId="WW-WW8Num3z011111">
    <w:name w:val="WW-WW8Num3z011111"/>
    <w:rPr>
      <w:rFonts w:ascii="Wingdings" w:hAnsi="Wingdings" w:cs="StarSymbol"/>
      <w:sz w:val="18"/>
      <w:szCs w:val="18"/>
    </w:rPr>
  </w:style>
  <w:style w:type="character" w:customStyle="1" w:styleId="WW-WW8Num4z011111">
    <w:name w:val="WW-WW8Num4z011111"/>
    <w:rPr>
      <w:rFonts w:ascii="Wingdings" w:hAnsi="Wingdings" w:cs="StarSymbol"/>
      <w:sz w:val="18"/>
      <w:szCs w:val="18"/>
    </w:rPr>
  </w:style>
  <w:style w:type="character" w:customStyle="1" w:styleId="WW-WW8Num5z011111">
    <w:name w:val="WW-WW8Num5z011111"/>
    <w:rPr>
      <w:rFonts w:ascii="Wingdings" w:hAnsi="Wingdings" w:cs="StarSymbol"/>
      <w:sz w:val="18"/>
      <w:szCs w:val="18"/>
    </w:rPr>
  </w:style>
  <w:style w:type="character" w:customStyle="1" w:styleId="WW-WW8Num10z011111">
    <w:name w:val="WW-WW8Num10z011111"/>
    <w:rPr>
      <w:rFonts w:ascii="Wingdings" w:hAnsi="Wingdings" w:cs="StarSymbol"/>
      <w:sz w:val="18"/>
      <w:szCs w:val="18"/>
    </w:rPr>
  </w:style>
  <w:style w:type="character" w:customStyle="1" w:styleId="WW-WW8Num11z011111">
    <w:name w:val="WW-WW8Num11z011111"/>
    <w:rPr>
      <w:rFonts w:ascii="Wingdings" w:hAnsi="Wingdings" w:cs="StarSymbol"/>
      <w:sz w:val="18"/>
      <w:szCs w:val="18"/>
    </w:rPr>
  </w:style>
  <w:style w:type="character" w:customStyle="1" w:styleId="WW-WW8Num12z011111">
    <w:name w:val="WW-WW8Num12z011111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2z0111111">
    <w:name w:val="WW-WW8Num2z0111111"/>
    <w:rPr>
      <w:rFonts w:ascii="Wingdings" w:hAnsi="Wingdings" w:cs="StarSymbol"/>
      <w:sz w:val="18"/>
      <w:szCs w:val="18"/>
    </w:rPr>
  </w:style>
  <w:style w:type="character" w:customStyle="1" w:styleId="WW-WW8Num3z0111111">
    <w:name w:val="WW-WW8Num3z0111111"/>
    <w:rPr>
      <w:rFonts w:ascii="Wingdings" w:hAnsi="Wingdings" w:cs="StarSymbol"/>
      <w:sz w:val="18"/>
      <w:szCs w:val="18"/>
    </w:rPr>
  </w:style>
  <w:style w:type="character" w:customStyle="1" w:styleId="WW-WW8Num4z0111111">
    <w:name w:val="WW-WW8Num4z0111111"/>
    <w:rPr>
      <w:rFonts w:ascii="Wingdings" w:hAnsi="Wingdings" w:cs="StarSymbol"/>
      <w:sz w:val="18"/>
      <w:szCs w:val="18"/>
    </w:rPr>
  </w:style>
  <w:style w:type="character" w:customStyle="1" w:styleId="WW-WW8Num5z0111111">
    <w:name w:val="WW-WW8Num5z0111111"/>
    <w:rPr>
      <w:rFonts w:ascii="Wingdings" w:hAnsi="Wingdings" w:cs="StarSymbol"/>
      <w:sz w:val="18"/>
      <w:szCs w:val="18"/>
    </w:rPr>
  </w:style>
  <w:style w:type="character" w:customStyle="1" w:styleId="WW-WW8Num10z0111111">
    <w:name w:val="WW-WW8Num10z0111111"/>
    <w:rPr>
      <w:rFonts w:ascii="Wingdings" w:hAnsi="Wingdings" w:cs="StarSymbol"/>
      <w:sz w:val="18"/>
      <w:szCs w:val="18"/>
    </w:rPr>
  </w:style>
  <w:style w:type="character" w:customStyle="1" w:styleId="WW-WW8Num11z0111111">
    <w:name w:val="WW-WW8Num11z0111111"/>
    <w:rPr>
      <w:rFonts w:ascii="Wingdings" w:hAnsi="Wingdings" w:cs="StarSymbol"/>
      <w:sz w:val="18"/>
      <w:szCs w:val="18"/>
    </w:rPr>
  </w:style>
  <w:style w:type="character" w:customStyle="1" w:styleId="WW-WW8Num12z0111111">
    <w:name w:val="WW-WW8Num12z0111111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2z01111111">
    <w:name w:val="WW-WW8Num2z01111111"/>
    <w:rPr>
      <w:rFonts w:ascii="Wingdings" w:hAnsi="Wingdings" w:cs="StarSymbol"/>
      <w:sz w:val="18"/>
      <w:szCs w:val="18"/>
    </w:rPr>
  </w:style>
  <w:style w:type="character" w:customStyle="1" w:styleId="WW-WW8Num3z01111111">
    <w:name w:val="WW-WW8Num3z01111111"/>
    <w:rPr>
      <w:rFonts w:ascii="Wingdings" w:hAnsi="Wingdings" w:cs="StarSymbol"/>
      <w:sz w:val="18"/>
      <w:szCs w:val="18"/>
    </w:rPr>
  </w:style>
  <w:style w:type="character" w:customStyle="1" w:styleId="WW-WW8Num4z01111111">
    <w:name w:val="WW-WW8Num4z01111111"/>
    <w:rPr>
      <w:rFonts w:ascii="Wingdings" w:hAnsi="Wingdings" w:cs="StarSymbol"/>
      <w:sz w:val="18"/>
      <w:szCs w:val="18"/>
    </w:rPr>
  </w:style>
  <w:style w:type="character" w:customStyle="1" w:styleId="WW-WW8Num5z01111111">
    <w:name w:val="WW-WW8Num5z01111111"/>
    <w:rPr>
      <w:rFonts w:ascii="Wingdings" w:hAnsi="Wingdings" w:cs="StarSymbol"/>
      <w:sz w:val="18"/>
      <w:szCs w:val="18"/>
    </w:rPr>
  </w:style>
  <w:style w:type="character" w:customStyle="1" w:styleId="WW-WW8Num10z01111111">
    <w:name w:val="WW-WW8Num10z01111111"/>
    <w:rPr>
      <w:rFonts w:ascii="Wingdings" w:hAnsi="Wingdings" w:cs="StarSymbol"/>
      <w:sz w:val="18"/>
      <w:szCs w:val="18"/>
    </w:rPr>
  </w:style>
  <w:style w:type="character" w:customStyle="1" w:styleId="WW-WW8Num11z01111111">
    <w:name w:val="WW-WW8Num11z01111111"/>
    <w:rPr>
      <w:rFonts w:ascii="Wingdings" w:hAnsi="Wingdings" w:cs="StarSymbol"/>
      <w:sz w:val="18"/>
      <w:szCs w:val="18"/>
    </w:rPr>
  </w:style>
  <w:style w:type="character" w:customStyle="1" w:styleId="WW-WW8Num12z01111111">
    <w:name w:val="WW-WW8Num12z01111111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I">
    <w:name w:val="I"/>
    <w:rPr>
      <w:rFonts w:ascii="Times New Roman" w:hAnsi="Times New Roman" w:cs="Times New Roman"/>
      <w:i/>
      <w:color w:val="auto"/>
      <w:sz w:val="24"/>
      <w:lang w:val="pl-PL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INS">
    <w:name w:val="INS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8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8F0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46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7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A8C"/>
    <w:rPr>
      <w:rFonts w:eastAsia="Lucida Sans Unicode"/>
      <w:sz w:val="24"/>
    </w:rPr>
  </w:style>
  <w:style w:type="paragraph" w:styleId="Stopka">
    <w:name w:val="footer"/>
    <w:basedOn w:val="Normalny"/>
    <w:link w:val="StopkaZnak"/>
    <w:uiPriority w:val="99"/>
    <w:unhideWhenUsed/>
    <w:rsid w:val="00657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A8C"/>
    <w:rPr>
      <w:rFonts w:eastAsia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Jabłonowski Sławomir.</dc:creator>
  <cp:keywords/>
  <cp:lastModifiedBy>Sławomir Jabłonowski</cp:lastModifiedBy>
  <cp:revision>3</cp:revision>
  <cp:lastPrinted>2017-01-30T13:01:00Z</cp:lastPrinted>
  <dcterms:created xsi:type="dcterms:W3CDTF">2020-02-04T13:02:00Z</dcterms:created>
  <dcterms:modified xsi:type="dcterms:W3CDTF">2020-02-06T09:37:00Z</dcterms:modified>
</cp:coreProperties>
</file>