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theme/themeOverride2.xml" ContentType="application/vnd.openxmlformats-officedocument.themeOverride+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theme/themeOverride4.xml" ContentType="application/vnd.openxmlformats-officedocument.themeOverride+xml"/>
  <Override PartName="/word/charts/chart12.xml" ContentType="application/vnd.openxmlformats-officedocument.drawingml.chart+xml"/>
  <Override PartName="/word/theme/themeOverride5.xml" ContentType="application/vnd.openxmlformats-officedocument.themeOverride+xml"/>
  <Override PartName="/word/charts/chart13.xml" ContentType="application/vnd.openxmlformats-officedocument.drawingml.chart+xml"/>
  <Override PartName="/word/theme/themeOverride6.xml" ContentType="application/vnd.openxmlformats-officedocument.themeOverride+xml"/>
  <Override PartName="/word/charts/chart14.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3D182" w14:textId="1B2A3F8E" w:rsidR="00116CC1" w:rsidRDefault="003F3828" w:rsidP="004C7122">
      <w:pPr>
        <w:spacing w:after="0" w:line="261" w:lineRule="auto"/>
        <w:ind w:left="6804" w:firstLine="0"/>
        <w:jc w:val="left"/>
        <w:rPr>
          <w:sz w:val="18"/>
        </w:rPr>
      </w:pPr>
      <w:r>
        <w:rPr>
          <w:sz w:val="18"/>
        </w:rPr>
        <w:t>Załącznik Nr</w:t>
      </w:r>
      <w:r w:rsidR="004C7122">
        <w:rPr>
          <w:sz w:val="18"/>
        </w:rPr>
        <w:t xml:space="preserve"> 2</w:t>
      </w:r>
    </w:p>
    <w:p w14:paraId="09092034" w14:textId="15C4F0B8" w:rsidR="00116CC1" w:rsidRDefault="00612F17" w:rsidP="004C7122">
      <w:pPr>
        <w:spacing w:after="0" w:line="261" w:lineRule="auto"/>
        <w:ind w:left="6804" w:firstLine="0"/>
        <w:jc w:val="left"/>
        <w:rPr>
          <w:sz w:val="18"/>
        </w:rPr>
      </w:pPr>
      <w:r>
        <w:rPr>
          <w:sz w:val="18"/>
        </w:rPr>
        <w:t xml:space="preserve">do </w:t>
      </w:r>
      <w:r w:rsidR="00116CC1">
        <w:rPr>
          <w:sz w:val="18"/>
        </w:rPr>
        <w:t xml:space="preserve"> </w:t>
      </w:r>
      <w:r w:rsidR="004C7122">
        <w:rPr>
          <w:sz w:val="18"/>
        </w:rPr>
        <w:t>Zarządzenia Nr  309</w:t>
      </w:r>
      <w:r w:rsidR="003F3828">
        <w:rPr>
          <w:sz w:val="18"/>
        </w:rPr>
        <w:t>/20</w:t>
      </w:r>
      <w:r>
        <w:rPr>
          <w:sz w:val="18"/>
        </w:rPr>
        <w:t xml:space="preserve"> </w:t>
      </w:r>
      <w:r w:rsidR="00116CC1">
        <w:rPr>
          <w:sz w:val="18"/>
        </w:rPr>
        <w:t xml:space="preserve"> </w:t>
      </w:r>
    </w:p>
    <w:p w14:paraId="3E25124E" w14:textId="3165A442" w:rsidR="00116CC1" w:rsidRDefault="00612F17" w:rsidP="00116CC1">
      <w:pPr>
        <w:spacing w:after="0" w:line="261" w:lineRule="auto"/>
        <w:ind w:left="6805" w:firstLine="0"/>
        <w:jc w:val="left"/>
        <w:rPr>
          <w:sz w:val="18"/>
        </w:rPr>
      </w:pPr>
      <w:r>
        <w:rPr>
          <w:sz w:val="18"/>
        </w:rPr>
        <w:t xml:space="preserve">Prezydenta Miasta Łomża </w:t>
      </w:r>
    </w:p>
    <w:p w14:paraId="2F3C02A5" w14:textId="7CD544D8" w:rsidR="00612F17" w:rsidRDefault="00612F17" w:rsidP="00116CC1">
      <w:pPr>
        <w:spacing w:after="0" w:line="261" w:lineRule="auto"/>
        <w:ind w:left="6805" w:firstLine="0"/>
        <w:jc w:val="left"/>
      </w:pPr>
      <w:r>
        <w:rPr>
          <w:sz w:val="18"/>
        </w:rPr>
        <w:t>z dnia</w:t>
      </w:r>
      <w:r w:rsidR="0030785A">
        <w:rPr>
          <w:sz w:val="18"/>
        </w:rPr>
        <w:t xml:space="preserve"> </w:t>
      </w:r>
      <w:r w:rsidR="004C7122">
        <w:rPr>
          <w:sz w:val="18"/>
        </w:rPr>
        <w:t>12</w:t>
      </w:r>
      <w:r w:rsidR="003F3828">
        <w:rPr>
          <w:sz w:val="18"/>
        </w:rPr>
        <w:t xml:space="preserve"> listopada 2020</w:t>
      </w:r>
      <w:r>
        <w:rPr>
          <w:sz w:val="18"/>
        </w:rPr>
        <w:t xml:space="preserve"> roku </w:t>
      </w:r>
    </w:p>
    <w:p w14:paraId="2C3E3249" w14:textId="77777777" w:rsidR="00612F17" w:rsidRDefault="00612F17" w:rsidP="00116CC1">
      <w:pPr>
        <w:tabs>
          <w:tab w:val="left" w:pos="7088"/>
        </w:tabs>
        <w:spacing w:after="0" w:line="259" w:lineRule="auto"/>
        <w:ind w:left="142" w:firstLine="0"/>
        <w:jc w:val="left"/>
        <w:rPr>
          <w:sz w:val="24"/>
        </w:rPr>
      </w:pPr>
      <w:r>
        <w:rPr>
          <w:sz w:val="24"/>
        </w:rPr>
        <w:t xml:space="preserve"> </w:t>
      </w:r>
    </w:p>
    <w:p w14:paraId="691BD2CA" w14:textId="77777777" w:rsidR="00116CC1" w:rsidRDefault="00116CC1" w:rsidP="00612F17">
      <w:pPr>
        <w:spacing w:after="0" w:line="259" w:lineRule="auto"/>
        <w:ind w:left="142" w:firstLine="0"/>
        <w:jc w:val="left"/>
      </w:pPr>
    </w:p>
    <w:p w14:paraId="6B727908" w14:textId="77777777" w:rsidR="00612F17" w:rsidRDefault="00612F17" w:rsidP="00612F17">
      <w:pPr>
        <w:spacing w:after="0" w:line="259" w:lineRule="auto"/>
        <w:ind w:left="142" w:firstLine="0"/>
        <w:jc w:val="left"/>
      </w:pPr>
      <w:r>
        <w:rPr>
          <w:sz w:val="24"/>
        </w:rPr>
        <w:t xml:space="preserve"> </w:t>
      </w:r>
    </w:p>
    <w:p w14:paraId="219A0618" w14:textId="77777777" w:rsidR="00612F17" w:rsidRDefault="00612F17" w:rsidP="00C80151">
      <w:pPr>
        <w:spacing w:after="0" w:line="259" w:lineRule="auto"/>
        <w:ind w:left="142" w:firstLine="0"/>
        <w:jc w:val="center"/>
      </w:pPr>
    </w:p>
    <w:p w14:paraId="2CE886A2" w14:textId="77777777" w:rsidR="00612F17" w:rsidRDefault="00612F17" w:rsidP="00C80151">
      <w:pPr>
        <w:spacing w:after="0" w:line="259" w:lineRule="auto"/>
        <w:ind w:left="36" w:right="3"/>
        <w:jc w:val="center"/>
      </w:pPr>
      <w:r>
        <w:rPr>
          <w:b/>
          <w:sz w:val="24"/>
        </w:rPr>
        <w:t>UZASADNIENIE DO PROJEKTU BUDŻETU</w:t>
      </w:r>
      <w:bookmarkStart w:id="0" w:name="_GoBack"/>
      <w:bookmarkEnd w:id="0"/>
    </w:p>
    <w:p w14:paraId="6F81CC5D" w14:textId="77777777" w:rsidR="00612F17" w:rsidRDefault="003F3828" w:rsidP="00C80151">
      <w:pPr>
        <w:spacing w:after="0" w:line="259" w:lineRule="auto"/>
        <w:ind w:left="36"/>
        <w:jc w:val="center"/>
      </w:pPr>
      <w:r>
        <w:rPr>
          <w:b/>
          <w:sz w:val="24"/>
        </w:rPr>
        <w:t>MIASTA ŁOMŻA NA 2021</w:t>
      </w:r>
      <w:r w:rsidR="00612F17">
        <w:rPr>
          <w:b/>
          <w:sz w:val="24"/>
        </w:rPr>
        <w:t xml:space="preserve"> ROK</w:t>
      </w:r>
    </w:p>
    <w:p w14:paraId="618A11FB" w14:textId="77777777" w:rsidR="00612F17" w:rsidRDefault="00612F17" w:rsidP="00C80151">
      <w:pPr>
        <w:spacing w:after="0" w:line="259" w:lineRule="auto"/>
        <w:ind w:left="142" w:firstLine="0"/>
      </w:pPr>
      <w:r>
        <w:rPr>
          <w:b/>
        </w:rPr>
        <w:t xml:space="preserve"> </w:t>
      </w:r>
      <w:r>
        <w:t xml:space="preserve"> </w:t>
      </w:r>
    </w:p>
    <w:p w14:paraId="08E0B051" w14:textId="77777777" w:rsidR="00612F17" w:rsidRDefault="00612F17" w:rsidP="00C80151">
      <w:pPr>
        <w:spacing w:after="10" w:line="259" w:lineRule="auto"/>
        <w:ind w:left="142" w:firstLine="0"/>
      </w:pPr>
      <w:r>
        <w:t xml:space="preserve"> </w:t>
      </w:r>
    </w:p>
    <w:p w14:paraId="4AE399A7" w14:textId="1AF375B4" w:rsidR="00612F17" w:rsidRDefault="00612F17" w:rsidP="00714CDD">
      <w:pPr>
        <w:spacing w:after="0" w:line="267" w:lineRule="auto"/>
        <w:ind w:left="0"/>
      </w:pPr>
      <w:r>
        <w:rPr>
          <w:b/>
        </w:rPr>
        <w:t>Zakres i ogólne zasady gromadzenia i rozdysponowania środków budżetowych, sfinanso</w:t>
      </w:r>
      <w:r w:rsidR="003F3828">
        <w:rPr>
          <w:b/>
        </w:rPr>
        <w:t>wania deficytu i wydatków w 2021</w:t>
      </w:r>
      <w:r>
        <w:rPr>
          <w:b/>
        </w:rPr>
        <w:t xml:space="preserve"> roku  </w:t>
      </w:r>
    </w:p>
    <w:p w14:paraId="188A80F9" w14:textId="77777777" w:rsidR="00612F17" w:rsidRPr="00F15645" w:rsidRDefault="00612F17" w:rsidP="004C7122">
      <w:pPr>
        <w:spacing w:after="0" w:line="259" w:lineRule="auto"/>
        <w:ind w:left="0"/>
      </w:pPr>
      <w:r w:rsidRPr="00F15645">
        <w:t xml:space="preserve"> </w:t>
      </w:r>
    </w:p>
    <w:p w14:paraId="14829A1D" w14:textId="7E1CBAED" w:rsidR="00612F17" w:rsidRDefault="004B23FE" w:rsidP="004C7122">
      <w:pPr>
        <w:pStyle w:val="Nagwek1"/>
        <w:numPr>
          <w:ilvl w:val="0"/>
          <w:numId w:val="0"/>
        </w:numPr>
        <w:spacing w:after="0" w:line="259" w:lineRule="auto"/>
        <w:jc w:val="both"/>
      </w:pPr>
      <w:r>
        <w:rPr>
          <w:sz w:val="22"/>
          <w:u w:val="none"/>
        </w:rPr>
        <w:t>1</w:t>
      </w:r>
      <w:r w:rsidR="004C7122">
        <w:rPr>
          <w:sz w:val="22"/>
          <w:u w:val="none"/>
        </w:rPr>
        <w:t xml:space="preserve">. </w:t>
      </w:r>
      <w:r w:rsidR="00612F17" w:rsidRPr="00F15645">
        <w:rPr>
          <w:sz w:val="22"/>
          <w:u w:val="none"/>
        </w:rPr>
        <w:t>Podstawy opracowania i zakres proje</w:t>
      </w:r>
      <w:r w:rsidR="003F3828">
        <w:rPr>
          <w:sz w:val="22"/>
          <w:u w:val="none"/>
        </w:rPr>
        <w:t>ktu budżetu Miasta Łomża na 2021</w:t>
      </w:r>
      <w:r w:rsidR="00612F17" w:rsidRPr="00F15645">
        <w:rPr>
          <w:sz w:val="22"/>
          <w:u w:val="none"/>
        </w:rPr>
        <w:t xml:space="preserve"> rok </w:t>
      </w:r>
      <w:r w:rsidR="00612F17" w:rsidRPr="00F15645">
        <w:t xml:space="preserve"> </w:t>
      </w:r>
    </w:p>
    <w:p w14:paraId="715F1337" w14:textId="77777777" w:rsidR="00DA7534" w:rsidRPr="00DA7534" w:rsidRDefault="00DA7534" w:rsidP="004C7122">
      <w:pPr>
        <w:ind w:left="0"/>
      </w:pPr>
    </w:p>
    <w:p w14:paraId="67710629" w14:textId="77777777" w:rsidR="00612F17" w:rsidRDefault="00612F17" w:rsidP="004C7122">
      <w:pPr>
        <w:spacing w:after="0"/>
        <w:ind w:left="0" w:right="110"/>
      </w:pPr>
      <w:r>
        <w:t xml:space="preserve">1) w projekcie budżetu uwzględnione zostały zadania: </w:t>
      </w:r>
    </w:p>
    <w:p w14:paraId="7606435C" w14:textId="03A9F7F8" w:rsidR="00612F17" w:rsidRDefault="004C7122" w:rsidP="004C7122">
      <w:pPr>
        <w:spacing w:after="0"/>
        <w:ind w:left="0" w:right="110" w:firstLine="0"/>
      </w:pPr>
      <w:r>
        <w:t xml:space="preserve">a) </w:t>
      </w:r>
      <w:r w:rsidR="00612F17">
        <w:t>własne, wynikające z ustaw ustrojowych: obligatoryjne oraz – w miarę posiadanych śr</w:t>
      </w:r>
      <w:r w:rsidR="00363E07">
        <w:t>odków i </w:t>
      </w:r>
      <w:r w:rsidR="002A56A7">
        <w:t>potrzeb-fakultatywne,</w:t>
      </w:r>
      <w:r w:rsidR="00612F17">
        <w:t xml:space="preserve">  </w:t>
      </w:r>
    </w:p>
    <w:p w14:paraId="695312E9" w14:textId="3E4CDD90" w:rsidR="00612F17" w:rsidRDefault="004C7122" w:rsidP="004C7122">
      <w:pPr>
        <w:spacing w:after="0"/>
        <w:ind w:left="0" w:right="110" w:firstLine="0"/>
      </w:pPr>
      <w:r>
        <w:t xml:space="preserve">b) </w:t>
      </w:r>
      <w:r w:rsidR="00612F17">
        <w:t xml:space="preserve">z zakresu administracji rządowej i inne zlecone ustawami, </w:t>
      </w:r>
      <w:r w:rsidR="005D12F2">
        <w:tab/>
      </w:r>
    </w:p>
    <w:p w14:paraId="33096377" w14:textId="70986F59" w:rsidR="00612F17" w:rsidRDefault="004C7122" w:rsidP="004C7122">
      <w:pPr>
        <w:spacing w:after="0"/>
        <w:ind w:left="0" w:right="110" w:firstLine="0"/>
      </w:pPr>
      <w:r>
        <w:t xml:space="preserve">c) </w:t>
      </w:r>
      <w:r w:rsidR="00612F17">
        <w:t xml:space="preserve">realizowane na podstawie porozumień (umów) z organami administracji rządowej, </w:t>
      </w:r>
    </w:p>
    <w:p w14:paraId="0A399883" w14:textId="36833796" w:rsidR="00612F17" w:rsidRDefault="004C7122" w:rsidP="004C7122">
      <w:pPr>
        <w:spacing w:after="0"/>
        <w:ind w:left="0" w:right="110" w:firstLine="0"/>
      </w:pPr>
      <w:r>
        <w:t xml:space="preserve">d) </w:t>
      </w:r>
      <w:r w:rsidR="00612F17">
        <w:t xml:space="preserve">realizowane na podstawie porozumień (umów) z innymi JST, </w:t>
      </w:r>
    </w:p>
    <w:p w14:paraId="5E9C899E" w14:textId="1223E508" w:rsidR="00612F17" w:rsidRDefault="004C7122" w:rsidP="004C7122">
      <w:pPr>
        <w:spacing w:after="0"/>
        <w:ind w:left="0" w:right="110" w:firstLine="0"/>
      </w:pPr>
      <w:r>
        <w:t xml:space="preserve">e) </w:t>
      </w:r>
      <w:r w:rsidR="00612F17">
        <w:t xml:space="preserve">realizowane na podstawie porozumień (umów) z innymi jednostkami. </w:t>
      </w:r>
    </w:p>
    <w:p w14:paraId="36585CCC" w14:textId="77777777" w:rsidR="00DA7534" w:rsidRDefault="00DA7534" w:rsidP="004C7122">
      <w:pPr>
        <w:spacing w:after="0"/>
        <w:ind w:left="0" w:right="110"/>
      </w:pPr>
    </w:p>
    <w:p w14:paraId="76ECD53F" w14:textId="77777777" w:rsidR="00612F17" w:rsidRDefault="00612F17" w:rsidP="004C7122">
      <w:pPr>
        <w:spacing w:after="0"/>
        <w:ind w:left="0" w:right="110"/>
      </w:pPr>
      <w:r>
        <w:t>2) wielkości budżetowe na zadania p</w:t>
      </w:r>
      <w:r w:rsidR="00C82573">
        <w:t>rzewidziane do realizacji w 2021</w:t>
      </w:r>
      <w:r>
        <w:t xml:space="preserve"> roku zostały zaprojektowane w oparciu o: </w:t>
      </w:r>
    </w:p>
    <w:p w14:paraId="76BDDB9A" w14:textId="77777777" w:rsidR="00612F17" w:rsidRDefault="00612F17" w:rsidP="004C7122">
      <w:pPr>
        <w:ind w:left="0" w:right="110"/>
      </w:pPr>
      <w:r>
        <w:t xml:space="preserve">a) przepisy prawa zewnętrznego (ustawy i rozporządzenia), a w szczególności ustawy: </w:t>
      </w:r>
    </w:p>
    <w:p w14:paraId="6C9E9DC0" w14:textId="40BAA5AE" w:rsidR="00612F17" w:rsidRDefault="004C7122" w:rsidP="004C7122">
      <w:pPr>
        <w:ind w:left="0" w:right="110" w:firstLine="0"/>
      </w:pPr>
      <w:r>
        <w:t xml:space="preserve">- </w:t>
      </w:r>
      <w:r w:rsidR="00612F17">
        <w:t>z dnia 8 marca 1990 r. o samorząd</w:t>
      </w:r>
      <w:r w:rsidR="00687CA3">
        <w:t>zie gminnym (t. j. Dz. U. z 2020. poz.713, 1378</w:t>
      </w:r>
      <w:r w:rsidR="00612F17">
        <w:t xml:space="preserve"> ze zmianami.), </w:t>
      </w:r>
    </w:p>
    <w:p w14:paraId="3064CB87" w14:textId="5670CECE" w:rsidR="00DA7534" w:rsidRDefault="00DA7534" w:rsidP="004C7122">
      <w:pPr>
        <w:ind w:left="0" w:right="110"/>
      </w:pPr>
      <w:r>
        <w:t xml:space="preserve">- </w:t>
      </w:r>
      <w:r w:rsidR="00612F17">
        <w:t>z dnia 5 czerwca 1998 r. o samorządz</w:t>
      </w:r>
      <w:r w:rsidR="00FC328D">
        <w:t>ie powiatowym (t. j. Dz. U. 2020, poz. 920</w:t>
      </w:r>
      <w:r w:rsidR="00612F17">
        <w:t xml:space="preserve"> ze zmianami),  - z dnia 27 sierpnia 2009 r. o finansach </w:t>
      </w:r>
      <w:r w:rsidR="00FC328D">
        <w:t>publicznych (t. j. Dz. U. z 2020</w:t>
      </w:r>
      <w:r w:rsidR="00BE2B46">
        <w:t xml:space="preserve">, poz. </w:t>
      </w:r>
      <w:r w:rsidR="00FC328D">
        <w:t>1 175</w:t>
      </w:r>
      <w:r w:rsidR="002F6F6C">
        <w:t xml:space="preserve"> ze zmianami.),</w:t>
      </w:r>
      <w:r w:rsidR="005A1668">
        <w:t xml:space="preserve">   </w:t>
      </w:r>
      <w:r w:rsidR="002F6F6C">
        <w:t xml:space="preserve"> </w:t>
      </w:r>
      <w:r>
        <w:t xml:space="preserve">- </w:t>
      </w:r>
      <w:r w:rsidR="00612F17">
        <w:t>z dnia 13 listopada 2003 r. o dochodach jednostek samorządu ter</w:t>
      </w:r>
      <w:r w:rsidR="00FC328D">
        <w:t>ytorialnego</w:t>
      </w:r>
      <w:r w:rsidR="00CE58D3">
        <w:t xml:space="preserve"> (</w:t>
      </w:r>
      <w:r w:rsidR="00FC328D">
        <w:t>t. j. Dz. U. z 2020</w:t>
      </w:r>
      <w:r w:rsidR="00612F17">
        <w:t xml:space="preserve"> </w:t>
      </w:r>
      <w:r>
        <w:t xml:space="preserve">r. poz. </w:t>
      </w:r>
      <w:r w:rsidR="00FC328D">
        <w:t>1 086</w:t>
      </w:r>
      <w:r>
        <w:t xml:space="preserve"> ze zmianami.</w:t>
      </w:r>
    </w:p>
    <w:p w14:paraId="25E0D682" w14:textId="77777777" w:rsidR="00DA7534" w:rsidRDefault="00DA7534" w:rsidP="004C7122">
      <w:pPr>
        <w:ind w:left="0" w:right="110"/>
      </w:pPr>
      <w:r>
        <w:t xml:space="preserve">                          </w:t>
      </w:r>
    </w:p>
    <w:p w14:paraId="3D91F23F" w14:textId="77777777" w:rsidR="00612F17" w:rsidRDefault="00DA7534" w:rsidP="004C7122">
      <w:pPr>
        <w:ind w:left="0" w:right="110"/>
      </w:pPr>
      <w:r>
        <w:t xml:space="preserve">b) </w:t>
      </w:r>
      <w:r w:rsidR="00612F17">
        <w:t>przepisy prawa wewnętrznego (Uchwały Rady Miejskiej Łomży i Zarządzenia Prezydenta Miasta Łomża), w tym „Założenia Polityki Społeczno-Gospodarczej Miasta Łomża na 20</w:t>
      </w:r>
      <w:r w:rsidR="00601538">
        <w:t>21 rok”, przyjęte uchwałą Nr 298/XXIX/20 Rady Miejskiej Łomży z dnia 30 września 2020</w:t>
      </w:r>
      <w:r w:rsidR="00612F17">
        <w:t xml:space="preserve"> roku. </w:t>
      </w:r>
    </w:p>
    <w:p w14:paraId="23073D7F" w14:textId="77777777" w:rsidR="00DA7534" w:rsidRDefault="00612F17" w:rsidP="004C7122">
      <w:pPr>
        <w:spacing w:after="0" w:line="259" w:lineRule="auto"/>
        <w:ind w:left="0"/>
      </w:pPr>
      <w:r>
        <w:t xml:space="preserve"> </w:t>
      </w:r>
    </w:p>
    <w:p w14:paraId="67CEE61C" w14:textId="6E74A6AF" w:rsidR="00612F17" w:rsidRPr="00DA7534" w:rsidRDefault="00DA7534" w:rsidP="004C7122">
      <w:pPr>
        <w:spacing w:after="0" w:line="259" w:lineRule="auto"/>
        <w:ind w:left="0"/>
      </w:pPr>
      <w:r>
        <w:t xml:space="preserve">c) </w:t>
      </w:r>
      <w:r w:rsidR="00612F17" w:rsidRPr="00A1371B">
        <w:rPr>
          <w:color w:val="auto"/>
        </w:rPr>
        <w:t>informację Ministra Rozwo</w:t>
      </w:r>
      <w:r w:rsidR="00D93D68">
        <w:rPr>
          <w:color w:val="auto"/>
        </w:rPr>
        <w:t>ju i Finansów ST8.4750.8.2020</w:t>
      </w:r>
      <w:r w:rsidR="00A1371B" w:rsidRPr="00A1371B">
        <w:rPr>
          <w:color w:val="auto"/>
        </w:rPr>
        <w:t xml:space="preserve"> oraz ST3.47</w:t>
      </w:r>
      <w:r w:rsidR="00D93D68">
        <w:rPr>
          <w:color w:val="auto"/>
        </w:rPr>
        <w:t>50.30.2020</w:t>
      </w:r>
      <w:r w:rsidR="00612F17" w:rsidRPr="00A1371B">
        <w:rPr>
          <w:color w:val="auto"/>
        </w:rPr>
        <w:t xml:space="preserve"> </w:t>
      </w:r>
      <w:r w:rsidR="007A621F" w:rsidRPr="007A621F">
        <w:rPr>
          <w:color w:val="auto"/>
        </w:rPr>
        <w:t xml:space="preserve">z dnia </w:t>
      </w:r>
      <w:r w:rsidR="00EF7C68">
        <w:rPr>
          <w:color w:val="auto"/>
        </w:rPr>
        <w:t>14 października 2020</w:t>
      </w:r>
      <w:r w:rsidR="00612F17" w:rsidRPr="007A621F">
        <w:rPr>
          <w:color w:val="auto"/>
        </w:rPr>
        <w:t xml:space="preserve"> r. o rocznych planowanych kwotach poszczególnych subwe</w:t>
      </w:r>
      <w:r w:rsidR="00EF7C68">
        <w:rPr>
          <w:color w:val="auto"/>
        </w:rPr>
        <w:t>ncji oraz przewidywanych na 2021</w:t>
      </w:r>
      <w:r w:rsidR="00612F17" w:rsidRPr="00A1371B">
        <w:rPr>
          <w:color w:val="auto"/>
        </w:rPr>
        <w:t xml:space="preserve"> rok dochodach z tytułu udziału we wpływach w podatku dochodowym od osób fizycznych, ujętych w p</w:t>
      </w:r>
      <w:r w:rsidR="00A1371B">
        <w:rPr>
          <w:color w:val="auto"/>
        </w:rPr>
        <w:t>rojekcie budżetu państwa n</w:t>
      </w:r>
      <w:r w:rsidR="00EF7C68">
        <w:rPr>
          <w:color w:val="auto"/>
        </w:rPr>
        <w:t>a 2021</w:t>
      </w:r>
      <w:r w:rsidR="00612F17" w:rsidRPr="00A1371B">
        <w:rPr>
          <w:color w:val="auto"/>
        </w:rPr>
        <w:t xml:space="preserve"> rok, </w:t>
      </w:r>
    </w:p>
    <w:p w14:paraId="075EAA20" w14:textId="77777777" w:rsidR="00DA7534" w:rsidRDefault="00612F17" w:rsidP="004C7122">
      <w:pPr>
        <w:spacing w:after="0" w:line="259" w:lineRule="auto"/>
        <w:ind w:left="0"/>
        <w:rPr>
          <w:color w:val="FF0000"/>
        </w:rPr>
      </w:pPr>
      <w:r w:rsidRPr="00CB085D">
        <w:rPr>
          <w:color w:val="FF0000"/>
        </w:rPr>
        <w:t xml:space="preserve"> </w:t>
      </w:r>
    </w:p>
    <w:p w14:paraId="55B13AF5" w14:textId="12CF39EF" w:rsidR="00612F17" w:rsidRPr="00DA7534" w:rsidRDefault="00DA7534" w:rsidP="004C7122">
      <w:pPr>
        <w:spacing w:after="0" w:line="259" w:lineRule="auto"/>
        <w:ind w:left="0"/>
        <w:rPr>
          <w:color w:val="FF0000"/>
        </w:rPr>
      </w:pPr>
      <w:r w:rsidRPr="00DA7534">
        <w:rPr>
          <w:color w:val="auto"/>
        </w:rPr>
        <w:t xml:space="preserve">d) </w:t>
      </w:r>
      <w:r w:rsidR="00612F17" w:rsidRPr="001103B9">
        <w:rPr>
          <w:color w:val="auto"/>
        </w:rPr>
        <w:t>informację Wo</w:t>
      </w:r>
      <w:r w:rsidR="00EF7C68">
        <w:rPr>
          <w:color w:val="auto"/>
        </w:rPr>
        <w:t>jewody Podlaskiego FB-II.3110.20.2020.ML z dnia 22 października 2020</w:t>
      </w:r>
      <w:r w:rsidR="00363E07">
        <w:rPr>
          <w:color w:val="auto"/>
        </w:rPr>
        <w:t xml:space="preserve"> r. o </w:t>
      </w:r>
      <w:r w:rsidR="00612F17" w:rsidRPr="001103B9">
        <w:rPr>
          <w:color w:val="auto"/>
        </w:rPr>
        <w:t xml:space="preserve">kwotach dotacji celowych z budżetu państwa oraz kwotach dochodów budżetu państwa związanych z realizacją zadań z zakresu </w:t>
      </w:r>
      <w:r w:rsidR="001103B9" w:rsidRPr="001103B9">
        <w:rPr>
          <w:color w:val="auto"/>
        </w:rPr>
        <w:t>administracji rządo</w:t>
      </w:r>
      <w:r w:rsidR="0005451E">
        <w:rPr>
          <w:color w:val="auto"/>
        </w:rPr>
        <w:t>wej w 2021</w:t>
      </w:r>
      <w:r w:rsidR="00612F17" w:rsidRPr="001103B9">
        <w:rPr>
          <w:color w:val="auto"/>
        </w:rPr>
        <w:t xml:space="preserve"> r., ujętych w projekcie budżetu państwa, </w:t>
      </w:r>
    </w:p>
    <w:p w14:paraId="0B2F9EBA" w14:textId="77777777" w:rsidR="00DA7534" w:rsidRDefault="00612F17" w:rsidP="004C7122">
      <w:pPr>
        <w:spacing w:after="11" w:line="259" w:lineRule="auto"/>
        <w:ind w:left="0"/>
        <w:jc w:val="left"/>
      </w:pPr>
      <w:r>
        <w:t xml:space="preserve"> </w:t>
      </w:r>
    </w:p>
    <w:p w14:paraId="3CE8F141" w14:textId="7194B0FC" w:rsidR="00612F17" w:rsidRPr="00DA7534" w:rsidRDefault="00DA7534" w:rsidP="004C7122">
      <w:pPr>
        <w:spacing w:after="11" w:line="259" w:lineRule="auto"/>
        <w:ind w:left="0"/>
      </w:pPr>
      <w:r>
        <w:rPr>
          <w:color w:val="auto"/>
        </w:rPr>
        <w:t xml:space="preserve">e) </w:t>
      </w:r>
      <w:r w:rsidR="00612F17" w:rsidRPr="00DA7534">
        <w:rPr>
          <w:color w:val="auto"/>
        </w:rPr>
        <w:t>informację Dyrektora Delegatury Krajowego Biura Wybor</w:t>
      </w:r>
      <w:r w:rsidR="001103B9" w:rsidRPr="00DA7534">
        <w:rPr>
          <w:color w:val="auto"/>
        </w:rPr>
        <w:t xml:space="preserve">czego w Łomży </w:t>
      </w:r>
      <w:r w:rsidR="00254995" w:rsidRPr="00DA7534">
        <w:rPr>
          <w:color w:val="auto"/>
        </w:rPr>
        <w:t xml:space="preserve"> </w:t>
      </w:r>
      <w:r w:rsidR="00E21401">
        <w:rPr>
          <w:color w:val="auto"/>
        </w:rPr>
        <w:t>- pismo DŁM 3113-1/20</w:t>
      </w:r>
      <w:r>
        <w:rPr>
          <w:color w:val="auto"/>
        </w:rPr>
        <w:t xml:space="preserve"> </w:t>
      </w:r>
      <w:r w:rsidR="001F1862">
        <w:rPr>
          <w:color w:val="auto"/>
        </w:rPr>
        <w:t>z 1</w:t>
      </w:r>
      <w:r w:rsidR="00E21401">
        <w:rPr>
          <w:color w:val="auto"/>
        </w:rPr>
        <w:t>9</w:t>
      </w:r>
      <w:r w:rsidR="001103B9" w:rsidRPr="00DA7534">
        <w:rPr>
          <w:color w:val="auto"/>
        </w:rPr>
        <w:t xml:space="preserve"> </w:t>
      </w:r>
      <w:r w:rsidR="00E21401">
        <w:rPr>
          <w:color w:val="auto"/>
        </w:rPr>
        <w:t>października 2020</w:t>
      </w:r>
      <w:r w:rsidR="00612F17" w:rsidRPr="00DA7534">
        <w:rPr>
          <w:color w:val="auto"/>
        </w:rPr>
        <w:t xml:space="preserve"> o kwocie dotacji celowej na finansowanie kosztów prowadzenia</w:t>
      </w:r>
      <w:r w:rsidR="004C7122">
        <w:rPr>
          <w:color w:val="auto"/>
        </w:rPr>
        <w:t xml:space="preserve"> </w:t>
      </w:r>
      <w:r w:rsidR="00612F17" w:rsidRPr="00DA7534">
        <w:rPr>
          <w:color w:val="auto"/>
        </w:rPr>
        <w:t>i aktualiz</w:t>
      </w:r>
      <w:r w:rsidR="003E406A">
        <w:rPr>
          <w:color w:val="auto"/>
        </w:rPr>
        <w:t>acji stałego rejestru wyborców w 2021 r.</w:t>
      </w:r>
    </w:p>
    <w:p w14:paraId="4F7C207B" w14:textId="77777777" w:rsidR="00DA7534" w:rsidRDefault="00612F17" w:rsidP="004C7122">
      <w:pPr>
        <w:spacing w:after="0" w:line="259" w:lineRule="auto"/>
        <w:ind w:left="0"/>
        <w:rPr>
          <w:color w:val="FF0000"/>
        </w:rPr>
      </w:pPr>
      <w:r w:rsidRPr="00CB085D">
        <w:rPr>
          <w:color w:val="FF0000"/>
        </w:rPr>
        <w:t xml:space="preserve"> </w:t>
      </w:r>
    </w:p>
    <w:p w14:paraId="67F6EEAA" w14:textId="0DEA89BA" w:rsidR="00612F17" w:rsidRPr="00BE1386" w:rsidRDefault="00BE1386" w:rsidP="00BE1386">
      <w:pPr>
        <w:pStyle w:val="Akapitzlist"/>
        <w:spacing w:after="0" w:line="259" w:lineRule="auto"/>
        <w:ind w:left="0" w:firstLine="0"/>
        <w:rPr>
          <w:color w:val="FF0000"/>
        </w:rPr>
      </w:pPr>
      <w:r>
        <w:t>f) i</w:t>
      </w:r>
      <w:r w:rsidR="00612F17">
        <w:t xml:space="preserve">nne przepisy i stosowane w praktyce formy przekazu, mające związek  z projektowanymi </w:t>
      </w:r>
    </w:p>
    <w:p w14:paraId="072EE3C0" w14:textId="77777777" w:rsidR="00612F17" w:rsidRDefault="00612F17" w:rsidP="004C7122">
      <w:pPr>
        <w:ind w:left="0" w:right="110"/>
      </w:pPr>
      <w:r>
        <w:t xml:space="preserve">wielkościami budżetowymi. </w:t>
      </w:r>
    </w:p>
    <w:p w14:paraId="2CE3F71F" w14:textId="77777777" w:rsidR="00612F17" w:rsidRDefault="00612F17" w:rsidP="004C7122">
      <w:pPr>
        <w:spacing w:after="0" w:line="259" w:lineRule="auto"/>
        <w:ind w:left="0"/>
      </w:pPr>
      <w:r>
        <w:t xml:space="preserve"> </w:t>
      </w:r>
    </w:p>
    <w:p w14:paraId="408C26D8" w14:textId="77777777" w:rsidR="00612F17" w:rsidRDefault="00612F17" w:rsidP="004C7122">
      <w:pPr>
        <w:spacing w:after="14" w:line="259" w:lineRule="auto"/>
        <w:ind w:left="0"/>
      </w:pPr>
      <w:r>
        <w:rPr>
          <w:b/>
          <w:i/>
        </w:rPr>
        <w:lastRenderedPageBreak/>
        <w:t xml:space="preserve">2. Ogólne zasady </w:t>
      </w:r>
      <w:r>
        <w:rPr>
          <w:b/>
        </w:rPr>
        <w:t>rozdysponowania</w:t>
      </w:r>
      <w:r>
        <w:rPr>
          <w:b/>
          <w:i/>
        </w:rPr>
        <w:t xml:space="preserve"> środków budżetowych</w:t>
      </w:r>
      <w:r>
        <w:rPr>
          <w:i/>
        </w:rPr>
        <w:t xml:space="preserve">: </w:t>
      </w:r>
    </w:p>
    <w:p w14:paraId="5BBB0A5A" w14:textId="77777777" w:rsidR="00612F17" w:rsidRDefault="00612F17" w:rsidP="004C7122">
      <w:pPr>
        <w:spacing w:after="15" w:line="259" w:lineRule="auto"/>
        <w:ind w:left="0"/>
      </w:pPr>
      <w:r>
        <w:t xml:space="preserve"> </w:t>
      </w:r>
    </w:p>
    <w:p w14:paraId="31890F63" w14:textId="02645B3C" w:rsidR="00612F17" w:rsidRDefault="004C7122" w:rsidP="004C7122">
      <w:pPr>
        <w:ind w:left="0" w:right="110" w:firstLine="0"/>
      </w:pPr>
      <w:r>
        <w:t xml:space="preserve">1) </w:t>
      </w:r>
      <w:r w:rsidR="00612F17">
        <w:t>w kwotach projektowanych wydatków zostały uwzględnione</w:t>
      </w:r>
      <w:r w:rsidR="009574CF">
        <w:t xml:space="preserve"> zobowiązania zaciągnięt</w:t>
      </w:r>
      <w:r w:rsidR="00F51EB3">
        <w:t>e w 2020</w:t>
      </w:r>
      <w:r w:rsidR="00612F17">
        <w:t xml:space="preserve"> r. </w:t>
      </w:r>
    </w:p>
    <w:p w14:paraId="722029FF" w14:textId="77777777" w:rsidR="00612F17" w:rsidRDefault="00612F17" w:rsidP="004C7122">
      <w:pPr>
        <w:spacing w:after="0" w:line="259" w:lineRule="auto"/>
        <w:ind w:left="0"/>
      </w:pPr>
      <w:r>
        <w:t xml:space="preserve"> </w:t>
      </w:r>
    </w:p>
    <w:p w14:paraId="56F7FE17" w14:textId="6DADD6CF" w:rsidR="00612F17" w:rsidRDefault="004C7122" w:rsidP="004C7122">
      <w:pPr>
        <w:ind w:left="0" w:right="110" w:firstLine="0"/>
      </w:pPr>
      <w:r>
        <w:t xml:space="preserve">2) </w:t>
      </w:r>
      <w:r w:rsidR="00612F17">
        <w:t xml:space="preserve">zabezpieczono środki niezbędne na zadania kontynuowane na realizację, których podpisane zostały umowy wieloletnie oraz na zadania w zakresie, których Miasto Łomża ubiega się o dotacje lub środki, o których mowa w art. 5 ust. 1 pkt. 2 i 3 ustawy o finansach publicznych. </w:t>
      </w:r>
    </w:p>
    <w:p w14:paraId="02DBAC46" w14:textId="77777777" w:rsidR="00612F17" w:rsidRDefault="00612F17" w:rsidP="004C7122">
      <w:pPr>
        <w:spacing w:after="7" w:line="259" w:lineRule="auto"/>
        <w:ind w:left="0"/>
      </w:pPr>
      <w:r>
        <w:t xml:space="preserve"> </w:t>
      </w:r>
    </w:p>
    <w:p w14:paraId="406CACD5" w14:textId="77777777" w:rsidR="00612F17" w:rsidRPr="00A36278" w:rsidRDefault="002F6F6C" w:rsidP="004C7122">
      <w:pPr>
        <w:ind w:left="0" w:right="110"/>
        <w:rPr>
          <w:color w:val="auto"/>
        </w:rPr>
      </w:pPr>
      <w:r>
        <w:t xml:space="preserve">3) </w:t>
      </w:r>
      <w:r w:rsidR="00612F17" w:rsidRPr="00A36278">
        <w:rPr>
          <w:color w:val="auto"/>
        </w:rPr>
        <w:t>dysponenci, przyjęli jako punkt odniesienia do projektow</w:t>
      </w:r>
      <w:r w:rsidR="0050267E">
        <w:rPr>
          <w:color w:val="auto"/>
        </w:rPr>
        <w:t>ania wydatków bieżących  na 2021</w:t>
      </w:r>
      <w:r w:rsidR="00612F17" w:rsidRPr="00A36278">
        <w:rPr>
          <w:color w:val="auto"/>
        </w:rPr>
        <w:t xml:space="preserve"> rok – finansowanych ze środków własnych budżetu, wysokość środków własnych budżetu zaplano</w:t>
      </w:r>
      <w:r w:rsidR="0050267E">
        <w:rPr>
          <w:color w:val="auto"/>
        </w:rPr>
        <w:t>wanych na dzień 30 września 2020</w:t>
      </w:r>
      <w:r w:rsidR="00612F17" w:rsidRPr="00A36278">
        <w:rPr>
          <w:color w:val="auto"/>
        </w:rPr>
        <w:t xml:space="preserve"> roku, na realizację zadań bieżących jednostki, </w:t>
      </w:r>
    </w:p>
    <w:p w14:paraId="242F3216" w14:textId="0821C067" w:rsidR="00612F17" w:rsidRDefault="00612F17" w:rsidP="004C7122">
      <w:pPr>
        <w:ind w:left="0" w:right="110"/>
      </w:pPr>
      <w:r w:rsidRPr="00A36278">
        <w:rPr>
          <w:color w:val="auto"/>
        </w:rPr>
        <w:t xml:space="preserve">skorygowaną o kwoty wydatków co do </w:t>
      </w:r>
      <w:r>
        <w:t xml:space="preserve">których zachodziły przesłanki,  że nie zostaną </w:t>
      </w:r>
      <w:r w:rsidR="00F87D9E">
        <w:t>on</w:t>
      </w:r>
      <w:r w:rsidR="0050267E">
        <w:t>e wykonane w ramach planu 2020</w:t>
      </w:r>
      <w:r w:rsidR="00F87D9E">
        <w:t xml:space="preserve"> </w:t>
      </w:r>
      <w:r>
        <w:t>roku. Wysokość środków własnych  na realizację zadań bieżących zaprojektowano tak, aby</w:t>
      </w:r>
      <w:r w:rsidR="009574CF">
        <w:t xml:space="preserve"> wydatki bieżące</w:t>
      </w:r>
      <w:r w:rsidR="0050267E">
        <w:t xml:space="preserve"> budżetu  w 2021</w:t>
      </w:r>
      <w:r>
        <w:t xml:space="preserve"> roku w stosunku do przewidywanego wykonania wy</w:t>
      </w:r>
      <w:r w:rsidR="0050267E">
        <w:t>datków bieżących budżetu  w 2020</w:t>
      </w:r>
      <w:r>
        <w:t xml:space="preserve"> roku, finansowanych ze środków własnych, nie przekroczyły zakładanego wskaźnika 100%, za wyjątkiem rozwiązań podlegających odrębnym regulacjom. Dokonano selekcji planów i skoncentrowano środki</w:t>
      </w:r>
      <w:r w:rsidR="00363E07">
        <w:t xml:space="preserve"> na realizację rzeczywistych  i </w:t>
      </w:r>
      <w:r>
        <w:t>ni</w:t>
      </w:r>
      <w:r w:rsidR="0050267E">
        <w:t>ezbędnych zadań. Wydatki na 2021</w:t>
      </w:r>
      <w:r>
        <w:t xml:space="preserve"> rok zaprojektowano w sposób celowy i oszczędny. </w:t>
      </w:r>
    </w:p>
    <w:p w14:paraId="41A14425" w14:textId="77777777" w:rsidR="002F6F6C" w:rsidRDefault="00612F17" w:rsidP="004C7122">
      <w:pPr>
        <w:spacing w:after="13" w:line="259" w:lineRule="auto"/>
        <w:ind w:left="0"/>
      </w:pPr>
      <w:r>
        <w:t xml:space="preserve"> </w:t>
      </w:r>
    </w:p>
    <w:p w14:paraId="62C00439" w14:textId="2B8A19D3" w:rsidR="00612F17" w:rsidRDefault="002F6F6C" w:rsidP="004C7122">
      <w:pPr>
        <w:spacing w:after="13" w:line="259" w:lineRule="auto"/>
        <w:ind w:left="0"/>
      </w:pPr>
      <w:r>
        <w:t xml:space="preserve">4) </w:t>
      </w:r>
      <w:r w:rsidR="00612F17">
        <w:t>dochody z tytułu opłat za wydawanie zezwoleń na sprzedaż napojów</w:t>
      </w:r>
      <w:r w:rsidR="00F87D9E">
        <w:t xml:space="preserve"> alkoholowych w kwocie 1 300 000,00</w:t>
      </w:r>
      <w:r w:rsidR="00612F17">
        <w:t xml:space="preserve"> zł., przeznaczono na zadania związane z przeciwdziałaniem alkoholizmowi, narkomanii oraz przeciwdziałania przemocy w rodzinie, mieszczące się w granicach katalogu zadań wy</w:t>
      </w:r>
      <w:r w:rsidR="00A36278">
        <w:t xml:space="preserve">nikających z ustaw ustrojowych oraz Łomżyńskiego Programu Profilaktyki i Rozwiązywania </w:t>
      </w:r>
      <w:r w:rsidR="00E75A05">
        <w:t>Problemów Alkoholowych oraz Innych Uzależnień.</w:t>
      </w:r>
    </w:p>
    <w:p w14:paraId="7B6EF52A" w14:textId="77777777" w:rsidR="002F6F6C" w:rsidRDefault="00612F17" w:rsidP="004C7122">
      <w:pPr>
        <w:spacing w:after="4" w:line="259" w:lineRule="auto"/>
        <w:ind w:left="0"/>
      </w:pPr>
      <w:r>
        <w:t xml:space="preserve"> </w:t>
      </w:r>
    </w:p>
    <w:p w14:paraId="6AC05320" w14:textId="3D58FCC9" w:rsidR="00612F17" w:rsidRDefault="002F6F6C" w:rsidP="004C7122">
      <w:pPr>
        <w:spacing w:after="4" w:line="259" w:lineRule="auto"/>
        <w:ind w:left="0"/>
      </w:pPr>
      <w:r>
        <w:t xml:space="preserve">5) </w:t>
      </w:r>
      <w:r w:rsidR="00612F17">
        <w:t>dochody z tytułu opłat i kar za korz</w:t>
      </w:r>
      <w:r w:rsidR="00F87D9E">
        <w:t>ystanie ze środowiska w kwocie 6</w:t>
      </w:r>
      <w:r w:rsidR="00612F17">
        <w:t>00</w:t>
      </w:r>
      <w:r w:rsidR="0005451E">
        <w:t> </w:t>
      </w:r>
      <w:r w:rsidR="00612F17">
        <w:t>000</w:t>
      </w:r>
      <w:r w:rsidR="0005451E">
        <w:t>,00</w:t>
      </w:r>
      <w:r w:rsidR="00612F17">
        <w:t xml:space="preserve"> zł, przeznaczono  w całości na realizację zada</w:t>
      </w:r>
      <w:r w:rsidR="00812A61">
        <w:t>ń z za</w:t>
      </w:r>
      <w:r w:rsidR="00501DAB">
        <w:t>kresu ochrony środowiska</w:t>
      </w:r>
      <w:r w:rsidR="00C32524">
        <w:t xml:space="preserve"> (głównie na utrzymanie zieleni).</w:t>
      </w:r>
    </w:p>
    <w:p w14:paraId="6F41F107" w14:textId="77777777" w:rsidR="002F6F6C" w:rsidRDefault="00612F17" w:rsidP="004C7122">
      <w:pPr>
        <w:spacing w:after="0" w:line="259" w:lineRule="auto"/>
        <w:ind w:left="0"/>
      </w:pPr>
      <w:r>
        <w:t xml:space="preserve"> </w:t>
      </w:r>
    </w:p>
    <w:p w14:paraId="4FC883CA" w14:textId="01AACC9E" w:rsidR="00612F17" w:rsidRDefault="00BF79EE" w:rsidP="004C7122">
      <w:pPr>
        <w:spacing w:after="0" w:line="259" w:lineRule="auto"/>
        <w:ind w:left="0"/>
      </w:pPr>
      <w:r>
        <w:t xml:space="preserve">6) </w:t>
      </w:r>
      <w:r w:rsidR="00612F17">
        <w:t>dochody z tytułu opłaty za gospodarowanie od</w:t>
      </w:r>
      <w:r w:rsidR="0092743F">
        <w:t xml:space="preserve">padami komunalnymi w kwocie </w:t>
      </w:r>
      <w:r w:rsidR="00E7098F">
        <w:t>11 849 760,00</w:t>
      </w:r>
      <w:r w:rsidR="00612F17">
        <w:t xml:space="preserve"> zł, w całości przeznaczono na pokrycie wydatków związanych z </w:t>
      </w:r>
      <w:r w:rsidR="00363E07">
        <w:t>realizacją zadań wynikających z </w:t>
      </w:r>
      <w:r w:rsidR="00612F17">
        <w:t>ustawy z dnia 13 września 1996</w:t>
      </w:r>
      <w:r w:rsidR="0055290A">
        <w:t xml:space="preserve"> </w:t>
      </w:r>
      <w:r w:rsidR="00612F17">
        <w:t xml:space="preserve">r. o utrzymaniu czystości i porządku w gminach.  </w:t>
      </w:r>
    </w:p>
    <w:p w14:paraId="5A74CC19" w14:textId="77777777" w:rsidR="00672F55" w:rsidRDefault="00672F55" w:rsidP="004C7122">
      <w:pPr>
        <w:spacing w:after="0" w:line="259" w:lineRule="auto"/>
        <w:ind w:left="0"/>
      </w:pPr>
    </w:p>
    <w:p w14:paraId="4DC6D49D" w14:textId="1EA6A16D" w:rsidR="00D9236F" w:rsidRDefault="00D9236F" w:rsidP="004C7122">
      <w:pPr>
        <w:spacing w:after="0" w:line="259" w:lineRule="auto"/>
        <w:ind w:left="0"/>
      </w:pPr>
      <w:r>
        <w:t>7</w:t>
      </w:r>
      <w:r w:rsidR="00672F55">
        <w:t>) dochody z tytułu opłat za korzystanie przez operatora z przystanków i dworców w kwocie 82 000,</w:t>
      </w:r>
      <w:r w:rsidR="0005451E">
        <w:t>00</w:t>
      </w:r>
      <w:r w:rsidR="00672F55">
        <w:t xml:space="preserve"> zł, w całości przeznaczono na pokrycie wydatków związanych z utrzymaniem przystanków i dworca.</w:t>
      </w:r>
    </w:p>
    <w:p w14:paraId="5FD77CB3" w14:textId="77777777" w:rsidR="0010462F" w:rsidRDefault="0010462F" w:rsidP="004C7122">
      <w:pPr>
        <w:spacing w:after="0" w:line="259" w:lineRule="auto"/>
        <w:ind w:left="0"/>
      </w:pPr>
    </w:p>
    <w:p w14:paraId="68D7CDEB" w14:textId="77777777" w:rsidR="0010462F" w:rsidRDefault="0010462F" w:rsidP="004C7122">
      <w:pPr>
        <w:spacing w:after="0" w:line="259" w:lineRule="auto"/>
        <w:ind w:left="0"/>
      </w:pPr>
      <w:r>
        <w:t xml:space="preserve">8) dochody z tytułu opłat za pobyt w domu opieki społecznej w kwocie </w:t>
      </w:r>
      <w:r w:rsidR="004D2ED8">
        <w:t>3 135 000</w:t>
      </w:r>
      <w:r w:rsidR="003C1D5B">
        <w:t xml:space="preserve">,00 zł, w całości przeznaczono na utrzymanie </w:t>
      </w:r>
      <w:r w:rsidR="00B626B0">
        <w:t>D</w:t>
      </w:r>
      <w:r w:rsidR="003C1D5B">
        <w:t>omu Pomocy Społecznej.</w:t>
      </w:r>
    </w:p>
    <w:p w14:paraId="3A03A9FB" w14:textId="77777777" w:rsidR="003C1D5B" w:rsidRDefault="003C1D5B" w:rsidP="004C7122">
      <w:pPr>
        <w:spacing w:after="0" w:line="259" w:lineRule="auto"/>
        <w:ind w:left="0"/>
      </w:pPr>
    </w:p>
    <w:p w14:paraId="399CD475" w14:textId="77777777" w:rsidR="000D614B" w:rsidRDefault="003C1D5B" w:rsidP="004C7122">
      <w:pPr>
        <w:spacing w:after="0" w:line="259" w:lineRule="auto"/>
        <w:ind w:left="0"/>
      </w:pPr>
      <w:r>
        <w:t xml:space="preserve">9) dochody </w:t>
      </w:r>
      <w:r w:rsidR="001E4C4B">
        <w:t xml:space="preserve">z tytułu grzywien i opłat za korzystanie z dróg publicznych </w:t>
      </w:r>
      <w:r w:rsidR="000D614B">
        <w:t>nie zostały zaplanowane                z powodu likwidacji opłat za postój od 2016 r.</w:t>
      </w:r>
      <w:r w:rsidR="00F33DA3">
        <w:t xml:space="preserve"> W 2020</w:t>
      </w:r>
      <w:r w:rsidR="000D614B">
        <w:t xml:space="preserve"> r. dochody  wykonane </w:t>
      </w:r>
      <w:r w:rsidR="007D5582">
        <w:t>w kwocie 199,60</w:t>
      </w:r>
      <w:r w:rsidR="000C336F">
        <w:t xml:space="preserve"> zł </w:t>
      </w:r>
      <w:r w:rsidR="000D614B">
        <w:t xml:space="preserve">wynikają z egzekucji zaległości. </w:t>
      </w:r>
    </w:p>
    <w:p w14:paraId="3C356154" w14:textId="77777777" w:rsidR="000D614B" w:rsidRDefault="000D614B" w:rsidP="004C7122">
      <w:pPr>
        <w:spacing w:after="0" w:line="259" w:lineRule="auto"/>
        <w:ind w:left="0" w:firstLine="0"/>
      </w:pPr>
    </w:p>
    <w:p w14:paraId="66E3A902" w14:textId="77777777" w:rsidR="00612F17" w:rsidRDefault="003C1D5B" w:rsidP="004C7122">
      <w:pPr>
        <w:spacing w:after="3" w:line="259" w:lineRule="auto"/>
        <w:ind w:left="0"/>
      </w:pPr>
      <w:r>
        <w:t>10</w:t>
      </w:r>
      <w:r w:rsidR="00BF79EE">
        <w:t xml:space="preserve">) </w:t>
      </w:r>
      <w:r w:rsidR="00612F17">
        <w:t xml:space="preserve">wydatki na wynagrodzenia bezosobowe zostały zaprojektowane z bezwzględnym wyspecyfikowaniem rodzaju i zakresu planowanych umów (lub tytułów i liczby umów, jeżeli kilka umów dotyczyło takiego samego zlecenia czy dzieła) oraz wskazaniem przewidywanych kwot środków na realizację każdej z nich (lub każdego tytułu). </w:t>
      </w:r>
    </w:p>
    <w:p w14:paraId="46D7953B" w14:textId="77777777" w:rsidR="00BF79EE" w:rsidRDefault="00612F17" w:rsidP="004C7122">
      <w:pPr>
        <w:spacing w:after="15" w:line="259" w:lineRule="auto"/>
        <w:ind w:left="0"/>
      </w:pPr>
      <w:r>
        <w:t xml:space="preserve"> </w:t>
      </w:r>
    </w:p>
    <w:p w14:paraId="5784DAAA" w14:textId="77777777" w:rsidR="00612F17" w:rsidRPr="00A058B2" w:rsidRDefault="001E4C4B" w:rsidP="004C7122">
      <w:pPr>
        <w:spacing w:after="15" w:line="259" w:lineRule="auto"/>
        <w:ind w:left="0"/>
        <w:rPr>
          <w:color w:val="auto"/>
        </w:rPr>
      </w:pPr>
      <w:r>
        <w:t>11</w:t>
      </w:r>
      <w:r w:rsidR="00BF79EE">
        <w:t xml:space="preserve">) </w:t>
      </w:r>
      <w:r w:rsidR="00612F17" w:rsidRPr="00A058B2">
        <w:rPr>
          <w:color w:val="auto"/>
        </w:rPr>
        <w:t>w projekcie budżetu zostały wyodrębnione</w:t>
      </w:r>
      <w:r w:rsidR="000C336F">
        <w:rPr>
          <w:color w:val="auto"/>
        </w:rPr>
        <w:t xml:space="preserve"> rezerwy z uwzględnieniem zapisów art. 222 Ustawy o finansach </w:t>
      </w:r>
      <w:r w:rsidR="00F7109F">
        <w:rPr>
          <w:color w:val="auto"/>
        </w:rPr>
        <w:t>publicznych</w:t>
      </w:r>
      <w:r w:rsidR="00612F17" w:rsidRPr="00A058B2">
        <w:rPr>
          <w:color w:val="auto"/>
        </w:rPr>
        <w:t xml:space="preserve">: </w:t>
      </w:r>
    </w:p>
    <w:p w14:paraId="1EC58A9F" w14:textId="77777777" w:rsidR="00612F17" w:rsidRPr="00A058B2" w:rsidRDefault="00612F17" w:rsidP="004C7122">
      <w:pPr>
        <w:spacing w:after="0" w:line="259" w:lineRule="auto"/>
        <w:ind w:left="0"/>
        <w:rPr>
          <w:color w:val="auto"/>
        </w:rPr>
      </w:pPr>
      <w:r w:rsidRPr="00A058B2">
        <w:rPr>
          <w:color w:val="auto"/>
        </w:rPr>
        <w:t xml:space="preserve"> </w:t>
      </w:r>
    </w:p>
    <w:p w14:paraId="1B63A797" w14:textId="77777777" w:rsidR="00612F17" w:rsidRPr="0074017C" w:rsidRDefault="00612F17" w:rsidP="004C7122">
      <w:pPr>
        <w:ind w:left="0" w:right="110"/>
        <w:rPr>
          <w:color w:val="auto"/>
        </w:rPr>
      </w:pPr>
      <w:r w:rsidRPr="00A058B2">
        <w:rPr>
          <w:color w:val="auto"/>
        </w:rPr>
        <w:t>a</w:t>
      </w:r>
      <w:r w:rsidRPr="0074017C">
        <w:rPr>
          <w:color w:val="auto"/>
        </w:rPr>
        <w:t xml:space="preserve">) rezerwy celowe z przeznaczeniem na: </w:t>
      </w:r>
    </w:p>
    <w:p w14:paraId="59211DAD" w14:textId="77777777" w:rsidR="00612F17" w:rsidRPr="00B7306F" w:rsidRDefault="00831107" w:rsidP="004C7122">
      <w:pPr>
        <w:ind w:left="0" w:right="110"/>
        <w:rPr>
          <w:color w:val="FF0000"/>
        </w:rPr>
      </w:pPr>
      <w:r>
        <w:rPr>
          <w:color w:val="auto"/>
        </w:rPr>
        <w:t xml:space="preserve">- </w:t>
      </w:r>
      <w:r w:rsidR="00612F17" w:rsidRPr="0074017C">
        <w:rPr>
          <w:color w:val="auto"/>
        </w:rPr>
        <w:t>realizację zadań własnych z zakresu zarządzania kryzysowego</w:t>
      </w:r>
      <w:r w:rsidR="00612F17" w:rsidRPr="00B7306F">
        <w:rPr>
          <w:color w:val="FF0000"/>
        </w:rPr>
        <w:t xml:space="preserve">, </w:t>
      </w:r>
    </w:p>
    <w:p w14:paraId="667C5D2C" w14:textId="5102A692" w:rsidR="00612F17" w:rsidRPr="0074017C" w:rsidRDefault="004C7122" w:rsidP="004C7122">
      <w:pPr>
        <w:ind w:left="0" w:right="110" w:firstLine="0"/>
        <w:rPr>
          <w:color w:val="auto"/>
        </w:rPr>
      </w:pPr>
      <w:r>
        <w:rPr>
          <w:color w:val="auto"/>
        </w:rPr>
        <w:t xml:space="preserve">- </w:t>
      </w:r>
      <w:r w:rsidR="00244C82">
        <w:rPr>
          <w:color w:val="auto"/>
        </w:rPr>
        <w:t>wydatki oświatowe,</w:t>
      </w:r>
    </w:p>
    <w:p w14:paraId="4C0F4D55" w14:textId="77777777" w:rsidR="0074017C" w:rsidRDefault="0074017C" w:rsidP="004C7122">
      <w:pPr>
        <w:spacing w:after="31"/>
        <w:ind w:left="0" w:right="110"/>
        <w:rPr>
          <w:color w:val="auto"/>
        </w:rPr>
      </w:pPr>
      <w:r>
        <w:rPr>
          <w:color w:val="auto"/>
        </w:rPr>
        <w:t xml:space="preserve">- </w:t>
      </w:r>
      <w:r w:rsidR="00612F17" w:rsidRPr="00E62426">
        <w:rPr>
          <w:color w:val="auto"/>
        </w:rPr>
        <w:t>w</w:t>
      </w:r>
      <w:r w:rsidR="000F5EDB">
        <w:rPr>
          <w:color w:val="auto"/>
        </w:rPr>
        <w:t>ydatki instytucji kultury,</w:t>
      </w:r>
    </w:p>
    <w:p w14:paraId="3494AE89" w14:textId="77777777" w:rsidR="00612F17" w:rsidRDefault="00612F17" w:rsidP="00363E07">
      <w:pPr>
        <w:ind w:left="0" w:right="110" w:firstLine="0"/>
      </w:pPr>
      <w:r>
        <w:lastRenderedPageBreak/>
        <w:t xml:space="preserve">b) rezerwa ogólna na wydatki nieprzewidziane. </w:t>
      </w:r>
    </w:p>
    <w:p w14:paraId="46F89BCF" w14:textId="77777777" w:rsidR="00612F17" w:rsidRDefault="00612F17" w:rsidP="004C7122">
      <w:pPr>
        <w:spacing w:after="10" w:line="259" w:lineRule="auto"/>
        <w:ind w:left="0"/>
      </w:pPr>
      <w:r>
        <w:t xml:space="preserve"> </w:t>
      </w:r>
    </w:p>
    <w:p w14:paraId="4A7E1D1B" w14:textId="77777777" w:rsidR="00612F17" w:rsidRDefault="001E4C4B" w:rsidP="004C7122">
      <w:pPr>
        <w:ind w:left="0" w:right="110"/>
      </w:pPr>
      <w:r>
        <w:t>12</w:t>
      </w:r>
      <w:r w:rsidR="00171E6B">
        <w:t xml:space="preserve">) </w:t>
      </w:r>
      <w:r w:rsidR="00612F17">
        <w:t>limit wydatków na zadania zlecone z zakresu administracji rządowej, został zaplanowany adekwatnie do projektowanych kwot dotacji ce</w:t>
      </w:r>
      <w:r w:rsidR="000D030F">
        <w:t>lowych z budżetu państwa na 2021</w:t>
      </w:r>
      <w:r w:rsidR="00612F17">
        <w:t xml:space="preserve"> rok, (limit określono na podstawie decyzji Wojewody). Na realizację zadań rządowych zaplanowano również środki własne, ponieważ przyznana dotacja jest niewystarczająca. Sporządzono kalkulację uwzględniającą wszystkie koszty związane z realizacją zadań zleconych przez Wojewodę i na jej podstawie miasto będzie ubiegało się o zwiększenie dotacji na ten cel. </w:t>
      </w:r>
    </w:p>
    <w:p w14:paraId="632F6488" w14:textId="77777777" w:rsidR="00612F17" w:rsidRDefault="00612F17" w:rsidP="004C7122">
      <w:pPr>
        <w:spacing w:after="13" w:line="259" w:lineRule="auto"/>
        <w:ind w:left="0"/>
      </w:pPr>
      <w:r>
        <w:t xml:space="preserve"> </w:t>
      </w:r>
    </w:p>
    <w:p w14:paraId="2C309970" w14:textId="77777777" w:rsidR="00612F17" w:rsidRDefault="001E4C4B" w:rsidP="004C7122">
      <w:pPr>
        <w:ind w:left="0" w:right="110"/>
      </w:pPr>
      <w:r>
        <w:t xml:space="preserve">13) </w:t>
      </w:r>
      <w:r w:rsidR="00612F17">
        <w:t xml:space="preserve">wydatki na zasiłki wypłacane przez Miejski Ośrodek Pomocy Społecznej zostały zaprojektowane w wysokości zapewniającej minimum zabezpieczenia chyba, że przepisy prawa stanowiły inaczej. </w:t>
      </w:r>
    </w:p>
    <w:p w14:paraId="5F7B23F8" w14:textId="77777777" w:rsidR="00612F17" w:rsidRDefault="00612F17" w:rsidP="004C7122">
      <w:pPr>
        <w:spacing w:after="12" w:line="259" w:lineRule="auto"/>
        <w:ind w:left="0"/>
      </w:pPr>
      <w:r>
        <w:t xml:space="preserve"> </w:t>
      </w:r>
    </w:p>
    <w:p w14:paraId="121FC979" w14:textId="7A3B5247" w:rsidR="00612F17" w:rsidRDefault="004C7122" w:rsidP="004C7122">
      <w:pPr>
        <w:pStyle w:val="Akapitzlist"/>
        <w:ind w:left="0" w:right="110" w:firstLine="0"/>
      </w:pPr>
      <w:r>
        <w:t xml:space="preserve">14) </w:t>
      </w:r>
      <w:r w:rsidR="00612F17">
        <w:t xml:space="preserve">wydatki z tytułu zwrotów zasiłków i innych odzyskanych świadczeń z pomocy społecznej zostały zaplanowane do wysokości oszacowanych dochodów z tych tytułów. </w:t>
      </w:r>
    </w:p>
    <w:p w14:paraId="6880DB68" w14:textId="77777777" w:rsidR="001629DC" w:rsidRDefault="001629DC" w:rsidP="004C7122">
      <w:pPr>
        <w:pStyle w:val="Akapitzlist"/>
        <w:ind w:left="0"/>
      </w:pPr>
    </w:p>
    <w:p w14:paraId="326E0451" w14:textId="2838A98C" w:rsidR="00612F17" w:rsidRDefault="004C7122" w:rsidP="004C7122">
      <w:pPr>
        <w:pStyle w:val="Akapitzlist"/>
        <w:ind w:left="0" w:right="110" w:firstLine="0"/>
      </w:pPr>
      <w:r>
        <w:t xml:space="preserve">15) </w:t>
      </w:r>
      <w:r w:rsidR="001E4C4B">
        <w:t xml:space="preserve"> </w:t>
      </w:r>
      <w:r w:rsidR="000F5EDB">
        <w:t>Wydatki na oświatę</w:t>
      </w:r>
      <w:r w:rsidR="001629DC">
        <w:t xml:space="preserve"> </w:t>
      </w:r>
      <w:r w:rsidR="002E23A2">
        <w:t xml:space="preserve">i edukacyjną opiekę wychowawczą </w:t>
      </w:r>
      <w:r w:rsidR="00BA0CB3">
        <w:t>został</w:t>
      </w:r>
      <w:r w:rsidR="005D14C6">
        <w:t xml:space="preserve">y zaplanowane </w:t>
      </w:r>
      <w:r w:rsidR="00BA0CB3">
        <w:t>w oparciu</w:t>
      </w:r>
      <w:r>
        <w:t xml:space="preserve"> </w:t>
      </w:r>
      <w:r w:rsidR="00BA0CB3">
        <w:t xml:space="preserve">o kwoty subwencji oświatowej, dotacje z budżetu państwa </w:t>
      </w:r>
      <w:r w:rsidR="00DB4130">
        <w:t xml:space="preserve">(dotację przedszkolną) </w:t>
      </w:r>
      <w:r w:rsidR="00BA0CB3">
        <w:t>i środki własne</w:t>
      </w:r>
      <w:r w:rsidR="00873B67">
        <w:t>.</w:t>
      </w:r>
    </w:p>
    <w:p w14:paraId="73B54A67" w14:textId="77777777" w:rsidR="00BA0CB3" w:rsidRDefault="00BA0CB3" w:rsidP="004C7122">
      <w:pPr>
        <w:ind w:left="0" w:right="110" w:firstLine="0"/>
      </w:pPr>
    </w:p>
    <w:p w14:paraId="7E362182" w14:textId="74D2F120" w:rsidR="00612F17" w:rsidRPr="00BA0CB3" w:rsidRDefault="004C7122" w:rsidP="004C7122">
      <w:pPr>
        <w:ind w:left="0" w:right="110" w:firstLine="0"/>
      </w:pPr>
      <w:r>
        <w:rPr>
          <w:color w:val="auto"/>
        </w:rPr>
        <w:t xml:space="preserve">16) </w:t>
      </w:r>
      <w:r w:rsidR="00612F17" w:rsidRPr="00D56EB7">
        <w:rPr>
          <w:color w:val="auto"/>
        </w:rPr>
        <w:t>przy planowaniu przychodów uwzględniono wp</w:t>
      </w:r>
      <w:r w:rsidR="00873B67">
        <w:rPr>
          <w:color w:val="auto"/>
        </w:rPr>
        <w:t xml:space="preserve">ływy pochodzące </w:t>
      </w:r>
      <w:r w:rsidR="00612F17" w:rsidRPr="00D56EB7">
        <w:rPr>
          <w:color w:val="auto"/>
        </w:rPr>
        <w:t>z</w:t>
      </w:r>
      <w:r w:rsidR="007A621F" w:rsidRPr="00D56EB7">
        <w:rPr>
          <w:color w:val="auto"/>
        </w:rPr>
        <w:t xml:space="preserve"> kredytu długoterminowego</w:t>
      </w:r>
      <w:r w:rsidR="00874710">
        <w:rPr>
          <w:color w:val="auto"/>
        </w:rPr>
        <w:t xml:space="preserve"> w kwocie</w:t>
      </w:r>
      <w:r w:rsidR="00463E8B">
        <w:rPr>
          <w:color w:val="auto"/>
        </w:rPr>
        <w:t xml:space="preserve"> 25 000 000,00</w:t>
      </w:r>
      <w:r w:rsidR="00874710">
        <w:rPr>
          <w:color w:val="auto"/>
        </w:rPr>
        <w:t xml:space="preserve"> </w:t>
      </w:r>
      <w:r w:rsidR="00D56EB7">
        <w:rPr>
          <w:color w:val="auto"/>
        </w:rPr>
        <w:t>z</w:t>
      </w:r>
      <w:r w:rsidR="005F6003">
        <w:rPr>
          <w:color w:val="auto"/>
        </w:rPr>
        <w:t>ł</w:t>
      </w:r>
      <w:r w:rsidR="00463E8B">
        <w:rPr>
          <w:color w:val="auto"/>
        </w:rPr>
        <w:t>., z tego na spłatę zobowiązań z lat ubiegły</w:t>
      </w:r>
      <w:r w:rsidR="000827DB">
        <w:rPr>
          <w:color w:val="auto"/>
        </w:rPr>
        <w:t>ch 12 543 247,00 zł, a na pokrycie</w:t>
      </w:r>
      <w:r w:rsidR="00463E8B">
        <w:rPr>
          <w:color w:val="auto"/>
        </w:rPr>
        <w:t xml:space="preserve"> planowanego deficytu </w:t>
      </w:r>
      <w:r w:rsidR="000827DB">
        <w:rPr>
          <w:color w:val="auto"/>
        </w:rPr>
        <w:t xml:space="preserve">budżetu </w:t>
      </w:r>
      <w:r w:rsidR="00463E8B">
        <w:rPr>
          <w:color w:val="auto"/>
        </w:rPr>
        <w:t>12 456 753,00 zł.</w:t>
      </w:r>
      <w:r w:rsidR="00BA0CB3">
        <w:t xml:space="preserve">   </w:t>
      </w:r>
    </w:p>
    <w:p w14:paraId="7DB0779A" w14:textId="77777777" w:rsidR="00BA0CB3" w:rsidRDefault="00BA0CB3" w:rsidP="004C7122">
      <w:pPr>
        <w:ind w:left="0" w:right="110"/>
      </w:pPr>
    </w:p>
    <w:p w14:paraId="75E9470D" w14:textId="4EEED15B" w:rsidR="00612F17" w:rsidRDefault="004C7122" w:rsidP="004C7122">
      <w:pPr>
        <w:ind w:left="0" w:right="110" w:firstLine="0"/>
      </w:pPr>
      <w:r>
        <w:t xml:space="preserve">17) </w:t>
      </w:r>
      <w:r w:rsidR="00612F17">
        <w:t xml:space="preserve">przy planowaniu rozchodów uwzględniono spłaty otrzymanych kredytów, w kwotach wynikających z harmonogramów spłat określonych poszczególnymi umowami. </w:t>
      </w:r>
    </w:p>
    <w:p w14:paraId="4D1CD0AD" w14:textId="77777777" w:rsidR="003916F0" w:rsidRDefault="003916F0" w:rsidP="00C80151">
      <w:pPr>
        <w:spacing w:line="259" w:lineRule="auto"/>
        <w:ind w:left="142" w:firstLine="0"/>
      </w:pPr>
    </w:p>
    <w:p w14:paraId="657E6047" w14:textId="77777777" w:rsidR="00612F17" w:rsidRPr="00520678" w:rsidRDefault="00612F17" w:rsidP="004C7122">
      <w:pPr>
        <w:spacing w:line="267" w:lineRule="auto"/>
        <w:ind w:left="0" w:firstLine="0"/>
        <w:rPr>
          <w:i/>
        </w:rPr>
      </w:pPr>
      <w:r w:rsidRPr="00520678">
        <w:rPr>
          <w:b/>
          <w:i/>
        </w:rPr>
        <w:t>3. Podstawowe założenia do proje</w:t>
      </w:r>
      <w:r w:rsidR="00A64254">
        <w:rPr>
          <w:b/>
          <w:i/>
        </w:rPr>
        <w:t>ktu budżetu Miasta Łomża na 2021</w:t>
      </w:r>
      <w:r w:rsidRPr="00520678">
        <w:rPr>
          <w:b/>
          <w:i/>
        </w:rPr>
        <w:t xml:space="preserve"> rok w zakresie dochodów budżetowych. </w:t>
      </w:r>
    </w:p>
    <w:p w14:paraId="3C405F0E" w14:textId="77777777" w:rsidR="00612F17" w:rsidRDefault="00612F17" w:rsidP="004C7122">
      <w:pPr>
        <w:spacing w:after="18" w:line="259" w:lineRule="auto"/>
        <w:ind w:left="0" w:firstLine="0"/>
      </w:pPr>
      <w:r>
        <w:t xml:space="preserve"> </w:t>
      </w:r>
    </w:p>
    <w:p w14:paraId="0C8B7F12" w14:textId="79B26741" w:rsidR="00612F17" w:rsidRDefault="00612F17" w:rsidP="004C7122">
      <w:pPr>
        <w:ind w:left="0" w:right="110" w:firstLine="0"/>
      </w:pPr>
      <w:r>
        <w:t>1) Podstawą planowania do</w:t>
      </w:r>
      <w:r w:rsidR="003916F0">
        <w:t>chodów na 2021</w:t>
      </w:r>
      <w:r>
        <w:t xml:space="preserve"> rok jest przewidywane wykonanie </w:t>
      </w:r>
      <w:r w:rsidR="003916F0">
        <w:t>dochodów budżetowych w roku 2020</w:t>
      </w:r>
      <w:r>
        <w:t xml:space="preserve"> oraz analiza skutków: </w:t>
      </w:r>
    </w:p>
    <w:p w14:paraId="5E9686FD" w14:textId="77777777" w:rsidR="00612F17" w:rsidRDefault="00612F17" w:rsidP="004C7122">
      <w:pPr>
        <w:spacing w:after="19" w:line="259" w:lineRule="auto"/>
        <w:ind w:left="0" w:firstLine="0"/>
      </w:pPr>
      <w:r>
        <w:t xml:space="preserve"> </w:t>
      </w:r>
    </w:p>
    <w:p w14:paraId="4FC5939E" w14:textId="77777777" w:rsidR="00612F17" w:rsidRDefault="00612F17" w:rsidP="004C7122">
      <w:pPr>
        <w:numPr>
          <w:ilvl w:val="0"/>
          <w:numId w:val="7"/>
        </w:numPr>
        <w:spacing w:after="0"/>
        <w:ind w:left="0" w:right="110" w:firstLine="0"/>
      </w:pPr>
      <w:r>
        <w:t>obowiązywania ustawy z dnia 13 listopada 2003 r. o dochodach jednostek samorządu terytorialne</w:t>
      </w:r>
      <w:r w:rsidR="00CE68C3">
        <w:t>go (tekst jednolity Dz.U. z 2020</w:t>
      </w:r>
      <w:r w:rsidR="00CB085D">
        <w:t xml:space="preserve">  r. poz. </w:t>
      </w:r>
      <w:r w:rsidR="00CE68C3">
        <w:t>1 086</w:t>
      </w:r>
      <w:r>
        <w:t xml:space="preserve"> ze zm.), szczególnie w zakresie dochodów Miasta Łomża z tytułu udziału w PIT i CIT, </w:t>
      </w:r>
    </w:p>
    <w:p w14:paraId="69BCE9F7" w14:textId="77777777" w:rsidR="00612F17" w:rsidRDefault="00612F17" w:rsidP="004C7122">
      <w:pPr>
        <w:numPr>
          <w:ilvl w:val="0"/>
          <w:numId w:val="7"/>
        </w:numPr>
        <w:spacing w:after="0"/>
        <w:ind w:left="0" w:right="110" w:firstLine="0"/>
      </w:pPr>
      <w:r>
        <w:t xml:space="preserve">prognoz sytuacji ekonomicznej i płatniczej największych płatników Miasta Łomża,  </w:t>
      </w:r>
    </w:p>
    <w:p w14:paraId="0F689335" w14:textId="77777777" w:rsidR="00612F17" w:rsidRDefault="00612F17" w:rsidP="004C7122">
      <w:pPr>
        <w:numPr>
          <w:ilvl w:val="0"/>
          <w:numId w:val="7"/>
        </w:numPr>
        <w:spacing w:after="0"/>
        <w:ind w:left="0" w:right="110" w:firstLine="0"/>
      </w:pPr>
      <w:r>
        <w:t xml:space="preserve">zmian w uchwałach podatkowych,  </w:t>
      </w:r>
    </w:p>
    <w:p w14:paraId="39E41000" w14:textId="77777777" w:rsidR="00612F17" w:rsidRDefault="00612F17" w:rsidP="004C7122">
      <w:pPr>
        <w:numPr>
          <w:ilvl w:val="0"/>
          <w:numId w:val="7"/>
        </w:numPr>
        <w:spacing w:after="0"/>
        <w:ind w:left="0" w:right="110" w:firstLine="0"/>
      </w:pPr>
      <w:r>
        <w:t xml:space="preserve">poziomu windykacji zaległości podatkowych, </w:t>
      </w:r>
    </w:p>
    <w:p w14:paraId="7D46AF3B" w14:textId="77777777" w:rsidR="00E248DC" w:rsidRDefault="00E248DC" w:rsidP="004C7122">
      <w:pPr>
        <w:numPr>
          <w:ilvl w:val="0"/>
          <w:numId w:val="7"/>
        </w:numPr>
        <w:spacing w:after="0"/>
        <w:ind w:left="0" w:right="110" w:firstLine="0"/>
      </w:pPr>
      <w:r>
        <w:t>pandemii COVID-19</w:t>
      </w:r>
      <w:r w:rsidR="00CE68C3">
        <w:t>.</w:t>
      </w:r>
    </w:p>
    <w:p w14:paraId="1BBD6578" w14:textId="77777777" w:rsidR="005F6003" w:rsidRDefault="005F6003" w:rsidP="004C7122">
      <w:pPr>
        <w:ind w:left="0" w:right="110" w:firstLine="0"/>
      </w:pPr>
    </w:p>
    <w:p w14:paraId="4BEA69F6" w14:textId="4ADCCCDE" w:rsidR="00612F17" w:rsidRDefault="00BE1386" w:rsidP="00BE1386">
      <w:pPr>
        <w:ind w:left="0" w:right="110" w:firstLine="0"/>
      </w:pPr>
      <w:r>
        <w:t xml:space="preserve">2) </w:t>
      </w:r>
      <w:r w:rsidR="00612F17">
        <w:t xml:space="preserve">windykacji wierzytelności gminnych i powiatowych. </w:t>
      </w:r>
    </w:p>
    <w:p w14:paraId="7AEFD323" w14:textId="77777777" w:rsidR="00612F17" w:rsidRDefault="00612F17" w:rsidP="004C7122">
      <w:pPr>
        <w:spacing w:after="19" w:line="259" w:lineRule="auto"/>
        <w:ind w:left="0" w:firstLine="0"/>
      </w:pPr>
      <w:r>
        <w:t xml:space="preserve"> </w:t>
      </w:r>
    </w:p>
    <w:p w14:paraId="5D83DE93" w14:textId="4F3F95AC" w:rsidR="00612F17" w:rsidRDefault="00BE1386" w:rsidP="00BE1386">
      <w:pPr>
        <w:ind w:left="0" w:right="110" w:firstLine="0"/>
      </w:pPr>
      <w:r>
        <w:t xml:space="preserve">3) </w:t>
      </w:r>
      <w:r w:rsidR="00612F17">
        <w:t xml:space="preserve">podejmowanie działań w celu pozyskiwania dodatkowych środków finansowych na realizację zadań własnych – z budżetu państwa oraz funduszy pomocowych (w tym strukturalnych Unii Europejskiej). </w:t>
      </w:r>
    </w:p>
    <w:p w14:paraId="26FE86CB" w14:textId="77777777" w:rsidR="00612F17" w:rsidRDefault="00612F17" w:rsidP="004C7122">
      <w:pPr>
        <w:spacing w:after="0" w:line="259" w:lineRule="auto"/>
        <w:ind w:left="0" w:firstLine="0"/>
      </w:pPr>
      <w:r>
        <w:t xml:space="preserve"> </w:t>
      </w:r>
    </w:p>
    <w:p w14:paraId="0D85E7FA" w14:textId="64DE4EB3" w:rsidR="00612F17" w:rsidRDefault="00BE1386" w:rsidP="00BE1386">
      <w:pPr>
        <w:ind w:left="0" w:right="110" w:firstLine="0"/>
      </w:pPr>
      <w:r>
        <w:t xml:space="preserve">4) </w:t>
      </w:r>
      <w:r w:rsidR="00612F17">
        <w:t xml:space="preserve">dotacje celowe (w tym pomoc finansowa) uzyskane od innych jednostek samorządu terytorialnego ujęto na podstawie obowiązujących zapisów porozumień i umów. </w:t>
      </w:r>
    </w:p>
    <w:p w14:paraId="65210735" w14:textId="77777777" w:rsidR="00612F17" w:rsidRDefault="00612F17" w:rsidP="004C7122">
      <w:pPr>
        <w:spacing w:after="0" w:line="259" w:lineRule="auto"/>
        <w:ind w:left="0" w:firstLine="0"/>
      </w:pPr>
      <w:r>
        <w:t xml:space="preserve"> </w:t>
      </w:r>
    </w:p>
    <w:p w14:paraId="3F1E6E98" w14:textId="41D85B00" w:rsidR="00697527" w:rsidRPr="00504A1A" w:rsidRDefault="00BE1386" w:rsidP="00BE1386">
      <w:pPr>
        <w:ind w:left="0" w:right="110" w:firstLine="0"/>
      </w:pPr>
      <w:r>
        <w:rPr>
          <w:color w:val="auto"/>
        </w:rPr>
        <w:t xml:space="preserve">5) </w:t>
      </w:r>
      <w:r w:rsidR="00612F17" w:rsidRPr="00504A1A">
        <w:rPr>
          <w:color w:val="auto"/>
        </w:rPr>
        <w:t>planowane dochody z majątku ustalono w oparciu o zawarte umowy i wydane decyzje oraz zamierzenia aktualizacji ich dotychczasowych w</w:t>
      </w:r>
      <w:r w:rsidR="004C7122">
        <w:rPr>
          <w:color w:val="auto"/>
        </w:rPr>
        <w:t>artości, a w zakresie sprzedaży</w:t>
      </w:r>
      <w:r w:rsidR="00612F17" w:rsidRPr="00504A1A">
        <w:rPr>
          <w:color w:val="auto"/>
        </w:rPr>
        <w:t xml:space="preserve"> o szacunek uwzględniają</w:t>
      </w:r>
      <w:r w:rsidR="00E07F4E">
        <w:rPr>
          <w:color w:val="auto"/>
        </w:rPr>
        <w:t>cy aktualne ceny rynkowe. W 2021</w:t>
      </w:r>
      <w:r w:rsidR="00612F17" w:rsidRPr="00504A1A">
        <w:rPr>
          <w:color w:val="auto"/>
        </w:rPr>
        <w:t xml:space="preserve"> roku planuje się sprzedaż lokali komunalnych, sprzedaż działek na polepszenie warunków</w:t>
      </w:r>
      <w:r w:rsidR="00FD6F1C">
        <w:rPr>
          <w:color w:val="auto"/>
        </w:rPr>
        <w:t xml:space="preserve"> zagospodarowania</w:t>
      </w:r>
      <w:r w:rsidR="00612F17" w:rsidRPr="00504A1A">
        <w:rPr>
          <w:color w:val="auto"/>
        </w:rPr>
        <w:t xml:space="preserve">, </w:t>
      </w:r>
      <w:r w:rsidR="00504A1A">
        <w:rPr>
          <w:color w:val="auto"/>
        </w:rPr>
        <w:t>sprzedaż nieruc</w:t>
      </w:r>
      <w:r w:rsidR="00FD6F1C">
        <w:rPr>
          <w:color w:val="auto"/>
        </w:rPr>
        <w:t xml:space="preserve">homości pod </w:t>
      </w:r>
      <w:r w:rsidR="00FD6F1C">
        <w:rPr>
          <w:color w:val="auto"/>
        </w:rPr>
        <w:lastRenderedPageBreak/>
        <w:t>SSSE przy ul. Spokojnej</w:t>
      </w:r>
      <w:r w:rsidR="00504A1A">
        <w:rPr>
          <w:color w:val="auto"/>
        </w:rPr>
        <w:t>, sprzedaż działek położonych w</w:t>
      </w:r>
      <w:r w:rsidR="00FD6F1C">
        <w:rPr>
          <w:color w:val="auto"/>
        </w:rPr>
        <w:t xml:space="preserve"> rejonie ulic Żabiej, Kolejowej i Geodetów oraz działk</w:t>
      </w:r>
      <w:r w:rsidR="007864FF">
        <w:rPr>
          <w:color w:val="auto"/>
        </w:rPr>
        <w:t>i</w:t>
      </w:r>
      <w:r w:rsidR="00FD6F1C">
        <w:rPr>
          <w:color w:val="auto"/>
        </w:rPr>
        <w:t xml:space="preserve"> w Starych Modzelach</w:t>
      </w:r>
      <w:r w:rsidR="00504A1A">
        <w:rPr>
          <w:color w:val="auto"/>
        </w:rPr>
        <w:t>.</w:t>
      </w:r>
    </w:p>
    <w:p w14:paraId="0D859E1B" w14:textId="77777777" w:rsidR="00504A1A" w:rsidRDefault="00504A1A" w:rsidP="004C7122">
      <w:pPr>
        <w:ind w:left="0" w:right="110" w:firstLine="0"/>
      </w:pPr>
    </w:p>
    <w:p w14:paraId="5A0F1FF7" w14:textId="0552D634" w:rsidR="00612F17" w:rsidRDefault="00BE1386" w:rsidP="00BE1386">
      <w:pPr>
        <w:ind w:left="0" w:right="110" w:firstLine="0"/>
      </w:pPr>
      <w:r>
        <w:t xml:space="preserve">6) </w:t>
      </w:r>
      <w:r w:rsidR="00612F17">
        <w:t xml:space="preserve">środki refundacji możliwe do uzyskania, oszacowano z uwzględnieniem planowanych terminów składania wniosków o płatność oraz wynikającego </w:t>
      </w:r>
      <w:r w:rsidR="00363E07">
        <w:t>z umowy czasu ich weryfikacji i </w:t>
      </w:r>
      <w:r w:rsidR="00612F17">
        <w:t xml:space="preserve">poświadczenia przez odpowiednią instytucję. </w:t>
      </w:r>
    </w:p>
    <w:p w14:paraId="114A1C60" w14:textId="77777777" w:rsidR="00612F17" w:rsidRDefault="00612F17" w:rsidP="004C7122">
      <w:pPr>
        <w:spacing w:after="12" w:line="259" w:lineRule="auto"/>
        <w:ind w:left="0" w:firstLine="0"/>
      </w:pPr>
      <w:r>
        <w:t xml:space="preserve"> </w:t>
      </w:r>
    </w:p>
    <w:p w14:paraId="632F59F4" w14:textId="598C290F" w:rsidR="00612F17" w:rsidRDefault="00BE1386" w:rsidP="00BE1386">
      <w:pPr>
        <w:ind w:left="0" w:right="110" w:firstLine="0"/>
      </w:pPr>
      <w:r>
        <w:t xml:space="preserve">7) </w:t>
      </w:r>
      <w:r w:rsidR="00612F17">
        <w:t xml:space="preserve">dochody związane z realizacją zadań z zakresu administracji rządowej zaplanowano zgodnie z informacją przekazaną przez Wojewodę Podlaskiego. </w:t>
      </w:r>
    </w:p>
    <w:p w14:paraId="2A9ABFA2" w14:textId="77777777" w:rsidR="00612F17" w:rsidRDefault="00612F17" w:rsidP="004C7122">
      <w:pPr>
        <w:spacing w:after="0" w:line="259" w:lineRule="auto"/>
        <w:ind w:left="0" w:firstLine="0"/>
      </w:pPr>
      <w:r>
        <w:t xml:space="preserve"> </w:t>
      </w:r>
    </w:p>
    <w:p w14:paraId="0DB6631A" w14:textId="77777777" w:rsidR="00612F17" w:rsidRDefault="00612F17" w:rsidP="004C7122">
      <w:pPr>
        <w:spacing w:after="0" w:line="259" w:lineRule="auto"/>
        <w:ind w:left="0" w:firstLine="0"/>
      </w:pPr>
      <w:r>
        <w:rPr>
          <w:sz w:val="24"/>
        </w:rPr>
        <w:t xml:space="preserve"> </w:t>
      </w:r>
    </w:p>
    <w:p w14:paraId="2904873B" w14:textId="77777777" w:rsidR="00612F17" w:rsidRDefault="00470AAE" w:rsidP="004C7122">
      <w:pPr>
        <w:spacing w:after="0" w:line="259" w:lineRule="auto"/>
        <w:ind w:left="0" w:firstLine="0"/>
        <w:jc w:val="center"/>
      </w:pPr>
      <w:r>
        <w:rPr>
          <w:sz w:val="24"/>
        </w:rPr>
        <w:t>Plan dochodów ogółem na 2021</w:t>
      </w:r>
      <w:r w:rsidR="00612F17">
        <w:rPr>
          <w:sz w:val="24"/>
        </w:rPr>
        <w:t xml:space="preserve"> rok</w:t>
      </w:r>
    </w:p>
    <w:p w14:paraId="2DC4B169" w14:textId="77777777" w:rsidR="00612F17" w:rsidRDefault="00612F17" w:rsidP="004C7122">
      <w:pPr>
        <w:spacing w:after="0" w:line="259" w:lineRule="auto"/>
        <w:ind w:left="0" w:firstLine="0"/>
        <w:jc w:val="center"/>
      </w:pPr>
    </w:p>
    <w:tbl>
      <w:tblPr>
        <w:tblStyle w:val="TableGrid"/>
        <w:tblW w:w="7686" w:type="dxa"/>
        <w:tblInd w:w="685" w:type="dxa"/>
        <w:tblCellMar>
          <w:top w:w="9" w:type="dxa"/>
          <w:left w:w="110" w:type="dxa"/>
          <w:right w:w="45" w:type="dxa"/>
        </w:tblCellMar>
        <w:tblLook w:val="04A0" w:firstRow="1" w:lastRow="0" w:firstColumn="1" w:lastColumn="0" w:noHBand="0" w:noVBand="1"/>
      </w:tblPr>
      <w:tblGrid>
        <w:gridCol w:w="4268"/>
        <w:gridCol w:w="3418"/>
      </w:tblGrid>
      <w:tr w:rsidR="00612F17" w14:paraId="05942B92" w14:textId="77777777" w:rsidTr="003A78A6">
        <w:trPr>
          <w:trHeight w:val="324"/>
        </w:trPr>
        <w:tc>
          <w:tcPr>
            <w:tcW w:w="4268" w:type="dxa"/>
            <w:tcBorders>
              <w:top w:val="single" w:sz="4" w:space="0" w:color="000000"/>
              <w:left w:val="single" w:sz="4" w:space="0" w:color="000000"/>
              <w:bottom w:val="single" w:sz="4" w:space="0" w:color="000000"/>
              <w:right w:val="single" w:sz="4" w:space="0" w:color="000000"/>
            </w:tcBorders>
          </w:tcPr>
          <w:p w14:paraId="6DD6CDDA" w14:textId="77777777" w:rsidR="00612F17" w:rsidRDefault="00612F17" w:rsidP="004C7122">
            <w:pPr>
              <w:spacing w:after="0" w:line="259" w:lineRule="auto"/>
              <w:ind w:left="0" w:firstLine="0"/>
              <w:jc w:val="center"/>
            </w:pPr>
            <w:r>
              <w:rPr>
                <w:b/>
              </w:rPr>
              <w:t>Wyszczególnienie</w:t>
            </w:r>
          </w:p>
        </w:tc>
        <w:tc>
          <w:tcPr>
            <w:tcW w:w="3418" w:type="dxa"/>
            <w:tcBorders>
              <w:top w:val="single" w:sz="4" w:space="0" w:color="000000"/>
              <w:left w:val="single" w:sz="4" w:space="0" w:color="000000"/>
              <w:bottom w:val="single" w:sz="4" w:space="0" w:color="000000"/>
              <w:right w:val="single" w:sz="4" w:space="0" w:color="000000"/>
            </w:tcBorders>
          </w:tcPr>
          <w:p w14:paraId="64A413B0" w14:textId="77777777" w:rsidR="00612F17" w:rsidRDefault="00470AAE" w:rsidP="004C7122">
            <w:pPr>
              <w:spacing w:after="0" w:line="259" w:lineRule="auto"/>
              <w:ind w:left="0" w:right="63" w:firstLine="0"/>
              <w:jc w:val="center"/>
            </w:pPr>
            <w:r>
              <w:rPr>
                <w:b/>
              </w:rPr>
              <w:t>Plan na 2021</w:t>
            </w:r>
            <w:r w:rsidR="00612F17">
              <w:rPr>
                <w:b/>
              </w:rPr>
              <w:t xml:space="preserve"> rok </w:t>
            </w:r>
          </w:p>
        </w:tc>
      </w:tr>
      <w:tr w:rsidR="00612F17" w14:paraId="5E9F74AF" w14:textId="77777777" w:rsidTr="003A78A6">
        <w:trPr>
          <w:trHeight w:val="324"/>
        </w:trPr>
        <w:tc>
          <w:tcPr>
            <w:tcW w:w="4268" w:type="dxa"/>
            <w:tcBorders>
              <w:top w:val="single" w:sz="4" w:space="0" w:color="000000"/>
              <w:left w:val="single" w:sz="4" w:space="0" w:color="000000"/>
              <w:bottom w:val="single" w:sz="4" w:space="0" w:color="000000"/>
              <w:right w:val="single" w:sz="4" w:space="0" w:color="000000"/>
            </w:tcBorders>
          </w:tcPr>
          <w:p w14:paraId="20583158" w14:textId="77777777" w:rsidR="00612F17" w:rsidRDefault="00612F17" w:rsidP="004C7122">
            <w:pPr>
              <w:spacing w:after="0" w:line="259" w:lineRule="auto"/>
              <w:ind w:left="0" w:firstLine="0"/>
              <w:jc w:val="left"/>
            </w:pPr>
            <w:r>
              <w:t xml:space="preserve">dochody bieżące </w:t>
            </w:r>
          </w:p>
        </w:tc>
        <w:tc>
          <w:tcPr>
            <w:tcW w:w="3418" w:type="dxa"/>
            <w:tcBorders>
              <w:top w:val="single" w:sz="4" w:space="0" w:color="000000"/>
              <w:left w:val="single" w:sz="4" w:space="0" w:color="000000"/>
              <w:bottom w:val="single" w:sz="4" w:space="0" w:color="000000"/>
              <w:right w:val="single" w:sz="4" w:space="0" w:color="000000"/>
            </w:tcBorders>
          </w:tcPr>
          <w:p w14:paraId="7269C45F" w14:textId="77777777" w:rsidR="00612F17" w:rsidRDefault="00470AAE" w:rsidP="004C7122">
            <w:pPr>
              <w:spacing w:after="0" w:line="259" w:lineRule="auto"/>
              <w:ind w:left="0" w:right="58" w:firstLine="0"/>
              <w:jc w:val="right"/>
            </w:pPr>
            <w:r>
              <w:t>401 253 591,00</w:t>
            </w:r>
          </w:p>
        </w:tc>
      </w:tr>
      <w:tr w:rsidR="00612F17" w14:paraId="68FB01EB" w14:textId="77777777" w:rsidTr="003A78A6">
        <w:trPr>
          <w:trHeight w:val="324"/>
        </w:trPr>
        <w:tc>
          <w:tcPr>
            <w:tcW w:w="4268" w:type="dxa"/>
            <w:tcBorders>
              <w:top w:val="single" w:sz="4" w:space="0" w:color="000000"/>
              <w:left w:val="single" w:sz="4" w:space="0" w:color="000000"/>
              <w:bottom w:val="single" w:sz="4" w:space="0" w:color="000000"/>
              <w:right w:val="single" w:sz="4" w:space="0" w:color="000000"/>
            </w:tcBorders>
          </w:tcPr>
          <w:p w14:paraId="264C474D" w14:textId="77777777" w:rsidR="00612F17" w:rsidRDefault="00612F17" w:rsidP="004C7122">
            <w:pPr>
              <w:spacing w:after="0" w:line="259" w:lineRule="auto"/>
              <w:ind w:left="0" w:firstLine="0"/>
              <w:jc w:val="left"/>
            </w:pPr>
            <w:r>
              <w:t xml:space="preserve">dochody majątkowe </w:t>
            </w:r>
          </w:p>
        </w:tc>
        <w:tc>
          <w:tcPr>
            <w:tcW w:w="3418" w:type="dxa"/>
            <w:tcBorders>
              <w:top w:val="single" w:sz="4" w:space="0" w:color="000000"/>
              <w:left w:val="single" w:sz="4" w:space="0" w:color="000000"/>
              <w:bottom w:val="single" w:sz="4" w:space="0" w:color="000000"/>
              <w:right w:val="single" w:sz="4" w:space="0" w:color="000000"/>
            </w:tcBorders>
          </w:tcPr>
          <w:p w14:paraId="575813C3" w14:textId="77777777" w:rsidR="00612F17" w:rsidRDefault="00470AAE" w:rsidP="004C7122">
            <w:pPr>
              <w:spacing w:after="0" w:line="259" w:lineRule="auto"/>
              <w:ind w:left="0" w:right="58" w:firstLine="0"/>
              <w:jc w:val="right"/>
            </w:pPr>
            <w:r>
              <w:t>40 780 073,00</w:t>
            </w:r>
          </w:p>
        </w:tc>
      </w:tr>
      <w:tr w:rsidR="00612F17" w14:paraId="5358824E" w14:textId="77777777" w:rsidTr="003A78A6">
        <w:trPr>
          <w:trHeight w:val="326"/>
        </w:trPr>
        <w:tc>
          <w:tcPr>
            <w:tcW w:w="4268" w:type="dxa"/>
            <w:tcBorders>
              <w:top w:val="single" w:sz="4" w:space="0" w:color="000000"/>
              <w:left w:val="single" w:sz="4" w:space="0" w:color="000000"/>
              <w:bottom w:val="single" w:sz="4" w:space="0" w:color="000000"/>
              <w:right w:val="single" w:sz="4" w:space="0" w:color="000000"/>
            </w:tcBorders>
          </w:tcPr>
          <w:p w14:paraId="00858BA9" w14:textId="77777777" w:rsidR="00612F17" w:rsidRDefault="00612F17" w:rsidP="004C7122">
            <w:pPr>
              <w:spacing w:after="0" w:line="259" w:lineRule="auto"/>
              <w:ind w:left="0" w:firstLine="0"/>
              <w:jc w:val="left"/>
            </w:pPr>
            <w:r>
              <w:rPr>
                <w:b/>
              </w:rPr>
              <w:t xml:space="preserve">Dochody ogółem </w:t>
            </w:r>
          </w:p>
        </w:tc>
        <w:tc>
          <w:tcPr>
            <w:tcW w:w="3418" w:type="dxa"/>
            <w:tcBorders>
              <w:top w:val="single" w:sz="4" w:space="0" w:color="000000"/>
              <w:left w:val="single" w:sz="4" w:space="0" w:color="000000"/>
              <w:bottom w:val="single" w:sz="4" w:space="0" w:color="000000"/>
              <w:right w:val="single" w:sz="4" w:space="0" w:color="000000"/>
            </w:tcBorders>
          </w:tcPr>
          <w:p w14:paraId="1E4B8C77" w14:textId="77777777" w:rsidR="00612F17" w:rsidRPr="00EE680C" w:rsidRDefault="00470AAE" w:rsidP="004C7122">
            <w:pPr>
              <w:spacing w:after="0" w:line="259" w:lineRule="auto"/>
              <w:ind w:left="0" w:right="58" w:firstLine="0"/>
              <w:jc w:val="right"/>
              <w:rPr>
                <w:b/>
              </w:rPr>
            </w:pPr>
            <w:r>
              <w:rPr>
                <w:b/>
              </w:rPr>
              <w:t>442 033 664,00</w:t>
            </w:r>
          </w:p>
        </w:tc>
      </w:tr>
    </w:tbl>
    <w:p w14:paraId="058BBDD9" w14:textId="77777777" w:rsidR="00612F17" w:rsidRDefault="00612F17" w:rsidP="004C7122">
      <w:pPr>
        <w:spacing w:after="0" w:line="259" w:lineRule="auto"/>
        <w:ind w:left="0" w:firstLine="0"/>
        <w:jc w:val="left"/>
      </w:pPr>
      <w:r>
        <w:t xml:space="preserve"> </w:t>
      </w:r>
    </w:p>
    <w:p w14:paraId="5CFEDEFC" w14:textId="77777777" w:rsidR="00612F17" w:rsidRDefault="00612F17" w:rsidP="004C7122">
      <w:pPr>
        <w:spacing w:after="0" w:line="259" w:lineRule="auto"/>
        <w:ind w:left="0" w:right="1716" w:firstLine="0"/>
        <w:jc w:val="right"/>
      </w:pPr>
      <w:r>
        <w:rPr>
          <w:sz w:val="24"/>
        </w:rPr>
        <w:t xml:space="preserve"> </w:t>
      </w:r>
    </w:p>
    <w:p w14:paraId="38BD4962" w14:textId="77777777" w:rsidR="00612F17" w:rsidRDefault="00612F17" w:rsidP="004C7122">
      <w:pPr>
        <w:spacing w:after="0" w:line="259" w:lineRule="auto"/>
        <w:ind w:left="0" w:firstLine="0"/>
        <w:jc w:val="center"/>
      </w:pPr>
    </w:p>
    <w:p w14:paraId="50B4F44A" w14:textId="2A52AAFC" w:rsidR="00BC2C5C" w:rsidRDefault="006721CA" w:rsidP="004C7122">
      <w:pPr>
        <w:tabs>
          <w:tab w:val="center" w:pos="5099"/>
        </w:tabs>
        <w:ind w:left="0" w:firstLine="0"/>
        <w:jc w:val="center"/>
      </w:pPr>
      <w:r>
        <w:rPr>
          <w:noProof/>
        </w:rPr>
        <w:drawing>
          <wp:inline distT="0" distB="0" distL="0" distR="0" wp14:anchorId="40765B6A" wp14:editId="4E79B45D">
            <wp:extent cx="4615180" cy="2866390"/>
            <wp:effectExtent l="0" t="0" r="13970" b="10160"/>
            <wp:docPr id="1" name="Wykres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0CA3DB" w14:textId="77777777" w:rsidR="00160B67" w:rsidRDefault="00160B67" w:rsidP="004C7122">
      <w:pPr>
        <w:tabs>
          <w:tab w:val="center" w:pos="5099"/>
        </w:tabs>
        <w:ind w:left="0" w:firstLine="0"/>
        <w:jc w:val="left"/>
      </w:pPr>
    </w:p>
    <w:p w14:paraId="724EF42B" w14:textId="77777777" w:rsidR="005442C8" w:rsidRDefault="005442C8" w:rsidP="004C7122">
      <w:pPr>
        <w:tabs>
          <w:tab w:val="center" w:pos="5099"/>
        </w:tabs>
        <w:ind w:left="0" w:firstLine="0"/>
      </w:pPr>
    </w:p>
    <w:p w14:paraId="59FA1945" w14:textId="77777777" w:rsidR="005442C8" w:rsidRDefault="005442C8" w:rsidP="004C7122">
      <w:pPr>
        <w:tabs>
          <w:tab w:val="center" w:pos="5099"/>
        </w:tabs>
        <w:ind w:left="0" w:firstLine="0"/>
        <w:jc w:val="center"/>
      </w:pPr>
    </w:p>
    <w:p w14:paraId="6AA84B73" w14:textId="77777777" w:rsidR="00612F17" w:rsidRDefault="00612F17" w:rsidP="004C7122">
      <w:pPr>
        <w:tabs>
          <w:tab w:val="center" w:pos="5099"/>
        </w:tabs>
        <w:ind w:left="0" w:firstLine="0"/>
        <w:jc w:val="center"/>
      </w:pPr>
      <w:r>
        <w:t>Do</w:t>
      </w:r>
      <w:r w:rsidR="00D5098A">
        <w:t>chody Mias</w:t>
      </w:r>
      <w:r w:rsidR="000A7EAE">
        <w:t>ta Łomża w latach 2018 – 2021</w:t>
      </w:r>
    </w:p>
    <w:p w14:paraId="55635D62" w14:textId="77777777" w:rsidR="00612F17" w:rsidRDefault="00612F17" w:rsidP="004C7122">
      <w:pPr>
        <w:spacing w:after="0" w:line="259" w:lineRule="auto"/>
        <w:ind w:left="0" w:firstLine="0"/>
        <w:jc w:val="left"/>
      </w:pPr>
      <w:r>
        <w:t xml:space="preserve"> </w:t>
      </w:r>
    </w:p>
    <w:tbl>
      <w:tblPr>
        <w:tblStyle w:val="TableGrid"/>
        <w:tblW w:w="9781" w:type="dxa"/>
        <w:tblInd w:w="-147" w:type="dxa"/>
        <w:tblLayout w:type="fixed"/>
        <w:tblCellMar>
          <w:top w:w="7" w:type="dxa"/>
          <w:left w:w="70" w:type="dxa"/>
          <w:right w:w="8" w:type="dxa"/>
        </w:tblCellMar>
        <w:tblLook w:val="04A0" w:firstRow="1" w:lastRow="0" w:firstColumn="1" w:lastColumn="0" w:noHBand="0" w:noVBand="1"/>
      </w:tblPr>
      <w:tblGrid>
        <w:gridCol w:w="1843"/>
        <w:gridCol w:w="1701"/>
        <w:gridCol w:w="1701"/>
        <w:gridCol w:w="1701"/>
        <w:gridCol w:w="1701"/>
        <w:gridCol w:w="1134"/>
      </w:tblGrid>
      <w:tr w:rsidR="00612F17" w14:paraId="6D5CE85E" w14:textId="77777777" w:rsidTr="00D74D31">
        <w:trPr>
          <w:trHeight w:val="516"/>
        </w:trPr>
        <w:tc>
          <w:tcPr>
            <w:tcW w:w="1843" w:type="dxa"/>
            <w:tcBorders>
              <w:top w:val="single" w:sz="4" w:space="0" w:color="000000"/>
              <w:left w:val="single" w:sz="4" w:space="0" w:color="000000"/>
              <w:bottom w:val="single" w:sz="4" w:space="0" w:color="000000"/>
              <w:right w:val="single" w:sz="4" w:space="0" w:color="000000"/>
            </w:tcBorders>
            <w:vAlign w:val="center"/>
          </w:tcPr>
          <w:p w14:paraId="600253F0" w14:textId="2BD0FFCC" w:rsidR="00612F17" w:rsidRPr="004C7122" w:rsidRDefault="00612F17" w:rsidP="004C7122">
            <w:pPr>
              <w:spacing w:after="0" w:line="259" w:lineRule="auto"/>
              <w:ind w:left="0" w:firstLine="0"/>
              <w:rPr>
                <w:sz w:val="20"/>
                <w:szCs w:val="20"/>
              </w:rPr>
            </w:pPr>
            <w:r w:rsidRPr="004C7122">
              <w:rPr>
                <w:b/>
                <w:sz w:val="20"/>
                <w:szCs w:val="20"/>
              </w:rPr>
              <w:t xml:space="preserve">Wyszczególnienie </w:t>
            </w:r>
          </w:p>
        </w:tc>
        <w:tc>
          <w:tcPr>
            <w:tcW w:w="1701" w:type="dxa"/>
            <w:tcBorders>
              <w:top w:val="single" w:sz="4" w:space="0" w:color="000000"/>
              <w:left w:val="single" w:sz="4" w:space="0" w:color="000000"/>
              <w:bottom w:val="single" w:sz="4" w:space="0" w:color="000000"/>
              <w:right w:val="single" w:sz="4" w:space="0" w:color="000000"/>
            </w:tcBorders>
            <w:vAlign w:val="center"/>
          </w:tcPr>
          <w:p w14:paraId="545B0823" w14:textId="77777777" w:rsidR="00612F17" w:rsidRPr="004C7122" w:rsidRDefault="000A7EAE" w:rsidP="004C7122">
            <w:pPr>
              <w:spacing w:after="0" w:line="259" w:lineRule="auto"/>
              <w:ind w:left="0" w:right="59" w:firstLine="0"/>
              <w:jc w:val="center"/>
              <w:rPr>
                <w:sz w:val="20"/>
                <w:szCs w:val="20"/>
              </w:rPr>
            </w:pPr>
            <w:r w:rsidRPr="004C7122">
              <w:rPr>
                <w:b/>
                <w:sz w:val="20"/>
                <w:szCs w:val="20"/>
              </w:rPr>
              <w:t>2018</w:t>
            </w:r>
            <w:r w:rsidR="00612F17" w:rsidRPr="004C7122">
              <w:rPr>
                <w:b/>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353FA69" w14:textId="77777777" w:rsidR="00612F17" w:rsidRPr="004C7122" w:rsidRDefault="00612F17" w:rsidP="004C7122">
            <w:pPr>
              <w:spacing w:after="0" w:line="259" w:lineRule="auto"/>
              <w:ind w:left="0" w:right="63" w:firstLine="0"/>
              <w:jc w:val="center"/>
              <w:rPr>
                <w:sz w:val="20"/>
                <w:szCs w:val="20"/>
              </w:rPr>
            </w:pPr>
            <w:r w:rsidRPr="004C7122">
              <w:rPr>
                <w:b/>
                <w:sz w:val="20"/>
                <w:szCs w:val="20"/>
              </w:rPr>
              <w:t>201</w:t>
            </w:r>
            <w:r w:rsidR="000A7EAE" w:rsidRPr="004C7122">
              <w:rPr>
                <w:b/>
                <w:sz w:val="20"/>
                <w:szCs w:val="20"/>
              </w:rPr>
              <w:t>9</w:t>
            </w:r>
            <w:r w:rsidRPr="004C7122">
              <w:rPr>
                <w:b/>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7BA63DE" w14:textId="77777777" w:rsidR="00612F17" w:rsidRPr="004C7122" w:rsidRDefault="00612F17" w:rsidP="004C7122">
            <w:pPr>
              <w:spacing w:after="0" w:line="259" w:lineRule="auto"/>
              <w:ind w:left="0" w:right="61" w:firstLine="0"/>
              <w:jc w:val="center"/>
              <w:rPr>
                <w:sz w:val="20"/>
                <w:szCs w:val="20"/>
              </w:rPr>
            </w:pPr>
            <w:r w:rsidRPr="004C7122">
              <w:rPr>
                <w:b/>
                <w:sz w:val="20"/>
                <w:szCs w:val="20"/>
              </w:rPr>
              <w:t>2</w:t>
            </w:r>
            <w:r w:rsidR="000A7EAE" w:rsidRPr="004C7122">
              <w:rPr>
                <w:b/>
                <w:sz w:val="20"/>
                <w:szCs w:val="20"/>
              </w:rPr>
              <w:t>020</w:t>
            </w:r>
            <w:r w:rsidRPr="004C7122">
              <w:rPr>
                <w:b/>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1495E756" w14:textId="77777777" w:rsidR="00612F17" w:rsidRPr="004C7122" w:rsidRDefault="000A7EAE" w:rsidP="004C7122">
            <w:pPr>
              <w:spacing w:after="0" w:line="259" w:lineRule="auto"/>
              <w:ind w:left="0" w:right="59" w:firstLine="0"/>
              <w:jc w:val="center"/>
              <w:rPr>
                <w:sz w:val="20"/>
                <w:szCs w:val="20"/>
              </w:rPr>
            </w:pPr>
            <w:r w:rsidRPr="004C7122">
              <w:rPr>
                <w:b/>
                <w:sz w:val="20"/>
                <w:szCs w:val="20"/>
              </w:rPr>
              <w:t>2021</w:t>
            </w:r>
          </w:p>
        </w:tc>
        <w:tc>
          <w:tcPr>
            <w:tcW w:w="1134" w:type="dxa"/>
            <w:tcBorders>
              <w:top w:val="single" w:sz="4" w:space="0" w:color="000000"/>
              <w:left w:val="single" w:sz="4" w:space="0" w:color="000000"/>
              <w:bottom w:val="single" w:sz="4" w:space="0" w:color="000000"/>
              <w:right w:val="single" w:sz="4" w:space="0" w:color="000000"/>
            </w:tcBorders>
          </w:tcPr>
          <w:p w14:paraId="55D87DBF" w14:textId="77777777" w:rsidR="00612F17" w:rsidRPr="004C7122" w:rsidRDefault="000A7EAE" w:rsidP="004C7122">
            <w:pPr>
              <w:spacing w:after="0" w:line="259" w:lineRule="auto"/>
              <w:ind w:left="0" w:firstLine="0"/>
              <w:jc w:val="center"/>
              <w:rPr>
                <w:sz w:val="20"/>
                <w:szCs w:val="20"/>
              </w:rPr>
            </w:pPr>
            <w:r w:rsidRPr="004C7122">
              <w:rPr>
                <w:b/>
                <w:sz w:val="20"/>
                <w:szCs w:val="20"/>
              </w:rPr>
              <w:t>2021</w:t>
            </w:r>
            <w:r w:rsidR="00D069E9" w:rsidRPr="004C7122">
              <w:rPr>
                <w:b/>
                <w:sz w:val="20"/>
                <w:szCs w:val="20"/>
              </w:rPr>
              <w:t>/</w:t>
            </w:r>
            <w:r w:rsidRPr="004C7122">
              <w:rPr>
                <w:b/>
                <w:sz w:val="20"/>
                <w:szCs w:val="20"/>
              </w:rPr>
              <w:t>2020</w:t>
            </w:r>
            <w:r w:rsidR="00612F17" w:rsidRPr="004C7122">
              <w:rPr>
                <w:b/>
                <w:sz w:val="20"/>
                <w:szCs w:val="20"/>
              </w:rPr>
              <w:t xml:space="preserve"> (%)</w:t>
            </w:r>
          </w:p>
        </w:tc>
      </w:tr>
      <w:tr w:rsidR="00DD7D3C" w14:paraId="6E6405DB" w14:textId="77777777" w:rsidTr="00D74D31">
        <w:trPr>
          <w:trHeight w:val="324"/>
        </w:trPr>
        <w:tc>
          <w:tcPr>
            <w:tcW w:w="1843" w:type="dxa"/>
            <w:tcBorders>
              <w:top w:val="single" w:sz="4" w:space="0" w:color="000000"/>
              <w:left w:val="single" w:sz="4" w:space="0" w:color="000000"/>
              <w:bottom w:val="single" w:sz="4" w:space="0" w:color="000000"/>
              <w:right w:val="single" w:sz="4" w:space="0" w:color="000000"/>
            </w:tcBorders>
          </w:tcPr>
          <w:p w14:paraId="204B5224" w14:textId="77777777" w:rsidR="00DD7D3C" w:rsidRPr="004C7122" w:rsidRDefault="00DD7D3C" w:rsidP="004C7122">
            <w:pPr>
              <w:spacing w:after="0" w:line="259" w:lineRule="auto"/>
              <w:ind w:left="0" w:firstLine="0"/>
              <w:jc w:val="left"/>
              <w:rPr>
                <w:sz w:val="20"/>
                <w:szCs w:val="20"/>
              </w:rPr>
            </w:pPr>
            <w:r w:rsidRPr="004C7122">
              <w:rPr>
                <w:sz w:val="20"/>
                <w:szCs w:val="20"/>
              </w:rPr>
              <w:t xml:space="preserve">dochody bieżące </w:t>
            </w:r>
          </w:p>
        </w:tc>
        <w:tc>
          <w:tcPr>
            <w:tcW w:w="1701" w:type="dxa"/>
            <w:tcBorders>
              <w:top w:val="single" w:sz="4" w:space="0" w:color="000000"/>
              <w:left w:val="single" w:sz="4" w:space="0" w:color="000000"/>
              <w:bottom w:val="single" w:sz="4" w:space="0" w:color="000000"/>
              <w:right w:val="single" w:sz="4" w:space="0" w:color="000000"/>
            </w:tcBorders>
          </w:tcPr>
          <w:p w14:paraId="049AE974" w14:textId="77777777" w:rsidR="00DD7D3C" w:rsidRPr="004C7122" w:rsidRDefault="00DD7D3C" w:rsidP="004C7122">
            <w:pPr>
              <w:spacing w:after="0" w:line="259" w:lineRule="auto"/>
              <w:ind w:left="0" w:firstLine="0"/>
              <w:jc w:val="right"/>
              <w:rPr>
                <w:sz w:val="20"/>
                <w:szCs w:val="20"/>
              </w:rPr>
            </w:pPr>
            <w:r w:rsidRPr="004C7122">
              <w:rPr>
                <w:sz w:val="20"/>
                <w:szCs w:val="20"/>
              </w:rPr>
              <w:t>341 255 163,00</w:t>
            </w:r>
          </w:p>
        </w:tc>
        <w:tc>
          <w:tcPr>
            <w:tcW w:w="1701" w:type="dxa"/>
            <w:tcBorders>
              <w:top w:val="single" w:sz="4" w:space="0" w:color="000000"/>
              <w:left w:val="single" w:sz="4" w:space="0" w:color="000000"/>
              <w:bottom w:val="single" w:sz="4" w:space="0" w:color="000000"/>
              <w:right w:val="single" w:sz="4" w:space="0" w:color="000000"/>
            </w:tcBorders>
          </w:tcPr>
          <w:p w14:paraId="45FAA75C" w14:textId="42513408" w:rsidR="00DD7D3C" w:rsidRPr="004C7122" w:rsidRDefault="00DB1567" w:rsidP="004C7122">
            <w:pPr>
              <w:spacing w:after="0" w:line="259" w:lineRule="auto"/>
              <w:ind w:left="0" w:right="58" w:firstLine="0"/>
              <w:jc w:val="right"/>
              <w:rPr>
                <w:sz w:val="20"/>
                <w:szCs w:val="20"/>
              </w:rPr>
            </w:pPr>
            <w:r w:rsidRPr="004C7122">
              <w:rPr>
                <w:sz w:val="20"/>
                <w:szCs w:val="20"/>
              </w:rPr>
              <w:t>377 024 495,00</w:t>
            </w:r>
          </w:p>
        </w:tc>
        <w:tc>
          <w:tcPr>
            <w:tcW w:w="1701" w:type="dxa"/>
            <w:tcBorders>
              <w:top w:val="single" w:sz="4" w:space="0" w:color="000000"/>
              <w:left w:val="single" w:sz="4" w:space="0" w:color="000000"/>
              <w:bottom w:val="single" w:sz="4" w:space="0" w:color="000000"/>
              <w:right w:val="single" w:sz="4" w:space="0" w:color="000000"/>
            </w:tcBorders>
          </w:tcPr>
          <w:p w14:paraId="3BF3524F" w14:textId="34335463" w:rsidR="00DD7D3C" w:rsidRPr="004C7122" w:rsidRDefault="00052E2D" w:rsidP="004C7122">
            <w:pPr>
              <w:spacing w:after="0" w:line="259" w:lineRule="auto"/>
              <w:ind w:left="0" w:right="58" w:firstLine="0"/>
              <w:jc w:val="right"/>
              <w:rPr>
                <w:sz w:val="20"/>
                <w:szCs w:val="20"/>
              </w:rPr>
            </w:pPr>
            <w:r w:rsidRPr="004C7122">
              <w:rPr>
                <w:sz w:val="20"/>
                <w:szCs w:val="20"/>
              </w:rPr>
              <w:t>392</w:t>
            </w:r>
            <w:r w:rsidR="00DD7D3C" w:rsidRPr="004C7122">
              <w:rPr>
                <w:sz w:val="20"/>
                <w:szCs w:val="20"/>
              </w:rPr>
              <w:t> 589 255,00</w:t>
            </w:r>
          </w:p>
        </w:tc>
        <w:tc>
          <w:tcPr>
            <w:tcW w:w="1701" w:type="dxa"/>
            <w:tcBorders>
              <w:top w:val="single" w:sz="4" w:space="0" w:color="000000"/>
              <w:left w:val="single" w:sz="4" w:space="0" w:color="000000"/>
              <w:bottom w:val="single" w:sz="4" w:space="0" w:color="000000"/>
              <w:right w:val="single" w:sz="4" w:space="0" w:color="000000"/>
            </w:tcBorders>
          </w:tcPr>
          <w:p w14:paraId="00A96B08" w14:textId="77777777" w:rsidR="00DD7D3C" w:rsidRPr="004C7122" w:rsidRDefault="00DD7D3C" w:rsidP="004C7122">
            <w:pPr>
              <w:spacing w:after="0" w:line="259" w:lineRule="auto"/>
              <w:ind w:left="0" w:right="58" w:firstLine="0"/>
              <w:jc w:val="right"/>
              <w:rPr>
                <w:sz w:val="20"/>
                <w:szCs w:val="20"/>
              </w:rPr>
            </w:pPr>
            <w:r w:rsidRPr="004C7122">
              <w:rPr>
                <w:sz w:val="20"/>
                <w:szCs w:val="20"/>
              </w:rPr>
              <w:t>401 253 591,00</w:t>
            </w:r>
          </w:p>
        </w:tc>
        <w:tc>
          <w:tcPr>
            <w:tcW w:w="1134" w:type="dxa"/>
            <w:tcBorders>
              <w:top w:val="single" w:sz="4" w:space="0" w:color="000000"/>
              <w:left w:val="single" w:sz="4" w:space="0" w:color="000000"/>
              <w:bottom w:val="single" w:sz="4" w:space="0" w:color="000000"/>
              <w:right w:val="single" w:sz="4" w:space="0" w:color="000000"/>
            </w:tcBorders>
          </w:tcPr>
          <w:p w14:paraId="7E7BCC92" w14:textId="60FBFFD7" w:rsidR="00DD7D3C" w:rsidRPr="004C7122" w:rsidRDefault="00790286" w:rsidP="004C7122">
            <w:pPr>
              <w:spacing w:after="0" w:line="259" w:lineRule="auto"/>
              <w:ind w:left="0" w:right="59" w:firstLine="0"/>
              <w:jc w:val="right"/>
              <w:rPr>
                <w:sz w:val="20"/>
                <w:szCs w:val="20"/>
              </w:rPr>
            </w:pPr>
            <w:r w:rsidRPr="004C7122">
              <w:rPr>
                <w:sz w:val="20"/>
                <w:szCs w:val="20"/>
              </w:rPr>
              <w:t>10</w:t>
            </w:r>
            <w:r w:rsidR="003E13C3" w:rsidRPr="004C7122">
              <w:rPr>
                <w:sz w:val="20"/>
                <w:szCs w:val="20"/>
              </w:rPr>
              <w:t>2,21</w:t>
            </w:r>
          </w:p>
        </w:tc>
      </w:tr>
      <w:tr w:rsidR="00DD7D3C" w14:paraId="5B369E57" w14:textId="77777777" w:rsidTr="00D74D31">
        <w:trPr>
          <w:trHeight w:val="377"/>
        </w:trPr>
        <w:tc>
          <w:tcPr>
            <w:tcW w:w="1843" w:type="dxa"/>
            <w:tcBorders>
              <w:top w:val="single" w:sz="4" w:space="0" w:color="000000"/>
              <w:left w:val="single" w:sz="4" w:space="0" w:color="000000"/>
              <w:bottom w:val="single" w:sz="4" w:space="0" w:color="000000"/>
              <w:right w:val="single" w:sz="4" w:space="0" w:color="000000"/>
            </w:tcBorders>
          </w:tcPr>
          <w:p w14:paraId="0E41A1DD" w14:textId="77777777" w:rsidR="00DD7D3C" w:rsidRPr="004C7122" w:rsidRDefault="00DD7D3C" w:rsidP="004C7122">
            <w:pPr>
              <w:spacing w:after="0" w:line="259" w:lineRule="auto"/>
              <w:ind w:left="0" w:firstLine="0"/>
              <w:jc w:val="left"/>
              <w:rPr>
                <w:sz w:val="20"/>
                <w:szCs w:val="20"/>
              </w:rPr>
            </w:pPr>
            <w:r w:rsidRPr="004C7122">
              <w:rPr>
                <w:sz w:val="20"/>
                <w:szCs w:val="20"/>
              </w:rPr>
              <w:t xml:space="preserve">dochody majątkowe </w:t>
            </w:r>
          </w:p>
        </w:tc>
        <w:tc>
          <w:tcPr>
            <w:tcW w:w="1701" w:type="dxa"/>
            <w:tcBorders>
              <w:top w:val="single" w:sz="4" w:space="0" w:color="000000"/>
              <w:left w:val="single" w:sz="4" w:space="0" w:color="000000"/>
              <w:bottom w:val="single" w:sz="4" w:space="0" w:color="000000"/>
              <w:right w:val="single" w:sz="4" w:space="0" w:color="000000"/>
            </w:tcBorders>
          </w:tcPr>
          <w:p w14:paraId="06EB6624" w14:textId="77777777" w:rsidR="00DD7D3C" w:rsidRPr="004C7122" w:rsidRDefault="00DD7D3C" w:rsidP="004C7122">
            <w:pPr>
              <w:spacing w:after="0" w:line="259" w:lineRule="auto"/>
              <w:ind w:left="0" w:right="58" w:firstLine="0"/>
              <w:jc w:val="right"/>
              <w:rPr>
                <w:sz w:val="20"/>
                <w:szCs w:val="20"/>
              </w:rPr>
            </w:pPr>
            <w:r w:rsidRPr="004C7122">
              <w:rPr>
                <w:sz w:val="20"/>
                <w:szCs w:val="20"/>
              </w:rPr>
              <w:t>47 056 037,00</w:t>
            </w:r>
          </w:p>
        </w:tc>
        <w:tc>
          <w:tcPr>
            <w:tcW w:w="1701" w:type="dxa"/>
            <w:tcBorders>
              <w:top w:val="single" w:sz="4" w:space="0" w:color="000000"/>
              <w:left w:val="single" w:sz="4" w:space="0" w:color="000000"/>
              <w:bottom w:val="single" w:sz="4" w:space="0" w:color="000000"/>
              <w:right w:val="single" w:sz="4" w:space="0" w:color="000000"/>
            </w:tcBorders>
          </w:tcPr>
          <w:p w14:paraId="0FBA382A" w14:textId="14B22597" w:rsidR="00DD7D3C" w:rsidRPr="004C7122" w:rsidRDefault="00DB1567" w:rsidP="004C7122">
            <w:pPr>
              <w:spacing w:after="0" w:line="259" w:lineRule="auto"/>
              <w:ind w:left="0" w:right="58" w:firstLine="0"/>
              <w:jc w:val="right"/>
              <w:rPr>
                <w:sz w:val="20"/>
                <w:szCs w:val="20"/>
              </w:rPr>
            </w:pPr>
            <w:r w:rsidRPr="004C7122">
              <w:rPr>
                <w:sz w:val="20"/>
                <w:szCs w:val="20"/>
              </w:rPr>
              <w:t>47 063 546,00</w:t>
            </w:r>
          </w:p>
        </w:tc>
        <w:tc>
          <w:tcPr>
            <w:tcW w:w="1701" w:type="dxa"/>
            <w:tcBorders>
              <w:top w:val="single" w:sz="4" w:space="0" w:color="000000"/>
              <w:left w:val="single" w:sz="4" w:space="0" w:color="000000"/>
              <w:bottom w:val="single" w:sz="4" w:space="0" w:color="000000"/>
              <w:right w:val="single" w:sz="4" w:space="0" w:color="000000"/>
            </w:tcBorders>
          </w:tcPr>
          <w:p w14:paraId="760968DD" w14:textId="77777777" w:rsidR="00DD7D3C" w:rsidRPr="004C7122" w:rsidRDefault="00DD7D3C" w:rsidP="004C7122">
            <w:pPr>
              <w:spacing w:after="0" w:line="259" w:lineRule="auto"/>
              <w:ind w:left="0" w:right="58" w:firstLine="0"/>
              <w:jc w:val="right"/>
              <w:rPr>
                <w:sz w:val="20"/>
                <w:szCs w:val="20"/>
              </w:rPr>
            </w:pPr>
            <w:r w:rsidRPr="004C7122">
              <w:rPr>
                <w:sz w:val="20"/>
                <w:szCs w:val="20"/>
              </w:rPr>
              <w:t>52 137 151,00</w:t>
            </w:r>
          </w:p>
        </w:tc>
        <w:tc>
          <w:tcPr>
            <w:tcW w:w="1701" w:type="dxa"/>
            <w:tcBorders>
              <w:top w:val="single" w:sz="4" w:space="0" w:color="000000"/>
              <w:left w:val="single" w:sz="4" w:space="0" w:color="000000"/>
              <w:bottom w:val="single" w:sz="4" w:space="0" w:color="000000"/>
              <w:right w:val="single" w:sz="4" w:space="0" w:color="000000"/>
            </w:tcBorders>
          </w:tcPr>
          <w:p w14:paraId="6208DCAC" w14:textId="77777777" w:rsidR="00DD7D3C" w:rsidRPr="004C7122" w:rsidRDefault="00DD7D3C" w:rsidP="004C7122">
            <w:pPr>
              <w:spacing w:after="0" w:line="259" w:lineRule="auto"/>
              <w:ind w:left="0" w:right="58" w:firstLine="0"/>
              <w:jc w:val="right"/>
              <w:rPr>
                <w:sz w:val="20"/>
                <w:szCs w:val="20"/>
              </w:rPr>
            </w:pPr>
            <w:r w:rsidRPr="004C7122">
              <w:rPr>
                <w:sz w:val="20"/>
                <w:szCs w:val="20"/>
              </w:rPr>
              <w:t>40 780 073,00</w:t>
            </w:r>
          </w:p>
        </w:tc>
        <w:tc>
          <w:tcPr>
            <w:tcW w:w="1134" w:type="dxa"/>
            <w:tcBorders>
              <w:top w:val="single" w:sz="4" w:space="0" w:color="000000"/>
              <w:left w:val="single" w:sz="4" w:space="0" w:color="000000"/>
              <w:bottom w:val="single" w:sz="4" w:space="0" w:color="000000"/>
              <w:right w:val="single" w:sz="4" w:space="0" w:color="000000"/>
            </w:tcBorders>
          </w:tcPr>
          <w:p w14:paraId="09068C07" w14:textId="77777777" w:rsidR="00DD7D3C" w:rsidRPr="004C7122" w:rsidRDefault="00790286" w:rsidP="004C7122">
            <w:pPr>
              <w:spacing w:after="0" w:line="259" w:lineRule="auto"/>
              <w:ind w:left="0" w:right="59" w:firstLine="0"/>
              <w:jc w:val="right"/>
              <w:rPr>
                <w:sz w:val="20"/>
                <w:szCs w:val="20"/>
              </w:rPr>
            </w:pPr>
            <w:r w:rsidRPr="004C7122">
              <w:rPr>
                <w:sz w:val="20"/>
                <w:szCs w:val="20"/>
              </w:rPr>
              <w:t>78,22</w:t>
            </w:r>
          </w:p>
        </w:tc>
      </w:tr>
      <w:tr w:rsidR="00DD7D3C" w14:paraId="1968EDCF" w14:textId="77777777" w:rsidTr="00D74D31">
        <w:trPr>
          <w:trHeight w:val="385"/>
        </w:trPr>
        <w:tc>
          <w:tcPr>
            <w:tcW w:w="1843" w:type="dxa"/>
            <w:tcBorders>
              <w:top w:val="single" w:sz="4" w:space="0" w:color="000000"/>
              <w:left w:val="single" w:sz="4" w:space="0" w:color="000000"/>
              <w:bottom w:val="single" w:sz="4" w:space="0" w:color="000000"/>
              <w:right w:val="single" w:sz="4" w:space="0" w:color="000000"/>
            </w:tcBorders>
          </w:tcPr>
          <w:p w14:paraId="5965597A" w14:textId="77777777" w:rsidR="00DD7D3C" w:rsidRPr="004C7122" w:rsidRDefault="00DD7D3C" w:rsidP="004C7122">
            <w:pPr>
              <w:spacing w:after="0" w:line="259" w:lineRule="auto"/>
              <w:ind w:left="0" w:firstLine="0"/>
              <w:jc w:val="center"/>
              <w:rPr>
                <w:sz w:val="20"/>
                <w:szCs w:val="20"/>
              </w:rPr>
            </w:pPr>
            <w:r w:rsidRPr="004C7122">
              <w:rPr>
                <w:b/>
                <w:sz w:val="20"/>
                <w:szCs w:val="20"/>
              </w:rPr>
              <w:t>Dochody ogółem</w:t>
            </w:r>
          </w:p>
        </w:tc>
        <w:tc>
          <w:tcPr>
            <w:tcW w:w="1701" w:type="dxa"/>
            <w:tcBorders>
              <w:top w:val="single" w:sz="4" w:space="0" w:color="000000"/>
              <w:left w:val="single" w:sz="4" w:space="0" w:color="000000"/>
              <w:bottom w:val="single" w:sz="4" w:space="0" w:color="000000"/>
              <w:right w:val="single" w:sz="4" w:space="0" w:color="000000"/>
            </w:tcBorders>
          </w:tcPr>
          <w:p w14:paraId="2026906A" w14:textId="77777777" w:rsidR="00DD7D3C" w:rsidRPr="004C7122" w:rsidRDefault="00DD7D3C" w:rsidP="004C7122">
            <w:pPr>
              <w:spacing w:after="0" w:line="259" w:lineRule="auto"/>
              <w:ind w:left="0" w:firstLine="0"/>
              <w:jc w:val="right"/>
              <w:rPr>
                <w:b/>
                <w:sz w:val="20"/>
                <w:szCs w:val="20"/>
              </w:rPr>
            </w:pPr>
            <w:r w:rsidRPr="004C7122">
              <w:rPr>
                <w:b/>
                <w:sz w:val="20"/>
                <w:szCs w:val="20"/>
              </w:rPr>
              <w:t>388 311 200,00</w:t>
            </w:r>
          </w:p>
        </w:tc>
        <w:tc>
          <w:tcPr>
            <w:tcW w:w="1701" w:type="dxa"/>
            <w:tcBorders>
              <w:top w:val="single" w:sz="4" w:space="0" w:color="000000"/>
              <w:left w:val="single" w:sz="4" w:space="0" w:color="000000"/>
              <w:bottom w:val="single" w:sz="4" w:space="0" w:color="000000"/>
              <w:right w:val="single" w:sz="4" w:space="0" w:color="000000"/>
            </w:tcBorders>
          </w:tcPr>
          <w:p w14:paraId="027EE5FD" w14:textId="7FD3AD90" w:rsidR="00DD7D3C" w:rsidRPr="004C7122" w:rsidRDefault="00DB1567" w:rsidP="004C7122">
            <w:pPr>
              <w:spacing w:after="0" w:line="259" w:lineRule="auto"/>
              <w:ind w:left="0" w:firstLine="0"/>
              <w:jc w:val="center"/>
              <w:rPr>
                <w:b/>
                <w:sz w:val="20"/>
                <w:szCs w:val="20"/>
              </w:rPr>
            </w:pPr>
            <w:r w:rsidRPr="004C7122">
              <w:rPr>
                <w:b/>
                <w:sz w:val="20"/>
                <w:szCs w:val="20"/>
              </w:rPr>
              <w:t>424 088 041,00</w:t>
            </w:r>
          </w:p>
        </w:tc>
        <w:tc>
          <w:tcPr>
            <w:tcW w:w="1701" w:type="dxa"/>
            <w:tcBorders>
              <w:top w:val="single" w:sz="4" w:space="0" w:color="000000"/>
              <w:left w:val="single" w:sz="4" w:space="0" w:color="000000"/>
              <w:bottom w:val="single" w:sz="4" w:space="0" w:color="000000"/>
              <w:right w:val="single" w:sz="4" w:space="0" w:color="000000"/>
            </w:tcBorders>
          </w:tcPr>
          <w:p w14:paraId="5949C638" w14:textId="364C6FE1" w:rsidR="00DD7D3C" w:rsidRPr="004C7122" w:rsidRDefault="00DD7D3C" w:rsidP="004C7122">
            <w:pPr>
              <w:spacing w:after="0" w:line="259" w:lineRule="auto"/>
              <w:ind w:left="0" w:firstLine="0"/>
              <w:jc w:val="right"/>
              <w:rPr>
                <w:b/>
                <w:sz w:val="20"/>
                <w:szCs w:val="20"/>
              </w:rPr>
            </w:pPr>
            <w:r w:rsidRPr="004C7122">
              <w:rPr>
                <w:b/>
                <w:sz w:val="20"/>
                <w:szCs w:val="20"/>
              </w:rPr>
              <w:t>44</w:t>
            </w:r>
            <w:r w:rsidR="003E13C3" w:rsidRPr="004C7122">
              <w:rPr>
                <w:b/>
                <w:sz w:val="20"/>
                <w:szCs w:val="20"/>
              </w:rPr>
              <w:t>4</w:t>
            </w:r>
            <w:r w:rsidRPr="004C7122">
              <w:rPr>
                <w:b/>
                <w:sz w:val="20"/>
                <w:szCs w:val="20"/>
              </w:rPr>
              <w:t> 726 406,00</w:t>
            </w:r>
          </w:p>
        </w:tc>
        <w:tc>
          <w:tcPr>
            <w:tcW w:w="1701" w:type="dxa"/>
            <w:tcBorders>
              <w:top w:val="single" w:sz="4" w:space="0" w:color="000000"/>
              <w:left w:val="single" w:sz="4" w:space="0" w:color="000000"/>
              <w:bottom w:val="single" w:sz="4" w:space="0" w:color="000000"/>
              <w:right w:val="single" w:sz="4" w:space="0" w:color="000000"/>
            </w:tcBorders>
          </w:tcPr>
          <w:p w14:paraId="7E462BBB" w14:textId="77777777" w:rsidR="00DD7D3C" w:rsidRPr="004C7122" w:rsidRDefault="00DD7D3C" w:rsidP="004C7122">
            <w:pPr>
              <w:spacing w:after="0" w:line="259" w:lineRule="auto"/>
              <w:ind w:left="0" w:right="58" w:firstLine="0"/>
              <w:jc w:val="right"/>
              <w:rPr>
                <w:b/>
                <w:sz w:val="20"/>
                <w:szCs w:val="20"/>
              </w:rPr>
            </w:pPr>
            <w:r w:rsidRPr="004C7122">
              <w:rPr>
                <w:b/>
                <w:sz w:val="20"/>
                <w:szCs w:val="20"/>
              </w:rPr>
              <w:t>442 033 664,00</w:t>
            </w:r>
          </w:p>
        </w:tc>
        <w:tc>
          <w:tcPr>
            <w:tcW w:w="1134" w:type="dxa"/>
            <w:tcBorders>
              <w:top w:val="single" w:sz="4" w:space="0" w:color="000000"/>
              <w:left w:val="single" w:sz="4" w:space="0" w:color="000000"/>
              <w:bottom w:val="single" w:sz="4" w:space="0" w:color="000000"/>
              <w:right w:val="single" w:sz="4" w:space="0" w:color="000000"/>
            </w:tcBorders>
          </w:tcPr>
          <w:p w14:paraId="6508B086" w14:textId="521E2D1B" w:rsidR="00DD7D3C" w:rsidRPr="004C7122" w:rsidRDefault="00790286" w:rsidP="004C7122">
            <w:pPr>
              <w:spacing w:after="0" w:line="259" w:lineRule="auto"/>
              <w:ind w:left="0" w:right="59" w:firstLine="0"/>
              <w:jc w:val="right"/>
              <w:rPr>
                <w:b/>
                <w:sz w:val="20"/>
                <w:szCs w:val="20"/>
              </w:rPr>
            </w:pPr>
            <w:r w:rsidRPr="004C7122">
              <w:rPr>
                <w:b/>
                <w:sz w:val="20"/>
                <w:szCs w:val="20"/>
              </w:rPr>
              <w:t>9</w:t>
            </w:r>
            <w:r w:rsidR="003E13C3" w:rsidRPr="004C7122">
              <w:rPr>
                <w:b/>
                <w:sz w:val="20"/>
                <w:szCs w:val="20"/>
              </w:rPr>
              <w:t>9,39</w:t>
            </w:r>
          </w:p>
        </w:tc>
      </w:tr>
    </w:tbl>
    <w:p w14:paraId="6977CB9B" w14:textId="77777777" w:rsidR="00612F17" w:rsidRDefault="00612F17" w:rsidP="004C7122">
      <w:pPr>
        <w:spacing w:after="0" w:line="259" w:lineRule="auto"/>
        <w:ind w:left="0" w:firstLine="0"/>
        <w:jc w:val="center"/>
      </w:pPr>
    </w:p>
    <w:p w14:paraId="33CAD5FF" w14:textId="30391AEE" w:rsidR="00657DAE" w:rsidRDefault="00657DAE" w:rsidP="004C7122">
      <w:pPr>
        <w:spacing w:after="0" w:line="259" w:lineRule="auto"/>
        <w:ind w:left="0" w:firstLine="0"/>
        <w:jc w:val="center"/>
      </w:pPr>
    </w:p>
    <w:p w14:paraId="07806591" w14:textId="3D5CF250" w:rsidR="00614C3E" w:rsidRDefault="00052E2D" w:rsidP="004C7122">
      <w:pPr>
        <w:spacing w:after="0" w:line="259" w:lineRule="auto"/>
        <w:ind w:left="0" w:firstLine="0"/>
        <w:jc w:val="center"/>
      </w:pPr>
      <w:r>
        <w:rPr>
          <w:noProof/>
        </w:rPr>
        <w:lastRenderedPageBreak/>
        <w:drawing>
          <wp:inline distT="0" distB="0" distL="0" distR="0" wp14:anchorId="31C8B357" wp14:editId="7B94E6FF">
            <wp:extent cx="5745480" cy="3543935"/>
            <wp:effectExtent l="0" t="0" r="7620" b="18415"/>
            <wp:docPr id="3" name="Wykres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C51B8E" w14:textId="77777777" w:rsidR="00612F17" w:rsidRDefault="00612F17" w:rsidP="004C7122">
      <w:pPr>
        <w:spacing w:after="0" w:line="259" w:lineRule="auto"/>
        <w:ind w:left="0" w:right="268" w:firstLine="0"/>
        <w:jc w:val="right"/>
      </w:pPr>
    </w:p>
    <w:p w14:paraId="1BBEF30D" w14:textId="77777777" w:rsidR="00294DC2" w:rsidRDefault="00294DC2" w:rsidP="004C7122">
      <w:pPr>
        <w:spacing w:after="0" w:line="259" w:lineRule="auto"/>
        <w:ind w:left="0" w:right="268" w:firstLine="0"/>
      </w:pPr>
    </w:p>
    <w:p w14:paraId="077EF2BF" w14:textId="77777777" w:rsidR="00612F17" w:rsidRDefault="00612F17" w:rsidP="004C7122">
      <w:pPr>
        <w:spacing w:after="0" w:line="259" w:lineRule="auto"/>
        <w:ind w:left="0" w:firstLine="0"/>
        <w:jc w:val="center"/>
      </w:pPr>
      <w:r>
        <w:t>Porównanie dochodów o</w:t>
      </w:r>
      <w:r w:rsidR="00D069E9">
        <w:t>gółem M</w:t>
      </w:r>
      <w:r w:rsidR="001F096D">
        <w:t>iasta Łomża w latach 2020 – 2021</w:t>
      </w:r>
    </w:p>
    <w:p w14:paraId="2C3345A1" w14:textId="77777777" w:rsidR="00612F17" w:rsidRDefault="00612F17" w:rsidP="004C7122">
      <w:pPr>
        <w:spacing w:after="0" w:line="259" w:lineRule="auto"/>
        <w:ind w:left="0" w:firstLine="0"/>
        <w:jc w:val="center"/>
      </w:pPr>
      <w:r>
        <w:t xml:space="preserve">  </w:t>
      </w:r>
    </w:p>
    <w:tbl>
      <w:tblPr>
        <w:tblStyle w:val="TableGrid"/>
        <w:tblW w:w="8655" w:type="dxa"/>
        <w:tblInd w:w="142" w:type="dxa"/>
        <w:tblCellMar>
          <w:top w:w="60" w:type="dxa"/>
          <w:left w:w="72" w:type="dxa"/>
          <w:bottom w:w="9" w:type="dxa"/>
          <w:right w:w="12" w:type="dxa"/>
        </w:tblCellMar>
        <w:tblLook w:val="04A0" w:firstRow="1" w:lastRow="0" w:firstColumn="1" w:lastColumn="0" w:noHBand="0" w:noVBand="1"/>
      </w:tblPr>
      <w:tblGrid>
        <w:gridCol w:w="4162"/>
        <w:gridCol w:w="1748"/>
        <w:gridCol w:w="1747"/>
        <w:gridCol w:w="998"/>
      </w:tblGrid>
      <w:tr w:rsidR="00612F17" w14:paraId="7B730D86" w14:textId="77777777" w:rsidTr="003A78A6">
        <w:trPr>
          <w:trHeight w:val="579"/>
        </w:trPr>
        <w:tc>
          <w:tcPr>
            <w:tcW w:w="4162" w:type="dxa"/>
            <w:tcBorders>
              <w:top w:val="single" w:sz="4" w:space="0" w:color="000000"/>
              <w:left w:val="single" w:sz="4" w:space="0" w:color="000000"/>
              <w:bottom w:val="single" w:sz="4" w:space="0" w:color="000000"/>
              <w:right w:val="single" w:sz="4" w:space="0" w:color="000000"/>
            </w:tcBorders>
            <w:vAlign w:val="center"/>
          </w:tcPr>
          <w:p w14:paraId="46030CD3" w14:textId="77777777" w:rsidR="00612F17" w:rsidRDefault="00612F17" w:rsidP="004C7122">
            <w:pPr>
              <w:spacing w:after="0" w:line="259" w:lineRule="auto"/>
              <w:ind w:left="0" w:right="55" w:firstLine="0"/>
              <w:jc w:val="center"/>
            </w:pPr>
            <w:r>
              <w:rPr>
                <w:b/>
                <w:sz w:val="18"/>
              </w:rPr>
              <w:t xml:space="preserve">Wyszczególnienie </w:t>
            </w:r>
          </w:p>
        </w:tc>
        <w:tc>
          <w:tcPr>
            <w:tcW w:w="1748" w:type="dxa"/>
            <w:tcBorders>
              <w:top w:val="single" w:sz="4" w:space="0" w:color="000000"/>
              <w:left w:val="single" w:sz="4" w:space="0" w:color="000000"/>
              <w:bottom w:val="single" w:sz="4" w:space="0" w:color="000000"/>
              <w:right w:val="single" w:sz="4" w:space="0" w:color="000000"/>
            </w:tcBorders>
            <w:vAlign w:val="center"/>
          </w:tcPr>
          <w:p w14:paraId="7E0FE499" w14:textId="77777777" w:rsidR="00612F17" w:rsidRDefault="001E5056" w:rsidP="004C7122">
            <w:pPr>
              <w:spacing w:after="0" w:line="259" w:lineRule="auto"/>
              <w:ind w:left="0" w:right="56" w:firstLine="0"/>
              <w:jc w:val="center"/>
            </w:pPr>
            <w:r>
              <w:rPr>
                <w:b/>
                <w:sz w:val="18"/>
                <w:szCs w:val="18"/>
              </w:rPr>
              <w:t xml:space="preserve">Przewidywane wykonanie w </w:t>
            </w:r>
            <w:r w:rsidR="001F096D">
              <w:rPr>
                <w:b/>
                <w:sz w:val="18"/>
                <w:szCs w:val="18"/>
              </w:rPr>
              <w:t>2020</w:t>
            </w:r>
          </w:p>
        </w:tc>
        <w:tc>
          <w:tcPr>
            <w:tcW w:w="1747" w:type="dxa"/>
            <w:tcBorders>
              <w:top w:val="single" w:sz="4" w:space="0" w:color="000000"/>
              <w:left w:val="single" w:sz="4" w:space="0" w:color="000000"/>
              <w:bottom w:val="single" w:sz="4" w:space="0" w:color="000000"/>
              <w:right w:val="single" w:sz="4" w:space="0" w:color="000000"/>
            </w:tcBorders>
            <w:vAlign w:val="center"/>
          </w:tcPr>
          <w:p w14:paraId="42C1BBA4" w14:textId="77777777" w:rsidR="00612F17" w:rsidRDefault="001E5056" w:rsidP="004C7122">
            <w:pPr>
              <w:spacing w:after="0" w:line="259" w:lineRule="auto"/>
              <w:ind w:left="0" w:right="56" w:firstLine="0"/>
              <w:jc w:val="center"/>
            </w:pPr>
            <w:r>
              <w:rPr>
                <w:b/>
                <w:sz w:val="18"/>
                <w:szCs w:val="18"/>
              </w:rPr>
              <w:t xml:space="preserve">Plan na </w:t>
            </w:r>
            <w:r w:rsidR="001F096D">
              <w:rPr>
                <w:b/>
                <w:sz w:val="18"/>
                <w:szCs w:val="18"/>
              </w:rPr>
              <w:t>2021</w:t>
            </w:r>
          </w:p>
        </w:tc>
        <w:tc>
          <w:tcPr>
            <w:tcW w:w="998" w:type="dxa"/>
            <w:tcBorders>
              <w:top w:val="single" w:sz="4" w:space="0" w:color="000000"/>
              <w:left w:val="single" w:sz="4" w:space="0" w:color="000000"/>
              <w:bottom w:val="single" w:sz="4" w:space="0" w:color="000000"/>
              <w:right w:val="single" w:sz="4" w:space="0" w:color="000000"/>
            </w:tcBorders>
            <w:vAlign w:val="center"/>
          </w:tcPr>
          <w:p w14:paraId="1D485860" w14:textId="77777777" w:rsidR="00612F17" w:rsidRDefault="001F096D" w:rsidP="004C7122">
            <w:pPr>
              <w:spacing w:after="0" w:line="259" w:lineRule="auto"/>
              <w:ind w:left="0" w:right="63" w:firstLine="0"/>
              <w:jc w:val="center"/>
            </w:pPr>
            <w:r>
              <w:rPr>
                <w:b/>
                <w:sz w:val="18"/>
              </w:rPr>
              <w:t>2021/2020</w:t>
            </w:r>
            <w:r w:rsidR="00612F17">
              <w:rPr>
                <w:b/>
                <w:sz w:val="18"/>
              </w:rPr>
              <w:t xml:space="preserve"> (%) </w:t>
            </w:r>
          </w:p>
        </w:tc>
      </w:tr>
      <w:tr w:rsidR="00612F17" w14:paraId="2783864D" w14:textId="77777777" w:rsidTr="006116E8">
        <w:trPr>
          <w:trHeight w:val="482"/>
        </w:trPr>
        <w:tc>
          <w:tcPr>
            <w:tcW w:w="4162" w:type="dxa"/>
            <w:tcBorders>
              <w:top w:val="single" w:sz="4" w:space="0" w:color="000000"/>
              <w:left w:val="single" w:sz="4" w:space="0" w:color="000000"/>
              <w:bottom w:val="single" w:sz="4" w:space="0" w:color="000000"/>
              <w:right w:val="single" w:sz="4" w:space="0" w:color="000000"/>
            </w:tcBorders>
          </w:tcPr>
          <w:p w14:paraId="07DAC5CB" w14:textId="77777777" w:rsidR="00612F17" w:rsidRPr="00AC338D" w:rsidRDefault="00612F17" w:rsidP="004C7122">
            <w:pPr>
              <w:spacing w:after="0" w:line="259" w:lineRule="auto"/>
              <w:ind w:left="0" w:firstLine="0"/>
              <w:jc w:val="left"/>
            </w:pPr>
            <w:r w:rsidRPr="00AC338D">
              <w:t xml:space="preserve">Dochody bieżące z porozumień z Administracją Rządową </w:t>
            </w:r>
          </w:p>
        </w:tc>
        <w:tc>
          <w:tcPr>
            <w:tcW w:w="1748" w:type="dxa"/>
            <w:tcBorders>
              <w:top w:val="single" w:sz="4" w:space="0" w:color="000000"/>
              <w:left w:val="single" w:sz="4" w:space="0" w:color="000000"/>
              <w:bottom w:val="single" w:sz="4" w:space="0" w:color="000000"/>
              <w:right w:val="single" w:sz="4" w:space="0" w:color="000000"/>
            </w:tcBorders>
            <w:vAlign w:val="center"/>
          </w:tcPr>
          <w:p w14:paraId="6EE2B6D0" w14:textId="77777777" w:rsidR="00612F17" w:rsidRDefault="002C3B69" w:rsidP="004C7122">
            <w:pPr>
              <w:spacing w:after="0" w:line="259" w:lineRule="auto"/>
              <w:ind w:left="0" w:right="57" w:firstLine="0"/>
              <w:jc w:val="right"/>
            </w:pPr>
            <w:r>
              <w:t>185 000,00</w:t>
            </w:r>
          </w:p>
        </w:tc>
        <w:tc>
          <w:tcPr>
            <w:tcW w:w="1747" w:type="dxa"/>
            <w:tcBorders>
              <w:top w:val="single" w:sz="4" w:space="0" w:color="000000"/>
              <w:left w:val="single" w:sz="4" w:space="0" w:color="000000"/>
              <w:bottom w:val="single" w:sz="4" w:space="0" w:color="000000"/>
              <w:right w:val="single" w:sz="4" w:space="0" w:color="000000"/>
            </w:tcBorders>
            <w:vAlign w:val="center"/>
          </w:tcPr>
          <w:p w14:paraId="0A8C4100" w14:textId="77777777" w:rsidR="00DB521A" w:rsidRDefault="002C3B69" w:rsidP="004C7122">
            <w:pPr>
              <w:spacing w:after="0" w:line="259" w:lineRule="auto"/>
              <w:ind w:left="0" w:right="58" w:firstLine="0"/>
              <w:jc w:val="right"/>
            </w:pPr>
            <w:r>
              <w:t>188 500,00</w:t>
            </w:r>
          </w:p>
        </w:tc>
        <w:tc>
          <w:tcPr>
            <w:tcW w:w="998" w:type="dxa"/>
            <w:tcBorders>
              <w:top w:val="single" w:sz="4" w:space="0" w:color="000000"/>
              <w:left w:val="single" w:sz="4" w:space="0" w:color="000000"/>
              <w:bottom w:val="single" w:sz="4" w:space="0" w:color="000000"/>
              <w:right w:val="single" w:sz="4" w:space="0" w:color="000000"/>
            </w:tcBorders>
            <w:vAlign w:val="center"/>
          </w:tcPr>
          <w:p w14:paraId="41A66528" w14:textId="77777777" w:rsidR="00612F17" w:rsidRDefault="00EB0E48" w:rsidP="004C7122">
            <w:pPr>
              <w:spacing w:after="0" w:line="259" w:lineRule="auto"/>
              <w:ind w:left="0" w:right="60" w:firstLine="0"/>
              <w:jc w:val="right"/>
            </w:pPr>
            <w:r>
              <w:t>101,89</w:t>
            </w:r>
          </w:p>
        </w:tc>
      </w:tr>
      <w:tr w:rsidR="00612F17" w14:paraId="70352ECA" w14:textId="77777777" w:rsidTr="00C80151">
        <w:trPr>
          <w:trHeight w:val="540"/>
        </w:trPr>
        <w:tc>
          <w:tcPr>
            <w:tcW w:w="4162" w:type="dxa"/>
            <w:tcBorders>
              <w:top w:val="single" w:sz="4" w:space="0" w:color="000000"/>
              <w:left w:val="single" w:sz="4" w:space="0" w:color="000000"/>
              <w:bottom w:val="single" w:sz="4" w:space="0" w:color="000000"/>
              <w:right w:val="single" w:sz="4" w:space="0" w:color="000000"/>
            </w:tcBorders>
          </w:tcPr>
          <w:p w14:paraId="7BC3F87C" w14:textId="27A4B851" w:rsidR="00612F17" w:rsidRPr="00AC338D" w:rsidRDefault="00612F17" w:rsidP="004C7122">
            <w:pPr>
              <w:spacing w:after="0" w:line="259" w:lineRule="auto"/>
              <w:ind w:left="0" w:firstLine="0"/>
              <w:jc w:val="left"/>
            </w:pPr>
            <w:r w:rsidRPr="00AC338D">
              <w:t>Dochody bieżące z poro</w:t>
            </w:r>
            <w:r w:rsidR="000827DB">
              <w:t>zumień z jednostkami samorządu t</w:t>
            </w:r>
            <w:r w:rsidRPr="00AC338D">
              <w:t xml:space="preserve">erytorialnego </w:t>
            </w:r>
          </w:p>
        </w:tc>
        <w:tc>
          <w:tcPr>
            <w:tcW w:w="1748" w:type="dxa"/>
            <w:tcBorders>
              <w:top w:val="single" w:sz="4" w:space="0" w:color="000000"/>
              <w:left w:val="single" w:sz="4" w:space="0" w:color="000000"/>
              <w:bottom w:val="single" w:sz="4" w:space="0" w:color="000000"/>
              <w:right w:val="single" w:sz="4" w:space="0" w:color="000000"/>
            </w:tcBorders>
            <w:vAlign w:val="center"/>
          </w:tcPr>
          <w:p w14:paraId="282095F3" w14:textId="77777777" w:rsidR="00612F17" w:rsidRDefault="002C3B69" w:rsidP="004C7122">
            <w:pPr>
              <w:spacing w:after="0" w:line="259" w:lineRule="auto"/>
              <w:ind w:left="0" w:right="58" w:firstLine="0"/>
              <w:jc w:val="right"/>
            </w:pPr>
            <w:r>
              <w:t>90 150,00</w:t>
            </w:r>
          </w:p>
        </w:tc>
        <w:tc>
          <w:tcPr>
            <w:tcW w:w="1747" w:type="dxa"/>
            <w:tcBorders>
              <w:top w:val="single" w:sz="4" w:space="0" w:color="000000"/>
              <w:left w:val="single" w:sz="4" w:space="0" w:color="000000"/>
              <w:bottom w:val="single" w:sz="4" w:space="0" w:color="000000"/>
              <w:right w:val="single" w:sz="4" w:space="0" w:color="000000"/>
            </w:tcBorders>
            <w:vAlign w:val="center"/>
          </w:tcPr>
          <w:p w14:paraId="05254A25" w14:textId="77777777" w:rsidR="00612F17" w:rsidRDefault="002C3B69" w:rsidP="004C7122">
            <w:pPr>
              <w:spacing w:after="0" w:line="259" w:lineRule="auto"/>
              <w:ind w:left="0" w:right="58" w:firstLine="0"/>
              <w:jc w:val="right"/>
            </w:pPr>
            <w:r>
              <w:t>41 465,00</w:t>
            </w:r>
          </w:p>
        </w:tc>
        <w:tc>
          <w:tcPr>
            <w:tcW w:w="998" w:type="dxa"/>
            <w:tcBorders>
              <w:top w:val="single" w:sz="4" w:space="0" w:color="000000"/>
              <w:left w:val="single" w:sz="4" w:space="0" w:color="000000"/>
              <w:bottom w:val="single" w:sz="4" w:space="0" w:color="000000"/>
              <w:right w:val="single" w:sz="4" w:space="0" w:color="000000"/>
            </w:tcBorders>
            <w:vAlign w:val="center"/>
          </w:tcPr>
          <w:p w14:paraId="029A3022" w14:textId="77777777" w:rsidR="00612F17" w:rsidRDefault="00EB0E48" w:rsidP="004C7122">
            <w:pPr>
              <w:spacing w:after="0" w:line="259" w:lineRule="auto"/>
              <w:ind w:left="0" w:right="60" w:firstLine="0"/>
              <w:jc w:val="right"/>
            </w:pPr>
            <w:r>
              <w:t>46,00</w:t>
            </w:r>
          </w:p>
        </w:tc>
      </w:tr>
      <w:tr w:rsidR="00612F17" w14:paraId="16FB0D01" w14:textId="77777777" w:rsidTr="00C80151">
        <w:trPr>
          <w:trHeight w:val="353"/>
        </w:trPr>
        <w:tc>
          <w:tcPr>
            <w:tcW w:w="4162" w:type="dxa"/>
            <w:tcBorders>
              <w:top w:val="single" w:sz="4" w:space="0" w:color="000000"/>
              <w:left w:val="single" w:sz="4" w:space="0" w:color="000000"/>
              <w:bottom w:val="single" w:sz="4" w:space="0" w:color="000000"/>
              <w:right w:val="single" w:sz="4" w:space="0" w:color="000000"/>
            </w:tcBorders>
          </w:tcPr>
          <w:p w14:paraId="4350DC31" w14:textId="77777777" w:rsidR="00612F17" w:rsidRPr="00AC338D" w:rsidRDefault="00612F17" w:rsidP="004C7122">
            <w:pPr>
              <w:spacing w:after="0" w:line="259" w:lineRule="auto"/>
              <w:ind w:left="0" w:firstLine="0"/>
              <w:jc w:val="left"/>
            </w:pPr>
            <w:r w:rsidRPr="00AC338D">
              <w:t xml:space="preserve">Dochody bieżące własne </w:t>
            </w:r>
          </w:p>
        </w:tc>
        <w:tc>
          <w:tcPr>
            <w:tcW w:w="1748" w:type="dxa"/>
            <w:tcBorders>
              <w:top w:val="single" w:sz="4" w:space="0" w:color="000000"/>
              <w:left w:val="single" w:sz="4" w:space="0" w:color="000000"/>
              <w:bottom w:val="single" w:sz="4" w:space="0" w:color="000000"/>
              <w:right w:val="single" w:sz="4" w:space="0" w:color="000000"/>
            </w:tcBorders>
          </w:tcPr>
          <w:p w14:paraId="101C286F" w14:textId="026C2ABC" w:rsidR="00612F17" w:rsidRDefault="007B156A" w:rsidP="004C7122">
            <w:pPr>
              <w:spacing w:after="0" w:line="259" w:lineRule="auto"/>
              <w:ind w:left="0" w:right="57" w:firstLine="0"/>
              <w:jc w:val="center"/>
            </w:pPr>
            <w:r>
              <w:t>298</w:t>
            </w:r>
            <w:r w:rsidR="002C3B69">
              <w:t> 671 030,00</w:t>
            </w:r>
          </w:p>
        </w:tc>
        <w:tc>
          <w:tcPr>
            <w:tcW w:w="1747" w:type="dxa"/>
            <w:tcBorders>
              <w:top w:val="single" w:sz="4" w:space="0" w:color="000000"/>
              <w:left w:val="single" w:sz="4" w:space="0" w:color="000000"/>
              <w:bottom w:val="single" w:sz="4" w:space="0" w:color="000000"/>
              <w:right w:val="single" w:sz="4" w:space="0" w:color="000000"/>
            </w:tcBorders>
          </w:tcPr>
          <w:p w14:paraId="2347DBA1" w14:textId="77777777" w:rsidR="00612F17" w:rsidRDefault="002C3B69" w:rsidP="004C7122">
            <w:pPr>
              <w:spacing w:after="0" w:line="259" w:lineRule="auto"/>
              <w:ind w:left="0" w:right="58" w:firstLine="0"/>
              <w:jc w:val="right"/>
            </w:pPr>
            <w:r>
              <w:t>302 536 390,00</w:t>
            </w:r>
          </w:p>
        </w:tc>
        <w:tc>
          <w:tcPr>
            <w:tcW w:w="998" w:type="dxa"/>
            <w:tcBorders>
              <w:top w:val="single" w:sz="4" w:space="0" w:color="000000"/>
              <w:left w:val="single" w:sz="4" w:space="0" w:color="000000"/>
              <w:bottom w:val="single" w:sz="4" w:space="0" w:color="000000"/>
              <w:right w:val="single" w:sz="4" w:space="0" w:color="000000"/>
            </w:tcBorders>
            <w:vAlign w:val="bottom"/>
          </w:tcPr>
          <w:p w14:paraId="16C176E6" w14:textId="1F661921" w:rsidR="00612F17" w:rsidRDefault="00EB0E48" w:rsidP="004C7122">
            <w:pPr>
              <w:spacing w:after="0" w:line="259" w:lineRule="auto"/>
              <w:ind w:left="0" w:right="60" w:firstLine="0"/>
              <w:jc w:val="right"/>
            </w:pPr>
            <w:r>
              <w:t>10</w:t>
            </w:r>
            <w:r w:rsidR="007B156A">
              <w:t>1</w:t>
            </w:r>
            <w:r>
              <w:t>,29</w:t>
            </w:r>
          </w:p>
        </w:tc>
      </w:tr>
      <w:tr w:rsidR="00612F17" w14:paraId="2703EB53" w14:textId="77777777" w:rsidTr="00C80151">
        <w:trPr>
          <w:trHeight w:val="343"/>
        </w:trPr>
        <w:tc>
          <w:tcPr>
            <w:tcW w:w="4162" w:type="dxa"/>
            <w:tcBorders>
              <w:top w:val="single" w:sz="4" w:space="0" w:color="000000"/>
              <w:left w:val="single" w:sz="4" w:space="0" w:color="000000"/>
              <w:bottom w:val="single" w:sz="4" w:space="0" w:color="000000"/>
              <w:right w:val="single" w:sz="4" w:space="0" w:color="000000"/>
            </w:tcBorders>
          </w:tcPr>
          <w:p w14:paraId="382EA2BA" w14:textId="77777777" w:rsidR="00612F17" w:rsidRPr="00AC338D" w:rsidRDefault="00612F17" w:rsidP="004C7122">
            <w:pPr>
              <w:spacing w:after="0" w:line="259" w:lineRule="auto"/>
              <w:ind w:left="0" w:firstLine="0"/>
              <w:jc w:val="left"/>
            </w:pPr>
            <w:r w:rsidRPr="00AC338D">
              <w:t xml:space="preserve">Dochody majątkowe własne </w:t>
            </w:r>
          </w:p>
        </w:tc>
        <w:tc>
          <w:tcPr>
            <w:tcW w:w="1748" w:type="dxa"/>
            <w:tcBorders>
              <w:top w:val="single" w:sz="4" w:space="0" w:color="000000"/>
              <w:left w:val="single" w:sz="4" w:space="0" w:color="000000"/>
              <w:bottom w:val="single" w:sz="4" w:space="0" w:color="000000"/>
              <w:right w:val="single" w:sz="4" w:space="0" w:color="000000"/>
            </w:tcBorders>
          </w:tcPr>
          <w:p w14:paraId="7025785C" w14:textId="77777777" w:rsidR="00612F17" w:rsidRDefault="002C3B69" w:rsidP="004C7122">
            <w:pPr>
              <w:spacing w:after="0" w:line="259" w:lineRule="auto"/>
              <w:ind w:left="0" w:right="58" w:firstLine="0"/>
              <w:jc w:val="right"/>
            </w:pPr>
            <w:r>
              <w:t>51 665 151,00</w:t>
            </w:r>
          </w:p>
        </w:tc>
        <w:tc>
          <w:tcPr>
            <w:tcW w:w="1747" w:type="dxa"/>
            <w:tcBorders>
              <w:top w:val="single" w:sz="4" w:space="0" w:color="000000"/>
              <w:left w:val="single" w:sz="4" w:space="0" w:color="000000"/>
              <w:bottom w:val="single" w:sz="4" w:space="0" w:color="000000"/>
              <w:right w:val="single" w:sz="4" w:space="0" w:color="000000"/>
            </w:tcBorders>
          </w:tcPr>
          <w:p w14:paraId="68874380" w14:textId="77777777" w:rsidR="00612F17" w:rsidRDefault="002C3B69" w:rsidP="004C7122">
            <w:pPr>
              <w:spacing w:after="0" w:line="259" w:lineRule="auto"/>
              <w:ind w:left="0" w:right="58" w:firstLine="0"/>
              <w:jc w:val="right"/>
            </w:pPr>
            <w:r>
              <w:t>40 780 073,00</w:t>
            </w:r>
          </w:p>
        </w:tc>
        <w:tc>
          <w:tcPr>
            <w:tcW w:w="998" w:type="dxa"/>
            <w:tcBorders>
              <w:top w:val="single" w:sz="4" w:space="0" w:color="000000"/>
              <w:left w:val="single" w:sz="4" w:space="0" w:color="000000"/>
              <w:bottom w:val="single" w:sz="4" w:space="0" w:color="000000"/>
              <w:right w:val="single" w:sz="4" w:space="0" w:color="000000"/>
            </w:tcBorders>
            <w:vAlign w:val="bottom"/>
          </w:tcPr>
          <w:p w14:paraId="28357CDD" w14:textId="77777777" w:rsidR="00612F17" w:rsidRDefault="00EB0E48" w:rsidP="004C7122">
            <w:pPr>
              <w:spacing w:after="0" w:line="259" w:lineRule="auto"/>
              <w:ind w:left="0" w:right="60" w:firstLine="0"/>
              <w:jc w:val="right"/>
            </w:pPr>
            <w:r>
              <w:t>78,93</w:t>
            </w:r>
          </w:p>
        </w:tc>
      </w:tr>
      <w:tr w:rsidR="00612F17" w14:paraId="40A2C499" w14:textId="77777777" w:rsidTr="00C80151">
        <w:trPr>
          <w:trHeight w:val="341"/>
        </w:trPr>
        <w:tc>
          <w:tcPr>
            <w:tcW w:w="4162" w:type="dxa"/>
            <w:tcBorders>
              <w:top w:val="single" w:sz="4" w:space="0" w:color="000000"/>
              <w:left w:val="single" w:sz="4" w:space="0" w:color="000000"/>
              <w:bottom w:val="single" w:sz="4" w:space="0" w:color="000000"/>
              <w:right w:val="single" w:sz="4" w:space="0" w:color="000000"/>
            </w:tcBorders>
          </w:tcPr>
          <w:p w14:paraId="5C679C1A" w14:textId="77777777" w:rsidR="00612F17" w:rsidRPr="00AC338D" w:rsidRDefault="00612F17" w:rsidP="004C7122">
            <w:pPr>
              <w:spacing w:after="0" w:line="259" w:lineRule="auto"/>
              <w:ind w:left="0" w:firstLine="0"/>
              <w:jc w:val="left"/>
            </w:pPr>
            <w:r w:rsidRPr="00AC338D">
              <w:t xml:space="preserve">Dochody bieżące zlecone </w:t>
            </w:r>
          </w:p>
        </w:tc>
        <w:tc>
          <w:tcPr>
            <w:tcW w:w="1748" w:type="dxa"/>
            <w:tcBorders>
              <w:top w:val="single" w:sz="4" w:space="0" w:color="000000"/>
              <w:left w:val="single" w:sz="4" w:space="0" w:color="000000"/>
              <w:bottom w:val="single" w:sz="4" w:space="0" w:color="000000"/>
              <w:right w:val="single" w:sz="4" w:space="0" w:color="000000"/>
            </w:tcBorders>
          </w:tcPr>
          <w:p w14:paraId="0DDC8031" w14:textId="77777777" w:rsidR="00612F17" w:rsidRDefault="002C3B69" w:rsidP="004C7122">
            <w:pPr>
              <w:spacing w:after="0" w:line="259" w:lineRule="auto"/>
              <w:ind w:left="0" w:right="58" w:firstLine="0"/>
              <w:jc w:val="right"/>
            </w:pPr>
            <w:r>
              <w:t>93 643 075,00</w:t>
            </w:r>
          </w:p>
        </w:tc>
        <w:tc>
          <w:tcPr>
            <w:tcW w:w="1747" w:type="dxa"/>
            <w:tcBorders>
              <w:top w:val="single" w:sz="4" w:space="0" w:color="000000"/>
              <w:left w:val="single" w:sz="4" w:space="0" w:color="000000"/>
              <w:bottom w:val="single" w:sz="4" w:space="0" w:color="000000"/>
              <w:right w:val="single" w:sz="4" w:space="0" w:color="000000"/>
            </w:tcBorders>
          </w:tcPr>
          <w:p w14:paraId="5F2E9D1C" w14:textId="77777777" w:rsidR="00612F17" w:rsidRDefault="002C3B69" w:rsidP="004C7122">
            <w:pPr>
              <w:spacing w:after="0" w:line="259" w:lineRule="auto"/>
              <w:ind w:left="0" w:right="58" w:firstLine="0"/>
              <w:jc w:val="right"/>
            </w:pPr>
            <w:r>
              <w:t>98 487 236,00</w:t>
            </w:r>
          </w:p>
        </w:tc>
        <w:tc>
          <w:tcPr>
            <w:tcW w:w="998" w:type="dxa"/>
            <w:tcBorders>
              <w:top w:val="single" w:sz="4" w:space="0" w:color="000000"/>
              <w:left w:val="single" w:sz="4" w:space="0" w:color="000000"/>
              <w:bottom w:val="single" w:sz="4" w:space="0" w:color="000000"/>
              <w:right w:val="single" w:sz="4" w:space="0" w:color="000000"/>
            </w:tcBorders>
            <w:vAlign w:val="bottom"/>
          </w:tcPr>
          <w:p w14:paraId="1A4E15B0" w14:textId="77777777" w:rsidR="00612F17" w:rsidRDefault="00EB0E48" w:rsidP="004C7122">
            <w:pPr>
              <w:spacing w:after="0" w:line="259" w:lineRule="auto"/>
              <w:ind w:left="0" w:right="60" w:firstLine="0"/>
              <w:jc w:val="right"/>
            </w:pPr>
            <w:r>
              <w:t>105,17</w:t>
            </w:r>
          </w:p>
        </w:tc>
      </w:tr>
      <w:tr w:rsidR="00612F17" w14:paraId="50CF46EE" w14:textId="77777777" w:rsidTr="00C80151">
        <w:trPr>
          <w:trHeight w:val="344"/>
        </w:trPr>
        <w:tc>
          <w:tcPr>
            <w:tcW w:w="4162" w:type="dxa"/>
            <w:tcBorders>
              <w:top w:val="single" w:sz="4" w:space="0" w:color="000000"/>
              <w:left w:val="single" w:sz="4" w:space="0" w:color="000000"/>
              <w:bottom w:val="single" w:sz="4" w:space="0" w:color="000000"/>
              <w:right w:val="single" w:sz="4" w:space="0" w:color="000000"/>
            </w:tcBorders>
          </w:tcPr>
          <w:p w14:paraId="3F5CFC3F" w14:textId="77777777" w:rsidR="00612F17" w:rsidRPr="00AC338D" w:rsidRDefault="00612F17" w:rsidP="004C7122">
            <w:pPr>
              <w:spacing w:after="0" w:line="259" w:lineRule="auto"/>
              <w:ind w:left="0" w:firstLine="0"/>
              <w:jc w:val="left"/>
            </w:pPr>
            <w:r w:rsidRPr="00AC338D">
              <w:t xml:space="preserve">Dochody majątkowe zlecone </w:t>
            </w:r>
          </w:p>
        </w:tc>
        <w:tc>
          <w:tcPr>
            <w:tcW w:w="1748" w:type="dxa"/>
            <w:tcBorders>
              <w:top w:val="single" w:sz="4" w:space="0" w:color="000000"/>
              <w:left w:val="single" w:sz="4" w:space="0" w:color="000000"/>
              <w:bottom w:val="single" w:sz="4" w:space="0" w:color="000000"/>
              <w:right w:val="single" w:sz="4" w:space="0" w:color="000000"/>
            </w:tcBorders>
          </w:tcPr>
          <w:p w14:paraId="6D45CE7B" w14:textId="77777777" w:rsidR="00612F17" w:rsidRDefault="002C3B69" w:rsidP="004C7122">
            <w:pPr>
              <w:spacing w:after="0" w:line="259" w:lineRule="auto"/>
              <w:ind w:left="0" w:right="58" w:firstLine="0"/>
              <w:jc w:val="right"/>
            </w:pPr>
            <w:r>
              <w:t>472 000,00</w:t>
            </w:r>
          </w:p>
        </w:tc>
        <w:tc>
          <w:tcPr>
            <w:tcW w:w="1747" w:type="dxa"/>
            <w:tcBorders>
              <w:top w:val="single" w:sz="4" w:space="0" w:color="000000"/>
              <w:left w:val="single" w:sz="4" w:space="0" w:color="000000"/>
              <w:bottom w:val="single" w:sz="4" w:space="0" w:color="000000"/>
              <w:right w:val="single" w:sz="4" w:space="0" w:color="000000"/>
            </w:tcBorders>
          </w:tcPr>
          <w:p w14:paraId="2A0F3D78" w14:textId="77777777" w:rsidR="00612F17" w:rsidRDefault="002C3B69" w:rsidP="004C7122">
            <w:pPr>
              <w:spacing w:after="0" w:line="259" w:lineRule="auto"/>
              <w:ind w:left="0" w:right="58" w:firstLine="0"/>
              <w:jc w:val="right"/>
            </w:pPr>
            <w:r>
              <w:t>-</w:t>
            </w:r>
          </w:p>
        </w:tc>
        <w:tc>
          <w:tcPr>
            <w:tcW w:w="998" w:type="dxa"/>
            <w:tcBorders>
              <w:top w:val="single" w:sz="4" w:space="0" w:color="000000"/>
              <w:left w:val="single" w:sz="4" w:space="0" w:color="000000"/>
              <w:bottom w:val="single" w:sz="4" w:space="0" w:color="000000"/>
              <w:right w:val="single" w:sz="4" w:space="0" w:color="000000"/>
            </w:tcBorders>
            <w:vAlign w:val="bottom"/>
          </w:tcPr>
          <w:p w14:paraId="25B5F6F1" w14:textId="77777777" w:rsidR="00612F17" w:rsidRDefault="00EB0E48" w:rsidP="004C7122">
            <w:pPr>
              <w:spacing w:after="0" w:line="259" w:lineRule="auto"/>
              <w:ind w:left="0" w:right="60" w:firstLine="0"/>
              <w:jc w:val="right"/>
            </w:pPr>
            <w:r>
              <w:t>-</w:t>
            </w:r>
          </w:p>
        </w:tc>
      </w:tr>
      <w:tr w:rsidR="00612F17" w14:paraId="48E301CA" w14:textId="77777777" w:rsidTr="00C80151">
        <w:trPr>
          <w:trHeight w:val="458"/>
        </w:trPr>
        <w:tc>
          <w:tcPr>
            <w:tcW w:w="4162" w:type="dxa"/>
            <w:tcBorders>
              <w:top w:val="single" w:sz="4" w:space="0" w:color="000000"/>
              <w:left w:val="single" w:sz="4" w:space="0" w:color="000000"/>
              <w:bottom w:val="single" w:sz="4" w:space="0" w:color="000000"/>
              <w:right w:val="single" w:sz="4" w:space="0" w:color="000000"/>
            </w:tcBorders>
            <w:vAlign w:val="center"/>
          </w:tcPr>
          <w:p w14:paraId="3AE0E7F6" w14:textId="77777777" w:rsidR="00612F17" w:rsidRDefault="00612F17" w:rsidP="004C7122">
            <w:pPr>
              <w:spacing w:after="0" w:line="259" w:lineRule="auto"/>
              <w:ind w:left="0" w:firstLine="0"/>
              <w:jc w:val="left"/>
            </w:pPr>
            <w:r>
              <w:rPr>
                <w:b/>
                <w:sz w:val="18"/>
              </w:rPr>
              <w:t xml:space="preserve">RAZEM </w:t>
            </w:r>
          </w:p>
        </w:tc>
        <w:tc>
          <w:tcPr>
            <w:tcW w:w="1748" w:type="dxa"/>
            <w:tcBorders>
              <w:top w:val="single" w:sz="4" w:space="0" w:color="000000"/>
              <w:left w:val="single" w:sz="4" w:space="0" w:color="000000"/>
              <w:bottom w:val="single" w:sz="4" w:space="0" w:color="000000"/>
              <w:right w:val="single" w:sz="4" w:space="0" w:color="000000"/>
            </w:tcBorders>
            <w:vAlign w:val="center"/>
          </w:tcPr>
          <w:p w14:paraId="612F977D" w14:textId="62FCBEE8" w:rsidR="00612F17" w:rsidRPr="008903FA" w:rsidRDefault="00A11D83" w:rsidP="004C7122">
            <w:pPr>
              <w:spacing w:after="0" w:line="259" w:lineRule="auto"/>
              <w:ind w:left="0" w:right="58" w:firstLine="0"/>
              <w:jc w:val="right"/>
              <w:rPr>
                <w:b/>
              </w:rPr>
            </w:pPr>
            <w:r>
              <w:rPr>
                <w:b/>
              </w:rPr>
              <w:t>44</w:t>
            </w:r>
            <w:r w:rsidR="00CB27C3">
              <w:rPr>
                <w:b/>
              </w:rPr>
              <w:t>4</w:t>
            </w:r>
            <w:r>
              <w:rPr>
                <w:b/>
              </w:rPr>
              <w:t> 726 406,00</w:t>
            </w:r>
          </w:p>
        </w:tc>
        <w:tc>
          <w:tcPr>
            <w:tcW w:w="1747" w:type="dxa"/>
            <w:tcBorders>
              <w:top w:val="single" w:sz="4" w:space="0" w:color="000000"/>
              <w:left w:val="single" w:sz="4" w:space="0" w:color="000000"/>
              <w:bottom w:val="single" w:sz="4" w:space="0" w:color="000000"/>
              <w:right w:val="single" w:sz="4" w:space="0" w:color="000000"/>
            </w:tcBorders>
            <w:vAlign w:val="center"/>
          </w:tcPr>
          <w:p w14:paraId="79D38F6B" w14:textId="77777777" w:rsidR="00612F17" w:rsidRPr="004F4EB5" w:rsidRDefault="00EB0E48" w:rsidP="004C7122">
            <w:pPr>
              <w:spacing w:after="0" w:line="259" w:lineRule="auto"/>
              <w:ind w:left="0" w:right="58" w:firstLine="0"/>
              <w:jc w:val="right"/>
              <w:rPr>
                <w:b/>
              </w:rPr>
            </w:pPr>
            <w:r>
              <w:rPr>
                <w:b/>
              </w:rPr>
              <w:t>442 033 664,00</w:t>
            </w:r>
          </w:p>
        </w:tc>
        <w:tc>
          <w:tcPr>
            <w:tcW w:w="998" w:type="dxa"/>
            <w:tcBorders>
              <w:top w:val="single" w:sz="4" w:space="0" w:color="000000"/>
              <w:left w:val="single" w:sz="4" w:space="0" w:color="000000"/>
              <w:bottom w:val="single" w:sz="4" w:space="0" w:color="000000"/>
              <w:right w:val="single" w:sz="4" w:space="0" w:color="000000"/>
            </w:tcBorders>
            <w:vAlign w:val="center"/>
          </w:tcPr>
          <w:p w14:paraId="4431E31F" w14:textId="7E71BB83" w:rsidR="00612F17" w:rsidRPr="004F4EB5" w:rsidRDefault="0086444E" w:rsidP="004C7122">
            <w:pPr>
              <w:spacing w:after="0" w:line="259" w:lineRule="auto"/>
              <w:ind w:left="0" w:right="58" w:firstLine="0"/>
              <w:jc w:val="right"/>
              <w:rPr>
                <w:b/>
              </w:rPr>
            </w:pPr>
            <w:r>
              <w:rPr>
                <w:b/>
              </w:rPr>
              <w:t>99,39</w:t>
            </w:r>
          </w:p>
        </w:tc>
      </w:tr>
    </w:tbl>
    <w:p w14:paraId="4BDCA529" w14:textId="29FE03EA" w:rsidR="00DB1567" w:rsidRPr="00DB1567" w:rsidRDefault="00612F17" w:rsidP="004C7122">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207803B" w14:textId="77777777" w:rsidR="00612F17" w:rsidRDefault="00612F17" w:rsidP="004C7122">
      <w:pPr>
        <w:spacing w:after="0" w:line="259" w:lineRule="auto"/>
        <w:ind w:left="0" w:firstLine="0"/>
        <w:jc w:val="left"/>
      </w:pPr>
      <w:r>
        <w:rPr>
          <w:rFonts w:ascii="Times New Roman" w:eastAsia="Times New Roman" w:hAnsi="Times New Roman" w:cs="Times New Roman"/>
          <w:sz w:val="24"/>
        </w:rPr>
        <w:t xml:space="preserve"> </w:t>
      </w:r>
    </w:p>
    <w:p w14:paraId="24CF39BE" w14:textId="4F143C80" w:rsidR="00D2643A" w:rsidRDefault="002F3172" w:rsidP="004C7122">
      <w:pPr>
        <w:ind w:left="0" w:right="110" w:firstLine="0"/>
      </w:pPr>
      <w:r>
        <w:t xml:space="preserve">         </w:t>
      </w:r>
      <w:r w:rsidR="00612F17">
        <w:t>Analizując dochody budżetowe według rodzaju realizowanych zadań, należy stwierdzić iż, najwyższy wzrost dochodów planu</w:t>
      </w:r>
      <w:r w:rsidR="008903FA">
        <w:t xml:space="preserve">jemy w pozycji </w:t>
      </w:r>
      <w:r w:rsidR="005D12F2">
        <w:t>dochody zlecone</w:t>
      </w:r>
      <w:r w:rsidR="0009422C">
        <w:t xml:space="preserve"> bieżące</w:t>
      </w:r>
      <w:r w:rsidR="002C52A5">
        <w:t>,</w:t>
      </w:r>
      <w:r w:rsidR="00D2643A">
        <w:t xml:space="preserve"> (główny wpływ na to zwiększenie mają wyższe kwoty dotacji na realizację Programu R</w:t>
      </w:r>
      <w:r w:rsidR="0009422C">
        <w:t xml:space="preserve">odzina 500 plus- wzrost o </w:t>
      </w:r>
      <w:r w:rsidR="00D2643A">
        <w:t xml:space="preserve"> </w:t>
      </w:r>
      <w:r w:rsidR="00DB1567">
        <w:t xml:space="preserve">10,02 </w:t>
      </w:r>
      <w:r w:rsidR="00D2643A">
        <w:t>%, oraz na świadc</w:t>
      </w:r>
      <w:r w:rsidR="0009422C">
        <w:t xml:space="preserve">zenia rodzinne- wzrost o </w:t>
      </w:r>
      <w:r w:rsidR="00DB1567">
        <w:t xml:space="preserve">4,01 </w:t>
      </w:r>
      <w:r w:rsidR="00D2643A">
        <w:t>%).</w:t>
      </w:r>
    </w:p>
    <w:p w14:paraId="0231A87C" w14:textId="753FBF15" w:rsidR="0009422C" w:rsidRPr="00A411AC" w:rsidRDefault="0009422C" w:rsidP="004C7122">
      <w:pPr>
        <w:ind w:left="0" w:right="110" w:firstLine="0"/>
      </w:pPr>
      <w:r>
        <w:t>Dochody bieżące</w:t>
      </w:r>
      <w:r w:rsidRPr="00AC338D">
        <w:t xml:space="preserve"> z porozumień z Administracją Rządową</w:t>
      </w:r>
      <w:r>
        <w:t xml:space="preserve"> na 202</w:t>
      </w:r>
      <w:r w:rsidR="00A04584">
        <w:t>1</w:t>
      </w:r>
      <w:r>
        <w:t xml:space="preserve"> r. zaplanowano w wysokości </w:t>
      </w:r>
      <w:r w:rsidR="00DB1567">
        <w:t>101,89</w:t>
      </w:r>
      <w:r>
        <w:t xml:space="preserve"> % roku bieżącego.</w:t>
      </w:r>
      <w:r w:rsidR="00A6326A">
        <w:t xml:space="preserve"> Wpływ na ten wzrost ma wyższa niż w poprzednim roku dotacja </w:t>
      </w:r>
      <w:r w:rsidR="00A411AC" w:rsidRPr="00A411AC">
        <w:t>na odnowienie i konserwację mogił wojennych na cmentarzach</w:t>
      </w:r>
      <w:r w:rsidR="000827DB">
        <w:t>.</w:t>
      </w:r>
    </w:p>
    <w:p w14:paraId="703E610C" w14:textId="655395EC" w:rsidR="00946777" w:rsidRDefault="000827DB" w:rsidP="004C7122">
      <w:pPr>
        <w:ind w:left="0" w:right="110" w:firstLine="0"/>
      </w:pPr>
      <w:r>
        <w:t>Nieznaczny w</w:t>
      </w:r>
      <w:r w:rsidR="005D12F2">
        <w:t xml:space="preserve">zrost planu dotyczy też pozycji </w:t>
      </w:r>
      <w:r w:rsidR="008903FA">
        <w:t>dochody bieżące</w:t>
      </w:r>
      <w:r w:rsidR="00612F17">
        <w:t xml:space="preserve"> własne</w:t>
      </w:r>
      <w:r w:rsidR="002E758E">
        <w:t xml:space="preserve"> z tytułu </w:t>
      </w:r>
      <w:r w:rsidR="002E758E" w:rsidRPr="002E758E">
        <w:t xml:space="preserve"> </w:t>
      </w:r>
      <w:r w:rsidR="002E758E">
        <w:t xml:space="preserve">dochodów podatkowych </w:t>
      </w:r>
      <w:r w:rsidR="00A6326A">
        <w:t xml:space="preserve">i  opłat </w:t>
      </w:r>
      <w:r w:rsidR="002E758E">
        <w:t>realizowanych</w:t>
      </w:r>
      <w:r w:rsidR="002E758E" w:rsidRPr="00AC338D">
        <w:t xml:space="preserve"> przez Urząd Miejski</w:t>
      </w:r>
      <w:r w:rsidR="00A6326A">
        <w:t xml:space="preserve"> oraz jednostki podległe i </w:t>
      </w:r>
      <w:r w:rsidR="002E758E">
        <w:t>subwencji.</w:t>
      </w:r>
      <w:r w:rsidR="00612F17">
        <w:t xml:space="preserve"> </w:t>
      </w:r>
    </w:p>
    <w:p w14:paraId="461948E1" w14:textId="0C428D96" w:rsidR="00612F17" w:rsidRDefault="00612F17" w:rsidP="004C7122">
      <w:pPr>
        <w:ind w:left="0" w:right="110" w:firstLine="0"/>
      </w:pPr>
      <w:r>
        <w:t xml:space="preserve">Dochody majątkowe </w:t>
      </w:r>
      <w:r w:rsidR="005D12F2">
        <w:t xml:space="preserve">własne </w:t>
      </w:r>
      <w:r>
        <w:t>zostały w większości zaplanowane na podstawie podpisanych już umów o dofinansowanie planowanych do realizacji zadań inwestycyjnych, bądź też złożonych wniosków o dofinansowanie, które przeszły ocenę formalną i merytoryczn</w:t>
      </w:r>
      <w:r w:rsidR="003F0EE4">
        <w:t xml:space="preserve">ą. </w:t>
      </w:r>
    </w:p>
    <w:p w14:paraId="530DC38B" w14:textId="3A2D2CBD" w:rsidR="005D12F2" w:rsidRDefault="005D12F2" w:rsidP="004C7122">
      <w:pPr>
        <w:ind w:left="0" w:right="110" w:firstLine="0"/>
      </w:pPr>
      <w:r>
        <w:lastRenderedPageBreak/>
        <w:t xml:space="preserve">Dochody </w:t>
      </w:r>
      <w:r w:rsidRPr="00AC338D">
        <w:t>bieżące z poro</w:t>
      </w:r>
      <w:r w:rsidR="00F474C3">
        <w:t>zumień z jednostkami samorządu t</w:t>
      </w:r>
      <w:r w:rsidRPr="00AC338D">
        <w:t>erytorialnego</w:t>
      </w:r>
      <w:r>
        <w:t xml:space="preserve"> zaplanowano w kwocie niższej niż w 20</w:t>
      </w:r>
      <w:r w:rsidR="006721CA">
        <w:t>20</w:t>
      </w:r>
      <w:r>
        <w:t xml:space="preserve"> r. </w:t>
      </w:r>
      <w:r w:rsidR="00EF64FF">
        <w:t>Plan dochodów zostanie zwiększony  w przypadku podpisania umów w trakcie roku.</w:t>
      </w:r>
    </w:p>
    <w:p w14:paraId="52139A3D" w14:textId="77777777" w:rsidR="001E5056" w:rsidRDefault="001E5056" w:rsidP="004C7122">
      <w:pPr>
        <w:ind w:left="0" w:right="110" w:firstLine="0"/>
      </w:pPr>
    </w:p>
    <w:p w14:paraId="551101D5" w14:textId="3E2F10AD" w:rsidR="00612F17" w:rsidRDefault="00612F17" w:rsidP="004C7122">
      <w:pPr>
        <w:spacing w:after="0" w:line="259" w:lineRule="auto"/>
        <w:ind w:left="0" w:firstLine="0"/>
        <w:jc w:val="center"/>
      </w:pPr>
      <w:r>
        <w:rPr>
          <w:sz w:val="24"/>
        </w:rPr>
        <w:t>Struktura dochodów o</w:t>
      </w:r>
      <w:r w:rsidR="00852DA9">
        <w:rPr>
          <w:sz w:val="24"/>
        </w:rPr>
        <w:t>gółem Miasta Łomża w latach 20</w:t>
      </w:r>
      <w:r w:rsidR="00C27827">
        <w:rPr>
          <w:sz w:val="24"/>
        </w:rPr>
        <w:t>20</w:t>
      </w:r>
      <w:r w:rsidR="00852DA9">
        <w:rPr>
          <w:sz w:val="24"/>
        </w:rPr>
        <w:t xml:space="preserve"> – 202</w:t>
      </w:r>
      <w:r w:rsidR="00C27827">
        <w:rPr>
          <w:sz w:val="24"/>
        </w:rPr>
        <w:t>1</w:t>
      </w:r>
    </w:p>
    <w:p w14:paraId="088022E5" w14:textId="77777777" w:rsidR="00612F17" w:rsidRDefault="00612F17" w:rsidP="004C7122">
      <w:pPr>
        <w:spacing w:after="0" w:line="259" w:lineRule="auto"/>
        <w:ind w:left="0" w:firstLine="0"/>
        <w:jc w:val="left"/>
      </w:pPr>
      <w:r>
        <w:rPr>
          <w:sz w:val="24"/>
        </w:rPr>
        <w:t xml:space="preserve"> </w:t>
      </w:r>
    </w:p>
    <w:tbl>
      <w:tblPr>
        <w:tblStyle w:val="TableGrid"/>
        <w:tblW w:w="8995" w:type="dxa"/>
        <w:tblInd w:w="72" w:type="dxa"/>
        <w:tblLayout w:type="fixed"/>
        <w:tblCellMar>
          <w:top w:w="9" w:type="dxa"/>
          <w:left w:w="70" w:type="dxa"/>
          <w:bottom w:w="6" w:type="dxa"/>
          <w:right w:w="14" w:type="dxa"/>
        </w:tblCellMar>
        <w:tblLook w:val="04A0" w:firstRow="1" w:lastRow="0" w:firstColumn="1" w:lastColumn="0" w:noHBand="0" w:noVBand="1"/>
      </w:tblPr>
      <w:tblGrid>
        <w:gridCol w:w="2475"/>
        <w:gridCol w:w="1672"/>
        <w:gridCol w:w="1079"/>
        <w:gridCol w:w="1672"/>
        <w:gridCol w:w="1105"/>
        <w:gridCol w:w="992"/>
      </w:tblGrid>
      <w:tr w:rsidR="00612F17" w14:paraId="4E92382D" w14:textId="77777777" w:rsidTr="00DD66CC">
        <w:trPr>
          <w:trHeight w:val="850"/>
        </w:trPr>
        <w:tc>
          <w:tcPr>
            <w:tcW w:w="2475" w:type="dxa"/>
            <w:tcBorders>
              <w:top w:val="single" w:sz="4" w:space="0" w:color="000000"/>
              <w:left w:val="single" w:sz="4" w:space="0" w:color="000000"/>
              <w:bottom w:val="single" w:sz="4" w:space="0" w:color="000000"/>
              <w:right w:val="single" w:sz="4" w:space="0" w:color="000000"/>
            </w:tcBorders>
            <w:vAlign w:val="center"/>
          </w:tcPr>
          <w:p w14:paraId="36C76EDA" w14:textId="77777777" w:rsidR="00612F17" w:rsidRPr="00BF79EE" w:rsidRDefault="00612F17" w:rsidP="004C7122">
            <w:pPr>
              <w:spacing w:after="0" w:line="259" w:lineRule="auto"/>
              <w:ind w:left="0" w:right="61" w:firstLine="0"/>
              <w:jc w:val="center"/>
              <w:rPr>
                <w:sz w:val="18"/>
                <w:szCs w:val="18"/>
              </w:rPr>
            </w:pPr>
            <w:r w:rsidRPr="00BF79EE">
              <w:rPr>
                <w:b/>
                <w:sz w:val="18"/>
                <w:szCs w:val="18"/>
              </w:rPr>
              <w:t xml:space="preserve">Wyszczególnienie </w:t>
            </w:r>
          </w:p>
        </w:tc>
        <w:tc>
          <w:tcPr>
            <w:tcW w:w="1672" w:type="dxa"/>
            <w:tcBorders>
              <w:top w:val="single" w:sz="4" w:space="0" w:color="000000"/>
              <w:left w:val="single" w:sz="4" w:space="0" w:color="000000"/>
              <w:bottom w:val="single" w:sz="4" w:space="0" w:color="000000"/>
              <w:right w:val="single" w:sz="4" w:space="0" w:color="000000"/>
            </w:tcBorders>
            <w:vAlign w:val="center"/>
          </w:tcPr>
          <w:p w14:paraId="1BF47BDC" w14:textId="10C17F16" w:rsidR="00612F17" w:rsidRPr="00BF79EE" w:rsidRDefault="0082090B" w:rsidP="004C7122">
            <w:pPr>
              <w:spacing w:after="0" w:line="259" w:lineRule="auto"/>
              <w:ind w:left="0" w:right="60" w:firstLine="0"/>
              <w:jc w:val="center"/>
              <w:rPr>
                <w:sz w:val="18"/>
                <w:szCs w:val="18"/>
              </w:rPr>
            </w:pPr>
            <w:r>
              <w:rPr>
                <w:b/>
                <w:sz w:val="18"/>
                <w:szCs w:val="18"/>
              </w:rPr>
              <w:t xml:space="preserve">Przewidywane wykonanie w </w:t>
            </w:r>
            <w:r w:rsidR="00852DA9">
              <w:rPr>
                <w:b/>
                <w:sz w:val="18"/>
                <w:szCs w:val="18"/>
              </w:rPr>
              <w:t>20</w:t>
            </w:r>
            <w:r w:rsidR="005F32CB">
              <w:rPr>
                <w:b/>
                <w:sz w:val="18"/>
                <w:szCs w:val="18"/>
              </w:rPr>
              <w:t>20</w:t>
            </w:r>
          </w:p>
        </w:tc>
        <w:tc>
          <w:tcPr>
            <w:tcW w:w="1079" w:type="dxa"/>
            <w:tcBorders>
              <w:top w:val="single" w:sz="4" w:space="0" w:color="000000"/>
              <w:left w:val="single" w:sz="4" w:space="0" w:color="000000"/>
              <w:bottom w:val="single" w:sz="4" w:space="0" w:color="000000"/>
              <w:right w:val="single" w:sz="4" w:space="0" w:color="000000"/>
            </w:tcBorders>
          </w:tcPr>
          <w:p w14:paraId="0D407886" w14:textId="77777777" w:rsidR="00612F17" w:rsidRPr="00BF79EE" w:rsidRDefault="00612F17" w:rsidP="004C7122">
            <w:pPr>
              <w:spacing w:after="0" w:line="259" w:lineRule="auto"/>
              <w:ind w:left="0" w:firstLine="0"/>
              <w:jc w:val="center"/>
              <w:rPr>
                <w:sz w:val="18"/>
                <w:szCs w:val="18"/>
              </w:rPr>
            </w:pPr>
            <w:r w:rsidRPr="00BF79EE">
              <w:rPr>
                <w:b/>
                <w:sz w:val="18"/>
                <w:szCs w:val="18"/>
              </w:rPr>
              <w:t xml:space="preserve">% udział w dochodach ogółem </w:t>
            </w:r>
          </w:p>
        </w:tc>
        <w:tc>
          <w:tcPr>
            <w:tcW w:w="1672" w:type="dxa"/>
            <w:tcBorders>
              <w:top w:val="single" w:sz="4" w:space="0" w:color="000000"/>
              <w:left w:val="single" w:sz="4" w:space="0" w:color="000000"/>
              <w:bottom w:val="single" w:sz="4" w:space="0" w:color="000000"/>
              <w:right w:val="single" w:sz="4" w:space="0" w:color="000000"/>
            </w:tcBorders>
            <w:vAlign w:val="center"/>
          </w:tcPr>
          <w:p w14:paraId="7D5C58BC" w14:textId="26FA6150" w:rsidR="00612F17" w:rsidRPr="00BF79EE" w:rsidRDefault="0082090B" w:rsidP="004C7122">
            <w:pPr>
              <w:spacing w:after="0" w:line="259" w:lineRule="auto"/>
              <w:ind w:left="0" w:right="57" w:firstLine="0"/>
              <w:jc w:val="center"/>
              <w:rPr>
                <w:sz w:val="18"/>
                <w:szCs w:val="18"/>
              </w:rPr>
            </w:pPr>
            <w:r>
              <w:rPr>
                <w:b/>
                <w:sz w:val="18"/>
                <w:szCs w:val="18"/>
              </w:rPr>
              <w:t xml:space="preserve">Plan na </w:t>
            </w:r>
            <w:r w:rsidR="00852DA9">
              <w:rPr>
                <w:b/>
                <w:sz w:val="18"/>
                <w:szCs w:val="18"/>
              </w:rPr>
              <w:t>202</w:t>
            </w:r>
            <w:r w:rsidR="005F32CB">
              <w:rPr>
                <w:b/>
                <w:sz w:val="18"/>
                <w:szCs w:val="18"/>
              </w:rPr>
              <w:t>1</w:t>
            </w:r>
          </w:p>
        </w:tc>
        <w:tc>
          <w:tcPr>
            <w:tcW w:w="1105" w:type="dxa"/>
            <w:tcBorders>
              <w:top w:val="single" w:sz="4" w:space="0" w:color="000000"/>
              <w:left w:val="single" w:sz="4" w:space="0" w:color="000000"/>
              <w:bottom w:val="single" w:sz="4" w:space="0" w:color="000000"/>
              <w:right w:val="single" w:sz="4" w:space="0" w:color="000000"/>
            </w:tcBorders>
          </w:tcPr>
          <w:p w14:paraId="5AC51D01" w14:textId="77777777" w:rsidR="00612F17" w:rsidRPr="00BF79EE" w:rsidRDefault="00612F17" w:rsidP="004C7122">
            <w:pPr>
              <w:spacing w:after="0" w:line="259" w:lineRule="auto"/>
              <w:ind w:left="0" w:firstLine="0"/>
              <w:jc w:val="center"/>
              <w:rPr>
                <w:sz w:val="18"/>
                <w:szCs w:val="18"/>
              </w:rPr>
            </w:pPr>
            <w:r w:rsidRPr="00BF79EE">
              <w:rPr>
                <w:b/>
                <w:sz w:val="18"/>
                <w:szCs w:val="18"/>
              </w:rPr>
              <w:t xml:space="preserve">% udział w dochodach ogółem </w:t>
            </w:r>
          </w:p>
        </w:tc>
        <w:tc>
          <w:tcPr>
            <w:tcW w:w="992" w:type="dxa"/>
            <w:tcBorders>
              <w:top w:val="single" w:sz="4" w:space="0" w:color="000000"/>
              <w:left w:val="single" w:sz="4" w:space="0" w:color="000000"/>
              <w:bottom w:val="single" w:sz="4" w:space="0" w:color="000000"/>
              <w:right w:val="single" w:sz="4" w:space="0" w:color="000000"/>
            </w:tcBorders>
          </w:tcPr>
          <w:p w14:paraId="56F6A12E" w14:textId="2DB077DD" w:rsidR="00612F17" w:rsidRPr="00BF79EE" w:rsidRDefault="00852DA9" w:rsidP="004C7122">
            <w:pPr>
              <w:spacing w:after="0" w:line="259" w:lineRule="auto"/>
              <w:ind w:left="0" w:firstLine="0"/>
              <w:jc w:val="left"/>
              <w:rPr>
                <w:sz w:val="18"/>
                <w:szCs w:val="18"/>
              </w:rPr>
            </w:pPr>
            <w:r>
              <w:rPr>
                <w:b/>
                <w:sz w:val="18"/>
                <w:szCs w:val="18"/>
              </w:rPr>
              <w:t>202</w:t>
            </w:r>
            <w:r w:rsidR="005F32CB">
              <w:rPr>
                <w:b/>
                <w:sz w:val="18"/>
                <w:szCs w:val="18"/>
              </w:rPr>
              <w:t>1</w:t>
            </w:r>
            <w:r w:rsidR="00DD66CC">
              <w:rPr>
                <w:b/>
                <w:sz w:val="18"/>
                <w:szCs w:val="18"/>
              </w:rPr>
              <w:t xml:space="preserve">  </w:t>
            </w:r>
            <w:r w:rsidR="005F32CB">
              <w:rPr>
                <w:b/>
                <w:sz w:val="18"/>
                <w:szCs w:val="18"/>
              </w:rPr>
              <w:t>/</w:t>
            </w:r>
            <w:r>
              <w:rPr>
                <w:b/>
                <w:sz w:val="18"/>
                <w:szCs w:val="18"/>
              </w:rPr>
              <w:t>20</w:t>
            </w:r>
            <w:r w:rsidR="005F32CB">
              <w:rPr>
                <w:b/>
                <w:sz w:val="18"/>
                <w:szCs w:val="18"/>
              </w:rPr>
              <w:t>20</w:t>
            </w:r>
            <w:r w:rsidR="00612F17" w:rsidRPr="00BF79EE">
              <w:rPr>
                <w:b/>
                <w:sz w:val="18"/>
                <w:szCs w:val="18"/>
              </w:rPr>
              <w:t xml:space="preserve">  (%)</w:t>
            </w:r>
          </w:p>
        </w:tc>
      </w:tr>
      <w:tr w:rsidR="00612F17" w14:paraId="160E2D6F" w14:textId="77777777" w:rsidTr="00DD66CC">
        <w:trPr>
          <w:trHeight w:val="310"/>
        </w:trPr>
        <w:tc>
          <w:tcPr>
            <w:tcW w:w="2475" w:type="dxa"/>
            <w:tcBorders>
              <w:top w:val="single" w:sz="4" w:space="0" w:color="000000"/>
              <w:left w:val="single" w:sz="4" w:space="0" w:color="000000"/>
              <w:bottom w:val="single" w:sz="4" w:space="0" w:color="000000"/>
              <w:right w:val="single" w:sz="4" w:space="0" w:color="000000"/>
            </w:tcBorders>
          </w:tcPr>
          <w:p w14:paraId="5A8207B6" w14:textId="77777777" w:rsidR="00612F17" w:rsidRPr="00AC338D" w:rsidRDefault="00612F17" w:rsidP="004C7122">
            <w:pPr>
              <w:spacing w:after="0" w:line="259" w:lineRule="auto"/>
              <w:ind w:left="0" w:firstLine="0"/>
              <w:jc w:val="left"/>
            </w:pPr>
            <w:r w:rsidRPr="00AC338D">
              <w:t xml:space="preserve">dochody własne </w:t>
            </w:r>
          </w:p>
        </w:tc>
        <w:tc>
          <w:tcPr>
            <w:tcW w:w="1672" w:type="dxa"/>
            <w:tcBorders>
              <w:top w:val="single" w:sz="4" w:space="0" w:color="000000"/>
              <w:left w:val="single" w:sz="4" w:space="0" w:color="000000"/>
              <w:bottom w:val="single" w:sz="4" w:space="0" w:color="000000"/>
              <w:right w:val="single" w:sz="4" w:space="0" w:color="000000"/>
            </w:tcBorders>
          </w:tcPr>
          <w:p w14:paraId="496ECA80" w14:textId="7C49049D" w:rsidR="00612F17" w:rsidRDefault="00161FE4" w:rsidP="004C7122">
            <w:pPr>
              <w:spacing w:after="0" w:line="259" w:lineRule="auto"/>
              <w:ind w:left="0" w:right="58" w:firstLine="0"/>
              <w:jc w:val="right"/>
            </w:pPr>
            <w:r>
              <w:t>26 506 417,00</w:t>
            </w:r>
          </w:p>
        </w:tc>
        <w:tc>
          <w:tcPr>
            <w:tcW w:w="1079" w:type="dxa"/>
            <w:tcBorders>
              <w:top w:val="single" w:sz="4" w:space="0" w:color="000000"/>
              <w:left w:val="single" w:sz="4" w:space="0" w:color="000000"/>
              <w:bottom w:val="single" w:sz="4" w:space="0" w:color="000000"/>
              <w:right w:val="single" w:sz="4" w:space="0" w:color="000000"/>
            </w:tcBorders>
          </w:tcPr>
          <w:p w14:paraId="3A5B743B" w14:textId="13453371" w:rsidR="00612F17" w:rsidRDefault="00462633" w:rsidP="004C7122">
            <w:pPr>
              <w:spacing w:after="0" w:line="259" w:lineRule="auto"/>
              <w:ind w:left="0" w:right="58" w:firstLine="0"/>
              <w:jc w:val="right"/>
            </w:pPr>
            <w:r>
              <w:t>5,96</w:t>
            </w:r>
          </w:p>
        </w:tc>
        <w:tc>
          <w:tcPr>
            <w:tcW w:w="1672" w:type="dxa"/>
            <w:tcBorders>
              <w:top w:val="single" w:sz="4" w:space="0" w:color="000000"/>
              <w:left w:val="single" w:sz="4" w:space="0" w:color="000000"/>
              <w:bottom w:val="single" w:sz="4" w:space="0" w:color="000000"/>
              <w:right w:val="single" w:sz="4" w:space="0" w:color="000000"/>
            </w:tcBorders>
          </w:tcPr>
          <w:p w14:paraId="6186CC34" w14:textId="5216CA18" w:rsidR="00612F17" w:rsidRDefault="00B54E49" w:rsidP="004C7122">
            <w:pPr>
              <w:spacing w:after="0" w:line="259" w:lineRule="auto"/>
              <w:ind w:left="0" w:right="58" w:firstLine="0"/>
              <w:jc w:val="right"/>
            </w:pPr>
            <w:r>
              <w:t>22 004 667,00</w:t>
            </w:r>
          </w:p>
        </w:tc>
        <w:tc>
          <w:tcPr>
            <w:tcW w:w="1105" w:type="dxa"/>
            <w:tcBorders>
              <w:top w:val="single" w:sz="4" w:space="0" w:color="000000"/>
              <w:left w:val="single" w:sz="4" w:space="0" w:color="000000"/>
              <w:bottom w:val="single" w:sz="4" w:space="0" w:color="000000"/>
              <w:right w:val="single" w:sz="4" w:space="0" w:color="000000"/>
            </w:tcBorders>
          </w:tcPr>
          <w:p w14:paraId="0B54DFC1" w14:textId="3F58AA3C" w:rsidR="00612F17" w:rsidRDefault="00DD66CC" w:rsidP="004C7122">
            <w:pPr>
              <w:spacing w:after="0" w:line="259" w:lineRule="auto"/>
              <w:ind w:left="0" w:right="58" w:firstLine="0"/>
              <w:jc w:val="right"/>
            </w:pPr>
            <w:r>
              <w:t>4,98</w:t>
            </w:r>
          </w:p>
        </w:tc>
        <w:tc>
          <w:tcPr>
            <w:tcW w:w="992" w:type="dxa"/>
            <w:tcBorders>
              <w:top w:val="single" w:sz="4" w:space="0" w:color="000000"/>
              <w:left w:val="single" w:sz="4" w:space="0" w:color="000000"/>
              <w:bottom w:val="single" w:sz="4" w:space="0" w:color="000000"/>
              <w:right w:val="single" w:sz="4" w:space="0" w:color="000000"/>
            </w:tcBorders>
          </w:tcPr>
          <w:p w14:paraId="5218A210" w14:textId="0BF4C75A" w:rsidR="00612F17" w:rsidRDefault="00B32AD7" w:rsidP="004C7122">
            <w:pPr>
              <w:spacing w:after="0" w:line="259" w:lineRule="auto"/>
              <w:ind w:left="0" w:right="58" w:firstLine="0"/>
              <w:jc w:val="right"/>
            </w:pPr>
            <w:r>
              <w:t>83,02</w:t>
            </w:r>
          </w:p>
        </w:tc>
      </w:tr>
      <w:tr w:rsidR="00612F17" w14:paraId="7DAD24CD" w14:textId="77777777" w:rsidTr="00DD66CC">
        <w:trPr>
          <w:trHeight w:val="490"/>
        </w:trPr>
        <w:tc>
          <w:tcPr>
            <w:tcW w:w="2475" w:type="dxa"/>
            <w:tcBorders>
              <w:top w:val="single" w:sz="4" w:space="0" w:color="000000"/>
              <w:left w:val="single" w:sz="4" w:space="0" w:color="000000"/>
              <w:bottom w:val="single" w:sz="4" w:space="0" w:color="000000"/>
              <w:right w:val="single" w:sz="4" w:space="0" w:color="000000"/>
            </w:tcBorders>
          </w:tcPr>
          <w:p w14:paraId="38F1CB33" w14:textId="77777777" w:rsidR="00612F17" w:rsidRPr="00AC338D" w:rsidRDefault="00612F17" w:rsidP="004C7122">
            <w:pPr>
              <w:spacing w:after="0" w:line="259" w:lineRule="auto"/>
              <w:ind w:left="0" w:firstLine="0"/>
              <w:jc w:val="left"/>
            </w:pPr>
            <w:r w:rsidRPr="00AC338D">
              <w:t>dochod</w:t>
            </w:r>
            <w:r w:rsidR="00D37F53">
              <w:t>y własne realizowane przez Urzędy Skarbowe</w:t>
            </w:r>
          </w:p>
        </w:tc>
        <w:tc>
          <w:tcPr>
            <w:tcW w:w="1672" w:type="dxa"/>
            <w:tcBorders>
              <w:top w:val="single" w:sz="4" w:space="0" w:color="000000"/>
              <w:left w:val="single" w:sz="4" w:space="0" w:color="000000"/>
              <w:bottom w:val="single" w:sz="4" w:space="0" w:color="000000"/>
              <w:right w:val="single" w:sz="4" w:space="0" w:color="000000"/>
            </w:tcBorders>
            <w:vAlign w:val="center"/>
          </w:tcPr>
          <w:p w14:paraId="2F0D2F22" w14:textId="4C883546" w:rsidR="00612F17" w:rsidRDefault="00161FE4" w:rsidP="004C7122">
            <w:pPr>
              <w:spacing w:after="0" w:line="259" w:lineRule="auto"/>
              <w:ind w:left="0" w:right="58" w:firstLine="0"/>
              <w:jc w:val="right"/>
            </w:pPr>
            <w:r>
              <w:t>3 840 </w:t>
            </w:r>
            <w:r w:rsidR="00831B77">
              <w:t>150</w:t>
            </w:r>
            <w:r>
              <w:t xml:space="preserve">,00 </w:t>
            </w:r>
          </w:p>
        </w:tc>
        <w:tc>
          <w:tcPr>
            <w:tcW w:w="1079" w:type="dxa"/>
            <w:tcBorders>
              <w:top w:val="single" w:sz="4" w:space="0" w:color="000000"/>
              <w:left w:val="single" w:sz="4" w:space="0" w:color="000000"/>
              <w:bottom w:val="single" w:sz="4" w:space="0" w:color="000000"/>
              <w:right w:val="single" w:sz="4" w:space="0" w:color="000000"/>
            </w:tcBorders>
            <w:vAlign w:val="center"/>
          </w:tcPr>
          <w:p w14:paraId="27D5E965" w14:textId="040EFE73" w:rsidR="00612F17" w:rsidRDefault="00462633" w:rsidP="004C7122">
            <w:pPr>
              <w:spacing w:after="0" w:line="259" w:lineRule="auto"/>
              <w:ind w:left="0" w:right="58" w:firstLine="0"/>
              <w:jc w:val="right"/>
            </w:pPr>
            <w:r>
              <w:t>0,86</w:t>
            </w:r>
          </w:p>
        </w:tc>
        <w:tc>
          <w:tcPr>
            <w:tcW w:w="1672" w:type="dxa"/>
            <w:tcBorders>
              <w:top w:val="single" w:sz="4" w:space="0" w:color="000000"/>
              <w:left w:val="single" w:sz="4" w:space="0" w:color="000000"/>
              <w:bottom w:val="single" w:sz="4" w:space="0" w:color="000000"/>
              <w:right w:val="single" w:sz="4" w:space="0" w:color="000000"/>
            </w:tcBorders>
            <w:vAlign w:val="center"/>
          </w:tcPr>
          <w:p w14:paraId="54678A74" w14:textId="4D51F86A" w:rsidR="00612F17" w:rsidRDefault="00B54E49" w:rsidP="004C7122">
            <w:pPr>
              <w:spacing w:after="0" w:line="259" w:lineRule="auto"/>
              <w:ind w:left="0" w:right="58" w:firstLine="0"/>
              <w:jc w:val="right"/>
            </w:pPr>
            <w:r>
              <w:t>3 840 000,00</w:t>
            </w:r>
          </w:p>
        </w:tc>
        <w:tc>
          <w:tcPr>
            <w:tcW w:w="1105" w:type="dxa"/>
            <w:tcBorders>
              <w:top w:val="single" w:sz="4" w:space="0" w:color="000000"/>
              <w:left w:val="single" w:sz="4" w:space="0" w:color="000000"/>
              <w:bottom w:val="single" w:sz="4" w:space="0" w:color="000000"/>
              <w:right w:val="single" w:sz="4" w:space="0" w:color="000000"/>
            </w:tcBorders>
            <w:vAlign w:val="center"/>
          </w:tcPr>
          <w:p w14:paraId="233757EA" w14:textId="65E2FAB2" w:rsidR="00612F17" w:rsidRDefault="00DD66CC" w:rsidP="004C7122">
            <w:pPr>
              <w:spacing w:after="0" w:line="259" w:lineRule="auto"/>
              <w:ind w:left="0" w:right="58" w:firstLine="0"/>
              <w:jc w:val="right"/>
            </w:pPr>
            <w:r>
              <w:t>0,87</w:t>
            </w:r>
          </w:p>
        </w:tc>
        <w:tc>
          <w:tcPr>
            <w:tcW w:w="992" w:type="dxa"/>
            <w:tcBorders>
              <w:top w:val="single" w:sz="4" w:space="0" w:color="000000"/>
              <w:left w:val="single" w:sz="4" w:space="0" w:color="000000"/>
              <w:bottom w:val="single" w:sz="4" w:space="0" w:color="000000"/>
              <w:right w:val="single" w:sz="4" w:space="0" w:color="000000"/>
            </w:tcBorders>
            <w:vAlign w:val="center"/>
          </w:tcPr>
          <w:p w14:paraId="1D346255" w14:textId="3D0FE107" w:rsidR="00612F17" w:rsidRDefault="00B32AD7" w:rsidP="004C7122">
            <w:pPr>
              <w:spacing w:after="0" w:line="259" w:lineRule="auto"/>
              <w:ind w:left="0" w:right="58" w:firstLine="0"/>
              <w:jc w:val="right"/>
            </w:pPr>
            <w:r>
              <w:t>100,00</w:t>
            </w:r>
          </w:p>
        </w:tc>
      </w:tr>
      <w:tr w:rsidR="00612F17" w14:paraId="1F7B87E0" w14:textId="77777777" w:rsidTr="00DD66CC">
        <w:trPr>
          <w:trHeight w:val="701"/>
        </w:trPr>
        <w:tc>
          <w:tcPr>
            <w:tcW w:w="2475" w:type="dxa"/>
            <w:tcBorders>
              <w:top w:val="single" w:sz="4" w:space="0" w:color="000000"/>
              <w:left w:val="single" w:sz="4" w:space="0" w:color="000000"/>
              <w:bottom w:val="single" w:sz="4" w:space="0" w:color="000000"/>
              <w:right w:val="single" w:sz="4" w:space="0" w:color="000000"/>
            </w:tcBorders>
          </w:tcPr>
          <w:p w14:paraId="7669C913" w14:textId="77777777" w:rsidR="00612F17" w:rsidRPr="00AC338D" w:rsidRDefault="00612F17" w:rsidP="004C7122">
            <w:pPr>
              <w:spacing w:after="0" w:line="259" w:lineRule="auto"/>
              <w:ind w:left="0" w:firstLine="0"/>
              <w:jc w:val="left"/>
            </w:pPr>
            <w:r w:rsidRPr="00AC338D">
              <w:t xml:space="preserve">dochody podatkowe realizowane przez Urząd Miejski </w:t>
            </w:r>
          </w:p>
        </w:tc>
        <w:tc>
          <w:tcPr>
            <w:tcW w:w="1672" w:type="dxa"/>
            <w:tcBorders>
              <w:top w:val="single" w:sz="4" w:space="0" w:color="000000"/>
              <w:left w:val="single" w:sz="4" w:space="0" w:color="000000"/>
              <w:bottom w:val="single" w:sz="4" w:space="0" w:color="000000"/>
              <w:right w:val="single" w:sz="4" w:space="0" w:color="000000"/>
            </w:tcBorders>
            <w:vAlign w:val="center"/>
          </w:tcPr>
          <w:p w14:paraId="5353E0CD" w14:textId="779868F4" w:rsidR="00612F17" w:rsidRDefault="00831B77" w:rsidP="004C7122">
            <w:pPr>
              <w:spacing w:after="0" w:line="259" w:lineRule="auto"/>
              <w:ind w:left="0" w:right="58" w:firstLine="0"/>
              <w:jc w:val="right"/>
            </w:pPr>
            <w:r>
              <w:t>43 308 223,00</w:t>
            </w:r>
          </w:p>
        </w:tc>
        <w:tc>
          <w:tcPr>
            <w:tcW w:w="1079" w:type="dxa"/>
            <w:tcBorders>
              <w:top w:val="single" w:sz="4" w:space="0" w:color="000000"/>
              <w:left w:val="single" w:sz="4" w:space="0" w:color="000000"/>
              <w:bottom w:val="single" w:sz="4" w:space="0" w:color="000000"/>
              <w:right w:val="single" w:sz="4" w:space="0" w:color="000000"/>
            </w:tcBorders>
            <w:vAlign w:val="center"/>
          </w:tcPr>
          <w:p w14:paraId="53E3FEE6" w14:textId="75747C06" w:rsidR="00612F17" w:rsidRDefault="00462633" w:rsidP="004C7122">
            <w:pPr>
              <w:spacing w:after="0" w:line="259" w:lineRule="auto"/>
              <w:ind w:left="0" w:right="58" w:firstLine="0"/>
              <w:jc w:val="right"/>
            </w:pPr>
            <w:r>
              <w:t>9,74</w:t>
            </w:r>
          </w:p>
        </w:tc>
        <w:tc>
          <w:tcPr>
            <w:tcW w:w="1672" w:type="dxa"/>
            <w:tcBorders>
              <w:top w:val="single" w:sz="4" w:space="0" w:color="000000"/>
              <w:left w:val="single" w:sz="4" w:space="0" w:color="000000"/>
              <w:bottom w:val="single" w:sz="4" w:space="0" w:color="000000"/>
              <w:right w:val="single" w:sz="4" w:space="0" w:color="000000"/>
            </w:tcBorders>
            <w:vAlign w:val="center"/>
          </w:tcPr>
          <w:p w14:paraId="6CB6A301" w14:textId="5BE0634C" w:rsidR="00612F17" w:rsidRDefault="007A0ACA" w:rsidP="004C7122">
            <w:pPr>
              <w:spacing w:after="0" w:line="259" w:lineRule="auto"/>
              <w:ind w:left="0" w:right="58" w:firstLine="0"/>
              <w:jc w:val="right"/>
            </w:pPr>
            <w:r>
              <w:t>46 550</w:t>
            </w:r>
            <w:r w:rsidR="00B54E49">
              <w:t> 169,00</w:t>
            </w:r>
          </w:p>
        </w:tc>
        <w:tc>
          <w:tcPr>
            <w:tcW w:w="1105" w:type="dxa"/>
            <w:tcBorders>
              <w:top w:val="single" w:sz="4" w:space="0" w:color="000000"/>
              <w:left w:val="single" w:sz="4" w:space="0" w:color="000000"/>
              <w:bottom w:val="single" w:sz="4" w:space="0" w:color="000000"/>
              <w:right w:val="single" w:sz="4" w:space="0" w:color="000000"/>
            </w:tcBorders>
            <w:vAlign w:val="center"/>
          </w:tcPr>
          <w:p w14:paraId="35985B52" w14:textId="3BA61AD5" w:rsidR="00612F17" w:rsidRDefault="00DD66CC" w:rsidP="004C7122">
            <w:pPr>
              <w:spacing w:after="0" w:line="259" w:lineRule="auto"/>
              <w:ind w:left="0" w:right="58" w:firstLine="0"/>
              <w:jc w:val="right"/>
            </w:pPr>
            <w:r>
              <w:t>10,52</w:t>
            </w:r>
          </w:p>
        </w:tc>
        <w:tc>
          <w:tcPr>
            <w:tcW w:w="992" w:type="dxa"/>
            <w:tcBorders>
              <w:top w:val="single" w:sz="4" w:space="0" w:color="000000"/>
              <w:left w:val="single" w:sz="4" w:space="0" w:color="000000"/>
              <w:bottom w:val="single" w:sz="4" w:space="0" w:color="000000"/>
              <w:right w:val="single" w:sz="4" w:space="0" w:color="000000"/>
            </w:tcBorders>
            <w:vAlign w:val="center"/>
          </w:tcPr>
          <w:p w14:paraId="30F4194E" w14:textId="19024A83" w:rsidR="00612F17" w:rsidRDefault="007A0ACA" w:rsidP="004C7122">
            <w:pPr>
              <w:spacing w:after="0" w:line="259" w:lineRule="auto"/>
              <w:ind w:left="0" w:right="58" w:firstLine="0"/>
              <w:jc w:val="right"/>
            </w:pPr>
            <w:r>
              <w:t>107,49</w:t>
            </w:r>
          </w:p>
        </w:tc>
      </w:tr>
      <w:tr w:rsidR="00612F17" w14:paraId="33F45C4A" w14:textId="77777777" w:rsidTr="00DD66CC">
        <w:trPr>
          <w:trHeight w:val="310"/>
        </w:trPr>
        <w:tc>
          <w:tcPr>
            <w:tcW w:w="2475" w:type="dxa"/>
            <w:tcBorders>
              <w:top w:val="single" w:sz="4" w:space="0" w:color="000000"/>
              <w:left w:val="single" w:sz="4" w:space="0" w:color="000000"/>
              <w:bottom w:val="single" w:sz="4" w:space="0" w:color="000000"/>
              <w:right w:val="single" w:sz="4" w:space="0" w:color="000000"/>
            </w:tcBorders>
          </w:tcPr>
          <w:p w14:paraId="61185B3D" w14:textId="77777777" w:rsidR="00612F17" w:rsidRPr="00AC338D" w:rsidRDefault="00612F17" w:rsidP="004C7122">
            <w:pPr>
              <w:spacing w:after="0" w:line="259" w:lineRule="auto"/>
              <w:ind w:left="0" w:firstLine="0"/>
              <w:jc w:val="left"/>
            </w:pPr>
            <w:r w:rsidRPr="00AC338D">
              <w:t xml:space="preserve">dotacje na zadania zlecone  </w:t>
            </w:r>
          </w:p>
        </w:tc>
        <w:tc>
          <w:tcPr>
            <w:tcW w:w="1672" w:type="dxa"/>
            <w:tcBorders>
              <w:top w:val="single" w:sz="4" w:space="0" w:color="000000"/>
              <w:left w:val="single" w:sz="4" w:space="0" w:color="000000"/>
              <w:bottom w:val="single" w:sz="4" w:space="0" w:color="000000"/>
              <w:right w:val="single" w:sz="4" w:space="0" w:color="000000"/>
            </w:tcBorders>
          </w:tcPr>
          <w:p w14:paraId="7E711C35" w14:textId="6621B3C6" w:rsidR="00612F17" w:rsidRDefault="00831B77" w:rsidP="004C7122">
            <w:pPr>
              <w:spacing w:after="0" w:line="259" w:lineRule="auto"/>
              <w:ind w:left="0" w:right="57" w:firstLine="0"/>
              <w:jc w:val="right"/>
            </w:pPr>
            <w:r>
              <w:t>94 115 075,00</w:t>
            </w:r>
          </w:p>
        </w:tc>
        <w:tc>
          <w:tcPr>
            <w:tcW w:w="1079" w:type="dxa"/>
            <w:tcBorders>
              <w:top w:val="single" w:sz="4" w:space="0" w:color="000000"/>
              <w:left w:val="single" w:sz="4" w:space="0" w:color="000000"/>
              <w:bottom w:val="single" w:sz="4" w:space="0" w:color="000000"/>
              <w:right w:val="single" w:sz="4" w:space="0" w:color="000000"/>
            </w:tcBorders>
          </w:tcPr>
          <w:p w14:paraId="5454106B" w14:textId="39D56C4C" w:rsidR="00612F17" w:rsidRDefault="00462633" w:rsidP="004C7122">
            <w:pPr>
              <w:spacing w:after="0" w:line="259" w:lineRule="auto"/>
              <w:ind w:left="0" w:right="58" w:firstLine="0"/>
              <w:jc w:val="right"/>
            </w:pPr>
            <w:r>
              <w:t>21,16</w:t>
            </w:r>
          </w:p>
        </w:tc>
        <w:tc>
          <w:tcPr>
            <w:tcW w:w="1672" w:type="dxa"/>
            <w:tcBorders>
              <w:top w:val="single" w:sz="4" w:space="0" w:color="000000"/>
              <w:left w:val="single" w:sz="4" w:space="0" w:color="000000"/>
              <w:bottom w:val="single" w:sz="4" w:space="0" w:color="000000"/>
              <w:right w:val="single" w:sz="4" w:space="0" w:color="000000"/>
            </w:tcBorders>
          </w:tcPr>
          <w:p w14:paraId="3806B9C1" w14:textId="024DA58C" w:rsidR="00612F17" w:rsidRDefault="00B54E49" w:rsidP="004C7122">
            <w:pPr>
              <w:spacing w:after="0" w:line="259" w:lineRule="auto"/>
              <w:ind w:left="0" w:right="57" w:firstLine="0"/>
              <w:jc w:val="right"/>
            </w:pPr>
            <w:r>
              <w:t>98 487 236,00</w:t>
            </w:r>
          </w:p>
        </w:tc>
        <w:tc>
          <w:tcPr>
            <w:tcW w:w="1105" w:type="dxa"/>
            <w:tcBorders>
              <w:top w:val="single" w:sz="4" w:space="0" w:color="000000"/>
              <w:left w:val="single" w:sz="4" w:space="0" w:color="000000"/>
              <w:bottom w:val="single" w:sz="4" w:space="0" w:color="000000"/>
              <w:right w:val="single" w:sz="4" w:space="0" w:color="000000"/>
            </w:tcBorders>
          </w:tcPr>
          <w:p w14:paraId="7510F5A1" w14:textId="0E56BF14" w:rsidR="00612F17" w:rsidRDefault="00DD66CC" w:rsidP="004C7122">
            <w:pPr>
              <w:spacing w:after="0" w:line="259" w:lineRule="auto"/>
              <w:ind w:left="0" w:right="58" w:firstLine="0"/>
              <w:jc w:val="right"/>
            </w:pPr>
            <w:r>
              <w:t>22,28</w:t>
            </w:r>
          </w:p>
        </w:tc>
        <w:tc>
          <w:tcPr>
            <w:tcW w:w="992" w:type="dxa"/>
            <w:tcBorders>
              <w:top w:val="single" w:sz="4" w:space="0" w:color="000000"/>
              <w:left w:val="single" w:sz="4" w:space="0" w:color="000000"/>
              <w:bottom w:val="single" w:sz="4" w:space="0" w:color="000000"/>
              <w:right w:val="single" w:sz="4" w:space="0" w:color="000000"/>
            </w:tcBorders>
          </w:tcPr>
          <w:p w14:paraId="26AC1D7F" w14:textId="78DA5354" w:rsidR="00612F17" w:rsidRDefault="00B32AD7" w:rsidP="004C7122">
            <w:pPr>
              <w:spacing w:after="0" w:line="259" w:lineRule="auto"/>
              <w:ind w:left="0" w:right="58" w:firstLine="0"/>
              <w:jc w:val="right"/>
            </w:pPr>
            <w:r>
              <w:t>104,65</w:t>
            </w:r>
          </w:p>
        </w:tc>
      </w:tr>
      <w:tr w:rsidR="00612F17" w14:paraId="18FFB4FD" w14:textId="77777777" w:rsidTr="00DD66CC">
        <w:trPr>
          <w:trHeight w:val="310"/>
        </w:trPr>
        <w:tc>
          <w:tcPr>
            <w:tcW w:w="2475" w:type="dxa"/>
            <w:tcBorders>
              <w:top w:val="single" w:sz="4" w:space="0" w:color="000000"/>
              <w:left w:val="single" w:sz="4" w:space="0" w:color="000000"/>
              <w:bottom w:val="single" w:sz="4" w:space="0" w:color="000000"/>
              <w:right w:val="single" w:sz="4" w:space="0" w:color="000000"/>
            </w:tcBorders>
          </w:tcPr>
          <w:p w14:paraId="408563D7" w14:textId="77777777" w:rsidR="00612F17" w:rsidRPr="00AC338D" w:rsidRDefault="00612F17" w:rsidP="004C7122">
            <w:pPr>
              <w:spacing w:after="0" w:line="259" w:lineRule="auto"/>
              <w:ind w:left="0" w:firstLine="0"/>
              <w:jc w:val="left"/>
            </w:pPr>
            <w:r w:rsidRPr="00AC338D">
              <w:t xml:space="preserve">dotacje na zadania własne </w:t>
            </w:r>
          </w:p>
        </w:tc>
        <w:tc>
          <w:tcPr>
            <w:tcW w:w="1672" w:type="dxa"/>
            <w:tcBorders>
              <w:top w:val="single" w:sz="4" w:space="0" w:color="000000"/>
              <w:left w:val="single" w:sz="4" w:space="0" w:color="000000"/>
              <w:bottom w:val="single" w:sz="4" w:space="0" w:color="000000"/>
              <w:right w:val="single" w:sz="4" w:space="0" w:color="000000"/>
            </w:tcBorders>
          </w:tcPr>
          <w:p w14:paraId="58540A97" w14:textId="27423D69" w:rsidR="00612F17" w:rsidRDefault="00831B77" w:rsidP="004C7122">
            <w:pPr>
              <w:spacing w:after="0" w:line="259" w:lineRule="auto"/>
              <w:ind w:left="0" w:right="57" w:firstLine="0"/>
              <w:jc w:val="right"/>
            </w:pPr>
            <w:r>
              <w:t>30 596 201,00</w:t>
            </w:r>
          </w:p>
        </w:tc>
        <w:tc>
          <w:tcPr>
            <w:tcW w:w="1079" w:type="dxa"/>
            <w:tcBorders>
              <w:top w:val="single" w:sz="4" w:space="0" w:color="000000"/>
              <w:left w:val="single" w:sz="4" w:space="0" w:color="000000"/>
              <w:bottom w:val="single" w:sz="4" w:space="0" w:color="000000"/>
              <w:right w:val="single" w:sz="4" w:space="0" w:color="000000"/>
            </w:tcBorders>
          </w:tcPr>
          <w:p w14:paraId="2B273ABE" w14:textId="2F18B6E7" w:rsidR="00612F17" w:rsidRDefault="00462633" w:rsidP="004C7122">
            <w:pPr>
              <w:spacing w:after="0" w:line="259" w:lineRule="auto"/>
              <w:ind w:left="0" w:right="58" w:firstLine="0"/>
              <w:jc w:val="right"/>
            </w:pPr>
            <w:r>
              <w:t>6,88</w:t>
            </w:r>
          </w:p>
        </w:tc>
        <w:tc>
          <w:tcPr>
            <w:tcW w:w="1672" w:type="dxa"/>
            <w:tcBorders>
              <w:top w:val="single" w:sz="4" w:space="0" w:color="000000"/>
              <w:left w:val="single" w:sz="4" w:space="0" w:color="000000"/>
              <w:bottom w:val="single" w:sz="4" w:space="0" w:color="000000"/>
              <w:right w:val="single" w:sz="4" w:space="0" w:color="000000"/>
            </w:tcBorders>
          </w:tcPr>
          <w:p w14:paraId="1B05567B" w14:textId="4B217DEF" w:rsidR="00612F17" w:rsidRDefault="00B54E49" w:rsidP="004C7122">
            <w:pPr>
              <w:spacing w:after="0" w:line="259" w:lineRule="auto"/>
              <w:ind w:left="0" w:right="58" w:firstLine="0"/>
              <w:jc w:val="right"/>
            </w:pPr>
            <w:r>
              <w:t>34 057 930,00</w:t>
            </w:r>
          </w:p>
        </w:tc>
        <w:tc>
          <w:tcPr>
            <w:tcW w:w="1105" w:type="dxa"/>
            <w:tcBorders>
              <w:top w:val="single" w:sz="4" w:space="0" w:color="000000"/>
              <w:left w:val="single" w:sz="4" w:space="0" w:color="000000"/>
              <w:bottom w:val="single" w:sz="4" w:space="0" w:color="000000"/>
              <w:right w:val="single" w:sz="4" w:space="0" w:color="000000"/>
            </w:tcBorders>
          </w:tcPr>
          <w:p w14:paraId="36D35CCA" w14:textId="37D59EC3" w:rsidR="00612F17" w:rsidRDefault="00DD66CC" w:rsidP="004C7122">
            <w:pPr>
              <w:spacing w:after="0" w:line="259" w:lineRule="auto"/>
              <w:ind w:left="0" w:right="58" w:firstLine="0"/>
              <w:jc w:val="right"/>
            </w:pPr>
            <w:r>
              <w:t>7,70</w:t>
            </w:r>
          </w:p>
        </w:tc>
        <w:tc>
          <w:tcPr>
            <w:tcW w:w="992" w:type="dxa"/>
            <w:tcBorders>
              <w:top w:val="single" w:sz="4" w:space="0" w:color="000000"/>
              <w:left w:val="single" w:sz="4" w:space="0" w:color="000000"/>
              <w:bottom w:val="single" w:sz="4" w:space="0" w:color="000000"/>
              <w:right w:val="single" w:sz="4" w:space="0" w:color="000000"/>
            </w:tcBorders>
          </w:tcPr>
          <w:p w14:paraId="659B7C62" w14:textId="5AFC767E" w:rsidR="00612F17" w:rsidRDefault="00B32AD7" w:rsidP="004C7122">
            <w:pPr>
              <w:spacing w:after="0" w:line="259" w:lineRule="auto"/>
              <w:ind w:left="0" w:right="58" w:firstLine="0"/>
              <w:jc w:val="right"/>
            </w:pPr>
            <w:r>
              <w:t>111,31</w:t>
            </w:r>
          </w:p>
        </w:tc>
      </w:tr>
      <w:tr w:rsidR="00612F17" w14:paraId="084CAF4E" w14:textId="77777777" w:rsidTr="00DD66CC">
        <w:trPr>
          <w:trHeight w:val="310"/>
        </w:trPr>
        <w:tc>
          <w:tcPr>
            <w:tcW w:w="2475" w:type="dxa"/>
            <w:tcBorders>
              <w:top w:val="single" w:sz="4" w:space="0" w:color="000000"/>
              <w:left w:val="single" w:sz="4" w:space="0" w:color="000000"/>
              <w:bottom w:val="single" w:sz="4" w:space="0" w:color="000000"/>
              <w:right w:val="single" w:sz="4" w:space="0" w:color="000000"/>
            </w:tcBorders>
          </w:tcPr>
          <w:p w14:paraId="24CF0B47" w14:textId="77777777" w:rsidR="00612F17" w:rsidRPr="00AC338D" w:rsidRDefault="00612F17" w:rsidP="004C7122">
            <w:pPr>
              <w:spacing w:after="0" w:line="259" w:lineRule="auto"/>
              <w:ind w:left="0" w:firstLine="0"/>
              <w:jc w:val="left"/>
            </w:pPr>
            <w:r w:rsidRPr="00AC338D">
              <w:t xml:space="preserve">wpływy środków unijnych </w:t>
            </w:r>
          </w:p>
        </w:tc>
        <w:tc>
          <w:tcPr>
            <w:tcW w:w="1672" w:type="dxa"/>
            <w:tcBorders>
              <w:top w:val="single" w:sz="4" w:space="0" w:color="000000"/>
              <w:left w:val="single" w:sz="4" w:space="0" w:color="000000"/>
              <w:bottom w:val="single" w:sz="4" w:space="0" w:color="000000"/>
              <w:right w:val="single" w:sz="4" w:space="0" w:color="000000"/>
            </w:tcBorders>
          </w:tcPr>
          <w:p w14:paraId="35F07391" w14:textId="2285B63E" w:rsidR="00612F17" w:rsidRDefault="00831B77" w:rsidP="004C7122">
            <w:pPr>
              <w:spacing w:after="0" w:line="259" w:lineRule="auto"/>
              <w:ind w:left="0" w:right="57" w:firstLine="0"/>
              <w:jc w:val="right"/>
            </w:pPr>
            <w:r>
              <w:t>27 741 273,00</w:t>
            </w:r>
          </w:p>
        </w:tc>
        <w:tc>
          <w:tcPr>
            <w:tcW w:w="1079" w:type="dxa"/>
            <w:tcBorders>
              <w:top w:val="single" w:sz="4" w:space="0" w:color="000000"/>
              <w:left w:val="single" w:sz="4" w:space="0" w:color="000000"/>
              <w:bottom w:val="single" w:sz="4" w:space="0" w:color="000000"/>
              <w:right w:val="single" w:sz="4" w:space="0" w:color="000000"/>
            </w:tcBorders>
          </w:tcPr>
          <w:p w14:paraId="648E542C" w14:textId="0DF6234E" w:rsidR="00612F17" w:rsidRDefault="00462633" w:rsidP="004C7122">
            <w:pPr>
              <w:spacing w:after="0" w:line="259" w:lineRule="auto"/>
              <w:ind w:left="0" w:right="58" w:firstLine="0"/>
              <w:jc w:val="right"/>
            </w:pPr>
            <w:r>
              <w:t>6,24</w:t>
            </w:r>
          </w:p>
        </w:tc>
        <w:tc>
          <w:tcPr>
            <w:tcW w:w="1672" w:type="dxa"/>
            <w:tcBorders>
              <w:top w:val="single" w:sz="4" w:space="0" w:color="000000"/>
              <w:left w:val="single" w:sz="4" w:space="0" w:color="000000"/>
              <w:bottom w:val="single" w:sz="4" w:space="0" w:color="000000"/>
              <w:right w:val="single" w:sz="4" w:space="0" w:color="000000"/>
            </w:tcBorders>
          </w:tcPr>
          <w:p w14:paraId="433FF54D" w14:textId="21D72E7C" w:rsidR="00612F17" w:rsidRDefault="007A0ACA" w:rsidP="004C7122">
            <w:pPr>
              <w:spacing w:after="0" w:line="259" w:lineRule="auto"/>
              <w:ind w:left="0" w:right="57" w:firstLine="0"/>
              <w:jc w:val="right"/>
            </w:pPr>
            <w:r>
              <w:t>15 142</w:t>
            </w:r>
            <w:r w:rsidR="00B54E49">
              <w:t> 336,00</w:t>
            </w:r>
          </w:p>
        </w:tc>
        <w:tc>
          <w:tcPr>
            <w:tcW w:w="1105" w:type="dxa"/>
            <w:tcBorders>
              <w:top w:val="single" w:sz="4" w:space="0" w:color="000000"/>
              <w:left w:val="single" w:sz="4" w:space="0" w:color="000000"/>
              <w:bottom w:val="single" w:sz="4" w:space="0" w:color="000000"/>
              <w:right w:val="single" w:sz="4" w:space="0" w:color="000000"/>
            </w:tcBorders>
          </w:tcPr>
          <w:p w14:paraId="07B2523C" w14:textId="68FA1C16" w:rsidR="00612F17" w:rsidRDefault="00DD66CC" w:rsidP="004C7122">
            <w:pPr>
              <w:spacing w:after="0" w:line="259" w:lineRule="auto"/>
              <w:ind w:left="0" w:right="58" w:firstLine="0"/>
              <w:jc w:val="right"/>
            </w:pPr>
            <w:r>
              <w:t>3,43</w:t>
            </w:r>
          </w:p>
        </w:tc>
        <w:tc>
          <w:tcPr>
            <w:tcW w:w="992" w:type="dxa"/>
            <w:tcBorders>
              <w:top w:val="single" w:sz="4" w:space="0" w:color="000000"/>
              <w:left w:val="single" w:sz="4" w:space="0" w:color="000000"/>
              <w:bottom w:val="single" w:sz="4" w:space="0" w:color="000000"/>
              <w:right w:val="single" w:sz="4" w:space="0" w:color="000000"/>
            </w:tcBorders>
          </w:tcPr>
          <w:p w14:paraId="5F09714E" w14:textId="37F0D269" w:rsidR="00612F17" w:rsidRDefault="007A0ACA" w:rsidP="004C7122">
            <w:pPr>
              <w:spacing w:after="0" w:line="259" w:lineRule="auto"/>
              <w:ind w:left="0" w:right="59" w:firstLine="0"/>
              <w:jc w:val="right"/>
            </w:pPr>
            <w:r>
              <w:t>54,58</w:t>
            </w:r>
          </w:p>
        </w:tc>
      </w:tr>
      <w:tr w:rsidR="00612F17" w14:paraId="58B2E75C" w14:textId="77777777" w:rsidTr="00DD66CC">
        <w:trPr>
          <w:trHeight w:val="310"/>
        </w:trPr>
        <w:tc>
          <w:tcPr>
            <w:tcW w:w="2475" w:type="dxa"/>
            <w:tcBorders>
              <w:top w:val="single" w:sz="4" w:space="0" w:color="000000"/>
              <w:left w:val="single" w:sz="4" w:space="0" w:color="000000"/>
              <w:bottom w:val="single" w:sz="4" w:space="0" w:color="000000"/>
              <w:right w:val="single" w:sz="4" w:space="0" w:color="000000"/>
            </w:tcBorders>
          </w:tcPr>
          <w:p w14:paraId="00EE0161" w14:textId="77777777" w:rsidR="00612F17" w:rsidRPr="00AC338D" w:rsidRDefault="00612F17" w:rsidP="004C7122">
            <w:pPr>
              <w:spacing w:after="0" w:line="259" w:lineRule="auto"/>
              <w:ind w:left="0" w:firstLine="0"/>
              <w:jc w:val="left"/>
            </w:pPr>
            <w:r w:rsidRPr="00AC338D">
              <w:t xml:space="preserve">subwencje </w:t>
            </w:r>
          </w:p>
        </w:tc>
        <w:tc>
          <w:tcPr>
            <w:tcW w:w="1672" w:type="dxa"/>
            <w:tcBorders>
              <w:top w:val="single" w:sz="4" w:space="0" w:color="000000"/>
              <w:left w:val="single" w:sz="4" w:space="0" w:color="000000"/>
              <w:bottom w:val="single" w:sz="4" w:space="0" w:color="000000"/>
              <w:right w:val="single" w:sz="4" w:space="0" w:color="000000"/>
            </w:tcBorders>
          </w:tcPr>
          <w:p w14:paraId="45B7A900" w14:textId="2E788C01" w:rsidR="00612F17" w:rsidRDefault="00831B77" w:rsidP="004C7122">
            <w:pPr>
              <w:spacing w:after="0" w:line="259" w:lineRule="auto"/>
              <w:ind w:left="0" w:right="57" w:firstLine="0"/>
              <w:jc w:val="right"/>
            </w:pPr>
            <w:r>
              <w:t>128 591 680,00</w:t>
            </w:r>
          </w:p>
        </w:tc>
        <w:tc>
          <w:tcPr>
            <w:tcW w:w="1079" w:type="dxa"/>
            <w:tcBorders>
              <w:top w:val="single" w:sz="4" w:space="0" w:color="000000"/>
              <w:left w:val="single" w:sz="4" w:space="0" w:color="000000"/>
              <w:bottom w:val="single" w:sz="4" w:space="0" w:color="000000"/>
              <w:right w:val="single" w:sz="4" w:space="0" w:color="000000"/>
            </w:tcBorders>
          </w:tcPr>
          <w:p w14:paraId="31DB38C6" w14:textId="62DF3272" w:rsidR="00612F17" w:rsidRDefault="00462633" w:rsidP="004C7122">
            <w:pPr>
              <w:spacing w:after="0" w:line="259" w:lineRule="auto"/>
              <w:ind w:left="0" w:right="58" w:firstLine="0"/>
              <w:jc w:val="right"/>
            </w:pPr>
            <w:r>
              <w:t>28,9</w:t>
            </w:r>
            <w:r w:rsidR="000E16AD">
              <w:t>1</w:t>
            </w:r>
          </w:p>
        </w:tc>
        <w:tc>
          <w:tcPr>
            <w:tcW w:w="1672" w:type="dxa"/>
            <w:tcBorders>
              <w:top w:val="single" w:sz="4" w:space="0" w:color="000000"/>
              <w:left w:val="single" w:sz="4" w:space="0" w:color="000000"/>
              <w:bottom w:val="single" w:sz="4" w:space="0" w:color="000000"/>
              <w:right w:val="single" w:sz="4" w:space="0" w:color="000000"/>
            </w:tcBorders>
          </w:tcPr>
          <w:p w14:paraId="421DC5B8" w14:textId="0CC837B7" w:rsidR="00612F17" w:rsidRDefault="00B54E49" w:rsidP="004C7122">
            <w:pPr>
              <w:spacing w:after="0" w:line="259" w:lineRule="auto"/>
              <w:ind w:left="0" w:right="58" w:firstLine="0"/>
              <w:jc w:val="right"/>
            </w:pPr>
            <w:r>
              <w:t>132 054 479,00</w:t>
            </w:r>
          </w:p>
        </w:tc>
        <w:tc>
          <w:tcPr>
            <w:tcW w:w="1105" w:type="dxa"/>
            <w:tcBorders>
              <w:top w:val="single" w:sz="4" w:space="0" w:color="000000"/>
              <w:left w:val="single" w:sz="4" w:space="0" w:color="000000"/>
              <w:bottom w:val="single" w:sz="4" w:space="0" w:color="000000"/>
              <w:right w:val="single" w:sz="4" w:space="0" w:color="000000"/>
            </w:tcBorders>
          </w:tcPr>
          <w:p w14:paraId="0B36E9C1" w14:textId="4FFE9EDA" w:rsidR="00612F17" w:rsidRDefault="00DD66CC" w:rsidP="004C7122">
            <w:pPr>
              <w:spacing w:after="0" w:line="259" w:lineRule="auto"/>
              <w:ind w:left="0" w:right="58" w:firstLine="0"/>
              <w:jc w:val="right"/>
            </w:pPr>
            <w:r>
              <w:t>29,8</w:t>
            </w:r>
            <w:r w:rsidR="00CF25D0">
              <w:t>8</w:t>
            </w:r>
          </w:p>
        </w:tc>
        <w:tc>
          <w:tcPr>
            <w:tcW w:w="992" w:type="dxa"/>
            <w:tcBorders>
              <w:top w:val="single" w:sz="4" w:space="0" w:color="000000"/>
              <w:left w:val="single" w:sz="4" w:space="0" w:color="000000"/>
              <w:bottom w:val="single" w:sz="4" w:space="0" w:color="000000"/>
              <w:right w:val="single" w:sz="4" w:space="0" w:color="000000"/>
            </w:tcBorders>
          </w:tcPr>
          <w:p w14:paraId="54B256A5" w14:textId="398016FD" w:rsidR="00612F17" w:rsidRDefault="00B32AD7" w:rsidP="004C7122">
            <w:pPr>
              <w:spacing w:after="0" w:line="259" w:lineRule="auto"/>
              <w:ind w:left="0" w:right="58" w:firstLine="0"/>
              <w:jc w:val="right"/>
            </w:pPr>
            <w:r>
              <w:t>102,69</w:t>
            </w:r>
          </w:p>
        </w:tc>
      </w:tr>
      <w:tr w:rsidR="00612F17" w14:paraId="2CFAA4AB" w14:textId="77777777" w:rsidTr="00DD66CC">
        <w:trPr>
          <w:trHeight w:val="312"/>
        </w:trPr>
        <w:tc>
          <w:tcPr>
            <w:tcW w:w="2475" w:type="dxa"/>
            <w:tcBorders>
              <w:top w:val="single" w:sz="4" w:space="0" w:color="000000"/>
              <w:left w:val="single" w:sz="4" w:space="0" w:color="000000"/>
              <w:bottom w:val="single" w:sz="4" w:space="0" w:color="000000"/>
              <w:right w:val="single" w:sz="4" w:space="0" w:color="000000"/>
            </w:tcBorders>
          </w:tcPr>
          <w:p w14:paraId="62629215" w14:textId="77777777" w:rsidR="00612F17" w:rsidRPr="00AC338D" w:rsidRDefault="00612F17" w:rsidP="004C7122">
            <w:pPr>
              <w:spacing w:after="0" w:line="259" w:lineRule="auto"/>
              <w:ind w:left="0" w:firstLine="0"/>
              <w:jc w:val="left"/>
            </w:pPr>
            <w:r w:rsidRPr="00AC338D">
              <w:t xml:space="preserve">Udziały w PIT i CIT </w:t>
            </w:r>
          </w:p>
        </w:tc>
        <w:tc>
          <w:tcPr>
            <w:tcW w:w="1672" w:type="dxa"/>
            <w:tcBorders>
              <w:top w:val="single" w:sz="4" w:space="0" w:color="000000"/>
              <w:left w:val="single" w:sz="4" w:space="0" w:color="000000"/>
              <w:bottom w:val="single" w:sz="4" w:space="0" w:color="000000"/>
              <w:right w:val="single" w:sz="4" w:space="0" w:color="000000"/>
            </w:tcBorders>
          </w:tcPr>
          <w:p w14:paraId="7A8B0B6A" w14:textId="7FA621A1" w:rsidR="00612F17" w:rsidRDefault="00831B77" w:rsidP="004C7122">
            <w:pPr>
              <w:spacing w:after="0" w:line="259" w:lineRule="auto"/>
              <w:ind w:left="0" w:right="57" w:firstLine="0"/>
              <w:jc w:val="right"/>
            </w:pPr>
            <w:r>
              <w:t>8</w:t>
            </w:r>
            <w:r w:rsidR="00946777">
              <w:t>4</w:t>
            </w:r>
            <w:r>
              <w:t> 133 007,00</w:t>
            </w:r>
          </w:p>
        </w:tc>
        <w:tc>
          <w:tcPr>
            <w:tcW w:w="1079" w:type="dxa"/>
            <w:tcBorders>
              <w:top w:val="single" w:sz="4" w:space="0" w:color="000000"/>
              <w:left w:val="single" w:sz="4" w:space="0" w:color="000000"/>
              <w:bottom w:val="single" w:sz="4" w:space="0" w:color="000000"/>
              <w:right w:val="single" w:sz="4" w:space="0" w:color="000000"/>
            </w:tcBorders>
          </w:tcPr>
          <w:p w14:paraId="4341CEE7" w14:textId="21546940" w:rsidR="00612F17" w:rsidRDefault="00462633" w:rsidP="004C7122">
            <w:pPr>
              <w:spacing w:after="0" w:line="259" w:lineRule="auto"/>
              <w:ind w:left="0" w:right="58" w:firstLine="0"/>
              <w:jc w:val="right"/>
            </w:pPr>
            <w:r>
              <w:t>18,9</w:t>
            </w:r>
            <w:r w:rsidR="000E16AD">
              <w:t>3</w:t>
            </w:r>
          </w:p>
        </w:tc>
        <w:tc>
          <w:tcPr>
            <w:tcW w:w="1672" w:type="dxa"/>
            <w:tcBorders>
              <w:top w:val="single" w:sz="4" w:space="0" w:color="000000"/>
              <w:left w:val="single" w:sz="4" w:space="0" w:color="000000"/>
              <w:bottom w:val="single" w:sz="4" w:space="0" w:color="000000"/>
              <w:right w:val="single" w:sz="4" w:space="0" w:color="000000"/>
            </w:tcBorders>
          </w:tcPr>
          <w:p w14:paraId="4EAB5540" w14:textId="0514AC39" w:rsidR="00612F17" w:rsidRDefault="00B54E49" w:rsidP="004C7122">
            <w:pPr>
              <w:spacing w:after="0" w:line="259" w:lineRule="auto"/>
              <w:ind w:left="0" w:right="57" w:firstLine="0"/>
              <w:jc w:val="right"/>
            </w:pPr>
            <w:r>
              <w:t>85 714 582,00</w:t>
            </w:r>
          </w:p>
        </w:tc>
        <w:tc>
          <w:tcPr>
            <w:tcW w:w="1105" w:type="dxa"/>
            <w:tcBorders>
              <w:top w:val="single" w:sz="4" w:space="0" w:color="000000"/>
              <w:left w:val="single" w:sz="4" w:space="0" w:color="000000"/>
              <w:bottom w:val="single" w:sz="4" w:space="0" w:color="000000"/>
              <w:right w:val="single" w:sz="4" w:space="0" w:color="000000"/>
            </w:tcBorders>
          </w:tcPr>
          <w:p w14:paraId="1DF25038" w14:textId="75A18EAD" w:rsidR="00612F17" w:rsidRDefault="00DD66CC" w:rsidP="004C7122">
            <w:pPr>
              <w:spacing w:after="0" w:line="259" w:lineRule="auto"/>
              <w:ind w:left="0" w:right="58" w:firstLine="0"/>
              <w:jc w:val="right"/>
            </w:pPr>
            <w:r>
              <w:t>19,</w:t>
            </w:r>
            <w:r w:rsidR="00CF25D0">
              <w:t>40</w:t>
            </w:r>
          </w:p>
        </w:tc>
        <w:tc>
          <w:tcPr>
            <w:tcW w:w="992" w:type="dxa"/>
            <w:tcBorders>
              <w:top w:val="single" w:sz="4" w:space="0" w:color="000000"/>
              <w:left w:val="single" w:sz="4" w:space="0" w:color="000000"/>
              <w:bottom w:val="single" w:sz="4" w:space="0" w:color="000000"/>
              <w:right w:val="single" w:sz="4" w:space="0" w:color="000000"/>
            </w:tcBorders>
          </w:tcPr>
          <w:p w14:paraId="73FC3142" w14:textId="3D29A245" w:rsidR="00612F17" w:rsidRDefault="00B32AD7" w:rsidP="004C7122">
            <w:pPr>
              <w:spacing w:after="0" w:line="259" w:lineRule="auto"/>
              <w:ind w:left="0" w:right="59" w:firstLine="0"/>
              <w:jc w:val="right"/>
            </w:pPr>
            <w:r>
              <w:t>101,88</w:t>
            </w:r>
          </w:p>
        </w:tc>
      </w:tr>
      <w:tr w:rsidR="00612F17" w14:paraId="64F6F9F7" w14:textId="77777777" w:rsidTr="00DD66CC">
        <w:trPr>
          <w:trHeight w:val="310"/>
        </w:trPr>
        <w:tc>
          <w:tcPr>
            <w:tcW w:w="2475" w:type="dxa"/>
            <w:tcBorders>
              <w:top w:val="single" w:sz="4" w:space="0" w:color="000000"/>
              <w:left w:val="single" w:sz="4" w:space="0" w:color="000000"/>
              <w:bottom w:val="single" w:sz="4" w:space="0" w:color="000000"/>
              <w:right w:val="single" w:sz="4" w:space="0" w:color="000000"/>
            </w:tcBorders>
          </w:tcPr>
          <w:p w14:paraId="268BF8FB" w14:textId="77777777" w:rsidR="00612F17" w:rsidRPr="00AC338D" w:rsidRDefault="00612F17" w:rsidP="004C7122">
            <w:pPr>
              <w:spacing w:after="0" w:line="259" w:lineRule="auto"/>
              <w:ind w:left="0" w:firstLine="0"/>
              <w:jc w:val="left"/>
            </w:pPr>
            <w:r w:rsidRPr="00AC338D">
              <w:t xml:space="preserve">dotacje z porozumień </w:t>
            </w:r>
          </w:p>
        </w:tc>
        <w:tc>
          <w:tcPr>
            <w:tcW w:w="1672" w:type="dxa"/>
            <w:tcBorders>
              <w:top w:val="single" w:sz="4" w:space="0" w:color="000000"/>
              <w:left w:val="single" w:sz="4" w:space="0" w:color="000000"/>
              <w:bottom w:val="single" w:sz="4" w:space="0" w:color="000000"/>
              <w:right w:val="single" w:sz="4" w:space="0" w:color="000000"/>
            </w:tcBorders>
          </w:tcPr>
          <w:p w14:paraId="62DB8C40" w14:textId="380CF3B2" w:rsidR="00612F17" w:rsidRDefault="00831B77" w:rsidP="004C7122">
            <w:pPr>
              <w:spacing w:after="0" w:line="259" w:lineRule="auto"/>
              <w:ind w:left="0" w:right="57" w:firstLine="0"/>
              <w:jc w:val="right"/>
            </w:pPr>
            <w:r>
              <w:t>275 150,00</w:t>
            </w:r>
          </w:p>
        </w:tc>
        <w:tc>
          <w:tcPr>
            <w:tcW w:w="1079" w:type="dxa"/>
            <w:tcBorders>
              <w:top w:val="single" w:sz="4" w:space="0" w:color="000000"/>
              <w:left w:val="single" w:sz="4" w:space="0" w:color="000000"/>
              <w:bottom w:val="single" w:sz="4" w:space="0" w:color="000000"/>
              <w:right w:val="single" w:sz="4" w:space="0" w:color="000000"/>
            </w:tcBorders>
          </w:tcPr>
          <w:p w14:paraId="1BA04FA4" w14:textId="57AE7685" w:rsidR="00612F17" w:rsidRDefault="00462633" w:rsidP="004C7122">
            <w:pPr>
              <w:spacing w:after="0" w:line="259" w:lineRule="auto"/>
              <w:ind w:left="0" w:right="58" w:firstLine="0"/>
              <w:jc w:val="right"/>
            </w:pPr>
            <w:r>
              <w:t>0,06</w:t>
            </w:r>
          </w:p>
        </w:tc>
        <w:tc>
          <w:tcPr>
            <w:tcW w:w="1672" w:type="dxa"/>
            <w:tcBorders>
              <w:top w:val="single" w:sz="4" w:space="0" w:color="000000"/>
              <w:left w:val="single" w:sz="4" w:space="0" w:color="000000"/>
              <w:bottom w:val="single" w:sz="4" w:space="0" w:color="000000"/>
              <w:right w:val="single" w:sz="4" w:space="0" w:color="000000"/>
            </w:tcBorders>
          </w:tcPr>
          <w:p w14:paraId="701BF8A1" w14:textId="2368041C" w:rsidR="00612F17" w:rsidRDefault="00B54E49" w:rsidP="004C7122">
            <w:pPr>
              <w:spacing w:after="0" w:line="259" w:lineRule="auto"/>
              <w:ind w:left="0" w:right="57" w:firstLine="0"/>
              <w:jc w:val="right"/>
            </w:pPr>
            <w:r>
              <w:t>229 965,00</w:t>
            </w:r>
          </w:p>
        </w:tc>
        <w:tc>
          <w:tcPr>
            <w:tcW w:w="1105" w:type="dxa"/>
            <w:tcBorders>
              <w:top w:val="single" w:sz="4" w:space="0" w:color="000000"/>
              <w:left w:val="single" w:sz="4" w:space="0" w:color="000000"/>
              <w:bottom w:val="single" w:sz="4" w:space="0" w:color="000000"/>
              <w:right w:val="single" w:sz="4" w:space="0" w:color="000000"/>
            </w:tcBorders>
          </w:tcPr>
          <w:p w14:paraId="7C1E1F36" w14:textId="5D2B0678" w:rsidR="00612F17" w:rsidRDefault="00CF25D0" w:rsidP="004C7122">
            <w:pPr>
              <w:spacing w:after="0" w:line="259" w:lineRule="auto"/>
              <w:ind w:left="0" w:right="58" w:firstLine="0"/>
              <w:jc w:val="right"/>
            </w:pPr>
            <w:r>
              <w:t>0,05</w:t>
            </w:r>
          </w:p>
        </w:tc>
        <w:tc>
          <w:tcPr>
            <w:tcW w:w="992" w:type="dxa"/>
            <w:tcBorders>
              <w:top w:val="single" w:sz="4" w:space="0" w:color="000000"/>
              <w:left w:val="single" w:sz="4" w:space="0" w:color="000000"/>
              <w:bottom w:val="single" w:sz="4" w:space="0" w:color="000000"/>
              <w:right w:val="single" w:sz="4" w:space="0" w:color="000000"/>
            </w:tcBorders>
          </w:tcPr>
          <w:p w14:paraId="2AA05C05" w14:textId="2C3979AD" w:rsidR="00612F17" w:rsidRDefault="00B32AD7" w:rsidP="004C7122">
            <w:pPr>
              <w:spacing w:after="0" w:line="259" w:lineRule="auto"/>
              <w:ind w:left="0" w:right="58" w:firstLine="0"/>
              <w:jc w:val="right"/>
            </w:pPr>
            <w:r>
              <w:t>83,58</w:t>
            </w:r>
          </w:p>
        </w:tc>
      </w:tr>
      <w:tr w:rsidR="00612F17" w14:paraId="6205F38D" w14:textId="77777777" w:rsidTr="00DD66CC">
        <w:trPr>
          <w:trHeight w:val="310"/>
        </w:trPr>
        <w:tc>
          <w:tcPr>
            <w:tcW w:w="2475" w:type="dxa"/>
            <w:tcBorders>
              <w:top w:val="single" w:sz="4" w:space="0" w:color="000000"/>
              <w:left w:val="single" w:sz="4" w:space="0" w:color="000000"/>
              <w:bottom w:val="single" w:sz="4" w:space="0" w:color="000000"/>
              <w:right w:val="single" w:sz="4" w:space="0" w:color="000000"/>
            </w:tcBorders>
          </w:tcPr>
          <w:p w14:paraId="71E063E0" w14:textId="77777777" w:rsidR="00612F17" w:rsidRPr="00AC338D" w:rsidRDefault="00612F17" w:rsidP="004C7122">
            <w:pPr>
              <w:spacing w:after="0" w:line="259" w:lineRule="auto"/>
              <w:ind w:left="0" w:firstLine="0"/>
              <w:jc w:val="left"/>
            </w:pPr>
            <w:r w:rsidRPr="00AC338D">
              <w:t xml:space="preserve">pozostałe dochody majątkowe </w:t>
            </w:r>
          </w:p>
        </w:tc>
        <w:tc>
          <w:tcPr>
            <w:tcW w:w="1672" w:type="dxa"/>
            <w:tcBorders>
              <w:top w:val="single" w:sz="4" w:space="0" w:color="000000"/>
              <w:left w:val="single" w:sz="4" w:space="0" w:color="000000"/>
              <w:bottom w:val="single" w:sz="4" w:space="0" w:color="000000"/>
              <w:right w:val="single" w:sz="4" w:space="0" w:color="000000"/>
            </w:tcBorders>
          </w:tcPr>
          <w:p w14:paraId="48647ED6" w14:textId="1E8B6171" w:rsidR="00612F17" w:rsidRDefault="00C87A63" w:rsidP="004C7122">
            <w:pPr>
              <w:spacing w:after="0" w:line="259" w:lineRule="auto"/>
              <w:ind w:left="0" w:right="58" w:firstLine="0"/>
              <w:jc w:val="right"/>
            </w:pPr>
            <w:r>
              <w:t>5 619 230,00</w:t>
            </w:r>
          </w:p>
        </w:tc>
        <w:tc>
          <w:tcPr>
            <w:tcW w:w="1079" w:type="dxa"/>
            <w:tcBorders>
              <w:top w:val="single" w:sz="4" w:space="0" w:color="000000"/>
              <w:left w:val="single" w:sz="4" w:space="0" w:color="000000"/>
              <w:bottom w:val="single" w:sz="4" w:space="0" w:color="000000"/>
              <w:right w:val="single" w:sz="4" w:space="0" w:color="000000"/>
            </w:tcBorders>
          </w:tcPr>
          <w:p w14:paraId="5262B853" w14:textId="5237AA29" w:rsidR="00612F17" w:rsidRDefault="00462633" w:rsidP="004C7122">
            <w:pPr>
              <w:spacing w:after="0" w:line="259" w:lineRule="auto"/>
              <w:ind w:left="0" w:right="58" w:firstLine="0"/>
              <w:jc w:val="right"/>
            </w:pPr>
            <w:r>
              <w:t>1,26</w:t>
            </w:r>
          </w:p>
        </w:tc>
        <w:tc>
          <w:tcPr>
            <w:tcW w:w="1672" w:type="dxa"/>
            <w:tcBorders>
              <w:top w:val="single" w:sz="4" w:space="0" w:color="000000"/>
              <w:left w:val="single" w:sz="4" w:space="0" w:color="000000"/>
              <w:bottom w:val="single" w:sz="4" w:space="0" w:color="000000"/>
              <w:right w:val="single" w:sz="4" w:space="0" w:color="000000"/>
            </w:tcBorders>
          </w:tcPr>
          <w:p w14:paraId="3046272A" w14:textId="0F57614D" w:rsidR="00612F17" w:rsidRDefault="00B54E49" w:rsidP="004C7122">
            <w:pPr>
              <w:spacing w:after="0" w:line="259" w:lineRule="auto"/>
              <w:ind w:left="0" w:right="58" w:firstLine="0"/>
              <w:jc w:val="right"/>
            </w:pPr>
            <w:r>
              <w:t>3 952 300,00</w:t>
            </w:r>
          </w:p>
        </w:tc>
        <w:tc>
          <w:tcPr>
            <w:tcW w:w="1105" w:type="dxa"/>
            <w:tcBorders>
              <w:top w:val="single" w:sz="4" w:space="0" w:color="000000"/>
              <w:left w:val="single" w:sz="4" w:space="0" w:color="000000"/>
              <w:bottom w:val="single" w:sz="4" w:space="0" w:color="000000"/>
              <w:right w:val="single" w:sz="4" w:space="0" w:color="000000"/>
            </w:tcBorders>
          </w:tcPr>
          <w:p w14:paraId="0E593606" w14:textId="7A5078CE" w:rsidR="00612F17" w:rsidRDefault="00CF25D0" w:rsidP="004C7122">
            <w:pPr>
              <w:spacing w:after="0" w:line="259" w:lineRule="auto"/>
              <w:ind w:left="0" w:right="58" w:firstLine="0"/>
              <w:jc w:val="right"/>
            </w:pPr>
            <w:r>
              <w:t>0,89</w:t>
            </w:r>
          </w:p>
        </w:tc>
        <w:tc>
          <w:tcPr>
            <w:tcW w:w="992" w:type="dxa"/>
            <w:tcBorders>
              <w:top w:val="single" w:sz="4" w:space="0" w:color="000000"/>
              <w:left w:val="single" w:sz="4" w:space="0" w:color="000000"/>
              <w:bottom w:val="single" w:sz="4" w:space="0" w:color="000000"/>
              <w:right w:val="single" w:sz="4" w:space="0" w:color="000000"/>
            </w:tcBorders>
          </w:tcPr>
          <w:p w14:paraId="0F7A4DC3" w14:textId="62AB07E0" w:rsidR="00612F17" w:rsidRDefault="00B32AD7" w:rsidP="004C7122">
            <w:pPr>
              <w:spacing w:after="0" w:line="259" w:lineRule="auto"/>
              <w:ind w:left="0" w:right="58" w:firstLine="0"/>
              <w:jc w:val="right"/>
            </w:pPr>
            <w:r>
              <w:t>70,34</w:t>
            </w:r>
          </w:p>
        </w:tc>
      </w:tr>
      <w:tr w:rsidR="00612F17" w14:paraId="0D525372" w14:textId="77777777" w:rsidTr="00DD66CC">
        <w:trPr>
          <w:trHeight w:val="415"/>
        </w:trPr>
        <w:tc>
          <w:tcPr>
            <w:tcW w:w="2475" w:type="dxa"/>
            <w:tcBorders>
              <w:top w:val="single" w:sz="4" w:space="0" w:color="000000"/>
              <w:left w:val="single" w:sz="4" w:space="0" w:color="000000"/>
              <w:bottom w:val="single" w:sz="4" w:space="0" w:color="000000"/>
              <w:right w:val="single" w:sz="4" w:space="0" w:color="000000"/>
            </w:tcBorders>
          </w:tcPr>
          <w:p w14:paraId="195D4D87" w14:textId="77777777" w:rsidR="00612F17" w:rsidRDefault="00612F17" w:rsidP="004C7122">
            <w:pPr>
              <w:spacing w:after="0" w:line="259" w:lineRule="auto"/>
              <w:ind w:left="0" w:firstLine="0"/>
              <w:jc w:val="left"/>
            </w:pPr>
            <w:r>
              <w:rPr>
                <w:b/>
                <w:sz w:val="20"/>
              </w:rPr>
              <w:t xml:space="preserve">RAZEM </w:t>
            </w:r>
          </w:p>
        </w:tc>
        <w:tc>
          <w:tcPr>
            <w:tcW w:w="1672" w:type="dxa"/>
            <w:tcBorders>
              <w:top w:val="single" w:sz="4" w:space="0" w:color="000000"/>
              <w:left w:val="single" w:sz="4" w:space="0" w:color="000000"/>
              <w:bottom w:val="single" w:sz="4" w:space="0" w:color="000000"/>
              <w:right w:val="single" w:sz="4" w:space="0" w:color="000000"/>
            </w:tcBorders>
          </w:tcPr>
          <w:p w14:paraId="2B73FDB3" w14:textId="18073FC4" w:rsidR="00612F17" w:rsidRPr="00C56431" w:rsidRDefault="00462633" w:rsidP="004C7122">
            <w:pPr>
              <w:spacing w:after="0" w:line="259" w:lineRule="auto"/>
              <w:ind w:left="0" w:right="58" w:firstLine="0"/>
              <w:jc w:val="right"/>
              <w:rPr>
                <w:b/>
              </w:rPr>
            </w:pPr>
            <w:r>
              <w:rPr>
                <w:b/>
              </w:rPr>
              <w:t>444 726 406,00</w:t>
            </w:r>
          </w:p>
        </w:tc>
        <w:tc>
          <w:tcPr>
            <w:tcW w:w="1079" w:type="dxa"/>
            <w:tcBorders>
              <w:top w:val="single" w:sz="4" w:space="0" w:color="000000"/>
              <w:left w:val="single" w:sz="4" w:space="0" w:color="000000"/>
              <w:bottom w:val="single" w:sz="4" w:space="0" w:color="000000"/>
              <w:right w:val="single" w:sz="4" w:space="0" w:color="000000"/>
            </w:tcBorders>
          </w:tcPr>
          <w:p w14:paraId="1BD884B6" w14:textId="66C768E3" w:rsidR="00612F17" w:rsidRPr="00C56431" w:rsidRDefault="00462633" w:rsidP="004C7122">
            <w:pPr>
              <w:spacing w:after="0" w:line="259" w:lineRule="auto"/>
              <w:ind w:left="0" w:right="57" w:firstLine="0"/>
              <w:jc w:val="right"/>
              <w:rPr>
                <w:b/>
              </w:rPr>
            </w:pPr>
            <w:r>
              <w:rPr>
                <w:b/>
              </w:rPr>
              <w:t>100,00</w:t>
            </w:r>
          </w:p>
        </w:tc>
        <w:tc>
          <w:tcPr>
            <w:tcW w:w="1672" w:type="dxa"/>
            <w:tcBorders>
              <w:top w:val="single" w:sz="4" w:space="0" w:color="000000"/>
              <w:left w:val="single" w:sz="4" w:space="0" w:color="000000"/>
              <w:bottom w:val="single" w:sz="4" w:space="0" w:color="000000"/>
              <w:right w:val="single" w:sz="4" w:space="0" w:color="000000"/>
            </w:tcBorders>
          </w:tcPr>
          <w:p w14:paraId="5C67F4EF" w14:textId="50B5CB9E" w:rsidR="00612F17" w:rsidRPr="00C56431" w:rsidRDefault="00354BA6" w:rsidP="004C7122">
            <w:pPr>
              <w:spacing w:after="0" w:line="259" w:lineRule="auto"/>
              <w:ind w:left="0" w:right="58" w:firstLine="0"/>
              <w:jc w:val="right"/>
              <w:rPr>
                <w:b/>
              </w:rPr>
            </w:pPr>
            <w:r>
              <w:rPr>
                <w:b/>
              </w:rPr>
              <w:t>442 033 664,00</w:t>
            </w:r>
          </w:p>
        </w:tc>
        <w:tc>
          <w:tcPr>
            <w:tcW w:w="1105" w:type="dxa"/>
            <w:tcBorders>
              <w:top w:val="single" w:sz="4" w:space="0" w:color="000000"/>
              <w:left w:val="single" w:sz="4" w:space="0" w:color="000000"/>
              <w:bottom w:val="single" w:sz="4" w:space="0" w:color="000000"/>
              <w:right w:val="single" w:sz="4" w:space="0" w:color="000000"/>
            </w:tcBorders>
          </w:tcPr>
          <w:p w14:paraId="1B2C6538" w14:textId="3D2DE7A8" w:rsidR="00612F17" w:rsidRPr="00C56431" w:rsidRDefault="00354BA6" w:rsidP="004C7122">
            <w:pPr>
              <w:spacing w:after="0" w:line="259" w:lineRule="auto"/>
              <w:ind w:left="0" w:right="57" w:firstLine="0"/>
              <w:jc w:val="right"/>
              <w:rPr>
                <w:b/>
              </w:rPr>
            </w:pPr>
            <w:r>
              <w:rPr>
                <w:b/>
              </w:rPr>
              <w:t>100,00</w:t>
            </w:r>
          </w:p>
        </w:tc>
        <w:tc>
          <w:tcPr>
            <w:tcW w:w="992" w:type="dxa"/>
            <w:tcBorders>
              <w:top w:val="single" w:sz="4" w:space="0" w:color="000000"/>
              <w:left w:val="single" w:sz="4" w:space="0" w:color="000000"/>
              <w:bottom w:val="single" w:sz="4" w:space="0" w:color="000000"/>
              <w:right w:val="single" w:sz="4" w:space="0" w:color="000000"/>
            </w:tcBorders>
          </w:tcPr>
          <w:p w14:paraId="1133DA81" w14:textId="31A3C09D" w:rsidR="00E24344" w:rsidRPr="00C56431" w:rsidRDefault="00B32AD7" w:rsidP="004C7122">
            <w:pPr>
              <w:spacing w:after="0" w:line="259" w:lineRule="auto"/>
              <w:ind w:left="0" w:right="56" w:firstLine="0"/>
              <w:jc w:val="right"/>
              <w:rPr>
                <w:b/>
              </w:rPr>
            </w:pPr>
            <w:r>
              <w:rPr>
                <w:b/>
              </w:rPr>
              <w:t>99,39</w:t>
            </w:r>
          </w:p>
        </w:tc>
      </w:tr>
    </w:tbl>
    <w:p w14:paraId="2A57E1F4" w14:textId="77777777" w:rsidR="005463D1" w:rsidRPr="003A78A6" w:rsidRDefault="00612F17" w:rsidP="004C7122">
      <w:pPr>
        <w:spacing w:after="0" w:line="259" w:lineRule="auto"/>
        <w:ind w:left="0" w:firstLine="0"/>
        <w:jc w:val="left"/>
      </w:pPr>
      <w:r>
        <w:rPr>
          <w:sz w:val="20"/>
        </w:rPr>
        <w:t xml:space="preserve"> </w:t>
      </w:r>
    </w:p>
    <w:p w14:paraId="50EE4B3A" w14:textId="306E5D75" w:rsidR="00612F17" w:rsidRDefault="00612F17" w:rsidP="004C7122">
      <w:pPr>
        <w:spacing w:after="0" w:line="259" w:lineRule="auto"/>
        <w:ind w:left="0" w:firstLine="0"/>
      </w:pPr>
      <w:r>
        <w:t xml:space="preserve">Z powyższego zestawienia wynika, </w:t>
      </w:r>
      <w:r w:rsidR="00735F7C">
        <w:t xml:space="preserve">że dochody </w:t>
      </w:r>
      <w:r w:rsidR="00D72DF2">
        <w:t xml:space="preserve">własne planowane są w </w:t>
      </w:r>
      <w:r w:rsidR="004D5CBC">
        <w:t>83,02</w:t>
      </w:r>
      <w:r w:rsidR="00241536">
        <w:t xml:space="preserve"> % wysokości </w:t>
      </w:r>
      <w:r w:rsidR="00735F7C">
        <w:t xml:space="preserve"> </w:t>
      </w:r>
      <w:r w:rsidR="00241536">
        <w:t xml:space="preserve">dochodów </w:t>
      </w:r>
      <w:r w:rsidR="00455E68">
        <w:t>20</w:t>
      </w:r>
      <w:r w:rsidR="004D5CBC">
        <w:t>20</w:t>
      </w:r>
      <w:r w:rsidR="00735F7C">
        <w:t xml:space="preserve"> r. </w:t>
      </w:r>
      <w:r w:rsidR="00455E68">
        <w:t xml:space="preserve">Powodem są dochody </w:t>
      </w:r>
      <w:r w:rsidR="00241536">
        <w:t>nie</w:t>
      </w:r>
      <w:r w:rsidR="00AE6361">
        <w:t>za</w:t>
      </w:r>
      <w:r w:rsidR="00241536">
        <w:t>planowane wpływające w trakcie roku budżetowego jak:</w:t>
      </w:r>
      <w:r w:rsidR="004D5CBC">
        <w:t xml:space="preserve"> </w:t>
      </w:r>
      <w:r w:rsidR="00241536">
        <w:t>zwroty niewykorzystanych środków z Niewygasłych Wydatków, r</w:t>
      </w:r>
      <w:r w:rsidR="003D529F">
        <w:t xml:space="preserve">ekompensaty utraconych dochodów, </w:t>
      </w:r>
      <w:r w:rsidR="00455E68">
        <w:t xml:space="preserve">zwroty lub rozliczenia za lata ubiegłe, </w:t>
      </w:r>
      <w:r w:rsidR="003D529F">
        <w:t>których w projekcie budżetu nie plan</w:t>
      </w:r>
      <w:r w:rsidR="00835244">
        <w:t xml:space="preserve">ujemy </w:t>
      </w:r>
      <w:r w:rsidR="003D529F">
        <w:t>ponieważ</w:t>
      </w:r>
      <w:r w:rsidR="00835244">
        <w:t>,</w:t>
      </w:r>
      <w:r w:rsidR="003D529F">
        <w:t xml:space="preserve"> nie mamy pewności czy będą zrealizowan</w:t>
      </w:r>
      <w:r w:rsidR="00934524">
        <w:t>e</w:t>
      </w:r>
      <w:r w:rsidR="000A51FD">
        <w:t>.</w:t>
      </w:r>
    </w:p>
    <w:p w14:paraId="60C8C556" w14:textId="5D2C4ACA" w:rsidR="00B03556" w:rsidRPr="00A1566E" w:rsidRDefault="005463D1" w:rsidP="004C7122">
      <w:pPr>
        <w:spacing w:after="0" w:line="259" w:lineRule="auto"/>
        <w:ind w:left="0" w:firstLine="0"/>
      </w:pPr>
      <w:r>
        <w:t xml:space="preserve">Dochody </w:t>
      </w:r>
      <w:r w:rsidR="00612F17">
        <w:t>realizowane przez Urzędy Skarbowe</w:t>
      </w:r>
      <w:r w:rsidR="00806520">
        <w:t xml:space="preserve"> zaplanowano w oparciu o szacowane wpływy </w:t>
      </w:r>
      <w:r w:rsidR="00A028A9">
        <w:t>w  20</w:t>
      </w:r>
      <w:r w:rsidR="004D5CBC">
        <w:t>20</w:t>
      </w:r>
      <w:r w:rsidR="00A028A9">
        <w:t xml:space="preserve"> r., również u</w:t>
      </w:r>
      <w:r w:rsidR="00BA230B">
        <w:t xml:space="preserve">działy w </w:t>
      </w:r>
      <w:r w:rsidR="00735F7C">
        <w:t>CIT</w:t>
      </w:r>
      <w:r w:rsidR="00B03556" w:rsidRPr="00B03556">
        <w:t xml:space="preserve"> </w:t>
      </w:r>
      <w:r w:rsidR="00B03556">
        <w:t xml:space="preserve">zaplanowano </w:t>
      </w:r>
      <w:r w:rsidR="003D529F">
        <w:t xml:space="preserve">na podstawie przewidywanego wykonania w roku bieżącym. </w:t>
      </w:r>
    </w:p>
    <w:p w14:paraId="02B4AF29" w14:textId="010AFB1E" w:rsidR="00D10CD6" w:rsidRDefault="00B03556" w:rsidP="004C7122">
      <w:pPr>
        <w:spacing w:after="0" w:line="259" w:lineRule="auto"/>
        <w:ind w:left="0" w:firstLine="0"/>
      </w:pPr>
      <w:r>
        <w:t>D</w:t>
      </w:r>
      <w:r w:rsidR="00735F7C">
        <w:t>ochody</w:t>
      </w:r>
      <w:r w:rsidR="00612F17">
        <w:t xml:space="preserve"> z tytułu podatków i opłat lokalnych</w:t>
      </w:r>
      <w:r w:rsidR="00735F7C">
        <w:t xml:space="preserve"> zaplanowano w </w:t>
      </w:r>
      <w:r w:rsidR="000767E9">
        <w:t>wyższej kwocie niż w roku 20</w:t>
      </w:r>
      <w:r w:rsidR="004D5CBC">
        <w:t>20</w:t>
      </w:r>
      <w:r w:rsidR="000767E9">
        <w:t xml:space="preserve">. Wysokość planowanych dochodów z tego tytułu wynika ze zwiększonej </w:t>
      </w:r>
      <w:r w:rsidR="00835244">
        <w:t xml:space="preserve">deklarowanej przez podatników </w:t>
      </w:r>
      <w:r w:rsidR="000767E9">
        <w:t>podstawy opodatkowania</w:t>
      </w:r>
      <w:r w:rsidR="008C39B5">
        <w:t xml:space="preserve"> oraz zmiany s</w:t>
      </w:r>
      <w:r w:rsidR="000A074D">
        <w:t xml:space="preserve">posobu naliczania </w:t>
      </w:r>
      <w:r w:rsidR="008C39B5">
        <w:t>opłat za gospodarowanie odpadami komunalnymi.</w:t>
      </w:r>
    </w:p>
    <w:p w14:paraId="0BF205BC" w14:textId="68C19CC6" w:rsidR="004C7122" w:rsidRDefault="00A7632B" w:rsidP="004C7122">
      <w:pPr>
        <w:spacing w:after="0" w:line="259" w:lineRule="auto"/>
        <w:ind w:left="0" w:firstLine="0"/>
      </w:pPr>
      <w:r>
        <w:t>Dochody z tytułu opłaty od posiadania psów w kwocie 46 170,00 zł w całości będą przeznaczone na utrzymanie schroniska dla zwierząt.</w:t>
      </w:r>
    </w:p>
    <w:p w14:paraId="11476935" w14:textId="733A1CED" w:rsidR="00735F7C" w:rsidRDefault="00436C40" w:rsidP="004C7122">
      <w:pPr>
        <w:spacing w:after="0" w:line="259" w:lineRule="auto"/>
        <w:ind w:left="0" w:firstLine="0"/>
      </w:pPr>
      <w:r>
        <w:t xml:space="preserve">Wpływy z pozostałych dochodów majątkowych planujemy </w:t>
      </w:r>
      <w:r w:rsidR="00934524">
        <w:t xml:space="preserve">w </w:t>
      </w:r>
      <w:r w:rsidR="004D5CBC">
        <w:t>niższej wysokości niż w 2020 r.</w:t>
      </w:r>
    </w:p>
    <w:p w14:paraId="7B9BDE7B" w14:textId="77777777" w:rsidR="00735F7C" w:rsidRDefault="00585ECE" w:rsidP="004C7122">
      <w:pPr>
        <w:ind w:left="0" w:right="110" w:firstLine="0"/>
        <w:rPr>
          <w:color w:val="auto"/>
        </w:rPr>
      </w:pPr>
      <w:r>
        <w:t>Udziały w PIT oraz wysokość su</w:t>
      </w:r>
      <w:r w:rsidR="000767E9">
        <w:t>bwencji został</w:t>
      </w:r>
      <w:r w:rsidR="000423B8">
        <w:t>y</w:t>
      </w:r>
      <w:r w:rsidR="000767E9">
        <w:t xml:space="preserve"> ustalo</w:t>
      </w:r>
      <w:r w:rsidR="000423B8">
        <w:t>ne</w:t>
      </w:r>
      <w:r w:rsidR="000767E9">
        <w:t xml:space="preserve"> na podstawie informacji </w:t>
      </w:r>
      <w:r w:rsidR="000767E9" w:rsidRPr="00A1371B">
        <w:rPr>
          <w:color w:val="auto"/>
        </w:rPr>
        <w:t>Ministra Rozwoju i Finansów</w:t>
      </w:r>
      <w:r w:rsidR="000767E9">
        <w:rPr>
          <w:color w:val="auto"/>
        </w:rPr>
        <w:t>.</w:t>
      </w:r>
    </w:p>
    <w:p w14:paraId="5ED2C1DB" w14:textId="77777777" w:rsidR="004C7122" w:rsidRDefault="004C7122" w:rsidP="004C7122">
      <w:pPr>
        <w:ind w:left="0" w:right="110" w:firstLine="0"/>
      </w:pPr>
    </w:p>
    <w:p w14:paraId="25B318C9" w14:textId="69C4E280" w:rsidR="00E26F96" w:rsidRPr="003420AA" w:rsidRDefault="00735F7C" w:rsidP="004C7122">
      <w:pPr>
        <w:pStyle w:val="TableContents"/>
        <w:snapToGrid w:val="0"/>
        <w:jc w:val="both"/>
        <w:rPr>
          <w:rFonts w:ascii="Arial" w:hAnsi="Arial" w:cs="Arial"/>
          <w:sz w:val="22"/>
          <w:szCs w:val="22"/>
        </w:rPr>
      </w:pPr>
      <w:r w:rsidRPr="004370DB">
        <w:rPr>
          <w:rFonts w:ascii="Arial" w:hAnsi="Arial" w:cs="Arial"/>
          <w:sz w:val="22"/>
          <w:szCs w:val="22"/>
        </w:rPr>
        <w:t>Wpływy z tytułu Projektów współfinansowanych ze śro</w:t>
      </w:r>
      <w:r w:rsidR="00436C40">
        <w:rPr>
          <w:rFonts w:ascii="Arial" w:hAnsi="Arial" w:cs="Arial"/>
          <w:sz w:val="22"/>
          <w:szCs w:val="22"/>
        </w:rPr>
        <w:t xml:space="preserve">dków UE zaplanowano w </w:t>
      </w:r>
      <w:r w:rsidR="005E7A1B">
        <w:rPr>
          <w:rFonts w:ascii="Arial" w:hAnsi="Arial" w:cs="Arial"/>
          <w:sz w:val="22"/>
          <w:szCs w:val="22"/>
        </w:rPr>
        <w:t>niższej</w:t>
      </w:r>
      <w:r w:rsidR="00436C40">
        <w:rPr>
          <w:rFonts w:ascii="Arial" w:hAnsi="Arial" w:cs="Arial"/>
          <w:sz w:val="22"/>
          <w:szCs w:val="22"/>
        </w:rPr>
        <w:t xml:space="preserve"> kwocie niż w 20</w:t>
      </w:r>
      <w:r w:rsidR="002A4B02">
        <w:rPr>
          <w:rFonts w:ascii="Arial" w:hAnsi="Arial" w:cs="Arial"/>
          <w:sz w:val="22"/>
          <w:szCs w:val="22"/>
        </w:rPr>
        <w:t>20</w:t>
      </w:r>
      <w:r w:rsidRPr="004370DB">
        <w:rPr>
          <w:rFonts w:ascii="Arial" w:hAnsi="Arial" w:cs="Arial"/>
          <w:sz w:val="22"/>
          <w:szCs w:val="22"/>
        </w:rPr>
        <w:t xml:space="preserve"> r. </w:t>
      </w:r>
      <w:r w:rsidR="00101507">
        <w:rPr>
          <w:rFonts w:ascii="Arial" w:hAnsi="Arial" w:cs="Arial"/>
          <w:sz w:val="22"/>
          <w:szCs w:val="22"/>
        </w:rPr>
        <w:t>co stanowi</w:t>
      </w:r>
      <w:r w:rsidR="00947071">
        <w:rPr>
          <w:rFonts w:ascii="Arial" w:hAnsi="Arial" w:cs="Arial"/>
          <w:sz w:val="22"/>
          <w:szCs w:val="22"/>
        </w:rPr>
        <w:t xml:space="preserve"> 54,58</w:t>
      </w:r>
      <w:r w:rsidR="00101507">
        <w:rPr>
          <w:rFonts w:ascii="Arial" w:hAnsi="Arial" w:cs="Arial"/>
          <w:sz w:val="22"/>
          <w:szCs w:val="22"/>
        </w:rPr>
        <w:t xml:space="preserve"> %</w:t>
      </w:r>
      <w:r w:rsidR="00523E19">
        <w:rPr>
          <w:rFonts w:ascii="Arial" w:hAnsi="Arial" w:cs="Arial"/>
          <w:sz w:val="22"/>
          <w:szCs w:val="22"/>
        </w:rPr>
        <w:t xml:space="preserve"> dochodów w tym zakresie w 20</w:t>
      </w:r>
      <w:r w:rsidR="005E7A1B">
        <w:rPr>
          <w:rFonts w:ascii="Arial" w:hAnsi="Arial" w:cs="Arial"/>
          <w:sz w:val="22"/>
          <w:szCs w:val="22"/>
        </w:rPr>
        <w:t>20</w:t>
      </w:r>
      <w:r w:rsidR="000058B5">
        <w:rPr>
          <w:rFonts w:ascii="Arial" w:hAnsi="Arial" w:cs="Arial"/>
          <w:sz w:val="22"/>
          <w:szCs w:val="22"/>
        </w:rPr>
        <w:t xml:space="preserve"> r.</w:t>
      </w:r>
      <w:r w:rsidR="00101507">
        <w:rPr>
          <w:rFonts w:ascii="Arial" w:hAnsi="Arial" w:cs="Arial"/>
          <w:sz w:val="22"/>
          <w:szCs w:val="22"/>
        </w:rPr>
        <w:t xml:space="preserve">  W</w:t>
      </w:r>
      <w:r w:rsidR="00520E42" w:rsidRPr="004370DB">
        <w:rPr>
          <w:rFonts w:ascii="Arial" w:hAnsi="Arial" w:cs="Arial"/>
          <w:sz w:val="22"/>
          <w:szCs w:val="22"/>
        </w:rPr>
        <w:t xml:space="preserve">ynika </w:t>
      </w:r>
      <w:r w:rsidR="00101507">
        <w:rPr>
          <w:rFonts w:ascii="Arial" w:hAnsi="Arial" w:cs="Arial"/>
          <w:sz w:val="22"/>
          <w:szCs w:val="22"/>
        </w:rPr>
        <w:t xml:space="preserve">to </w:t>
      </w:r>
      <w:r w:rsidR="00FF180D">
        <w:rPr>
          <w:rFonts w:ascii="Arial" w:hAnsi="Arial" w:cs="Arial"/>
          <w:sz w:val="22"/>
          <w:szCs w:val="22"/>
        </w:rPr>
        <w:t>z</w:t>
      </w:r>
      <w:r w:rsidR="00CB1338">
        <w:rPr>
          <w:rFonts w:ascii="Arial" w:hAnsi="Arial" w:cs="Arial"/>
          <w:sz w:val="22"/>
          <w:szCs w:val="22"/>
        </w:rPr>
        <w:t xml:space="preserve"> kontynuacj</w:t>
      </w:r>
      <w:r w:rsidR="006B6115">
        <w:rPr>
          <w:rFonts w:ascii="Arial" w:hAnsi="Arial" w:cs="Arial"/>
          <w:sz w:val="22"/>
          <w:szCs w:val="22"/>
        </w:rPr>
        <w:t>i zadań</w:t>
      </w:r>
      <w:r w:rsidR="00FF180D">
        <w:rPr>
          <w:rFonts w:ascii="Arial" w:hAnsi="Arial" w:cs="Arial"/>
          <w:sz w:val="22"/>
          <w:szCs w:val="22"/>
        </w:rPr>
        <w:t>.</w:t>
      </w:r>
      <w:r w:rsidR="00170B00">
        <w:rPr>
          <w:rFonts w:ascii="Arial" w:hAnsi="Arial" w:cs="Arial"/>
          <w:sz w:val="22"/>
          <w:szCs w:val="22"/>
        </w:rPr>
        <w:t xml:space="preserve"> Plan w tym zakresie zostanie zwiększony w przypadku </w:t>
      </w:r>
      <w:r w:rsidR="003420AA" w:rsidRPr="003420AA">
        <w:rPr>
          <w:rFonts w:ascii="Arial" w:hAnsi="Arial" w:cs="Arial"/>
          <w:sz w:val="22"/>
          <w:szCs w:val="22"/>
        </w:rPr>
        <w:t>pozyskania zewnętrzn</w:t>
      </w:r>
      <w:r w:rsidR="003420AA">
        <w:rPr>
          <w:rFonts w:ascii="Arial" w:hAnsi="Arial" w:cs="Arial"/>
          <w:sz w:val="22"/>
          <w:szCs w:val="22"/>
        </w:rPr>
        <w:t>ych</w:t>
      </w:r>
      <w:r w:rsidR="003420AA" w:rsidRPr="003420AA">
        <w:rPr>
          <w:rFonts w:ascii="Arial" w:hAnsi="Arial" w:cs="Arial"/>
          <w:sz w:val="22"/>
          <w:szCs w:val="22"/>
        </w:rPr>
        <w:t xml:space="preserve"> źród</w:t>
      </w:r>
      <w:r w:rsidR="003420AA">
        <w:rPr>
          <w:rFonts w:ascii="Arial" w:hAnsi="Arial" w:cs="Arial"/>
          <w:sz w:val="22"/>
          <w:szCs w:val="22"/>
        </w:rPr>
        <w:t>eł</w:t>
      </w:r>
      <w:r w:rsidR="003420AA" w:rsidRPr="003420AA">
        <w:rPr>
          <w:rFonts w:ascii="Arial" w:hAnsi="Arial" w:cs="Arial"/>
          <w:sz w:val="22"/>
          <w:szCs w:val="22"/>
        </w:rPr>
        <w:t xml:space="preserve"> finansowania </w:t>
      </w:r>
      <w:r w:rsidR="003420AA">
        <w:rPr>
          <w:rFonts w:ascii="Arial" w:hAnsi="Arial" w:cs="Arial"/>
          <w:sz w:val="22"/>
          <w:szCs w:val="22"/>
        </w:rPr>
        <w:t xml:space="preserve">ze </w:t>
      </w:r>
      <w:r w:rsidR="003420AA" w:rsidRPr="003420AA">
        <w:rPr>
          <w:rFonts w:ascii="Arial" w:hAnsi="Arial" w:cs="Arial"/>
          <w:sz w:val="22"/>
          <w:szCs w:val="22"/>
        </w:rPr>
        <w:t>środk</w:t>
      </w:r>
      <w:r w:rsidR="003420AA">
        <w:rPr>
          <w:rFonts w:ascii="Arial" w:hAnsi="Arial" w:cs="Arial"/>
          <w:sz w:val="22"/>
          <w:szCs w:val="22"/>
        </w:rPr>
        <w:t>ów</w:t>
      </w:r>
      <w:r w:rsidR="003420AA" w:rsidRPr="003420AA">
        <w:rPr>
          <w:rFonts w:ascii="Arial" w:hAnsi="Arial" w:cs="Arial"/>
          <w:sz w:val="22"/>
          <w:szCs w:val="22"/>
        </w:rPr>
        <w:t xml:space="preserve"> budżetu UE</w:t>
      </w:r>
      <w:r w:rsidR="003420AA">
        <w:rPr>
          <w:rFonts w:ascii="Arial" w:hAnsi="Arial" w:cs="Arial"/>
          <w:sz w:val="22"/>
          <w:szCs w:val="22"/>
        </w:rPr>
        <w:t>.</w:t>
      </w:r>
    </w:p>
    <w:p w14:paraId="62CA937C" w14:textId="77777777" w:rsidR="00844995" w:rsidRDefault="00844995" w:rsidP="004C7122">
      <w:pPr>
        <w:pStyle w:val="TableContents"/>
        <w:snapToGrid w:val="0"/>
        <w:jc w:val="both"/>
        <w:rPr>
          <w:rFonts w:ascii="Arial" w:hAnsi="Arial" w:cs="Arial"/>
          <w:sz w:val="22"/>
          <w:szCs w:val="22"/>
        </w:rPr>
      </w:pPr>
    </w:p>
    <w:p w14:paraId="1088EC4B" w14:textId="77777777" w:rsidR="00735F7C" w:rsidRDefault="00735F7C" w:rsidP="004C7122">
      <w:pPr>
        <w:ind w:left="0" w:right="110" w:firstLine="0"/>
      </w:pPr>
    </w:p>
    <w:p w14:paraId="6FDDB077" w14:textId="71BE7CEC" w:rsidR="00735F7C" w:rsidRDefault="00675AB3" w:rsidP="004C7122">
      <w:pPr>
        <w:ind w:left="0" w:right="110" w:firstLine="0"/>
        <w:jc w:val="center"/>
      </w:pPr>
      <w:r>
        <w:rPr>
          <w:noProof/>
        </w:rPr>
        <w:lastRenderedPageBreak/>
        <w:drawing>
          <wp:inline distT="0" distB="0" distL="0" distR="0" wp14:anchorId="33CB6811" wp14:editId="6688E66E">
            <wp:extent cx="6031230" cy="4572000"/>
            <wp:effectExtent l="0" t="0" r="7620" b="0"/>
            <wp:docPr id="5" name="Wykres 5" descr="&#10;" title="Struktur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C7C06A" w14:textId="77777777" w:rsidR="00A205E2" w:rsidRDefault="00A205E2" w:rsidP="004C7122">
      <w:pPr>
        <w:spacing w:after="0" w:line="259" w:lineRule="auto"/>
        <w:ind w:left="0" w:firstLine="0"/>
        <w:rPr>
          <w:sz w:val="24"/>
        </w:rPr>
      </w:pPr>
    </w:p>
    <w:p w14:paraId="582D6DA9" w14:textId="1EC94D25" w:rsidR="00140AA6" w:rsidRDefault="00DD2FDA" w:rsidP="004C7122">
      <w:pPr>
        <w:spacing w:after="0" w:line="259" w:lineRule="auto"/>
        <w:ind w:left="0" w:firstLine="0"/>
        <w:rPr>
          <w:sz w:val="24"/>
        </w:rPr>
      </w:pPr>
      <w:r>
        <w:rPr>
          <w:noProof/>
        </w:rPr>
        <w:drawing>
          <wp:inline distT="0" distB="0" distL="0" distR="0" wp14:anchorId="2BA14DDF" wp14:editId="1BD75B74">
            <wp:extent cx="6031230" cy="4788535"/>
            <wp:effectExtent l="0" t="0" r="7620" b="12065"/>
            <wp:docPr id="2" name="Wykres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F9BE08" w14:textId="77777777" w:rsidR="003C12FF" w:rsidRDefault="003C12FF" w:rsidP="004C7122">
      <w:pPr>
        <w:spacing w:after="0" w:line="259" w:lineRule="auto"/>
        <w:ind w:left="0" w:firstLine="0"/>
        <w:rPr>
          <w:sz w:val="24"/>
        </w:rPr>
      </w:pPr>
    </w:p>
    <w:p w14:paraId="15FC35BD" w14:textId="5969BCD5" w:rsidR="00612F17" w:rsidRDefault="00612F17" w:rsidP="004C7122">
      <w:pPr>
        <w:spacing w:after="0" w:line="259" w:lineRule="auto"/>
        <w:ind w:left="0" w:firstLine="0"/>
        <w:jc w:val="center"/>
        <w:rPr>
          <w:sz w:val="24"/>
        </w:rPr>
      </w:pPr>
      <w:r>
        <w:rPr>
          <w:sz w:val="24"/>
        </w:rPr>
        <w:t>Docho</w:t>
      </w:r>
      <w:r w:rsidR="00943EE7">
        <w:rPr>
          <w:sz w:val="24"/>
        </w:rPr>
        <w:t>dy gminy i powiatu w</w:t>
      </w:r>
      <w:r w:rsidR="005A04A3">
        <w:rPr>
          <w:sz w:val="24"/>
        </w:rPr>
        <w:t xml:space="preserve"> latach 20</w:t>
      </w:r>
      <w:r w:rsidR="00DD2FDA">
        <w:rPr>
          <w:sz w:val="24"/>
        </w:rPr>
        <w:t>20</w:t>
      </w:r>
      <w:r w:rsidR="005A04A3">
        <w:rPr>
          <w:sz w:val="24"/>
        </w:rPr>
        <w:t xml:space="preserve"> - 20</w:t>
      </w:r>
      <w:r w:rsidR="00DD2FDA">
        <w:rPr>
          <w:sz w:val="24"/>
        </w:rPr>
        <w:t>21</w:t>
      </w:r>
    </w:p>
    <w:p w14:paraId="07A65EAB" w14:textId="77777777" w:rsidR="00DE2358" w:rsidRDefault="00DE2358" w:rsidP="004C7122">
      <w:pPr>
        <w:spacing w:after="0" w:line="259" w:lineRule="auto"/>
        <w:ind w:left="0" w:firstLine="0"/>
        <w:jc w:val="center"/>
      </w:pPr>
    </w:p>
    <w:tbl>
      <w:tblPr>
        <w:tblStyle w:val="TableGrid"/>
        <w:tblW w:w="8213" w:type="dxa"/>
        <w:tblInd w:w="146" w:type="dxa"/>
        <w:tblCellMar>
          <w:top w:w="45" w:type="dxa"/>
          <w:left w:w="72" w:type="dxa"/>
          <w:right w:w="14" w:type="dxa"/>
        </w:tblCellMar>
        <w:tblLook w:val="04A0" w:firstRow="1" w:lastRow="0" w:firstColumn="1" w:lastColumn="0" w:noHBand="0" w:noVBand="1"/>
      </w:tblPr>
      <w:tblGrid>
        <w:gridCol w:w="3342"/>
        <w:gridCol w:w="1699"/>
        <w:gridCol w:w="1841"/>
        <w:gridCol w:w="1331"/>
      </w:tblGrid>
      <w:tr w:rsidR="00612F17" w14:paraId="18C19508" w14:textId="77777777" w:rsidTr="00485C1A">
        <w:trPr>
          <w:trHeight w:val="310"/>
        </w:trPr>
        <w:tc>
          <w:tcPr>
            <w:tcW w:w="3342" w:type="dxa"/>
            <w:tcBorders>
              <w:top w:val="single" w:sz="4" w:space="0" w:color="000000"/>
              <w:left w:val="single" w:sz="4" w:space="0" w:color="000000"/>
              <w:bottom w:val="single" w:sz="4" w:space="0" w:color="000000"/>
              <w:right w:val="single" w:sz="4" w:space="0" w:color="000000"/>
            </w:tcBorders>
          </w:tcPr>
          <w:p w14:paraId="148A72C8" w14:textId="77777777" w:rsidR="00612F17" w:rsidRPr="004C7122" w:rsidRDefault="00612F17" w:rsidP="004C7122">
            <w:pPr>
              <w:spacing w:after="0" w:line="259" w:lineRule="auto"/>
              <w:ind w:left="0" w:right="58" w:firstLine="0"/>
              <w:jc w:val="center"/>
              <w:rPr>
                <w:sz w:val="20"/>
                <w:szCs w:val="20"/>
              </w:rPr>
            </w:pPr>
            <w:r w:rsidRPr="004C7122">
              <w:rPr>
                <w:b/>
                <w:sz w:val="20"/>
                <w:szCs w:val="20"/>
              </w:rPr>
              <w:t>Wyszczególnienie</w:t>
            </w:r>
          </w:p>
        </w:tc>
        <w:tc>
          <w:tcPr>
            <w:tcW w:w="1699" w:type="dxa"/>
            <w:tcBorders>
              <w:top w:val="single" w:sz="4" w:space="0" w:color="000000"/>
              <w:left w:val="single" w:sz="4" w:space="0" w:color="000000"/>
              <w:bottom w:val="single" w:sz="4" w:space="0" w:color="000000"/>
              <w:right w:val="single" w:sz="4" w:space="0" w:color="000000"/>
            </w:tcBorders>
          </w:tcPr>
          <w:p w14:paraId="1E622006" w14:textId="71AF1E1D" w:rsidR="00612F17" w:rsidRPr="004C7122" w:rsidRDefault="001E5056" w:rsidP="004C7122">
            <w:pPr>
              <w:spacing w:after="0" w:line="259" w:lineRule="auto"/>
              <w:ind w:left="0" w:right="58" w:firstLine="0"/>
              <w:jc w:val="center"/>
              <w:rPr>
                <w:sz w:val="20"/>
                <w:szCs w:val="20"/>
              </w:rPr>
            </w:pPr>
            <w:r w:rsidRPr="004C7122">
              <w:rPr>
                <w:b/>
                <w:sz w:val="20"/>
                <w:szCs w:val="20"/>
              </w:rPr>
              <w:t>Przewidywane wykonanie w 20</w:t>
            </w:r>
            <w:r w:rsidR="00DD2FDA" w:rsidRPr="004C7122">
              <w:rPr>
                <w:b/>
                <w:sz w:val="20"/>
                <w:szCs w:val="20"/>
              </w:rPr>
              <w:t>20</w:t>
            </w:r>
          </w:p>
        </w:tc>
        <w:tc>
          <w:tcPr>
            <w:tcW w:w="1841" w:type="dxa"/>
            <w:tcBorders>
              <w:top w:val="single" w:sz="4" w:space="0" w:color="000000"/>
              <w:left w:val="single" w:sz="4" w:space="0" w:color="000000"/>
              <w:bottom w:val="single" w:sz="4" w:space="0" w:color="000000"/>
              <w:right w:val="single" w:sz="4" w:space="0" w:color="000000"/>
            </w:tcBorders>
          </w:tcPr>
          <w:p w14:paraId="357356F4" w14:textId="6DEBEFDB" w:rsidR="00612F17" w:rsidRPr="004C7122" w:rsidRDefault="001E5056" w:rsidP="004C7122">
            <w:pPr>
              <w:spacing w:after="0" w:line="259" w:lineRule="auto"/>
              <w:ind w:left="0" w:right="56" w:firstLine="0"/>
              <w:jc w:val="center"/>
              <w:rPr>
                <w:sz w:val="20"/>
                <w:szCs w:val="20"/>
              </w:rPr>
            </w:pPr>
            <w:r w:rsidRPr="004C7122">
              <w:rPr>
                <w:b/>
                <w:sz w:val="20"/>
                <w:szCs w:val="20"/>
              </w:rPr>
              <w:t xml:space="preserve">Plan na </w:t>
            </w:r>
            <w:r w:rsidR="005A04A3" w:rsidRPr="004C7122">
              <w:rPr>
                <w:b/>
                <w:sz w:val="20"/>
                <w:szCs w:val="20"/>
              </w:rPr>
              <w:t>202</w:t>
            </w:r>
            <w:r w:rsidR="00DD2FDA" w:rsidRPr="004C7122">
              <w:rPr>
                <w:b/>
                <w:sz w:val="20"/>
                <w:szCs w:val="20"/>
              </w:rPr>
              <w:t>1</w:t>
            </w:r>
          </w:p>
        </w:tc>
        <w:tc>
          <w:tcPr>
            <w:tcW w:w="1331" w:type="dxa"/>
            <w:tcBorders>
              <w:top w:val="single" w:sz="4" w:space="0" w:color="000000"/>
              <w:left w:val="single" w:sz="4" w:space="0" w:color="000000"/>
              <w:bottom w:val="single" w:sz="4" w:space="0" w:color="000000"/>
              <w:right w:val="single" w:sz="4" w:space="0" w:color="000000"/>
            </w:tcBorders>
          </w:tcPr>
          <w:p w14:paraId="24DBA123" w14:textId="05699E2F" w:rsidR="00612F17" w:rsidRPr="004C7122" w:rsidRDefault="00CE6BF7" w:rsidP="004C7122">
            <w:pPr>
              <w:spacing w:after="0" w:line="259" w:lineRule="auto"/>
              <w:ind w:left="0" w:right="63" w:firstLine="0"/>
              <w:jc w:val="center"/>
              <w:rPr>
                <w:sz w:val="20"/>
                <w:szCs w:val="20"/>
              </w:rPr>
            </w:pPr>
            <w:r w:rsidRPr="004C7122">
              <w:rPr>
                <w:b/>
                <w:sz w:val="20"/>
                <w:szCs w:val="20"/>
              </w:rPr>
              <w:t>202</w:t>
            </w:r>
            <w:r w:rsidR="00DD2FDA" w:rsidRPr="004C7122">
              <w:rPr>
                <w:b/>
                <w:sz w:val="20"/>
                <w:szCs w:val="20"/>
              </w:rPr>
              <w:t>1</w:t>
            </w:r>
            <w:r w:rsidRPr="004C7122">
              <w:rPr>
                <w:b/>
                <w:sz w:val="20"/>
                <w:szCs w:val="20"/>
              </w:rPr>
              <w:t>/20</w:t>
            </w:r>
            <w:r w:rsidR="00DD2FDA" w:rsidRPr="004C7122">
              <w:rPr>
                <w:b/>
                <w:sz w:val="20"/>
                <w:szCs w:val="20"/>
              </w:rPr>
              <w:t>20</w:t>
            </w:r>
            <w:r w:rsidR="00612F17" w:rsidRPr="004C7122">
              <w:rPr>
                <w:b/>
                <w:sz w:val="20"/>
                <w:szCs w:val="20"/>
              </w:rPr>
              <w:t xml:space="preserve"> (%)</w:t>
            </w:r>
          </w:p>
        </w:tc>
      </w:tr>
      <w:tr w:rsidR="00612F17" w14:paraId="2C1FDD1F" w14:textId="77777777" w:rsidTr="00485C1A">
        <w:trPr>
          <w:trHeight w:val="310"/>
        </w:trPr>
        <w:tc>
          <w:tcPr>
            <w:tcW w:w="3342" w:type="dxa"/>
            <w:tcBorders>
              <w:top w:val="single" w:sz="4" w:space="0" w:color="000000"/>
              <w:left w:val="single" w:sz="4" w:space="0" w:color="000000"/>
              <w:bottom w:val="single" w:sz="4" w:space="0" w:color="000000"/>
              <w:right w:val="single" w:sz="4" w:space="0" w:color="000000"/>
            </w:tcBorders>
          </w:tcPr>
          <w:p w14:paraId="557F1B29" w14:textId="77777777" w:rsidR="00612F17" w:rsidRDefault="00612F17" w:rsidP="004C7122">
            <w:pPr>
              <w:spacing w:after="0" w:line="259" w:lineRule="auto"/>
              <w:ind w:left="0" w:firstLine="0"/>
              <w:jc w:val="center"/>
            </w:pPr>
            <w:r>
              <w:rPr>
                <w:sz w:val="20"/>
              </w:rPr>
              <w:t>Gmina</w:t>
            </w:r>
          </w:p>
        </w:tc>
        <w:tc>
          <w:tcPr>
            <w:tcW w:w="1699" w:type="dxa"/>
            <w:tcBorders>
              <w:top w:val="single" w:sz="4" w:space="0" w:color="000000"/>
              <w:left w:val="single" w:sz="4" w:space="0" w:color="000000"/>
              <w:bottom w:val="single" w:sz="4" w:space="0" w:color="000000"/>
              <w:right w:val="single" w:sz="4" w:space="0" w:color="000000"/>
            </w:tcBorders>
          </w:tcPr>
          <w:p w14:paraId="0841EA23" w14:textId="1BC17FB6" w:rsidR="00612F17" w:rsidRPr="00FB2B41" w:rsidRDefault="001D222A" w:rsidP="004C7122">
            <w:pPr>
              <w:spacing w:after="0" w:line="259" w:lineRule="auto"/>
              <w:ind w:left="0" w:right="58" w:firstLine="0"/>
            </w:pPr>
            <w:r>
              <w:t>32</w:t>
            </w:r>
            <w:r w:rsidR="003044A3">
              <w:t>7</w:t>
            </w:r>
            <w:r>
              <w:t> </w:t>
            </w:r>
            <w:r w:rsidR="003044A3">
              <w:t>5</w:t>
            </w:r>
            <w:r>
              <w:t>67 360</w:t>
            </w:r>
            <w:r w:rsidR="00DD2FDA">
              <w:t>,00</w:t>
            </w:r>
          </w:p>
        </w:tc>
        <w:tc>
          <w:tcPr>
            <w:tcW w:w="1841" w:type="dxa"/>
            <w:tcBorders>
              <w:top w:val="single" w:sz="4" w:space="0" w:color="000000"/>
              <w:left w:val="single" w:sz="4" w:space="0" w:color="000000"/>
              <w:bottom w:val="single" w:sz="4" w:space="0" w:color="000000"/>
              <w:right w:val="single" w:sz="4" w:space="0" w:color="000000"/>
            </w:tcBorders>
          </w:tcPr>
          <w:p w14:paraId="63BFE5F4" w14:textId="17BC1563" w:rsidR="00612F17" w:rsidRPr="00FB2B41" w:rsidRDefault="007A0ACA" w:rsidP="004C7122">
            <w:pPr>
              <w:spacing w:after="0" w:line="259" w:lineRule="auto"/>
              <w:ind w:left="0" w:right="58" w:firstLine="0"/>
              <w:jc w:val="center"/>
            </w:pPr>
            <w:r>
              <w:t>319 587</w:t>
            </w:r>
            <w:r w:rsidR="00675EEB">
              <w:t> 075,00</w:t>
            </w:r>
          </w:p>
        </w:tc>
        <w:tc>
          <w:tcPr>
            <w:tcW w:w="1331" w:type="dxa"/>
            <w:tcBorders>
              <w:top w:val="single" w:sz="4" w:space="0" w:color="000000"/>
              <w:left w:val="single" w:sz="4" w:space="0" w:color="000000"/>
              <w:bottom w:val="single" w:sz="4" w:space="0" w:color="000000"/>
              <w:right w:val="single" w:sz="4" w:space="0" w:color="000000"/>
            </w:tcBorders>
          </w:tcPr>
          <w:p w14:paraId="53E5A60B" w14:textId="0113FD1F" w:rsidR="00612F17" w:rsidRDefault="00485C1A" w:rsidP="004C7122">
            <w:pPr>
              <w:spacing w:after="0" w:line="259" w:lineRule="auto"/>
              <w:ind w:left="0" w:right="61" w:firstLine="0"/>
              <w:jc w:val="center"/>
            </w:pPr>
            <w:r>
              <w:t>9</w:t>
            </w:r>
            <w:r w:rsidR="007A0ACA">
              <w:t>7,56</w:t>
            </w:r>
          </w:p>
        </w:tc>
      </w:tr>
      <w:tr w:rsidR="00612F17" w14:paraId="00E7FD0A" w14:textId="77777777" w:rsidTr="00485C1A">
        <w:trPr>
          <w:trHeight w:val="310"/>
        </w:trPr>
        <w:tc>
          <w:tcPr>
            <w:tcW w:w="3342" w:type="dxa"/>
            <w:tcBorders>
              <w:top w:val="single" w:sz="4" w:space="0" w:color="000000"/>
              <w:left w:val="single" w:sz="4" w:space="0" w:color="000000"/>
              <w:bottom w:val="single" w:sz="4" w:space="0" w:color="000000"/>
              <w:right w:val="single" w:sz="4" w:space="0" w:color="000000"/>
            </w:tcBorders>
          </w:tcPr>
          <w:p w14:paraId="5D72C208" w14:textId="77777777" w:rsidR="00612F17" w:rsidRDefault="00612F17" w:rsidP="004C7122">
            <w:pPr>
              <w:spacing w:after="0" w:line="259" w:lineRule="auto"/>
              <w:ind w:left="0" w:firstLine="0"/>
              <w:jc w:val="center"/>
            </w:pPr>
            <w:r>
              <w:rPr>
                <w:sz w:val="20"/>
              </w:rPr>
              <w:t>Powiat</w:t>
            </w:r>
          </w:p>
        </w:tc>
        <w:tc>
          <w:tcPr>
            <w:tcW w:w="1699" w:type="dxa"/>
            <w:tcBorders>
              <w:top w:val="single" w:sz="4" w:space="0" w:color="000000"/>
              <w:left w:val="single" w:sz="4" w:space="0" w:color="000000"/>
              <w:bottom w:val="single" w:sz="4" w:space="0" w:color="000000"/>
              <w:right w:val="single" w:sz="4" w:space="0" w:color="000000"/>
            </w:tcBorders>
          </w:tcPr>
          <w:p w14:paraId="168A8998" w14:textId="621F0349" w:rsidR="00612F17" w:rsidRPr="00FB2B41" w:rsidRDefault="001D222A" w:rsidP="004C7122">
            <w:pPr>
              <w:spacing w:after="0" w:line="259" w:lineRule="auto"/>
              <w:ind w:left="0" w:right="58" w:firstLine="0"/>
              <w:jc w:val="center"/>
            </w:pPr>
            <w:r>
              <w:t>11</w:t>
            </w:r>
            <w:r w:rsidR="003044A3">
              <w:t>7</w:t>
            </w:r>
            <w:r>
              <w:t> </w:t>
            </w:r>
            <w:r w:rsidR="003044A3">
              <w:t>1</w:t>
            </w:r>
            <w:r>
              <w:t>59 046,00</w:t>
            </w:r>
          </w:p>
        </w:tc>
        <w:tc>
          <w:tcPr>
            <w:tcW w:w="1841" w:type="dxa"/>
            <w:tcBorders>
              <w:top w:val="single" w:sz="4" w:space="0" w:color="000000"/>
              <w:left w:val="single" w:sz="4" w:space="0" w:color="000000"/>
              <w:bottom w:val="single" w:sz="4" w:space="0" w:color="000000"/>
              <w:right w:val="single" w:sz="4" w:space="0" w:color="000000"/>
            </w:tcBorders>
          </w:tcPr>
          <w:p w14:paraId="5BCD5A25" w14:textId="35B2EAED" w:rsidR="00612F17" w:rsidRPr="00FB2B41" w:rsidRDefault="007A0ACA" w:rsidP="004C7122">
            <w:pPr>
              <w:spacing w:after="0" w:line="259" w:lineRule="auto"/>
              <w:ind w:left="0" w:right="58" w:firstLine="0"/>
              <w:jc w:val="center"/>
            </w:pPr>
            <w:r>
              <w:t>122 446</w:t>
            </w:r>
            <w:r w:rsidR="00675EEB">
              <w:t> 589,00</w:t>
            </w:r>
          </w:p>
        </w:tc>
        <w:tc>
          <w:tcPr>
            <w:tcW w:w="1331" w:type="dxa"/>
            <w:tcBorders>
              <w:top w:val="single" w:sz="4" w:space="0" w:color="000000"/>
              <w:left w:val="single" w:sz="4" w:space="0" w:color="000000"/>
              <w:bottom w:val="single" w:sz="4" w:space="0" w:color="000000"/>
              <w:right w:val="single" w:sz="4" w:space="0" w:color="000000"/>
            </w:tcBorders>
          </w:tcPr>
          <w:p w14:paraId="700813AE" w14:textId="5F855267" w:rsidR="00612F17" w:rsidRDefault="00485C1A" w:rsidP="004C7122">
            <w:pPr>
              <w:spacing w:after="0" w:line="259" w:lineRule="auto"/>
              <w:ind w:left="0" w:right="61" w:firstLine="0"/>
              <w:jc w:val="center"/>
            </w:pPr>
            <w:r>
              <w:t>10</w:t>
            </w:r>
            <w:r w:rsidR="007A0ACA">
              <w:t>4,51</w:t>
            </w:r>
          </w:p>
        </w:tc>
      </w:tr>
      <w:tr w:rsidR="00612F17" w14:paraId="0962BEE0" w14:textId="77777777" w:rsidTr="00485C1A">
        <w:trPr>
          <w:trHeight w:val="312"/>
        </w:trPr>
        <w:tc>
          <w:tcPr>
            <w:tcW w:w="3342" w:type="dxa"/>
            <w:tcBorders>
              <w:top w:val="single" w:sz="4" w:space="0" w:color="000000"/>
              <w:left w:val="single" w:sz="4" w:space="0" w:color="000000"/>
              <w:bottom w:val="single" w:sz="4" w:space="0" w:color="000000"/>
              <w:right w:val="single" w:sz="4" w:space="0" w:color="000000"/>
            </w:tcBorders>
          </w:tcPr>
          <w:p w14:paraId="5EE321CD" w14:textId="77777777" w:rsidR="00612F17" w:rsidRDefault="00612F17" w:rsidP="004C7122">
            <w:pPr>
              <w:spacing w:after="0" w:line="259" w:lineRule="auto"/>
              <w:ind w:left="0" w:firstLine="0"/>
              <w:jc w:val="center"/>
            </w:pPr>
            <w:r>
              <w:rPr>
                <w:b/>
                <w:sz w:val="20"/>
              </w:rPr>
              <w:t>Dochody ogółem</w:t>
            </w:r>
          </w:p>
        </w:tc>
        <w:tc>
          <w:tcPr>
            <w:tcW w:w="1699" w:type="dxa"/>
            <w:tcBorders>
              <w:top w:val="single" w:sz="4" w:space="0" w:color="000000"/>
              <w:left w:val="single" w:sz="4" w:space="0" w:color="000000"/>
              <w:bottom w:val="single" w:sz="4" w:space="0" w:color="000000"/>
              <w:right w:val="single" w:sz="4" w:space="0" w:color="000000"/>
            </w:tcBorders>
          </w:tcPr>
          <w:p w14:paraId="4A94A604" w14:textId="61A6A1F8" w:rsidR="00612F17" w:rsidRPr="006214E3" w:rsidRDefault="001D222A" w:rsidP="004C7122">
            <w:pPr>
              <w:spacing w:after="0" w:line="259" w:lineRule="auto"/>
              <w:ind w:left="0" w:right="58" w:firstLine="0"/>
              <w:jc w:val="center"/>
              <w:rPr>
                <w:b/>
              </w:rPr>
            </w:pPr>
            <w:r>
              <w:rPr>
                <w:b/>
              </w:rPr>
              <w:t>444 726 406,00</w:t>
            </w:r>
          </w:p>
        </w:tc>
        <w:tc>
          <w:tcPr>
            <w:tcW w:w="1841" w:type="dxa"/>
            <w:tcBorders>
              <w:top w:val="single" w:sz="4" w:space="0" w:color="000000"/>
              <w:left w:val="single" w:sz="4" w:space="0" w:color="000000"/>
              <w:bottom w:val="single" w:sz="4" w:space="0" w:color="000000"/>
              <w:right w:val="single" w:sz="4" w:space="0" w:color="000000"/>
            </w:tcBorders>
          </w:tcPr>
          <w:p w14:paraId="43B1C603" w14:textId="66F0093C" w:rsidR="00612F17" w:rsidRPr="00DE2358" w:rsidRDefault="00675EEB" w:rsidP="004C7122">
            <w:pPr>
              <w:spacing w:after="0" w:line="259" w:lineRule="auto"/>
              <w:ind w:left="0" w:right="58" w:firstLine="0"/>
              <w:jc w:val="center"/>
              <w:rPr>
                <w:b/>
              </w:rPr>
            </w:pPr>
            <w:r>
              <w:rPr>
                <w:b/>
              </w:rPr>
              <w:t>442 033 664,00</w:t>
            </w:r>
          </w:p>
        </w:tc>
        <w:tc>
          <w:tcPr>
            <w:tcW w:w="1331" w:type="dxa"/>
            <w:tcBorders>
              <w:top w:val="single" w:sz="4" w:space="0" w:color="000000"/>
              <w:left w:val="single" w:sz="4" w:space="0" w:color="000000"/>
              <w:bottom w:val="single" w:sz="4" w:space="0" w:color="000000"/>
              <w:right w:val="single" w:sz="4" w:space="0" w:color="000000"/>
            </w:tcBorders>
          </w:tcPr>
          <w:p w14:paraId="160643C6" w14:textId="2693FA6A" w:rsidR="00612F17" w:rsidRPr="00DE2358" w:rsidRDefault="00485C1A" w:rsidP="004C7122">
            <w:pPr>
              <w:spacing w:after="0" w:line="259" w:lineRule="auto"/>
              <w:ind w:left="0" w:right="61" w:firstLine="0"/>
              <w:jc w:val="center"/>
              <w:rPr>
                <w:b/>
              </w:rPr>
            </w:pPr>
            <w:r>
              <w:rPr>
                <w:b/>
              </w:rPr>
              <w:t>99,39</w:t>
            </w:r>
          </w:p>
        </w:tc>
      </w:tr>
    </w:tbl>
    <w:p w14:paraId="2C4156D7" w14:textId="77777777" w:rsidR="00612F17" w:rsidRDefault="00612F17" w:rsidP="004C7122">
      <w:pPr>
        <w:spacing w:after="0" w:line="259" w:lineRule="auto"/>
        <w:ind w:left="0" w:firstLine="0"/>
        <w:jc w:val="center"/>
        <w:rPr>
          <w:rFonts w:ascii="Times New Roman" w:eastAsia="Times New Roman" w:hAnsi="Times New Roman" w:cs="Times New Roman"/>
          <w:sz w:val="24"/>
        </w:rPr>
      </w:pPr>
    </w:p>
    <w:p w14:paraId="61AD4A2C" w14:textId="17217441" w:rsidR="002449C1" w:rsidRDefault="00D467A3" w:rsidP="004C7122">
      <w:pPr>
        <w:spacing w:after="0" w:line="259" w:lineRule="auto"/>
        <w:ind w:left="0" w:firstLine="0"/>
        <w:jc w:val="center"/>
        <w:rPr>
          <w:rFonts w:ascii="Times New Roman" w:eastAsia="Times New Roman" w:hAnsi="Times New Roman" w:cs="Times New Roman"/>
          <w:sz w:val="24"/>
        </w:rPr>
      </w:pPr>
      <w:r>
        <w:rPr>
          <w:noProof/>
        </w:rPr>
        <w:drawing>
          <wp:inline distT="0" distB="0" distL="0" distR="0" wp14:anchorId="7975A712" wp14:editId="319745FE">
            <wp:extent cx="4455795" cy="3044190"/>
            <wp:effectExtent l="0" t="0" r="1905" b="3810"/>
            <wp:docPr id="4" name="Wykres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3728B" w14:textId="05EC652A" w:rsidR="002449C1" w:rsidRDefault="002449C1" w:rsidP="004C7122">
      <w:pPr>
        <w:spacing w:after="0" w:line="259" w:lineRule="auto"/>
        <w:ind w:left="0" w:firstLine="0"/>
        <w:jc w:val="center"/>
        <w:rPr>
          <w:rFonts w:ascii="Times New Roman" w:eastAsia="Times New Roman" w:hAnsi="Times New Roman" w:cs="Times New Roman"/>
          <w:sz w:val="24"/>
        </w:rPr>
      </w:pPr>
    </w:p>
    <w:p w14:paraId="42DC29DB" w14:textId="77777777" w:rsidR="002449C1" w:rsidRDefault="002449C1" w:rsidP="004C7122">
      <w:pPr>
        <w:spacing w:after="0" w:line="259" w:lineRule="auto"/>
        <w:ind w:left="0" w:firstLine="0"/>
        <w:rPr>
          <w:rFonts w:ascii="Times New Roman" w:eastAsia="Times New Roman" w:hAnsi="Times New Roman" w:cs="Times New Roman"/>
          <w:sz w:val="24"/>
        </w:rPr>
      </w:pPr>
    </w:p>
    <w:p w14:paraId="133E9040" w14:textId="1039A924" w:rsidR="00612F17" w:rsidRDefault="008A1EF7" w:rsidP="004C7122">
      <w:pPr>
        <w:spacing w:after="0" w:line="259" w:lineRule="auto"/>
        <w:ind w:left="0" w:right="976" w:firstLine="0"/>
        <w:jc w:val="center"/>
      </w:pPr>
      <w:r>
        <w:t>Por</w:t>
      </w:r>
      <w:r w:rsidR="00F51E5A">
        <w:t>ównanie dochodów gminy w 20</w:t>
      </w:r>
      <w:r w:rsidR="00485C1A">
        <w:t>20</w:t>
      </w:r>
      <w:r w:rsidR="00F51E5A">
        <w:t xml:space="preserve"> i 202</w:t>
      </w:r>
      <w:r w:rsidR="00485C1A">
        <w:t>1</w:t>
      </w:r>
      <w:r w:rsidR="00612F17">
        <w:t xml:space="preserve"> r.</w:t>
      </w:r>
    </w:p>
    <w:p w14:paraId="6230AAFC" w14:textId="77777777" w:rsidR="00612F17" w:rsidRDefault="00612F17" w:rsidP="004C7122">
      <w:pPr>
        <w:spacing w:after="0" w:line="259" w:lineRule="auto"/>
        <w:ind w:left="0" w:firstLine="0"/>
        <w:jc w:val="left"/>
      </w:pPr>
      <w:r>
        <w:rPr>
          <w:rFonts w:ascii="Times New Roman" w:eastAsia="Times New Roman" w:hAnsi="Times New Roman" w:cs="Times New Roman"/>
          <w:sz w:val="20"/>
        </w:rPr>
        <w:t xml:space="preserve"> </w:t>
      </w:r>
    </w:p>
    <w:tbl>
      <w:tblPr>
        <w:tblStyle w:val="TableGrid"/>
        <w:tblW w:w="8642" w:type="dxa"/>
        <w:tblInd w:w="142" w:type="dxa"/>
        <w:tblCellMar>
          <w:top w:w="60" w:type="dxa"/>
          <w:left w:w="72" w:type="dxa"/>
          <w:right w:w="20" w:type="dxa"/>
        </w:tblCellMar>
        <w:tblLook w:val="04A0" w:firstRow="1" w:lastRow="0" w:firstColumn="1" w:lastColumn="0" w:noHBand="0" w:noVBand="1"/>
      </w:tblPr>
      <w:tblGrid>
        <w:gridCol w:w="3539"/>
        <w:gridCol w:w="1894"/>
        <w:gridCol w:w="1933"/>
        <w:gridCol w:w="1276"/>
      </w:tblGrid>
      <w:tr w:rsidR="00612F17" w14:paraId="3B3E6911" w14:textId="77777777" w:rsidTr="003169E3">
        <w:trPr>
          <w:trHeight w:val="527"/>
        </w:trPr>
        <w:tc>
          <w:tcPr>
            <w:tcW w:w="3539" w:type="dxa"/>
            <w:tcBorders>
              <w:top w:val="single" w:sz="4" w:space="0" w:color="000000"/>
              <w:left w:val="single" w:sz="4" w:space="0" w:color="000000"/>
              <w:bottom w:val="single" w:sz="4" w:space="0" w:color="000000"/>
              <w:right w:val="single" w:sz="4" w:space="0" w:color="000000"/>
            </w:tcBorders>
            <w:vAlign w:val="center"/>
          </w:tcPr>
          <w:p w14:paraId="001C672F" w14:textId="77777777" w:rsidR="00612F17" w:rsidRDefault="00612F17" w:rsidP="004C7122">
            <w:pPr>
              <w:spacing w:after="0" w:line="259" w:lineRule="auto"/>
              <w:ind w:left="0" w:firstLine="0"/>
              <w:jc w:val="center"/>
            </w:pPr>
            <w:r>
              <w:rPr>
                <w:b/>
                <w:sz w:val="18"/>
              </w:rPr>
              <w:t>Wyszczególnienie</w:t>
            </w:r>
          </w:p>
        </w:tc>
        <w:tc>
          <w:tcPr>
            <w:tcW w:w="1894" w:type="dxa"/>
            <w:tcBorders>
              <w:top w:val="single" w:sz="4" w:space="0" w:color="000000"/>
              <w:left w:val="single" w:sz="4" w:space="0" w:color="000000"/>
              <w:bottom w:val="single" w:sz="4" w:space="0" w:color="000000"/>
              <w:right w:val="single" w:sz="4" w:space="0" w:color="000000"/>
            </w:tcBorders>
            <w:vAlign w:val="center"/>
          </w:tcPr>
          <w:p w14:paraId="5CAF1D2F" w14:textId="4A467471" w:rsidR="00612F17" w:rsidRDefault="001E5056" w:rsidP="004C7122">
            <w:pPr>
              <w:spacing w:after="0" w:line="259" w:lineRule="auto"/>
              <w:ind w:left="0" w:right="51" w:firstLine="0"/>
              <w:jc w:val="center"/>
            </w:pPr>
            <w:r>
              <w:rPr>
                <w:b/>
                <w:sz w:val="18"/>
                <w:szCs w:val="18"/>
              </w:rPr>
              <w:t xml:space="preserve">Przewidywane wykonanie w </w:t>
            </w:r>
            <w:r w:rsidR="00F51E5A">
              <w:rPr>
                <w:b/>
                <w:sz w:val="18"/>
                <w:szCs w:val="18"/>
              </w:rPr>
              <w:t>20</w:t>
            </w:r>
            <w:r w:rsidR="00485C1A">
              <w:rPr>
                <w:b/>
                <w:sz w:val="18"/>
                <w:szCs w:val="18"/>
              </w:rPr>
              <w:t>20</w:t>
            </w:r>
            <w:r w:rsidRPr="00BF79EE">
              <w:rPr>
                <w:b/>
                <w:sz w:val="18"/>
                <w:szCs w:val="18"/>
              </w:rPr>
              <w:t xml:space="preserve"> </w:t>
            </w:r>
          </w:p>
        </w:tc>
        <w:tc>
          <w:tcPr>
            <w:tcW w:w="1933" w:type="dxa"/>
            <w:tcBorders>
              <w:top w:val="single" w:sz="4" w:space="0" w:color="000000"/>
              <w:left w:val="single" w:sz="4" w:space="0" w:color="000000"/>
              <w:bottom w:val="single" w:sz="4" w:space="0" w:color="000000"/>
              <w:right w:val="single" w:sz="4" w:space="0" w:color="000000"/>
            </w:tcBorders>
            <w:vAlign w:val="center"/>
          </w:tcPr>
          <w:p w14:paraId="44FF8D3C" w14:textId="20AF7F56" w:rsidR="00612F17" w:rsidRDefault="001E5056" w:rsidP="004C7122">
            <w:pPr>
              <w:spacing w:after="0" w:line="259" w:lineRule="auto"/>
              <w:ind w:left="0" w:right="53" w:firstLine="0"/>
              <w:jc w:val="center"/>
            </w:pPr>
            <w:r>
              <w:rPr>
                <w:b/>
                <w:sz w:val="18"/>
              </w:rPr>
              <w:t xml:space="preserve">Plan na </w:t>
            </w:r>
            <w:r w:rsidR="00F51E5A">
              <w:rPr>
                <w:b/>
                <w:sz w:val="18"/>
              </w:rPr>
              <w:t>202</w:t>
            </w:r>
            <w:r w:rsidR="00485C1A">
              <w:rPr>
                <w:b/>
                <w:sz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1ADA1403" w14:textId="70323F1D" w:rsidR="00612F17" w:rsidRDefault="00F51E5A" w:rsidP="004C7122">
            <w:pPr>
              <w:spacing w:after="0" w:line="259" w:lineRule="auto"/>
              <w:ind w:left="0" w:right="57" w:firstLine="0"/>
              <w:jc w:val="center"/>
            </w:pPr>
            <w:r>
              <w:rPr>
                <w:b/>
                <w:sz w:val="18"/>
              </w:rPr>
              <w:t>202</w:t>
            </w:r>
            <w:r w:rsidR="00485C1A">
              <w:rPr>
                <w:b/>
                <w:sz w:val="18"/>
              </w:rPr>
              <w:t>1</w:t>
            </w:r>
            <w:r>
              <w:rPr>
                <w:b/>
                <w:sz w:val="18"/>
              </w:rPr>
              <w:t>/20</w:t>
            </w:r>
            <w:r w:rsidR="00485C1A">
              <w:rPr>
                <w:b/>
                <w:sz w:val="18"/>
              </w:rPr>
              <w:t>20</w:t>
            </w:r>
            <w:r w:rsidR="00612F17">
              <w:rPr>
                <w:b/>
                <w:sz w:val="18"/>
              </w:rPr>
              <w:t xml:space="preserve"> (%) </w:t>
            </w:r>
          </w:p>
        </w:tc>
      </w:tr>
      <w:tr w:rsidR="00612F17" w14:paraId="23F7DF1E" w14:textId="77777777" w:rsidTr="003169E3">
        <w:trPr>
          <w:trHeight w:val="317"/>
        </w:trPr>
        <w:tc>
          <w:tcPr>
            <w:tcW w:w="3539" w:type="dxa"/>
            <w:tcBorders>
              <w:top w:val="single" w:sz="4" w:space="0" w:color="000000"/>
              <w:left w:val="single" w:sz="4" w:space="0" w:color="000000"/>
              <w:bottom w:val="single" w:sz="4" w:space="0" w:color="000000"/>
              <w:right w:val="single" w:sz="4" w:space="0" w:color="000000"/>
            </w:tcBorders>
          </w:tcPr>
          <w:p w14:paraId="645190EF" w14:textId="77777777" w:rsidR="00612F17" w:rsidRPr="00AC338D" w:rsidRDefault="00612F17" w:rsidP="004C7122">
            <w:pPr>
              <w:spacing w:after="0" w:line="259" w:lineRule="auto"/>
              <w:ind w:left="0" w:firstLine="0"/>
              <w:jc w:val="left"/>
            </w:pPr>
            <w:r w:rsidRPr="00AC338D">
              <w:t xml:space="preserve">dochody własne </w:t>
            </w:r>
          </w:p>
        </w:tc>
        <w:tc>
          <w:tcPr>
            <w:tcW w:w="1894" w:type="dxa"/>
            <w:tcBorders>
              <w:top w:val="single" w:sz="4" w:space="0" w:color="000000"/>
              <w:left w:val="single" w:sz="4" w:space="0" w:color="000000"/>
              <w:bottom w:val="single" w:sz="4" w:space="0" w:color="000000"/>
              <w:right w:val="single" w:sz="4" w:space="0" w:color="000000"/>
            </w:tcBorders>
          </w:tcPr>
          <w:p w14:paraId="2831FFE9" w14:textId="1AB19FB0" w:rsidR="00612F17" w:rsidRDefault="009F6BA8" w:rsidP="004C7122">
            <w:pPr>
              <w:spacing w:after="0" w:line="259" w:lineRule="auto"/>
              <w:ind w:left="0" w:right="49" w:firstLine="0"/>
              <w:jc w:val="right"/>
            </w:pPr>
            <w:r>
              <w:t>19 522 858,00</w:t>
            </w:r>
          </w:p>
        </w:tc>
        <w:tc>
          <w:tcPr>
            <w:tcW w:w="1933" w:type="dxa"/>
            <w:tcBorders>
              <w:top w:val="single" w:sz="4" w:space="0" w:color="000000"/>
              <w:left w:val="single" w:sz="4" w:space="0" w:color="000000"/>
              <w:bottom w:val="single" w:sz="4" w:space="0" w:color="000000"/>
              <w:right w:val="single" w:sz="4" w:space="0" w:color="000000"/>
            </w:tcBorders>
          </w:tcPr>
          <w:p w14:paraId="21335461" w14:textId="32729550" w:rsidR="00612F17" w:rsidRDefault="009F6BA8" w:rsidP="004C7122">
            <w:pPr>
              <w:spacing w:after="0" w:line="259" w:lineRule="auto"/>
              <w:ind w:left="0" w:right="51" w:firstLine="0"/>
              <w:jc w:val="right"/>
            </w:pPr>
            <w:r>
              <w:t>14 743 644,00</w:t>
            </w:r>
          </w:p>
        </w:tc>
        <w:tc>
          <w:tcPr>
            <w:tcW w:w="1276" w:type="dxa"/>
            <w:tcBorders>
              <w:top w:val="single" w:sz="4" w:space="0" w:color="000000"/>
              <w:left w:val="single" w:sz="4" w:space="0" w:color="000000"/>
              <w:bottom w:val="single" w:sz="4" w:space="0" w:color="000000"/>
              <w:right w:val="single" w:sz="4" w:space="0" w:color="000000"/>
            </w:tcBorders>
          </w:tcPr>
          <w:p w14:paraId="4938D2B2" w14:textId="467D40CC" w:rsidR="00612F17" w:rsidRDefault="007E11B6" w:rsidP="004C7122">
            <w:pPr>
              <w:spacing w:after="0" w:line="259" w:lineRule="auto"/>
              <w:ind w:left="0" w:right="49" w:firstLine="0"/>
              <w:jc w:val="right"/>
            </w:pPr>
            <w:r>
              <w:t>75,52</w:t>
            </w:r>
          </w:p>
        </w:tc>
      </w:tr>
      <w:tr w:rsidR="00612F17" w14:paraId="4579AF30" w14:textId="77777777" w:rsidTr="003169E3">
        <w:trPr>
          <w:trHeight w:val="504"/>
        </w:trPr>
        <w:tc>
          <w:tcPr>
            <w:tcW w:w="3539" w:type="dxa"/>
            <w:tcBorders>
              <w:top w:val="single" w:sz="4" w:space="0" w:color="000000"/>
              <w:left w:val="single" w:sz="4" w:space="0" w:color="000000"/>
              <w:bottom w:val="single" w:sz="4" w:space="0" w:color="000000"/>
              <w:right w:val="single" w:sz="4" w:space="0" w:color="000000"/>
            </w:tcBorders>
          </w:tcPr>
          <w:p w14:paraId="77373D50" w14:textId="49686129" w:rsidR="00612F17" w:rsidRPr="00AC338D" w:rsidRDefault="00612F17" w:rsidP="004C7122">
            <w:pPr>
              <w:spacing w:after="0" w:line="259" w:lineRule="auto"/>
              <w:ind w:left="0" w:firstLine="0"/>
              <w:jc w:val="left"/>
            </w:pPr>
            <w:r w:rsidRPr="00AC338D">
              <w:t>dochod</w:t>
            </w:r>
            <w:r w:rsidR="00E26F96">
              <w:t>y własne realizowane przez Urzędy Skarbowe</w:t>
            </w:r>
            <w:r w:rsidRPr="00AC338D">
              <w:t xml:space="preserve"> </w:t>
            </w:r>
          </w:p>
        </w:tc>
        <w:tc>
          <w:tcPr>
            <w:tcW w:w="1894" w:type="dxa"/>
            <w:tcBorders>
              <w:top w:val="single" w:sz="4" w:space="0" w:color="000000"/>
              <w:left w:val="single" w:sz="4" w:space="0" w:color="000000"/>
              <w:bottom w:val="single" w:sz="4" w:space="0" w:color="000000"/>
              <w:right w:val="single" w:sz="4" w:space="0" w:color="000000"/>
            </w:tcBorders>
            <w:vAlign w:val="center"/>
          </w:tcPr>
          <w:p w14:paraId="1D3827D7" w14:textId="1D1A76CC" w:rsidR="00612F17" w:rsidRDefault="009F6BA8" w:rsidP="004C7122">
            <w:pPr>
              <w:spacing w:after="0" w:line="259" w:lineRule="auto"/>
              <w:ind w:left="0" w:right="49" w:firstLine="0"/>
              <w:jc w:val="right"/>
            </w:pPr>
            <w:r>
              <w:t xml:space="preserve">3 840 150,00 </w:t>
            </w:r>
          </w:p>
        </w:tc>
        <w:tc>
          <w:tcPr>
            <w:tcW w:w="1933" w:type="dxa"/>
            <w:tcBorders>
              <w:top w:val="single" w:sz="4" w:space="0" w:color="000000"/>
              <w:left w:val="single" w:sz="4" w:space="0" w:color="000000"/>
              <w:bottom w:val="single" w:sz="4" w:space="0" w:color="000000"/>
              <w:right w:val="single" w:sz="4" w:space="0" w:color="000000"/>
            </w:tcBorders>
            <w:vAlign w:val="center"/>
          </w:tcPr>
          <w:p w14:paraId="0E5D2DAA" w14:textId="34E3AAC1" w:rsidR="00612F17" w:rsidRDefault="009F6BA8" w:rsidP="004C7122">
            <w:pPr>
              <w:spacing w:after="0" w:line="259" w:lineRule="auto"/>
              <w:ind w:left="0" w:right="51" w:firstLine="0"/>
              <w:jc w:val="right"/>
            </w:pPr>
            <w:r>
              <w:t>3 840 000,00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7AD7BF8" w14:textId="2BFFB6B6" w:rsidR="00612F17" w:rsidRDefault="007E11B6" w:rsidP="004C7122">
            <w:pPr>
              <w:spacing w:after="0" w:line="259" w:lineRule="auto"/>
              <w:ind w:left="0" w:right="48" w:firstLine="0"/>
              <w:jc w:val="right"/>
            </w:pPr>
            <w:r>
              <w:t>100,00</w:t>
            </w:r>
          </w:p>
        </w:tc>
      </w:tr>
      <w:tr w:rsidR="00612F17" w14:paraId="37E70EF2" w14:textId="77777777" w:rsidTr="003169E3">
        <w:trPr>
          <w:trHeight w:val="504"/>
        </w:trPr>
        <w:tc>
          <w:tcPr>
            <w:tcW w:w="3539" w:type="dxa"/>
            <w:tcBorders>
              <w:top w:val="single" w:sz="4" w:space="0" w:color="000000"/>
              <w:left w:val="single" w:sz="4" w:space="0" w:color="000000"/>
              <w:bottom w:val="single" w:sz="4" w:space="0" w:color="000000"/>
              <w:right w:val="single" w:sz="4" w:space="0" w:color="000000"/>
            </w:tcBorders>
          </w:tcPr>
          <w:p w14:paraId="684292F6" w14:textId="77777777" w:rsidR="00612F17" w:rsidRPr="00AC338D" w:rsidRDefault="00612F17" w:rsidP="004C7122">
            <w:pPr>
              <w:spacing w:after="0" w:line="259" w:lineRule="auto"/>
              <w:ind w:left="0" w:firstLine="0"/>
              <w:jc w:val="left"/>
            </w:pPr>
            <w:r w:rsidRPr="00AC338D">
              <w:t xml:space="preserve">dochody podatkowe realizowane przez Urząd Miejski </w:t>
            </w:r>
          </w:p>
        </w:tc>
        <w:tc>
          <w:tcPr>
            <w:tcW w:w="1894" w:type="dxa"/>
            <w:tcBorders>
              <w:top w:val="single" w:sz="4" w:space="0" w:color="000000"/>
              <w:left w:val="single" w:sz="4" w:space="0" w:color="000000"/>
              <w:bottom w:val="single" w:sz="4" w:space="0" w:color="000000"/>
              <w:right w:val="single" w:sz="4" w:space="0" w:color="000000"/>
            </w:tcBorders>
            <w:vAlign w:val="center"/>
          </w:tcPr>
          <w:p w14:paraId="5D0CCEFE" w14:textId="6EC87E9F" w:rsidR="00612F17" w:rsidRDefault="009F6BA8" w:rsidP="004C7122">
            <w:pPr>
              <w:spacing w:after="0" w:line="259" w:lineRule="auto"/>
              <w:ind w:left="0" w:right="49" w:firstLine="0"/>
              <w:jc w:val="right"/>
            </w:pPr>
            <w:r>
              <w:t>42 246 223,00</w:t>
            </w:r>
          </w:p>
        </w:tc>
        <w:tc>
          <w:tcPr>
            <w:tcW w:w="1933" w:type="dxa"/>
            <w:tcBorders>
              <w:top w:val="single" w:sz="4" w:space="0" w:color="000000"/>
              <w:left w:val="single" w:sz="4" w:space="0" w:color="000000"/>
              <w:bottom w:val="single" w:sz="4" w:space="0" w:color="000000"/>
              <w:right w:val="single" w:sz="4" w:space="0" w:color="000000"/>
            </w:tcBorders>
            <w:vAlign w:val="center"/>
          </w:tcPr>
          <w:p w14:paraId="4F6DC821" w14:textId="6383006A" w:rsidR="00612F17" w:rsidRDefault="00D467A3" w:rsidP="004C7122">
            <w:pPr>
              <w:spacing w:after="0" w:line="259" w:lineRule="auto"/>
              <w:ind w:left="0" w:right="51" w:firstLine="0"/>
              <w:jc w:val="right"/>
            </w:pPr>
            <w:r>
              <w:t xml:space="preserve">45 533 </w:t>
            </w:r>
            <w:r w:rsidR="009F6BA8">
              <w:t>669,00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1A37C5F" w14:textId="79F5A47D" w:rsidR="00612F17" w:rsidRDefault="00D467A3" w:rsidP="004C7122">
            <w:pPr>
              <w:spacing w:after="0" w:line="259" w:lineRule="auto"/>
              <w:ind w:left="0" w:right="49" w:firstLine="0"/>
              <w:jc w:val="right"/>
            </w:pPr>
            <w:r>
              <w:t>107,78</w:t>
            </w:r>
          </w:p>
        </w:tc>
      </w:tr>
      <w:tr w:rsidR="00612F17" w14:paraId="4F47298E" w14:textId="77777777" w:rsidTr="003169E3">
        <w:trPr>
          <w:trHeight w:val="317"/>
        </w:trPr>
        <w:tc>
          <w:tcPr>
            <w:tcW w:w="3539" w:type="dxa"/>
            <w:tcBorders>
              <w:top w:val="single" w:sz="4" w:space="0" w:color="000000"/>
              <w:left w:val="single" w:sz="4" w:space="0" w:color="000000"/>
              <w:bottom w:val="single" w:sz="4" w:space="0" w:color="000000"/>
              <w:right w:val="single" w:sz="4" w:space="0" w:color="000000"/>
            </w:tcBorders>
          </w:tcPr>
          <w:p w14:paraId="363529DD" w14:textId="77777777" w:rsidR="00612F17" w:rsidRPr="00AC338D" w:rsidRDefault="00612F17" w:rsidP="004C7122">
            <w:pPr>
              <w:spacing w:after="0" w:line="259" w:lineRule="auto"/>
              <w:ind w:left="0" w:firstLine="0"/>
              <w:jc w:val="left"/>
            </w:pPr>
            <w:r w:rsidRPr="00AC338D">
              <w:t xml:space="preserve">dotacje na zadania zlecone  </w:t>
            </w:r>
          </w:p>
        </w:tc>
        <w:tc>
          <w:tcPr>
            <w:tcW w:w="1894" w:type="dxa"/>
            <w:tcBorders>
              <w:top w:val="single" w:sz="4" w:space="0" w:color="000000"/>
              <w:left w:val="single" w:sz="4" w:space="0" w:color="000000"/>
              <w:bottom w:val="single" w:sz="4" w:space="0" w:color="000000"/>
              <w:right w:val="single" w:sz="4" w:space="0" w:color="000000"/>
            </w:tcBorders>
          </w:tcPr>
          <w:p w14:paraId="3093D5DB" w14:textId="25756D56" w:rsidR="00612F17" w:rsidRDefault="009F6BA8" w:rsidP="004C7122">
            <w:pPr>
              <w:spacing w:after="0" w:line="259" w:lineRule="auto"/>
              <w:ind w:left="0" w:right="49" w:firstLine="0"/>
              <w:jc w:val="right"/>
            </w:pPr>
            <w:r>
              <w:t>82 655 163,00</w:t>
            </w:r>
          </w:p>
        </w:tc>
        <w:tc>
          <w:tcPr>
            <w:tcW w:w="1933" w:type="dxa"/>
            <w:tcBorders>
              <w:top w:val="single" w:sz="4" w:space="0" w:color="000000"/>
              <w:left w:val="single" w:sz="4" w:space="0" w:color="000000"/>
              <w:bottom w:val="single" w:sz="4" w:space="0" w:color="000000"/>
              <w:right w:val="single" w:sz="4" w:space="0" w:color="000000"/>
            </w:tcBorders>
          </w:tcPr>
          <w:p w14:paraId="328012D8" w14:textId="72DEFB0F" w:rsidR="00612F17" w:rsidRDefault="009F6BA8" w:rsidP="004C7122">
            <w:pPr>
              <w:spacing w:after="0" w:line="259" w:lineRule="auto"/>
              <w:ind w:left="0" w:right="51" w:firstLine="0"/>
              <w:jc w:val="right"/>
            </w:pPr>
            <w:r>
              <w:t>87 850 847,00</w:t>
            </w:r>
          </w:p>
        </w:tc>
        <w:tc>
          <w:tcPr>
            <w:tcW w:w="1276" w:type="dxa"/>
            <w:tcBorders>
              <w:top w:val="single" w:sz="4" w:space="0" w:color="000000"/>
              <w:left w:val="single" w:sz="4" w:space="0" w:color="000000"/>
              <w:bottom w:val="single" w:sz="4" w:space="0" w:color="000000"/>
              <w:right w:val="single" w:sz="4" w:space="0" w:color="000000"/>
            </w:tcBorders>
          </w:tcPr>
          <w:p w14:paraId="765FAB9A" w14:textId="108152FB" w:rsidR="00612F17" w:rsidRDefault="00AF1C0C" w:rsidP="004C7122">
            <w:pPr>
              <w:spacing w:after="0" w:line="259" w:lineRule="auto"/>
              <w:ind w:left="0" w:right="49" w:firstLine="0"/>
              <w:jc w:val="right"/>
            </w:pPr>
            <w:r>
              <w:t>106,29</w:t>
            </w:r>
          </w:p>
        </w:tc>
      </w:tr>
      <w:tr w:rsidR="00612F17" w14:paraId="25B66E50" w14:textId="77777777" w:rsidTr="003169E3">
        <w:trPr>
          <w:trHeight w:val="320"/>
        </w:trPr>
        <w:tc>
          <w:tcPr>
            <w:tcW w:w="3539" w:type="dxa"/>
            <w:tcBorders>
              <w:top w:val="single" w:sz="4" w:space="0" w:color="000000"/>
              <w:left w:val="single" w:sz="4" w:space="0" w:color="000000"/>
              <w:bottom w:val="single" w:sz="4" w:space="0" w:color="000000"/>
              <w:right w:val="single" w:sz="4" w:space="0" w:color="000000"/>
            </w:tcBorders>
          </w:tcPr>
          <w:p w14:paraId="78121B1A" w14:textId="77777777" w:rsidR="00612F17" w:rsidRPr="00AC338D" w:rsidRDefault="00612F17" w:rsidP="004C7122">
            <w:pPr>
              <w:spacing w:after="0" w:line="259" w:lineRule="auto"/>
              <w:ind w:left="0" w:firstLine="0"/>
              <w:jc w:val="left"/>
            </w:pPr>
            <w:r w:rsidRPr="00AC338D">
              <w:t xml:space="preserve">dotacje na zadania własne </w:t>
            </w:r>
          </w:p>
        </w:tc>
        <w:tc>
          <w:tcPr>
            <w:tcW w:w="1894" w:type="dxa"/>
            <w:tcBorders>
              <w:top w:val="single" w:sz="4" w:space="0" w:color="000000"/>
              <w:left w:val="single" w:sz="4" w:space="0" w:color="000000"/>
              <w:bottom w:val="single" w:sz="4" w:space="0" w:color="000000"/>
              <w:right w:val="single" w:sz="4" w:space="0" w:color="000000"/>
            </w:tcBorders>
          </w:tcPr>
          <w:p w14:paraId="69A6B193" w14:textId="2569A56A" w:rsidR="00612F17" w:rsidRDefault="009F6BA8" w:rsidP="004C7122">
            <w:pPr>
              <w:spacing w:after="0" w:line="259" w:lineRule="auto"/>
              <w:ind w:left="0" w:right="49" w:firstLine="0"/>
              <w:jc w:val="right"/>
            </w:pPr>
            <w:r>
              <w:t>25 731 747,00</w:t>
            </w:r>
          </w:p>
        </w:tc>
        <w:tc>
          <w:tcPr>
            <w:tcW w:w="1933" w:type="dxa"/>
            <w:tcBorders>
              <w:top w:val="single" w:sz="4" w:space="0" w:color="000000"/>
              <w:left w:val="single" w:sz="4" w:space="0" w:color="000000"/>
              <w:bottom w:val="single" w:sz="4" w:space="0" w:color="000000"/>
              <w:right w:val="single" w:sz="4" w:space="0" w:color="000000"/>
            </w:tcBorders>
          </w:tcPr>
          <w:p w14:paraId="3AF73B6E" w14:textId="092ABF13" w:rsidR="00612F17" w:rsidRDefault="009F6BA8" w:rsidP="004C7122">
            <w:pPr>
              <w:spacing w:after="0" w:line="259" w:lineRule="auto"/>
              <w:ind w:left="0" w:right="51" w:firstLine="0"/>
              <w:jc w:val="right"/>
            </w:pPr>
            <w:r>
              <w:t>22 217 459,00</w:t>
            </w:r>
          </w:p>
        </w:tc>
        <w:tc>
          <w:tcPr>
            <w:tcW w:w="1276" w:type="dxa"/>
            <w:tcBorders>
              <w:top w:val="single" w:sz="4" w:space="0" w:color="000000"/>
              <w:left w:val="single" w:sz="4" w:space="0" w:color="000000"/>
              <w:bottom w:val="single" w:sz="4" w:space="0" w:color="000000"/>
              <w:right w:val="single" w:sz="4" w:space="0" w:color="000000"/>
            </w:tcBorders>
          </w:tcPr>
          <w:p w14:paraId="39AFBB6F" w14:textId="65EED05D" w:rsidR="00612F17" w:rsidRDefault="00AF1C0C" w:rsidP="004C7122">
            <w:pPr>
              <w:spacing w:after="0" w:line="259" w:lineRule="auto"/>
              <w:ind w:left="0" w:right="49" w:firstLine="0"/>
              <w:jc w:val="right"/>
            </w:pPr>
            <w:r>
              <w:t>86,34</w:t>
            </w:r>
          </w:p>
        </w:tc>
      </w:tr>
      <w:tr w:rsidR="00612F17" w14:paraId="1F48BCC7" w14:textId="77777777" w:rsidTr="003169E3">
        <w:trPr>
          <w:trHeight w:val="317"/>
        </w:trPr>
        <w:tc>
          <w:tcPr>
            <w:tcW w:w="3539" w:type="dxa"/>
            <w:tcBorders>
              <w:top w:val="single" w:sz="4" w:space="0" w:color="000000"/>
              <w:left w:val="single" w:sz="4" w:space="0" w:color="000000"/>
              <w:bottom w:val="single" w:sz="4" w:space="0" w:color="000000"/>
              <w:right w:val="single" w:sz="4" w:space="0" w:color="000000"/>
            </w:tcBorders>
          </w:tcPr>
          <w:p w14:paraId="62B2B67F" w14:textId="77777777" w:rsidR="00612F17" w:rsidRPr="00AC338D" w:rsidRDefault="00612F17" w:rsidP="004C7122">
            <w:pPr>
              <w:spacing w:after="0" w:line="259" w:lineRule="auto"/>
              <w:ind w:left="0" w:firstLine="0"/>
              <w:jc w:val="left"/>
            </w:pPr>
            <w:r w:rsidRPr="00AC338D">
              <w:t xml:space="preserve">wpływy środków unijnych </w:t>
            </w:r>
          </w:p>
        </w:tc>
        <w:tc>
          <w:tcPr>
            <w:tcW w:w="1894" w:type="dxa"/>
            <w:tcBorders>
              <w:top w:val="single" w:sz="4" w:space="0" w:color="000000"/>
              <w:left w:val="single" w:sz="4" w:space="0" w:color="000000"/>
              <w:bottom w:val="single" w:sz="4" w:space="0" w:color="000000"/>
              <w:right w:val="single" w:sz="4" w:space="0" w:color="000000"/>
            </w:tcBorders>
          </w:tcPr>
          <w:p w14:paraId="7D101241" w14:textId="56CDBC78" w:rsidR="00612F17" w:rsidRDefault="009F6BA8" w:rsidP="004C7122">
            <w:pPr>
              <w:spacing w:after="0" w:line="259" w:lineRule="auto"/>
              <w:ind w:left="0" w:right="49" w:firstLine="0"/>
              <w:jc w:val="right"/>
            </w:pPr>
            <w:r>
              <w:t>24 521 425,00</w:t>
            </w:r>
          </w:p>
        </w:tc>
        <w:tc>
          <w:tcPr>
            <w:tcW w:w="1933" w:type="dxa"/>
            <w:tcBorders>
              <w:top w:val="single" w:sz="4" w:space="0" w:color="000000"/>
              <w:left w:val="single" w:sz="4" w:space="0" w:color="000000"/>
              <w:bottom w:val="single" w:sz="4" w:space="0" w:color="000000"/>
              <w:right w:val="single" w:sz="4" w:space="0" w:color="000000"/>
            </w:tcBorders>
          </w:tcPr>
          <w:p w14:paraId="6C994BEF" w14:textId="747854D4" w:rsidR="00612F17" w:rsidRDefault="009F6BA8" w:rsidP="004C7122">
            <w:pPr>
              <w:spacing w:after="0" w:line="259" w:lineRule="auto"/>
              <w:ind w:left="0" w:right="51" w:firstLine="0"/>
              <w:jc w:val="right"/>
            </w:pPr>
            <w:r>
              <w:t>13 964 279,00</w:t>
            </w:r>
          </w:p>
        </w:tc>
        <w:tc>
          <w:tcPr>
            <w:tcW w:w="1276" w:type="dxa"/>
            <w:tcBorders>
              <w:top w:val="single" w:sz="4" w:space="0" w:color="000000"/>
              <w:left w:val="single" w:sz="4" w:space="0" w:color="000000"/>
              <w:bottom w:val="single" w:sz="4" w:space="0" w:color="000000"/>
              <w:right w:val="single" w:sz="4" w:space="0" w:color="000000"/>
            </w:tcBorders>
          </w:tcPr>
          <w:p w14:paraId="500307A2" w14:textId="44F455C2" w:rsidR="00612F17" w:rsidRDefault="00AF1C0C" w:rsidP="004C7122">
            <w:pPr>
              <w:spacing w:after="0" w:line="259" w:lineRule="auto"/>
              <w:ind w:left="0" w:right="49" w:firstLine="0"/>
              <w:jc w:val="right"/>
            </w:pPr>
            <w:r>
              <w:t>56,95</w:t>
            </w:r>
          </w:p>
        </w:tc>
      </w:tr>
      <w:tr w:rsidR="00612F17" w14:paraId="501A7A9C" w14:textId="77777777" w:rsidTr="003169E3">
        <w:trPr>
          <w:trHeight w:val="319"/>
        </w:trPr>
        <w:tc>
          <w:tcPr>
            <w:tcW w:w="3539" w:type="dxa"/>
            <w:tcBorders>
              <w:top w:val="single" w:sz="4" w:space="0" w:color="000000"/>
              <w:left w:val="single" w:sz="4" w:space="0" w:color="000000"/>
              <w:bottom w:val="single" w:sz="4" w:space="0" w:color="000000"/>
              <w:right w:val="single" w:sz="4" w:space="0" w:color="000000"/>
            </w:tcBorders>
          </w:tcPr>
          <w:p w14:paraId="447ED97D" w14:textId="77777777" w:rsidR="00612F17" w:rsidRPr="00AC338D" w:rsidRDefault="00612F17" w:rsidP="004C7122">
            <w:pPr>
              <w:spacing w:after="0" w:line="259" w:lineRule="auto"/>
              <w:ind w:left="0" w:firstLine="0"/>
              <w:jc w:val="left"/>
            </w:pPr>
            <w:r w:rsidRPr="00AC338D">
              <w:t xml:space="preserve">subwencje </w:t>
            </w:r>
          </w:p>
        </w:tc>
        <w:tc>
          <w:tcPr>
            <w:tcW w:w="1894" w:type="dxa"/>
            <w:tcBorders>
              <w:top w:val="single" w:sz="4" w:space="0" w:color="000000"/>
              <w:left w:val="single" w:sz="4" w:space="0" w:color="000000"/>
              <w:bottom w:val="single" w:sz="4" w:space="0" w:color="000000"/>
              <w:right w:val="single" w:sz="4" w:space="0" w:color="000000"/>
            </w:tcBorders>
          </w:tcPr>
          <w:p w14:paraId="516A56EB" w14:textId="23107460" w:rsidR="00612F17" w:rsidRDefault="009F6BA8" w:rsidP="004C7122">
            <w:pPr>
              <w:spacing w:after="0" w:line="259" w:lineRule="auto"/>
              <w:ind w:left="0" w:right="49" w:firstLine="0"/>
              <w:jc w:val="right"/>
            </w:pPr>
            <w:r>
              <w:t>55 878 334,00</w:t>
            </w:r>
          </w:p>
        </w:tc>
        <w:tc>
          <w:tcPr>
            <w:tcW w:w="1933" w:type="dxa"/>
            <w:tcBorders>
              <w:top w:val="single" w:sz="4" w:space="0" w:color="000000"/>
              <w:left w:val="single" w:sz="4" w:space="0" w:color="000000"/>
              <w:bottom w:val="single" w:sz="4" w:space="0" w:color="000000"/>
              <w:right w:val="single" w:sz="4" w:space="0" w:color="000000"/>
            </w:tcBorders>
          </w:tcPr>
          <w:p w14:paraId="77954C49" w14:textId="58B3D27E" w:rsidR="00612F17" w:rsidRDefault="009F6BA8" w:rsidP="004C7122">
            <w:pPr>
              <w:spacing w:after="0" w:line="259" w:lineRule="auto"/>
              <w:ind w:left="0" w:right="51" w:firstLine="0"/>
              <w:jc w:val="right"/>
            </w:pPr>
            <w:r>
              <w:t>59 555 939,00</w:t>
            </w:r>
          </w:p>
        </w:tc>
        <w:tc>
          <w:tcPr>
            <w:tcW w:w="1276" w:type="dxa"/>
            <w:tcBorders>
              <w:top w:val="single" w:sz="4" w:space="0" w:color="000000"/>
              <w:left w:val="single" w:sz="4" w:space="0" w:color="000000"/>
              <w:bottom w:val="single" w:sz="4" w:space="0" w:color="000000"/>
              <w:right w:val="single" w:sz="4" w:space="0" w:color="000000"/>
            </w:tcBorders>
          </w:tcPr>
          <w:p w14:paraId="359C8155" w14:textId="6799DC85" w:rsidR="00612F17" w:rsidRDefault="00AF1C0C" w:rsidP="004C7122">
            <w:pPr>
              <w:spacing w:after="0" w:line="259" w:lineRule="auto"/>
              <w:ind w:left="0" w:right="49" w:firstLine="0"/>
              <w:jc w:val="right"/>
            </w:pPr>
            <w:r>
              <w:t>106,58</w:t>
            </w:r>
          </w:p>
        </w:tc>
      </w:tr>
      <w:tr w:rsidR="00612F17" w14:paraId="56A441BD" w14:textId="77777777" w:rsidTr="003169E3">
        <w:trPr>
          <w:trHeight w:val="317"/>
        </w:trPr>
        <w:tc>
          <w:tcPr>
            <w:tcW w:w="3539" w:type="dxa"/>
            <w:tcBorders>
              <w:top w:val="single" w:sz="4" w:space="0" w:color="000000"/>
              <w:left w:val="single" w:sz="4" w:space="0" w:color="000000"/>
              <w:bottom w:val="single" w:sz="4" w:space="0" w:color="000000"/>
              <w:right w:val="single" w:sz="4" w:space="0" w:color="000000"/>
            </w:tcBorders>
          </w:tcPr>
          <w:p w14:paraId="22DE9F9F" w14:textId="77777777" w:rsidR="00612F17" w:rsidRPr="00AC338D" w:rsidRDefault="007D24BF" w:rsidP="004C7122">
            <w:pPr>
              <w:spacing w:after="0" w:line="259" w:lineRule="auto"/>
              <w:ind w:left="0" w:firstLine="0"/>
              <w:jc w:val="left"/>
            </w:pPr>
            <w:r w:rsidRPr="00AC338D">
              <w:t>Udziały w PIT i CIT</w:t>
            </w:r>
          </w:p>
        </w:tc>
        <w:tc>
          <w:tcPr>
            <w:tcW w:w="1894" w:type="dxa"/>
            <w:tcBorders>
              <w:top w:val="single" w:sz="4" w:space="0" w:color="000000"/>
              <w:left w:val="single" w:sz="4" w:space="0" w:color="000000"/>
              <w:bottom w:val="single" w:sz="4" w:space="0" w:color="000000"/>
              <w:right w:val="single" w:sz="4" w:space="0" w:color="000000"/>
            </w:tcBorders>
          </w:tcPr>
          <w:p w14:paraId="519E4E48" w14:textId="6052DAD9" w:rsidR="00612F17" w:rsidRDefault="009F6BA8" w:rsidP="004C7122">
            <w:pPr>
              <w:spacing w:after="0" w:line="259" w:lineRule="auto"/>
              <w:ind w:left="0" w:right="49" w:firstLine="0"/>
              <w:jc w:val="right"/>
            </w:pPr>
            <w:r>
              <w:t>6</w:t>
            </w:r>
            <w:r w:rsidR="003044A3">
              <w:t>7</w:t>
            </w:r>
            <w:r>
              <w:t> </w:t>
            </w:r>
            <w:r w:rsidR="003044A3">
              <w:t>3</w:t>
            </w:r>
            <w:r>
              <w:t>33 930,00</w:t>
            </w:r>
          </w:p>
        </w:tc>
        <w:tc>
          <w:tcPr>
            <w:tcW w:w="1933" w:type="dxa"/>
            <w:tcBorders>
              <w:top w:val="single" w:sz="4" w:space="0" w:color="000000"/>
              <w:left w:val="single" w:sz="4" w:space="0" w:color="000000"/>
              <w:bottom w:val="single" w:sz="4" w:space="0" w:color="000000"/>
              <w:right w:val="single" w:sz="4" w:space="0" w:color="000000"/>
            </w:tcBorders>
          </w:tcPr>
          <w:p w14:paraId="412E10D9" w14:textId="39A8C3CD" w:rsidR="00612F17" w:rsidRDefault="009F6BA8" w:rsidP="004C7122">
            <w:pPr>
              <w:spacing w:after="0" w:line="259" w:lineRule="auto"/>
              <w:ind w:left="0" w:right="51" w:firstLine="0"/>
              <w:jc w:val="right"/>
            </w:pPr>
            <w:r>
              <w:t>67 740 738,00</w:t>
            </w:r>
          </w:p>
        </w:tc>
        <w:tc>
          <w:tcPr>
            <w:tcW w:w="1276" w:type="dxa"/>
            <w:tcBorders>
              <w:top w:val="single" w:sz="4" w:space="0" w:color="000000"/>
              <w:left w:val="single" w:sz="4" w:space="0" w:color="000000"/>
              <w:bottom w:val="single" w:sz="4" w:space="0" w:color="000000"/>
              <w:right w:val="single" w:sz="4" w:space="0" w:color="000000"/>
            </w:tcBorders>
          </w:tcPr>
          <w:p w14:paraId="1F4935DE" w14:textId="4B5BCAA7" w:rsidR="00612F17" w:rsidRDefault="00AF1C0C" w:rsidP="004C7122">
            <w:pPr>
              <w:spacing w:after="0" w:line="259" w:lineRule="auto"/>
              <w:ind w:left="0" w:right="49" w:firstLine="0"/>
              <w:jc w:val="right"/>
            </w:pPr>
            <w:r>
              <w:t>10</w:t>
            </w:r>
            <w:r w:rsidR="003044A3">
              <w:t>0,60</w:t>
            </w:r>
          </w:p>
        </w:tc>
      </w:tr>
      <w:tr w:rsidR="00612F17" w14:paraId="270865DF" w14:textId="77777777" w:rsidTr="003169E3">
        <w:trPr>
          <w:trHeight w:val="319"/>
        </w:trPr>
        <w:tc>
          <w:tcPr>
            <w:tcW w:w="3539" w:type="dxa"/>
            <w:tcBorders>
              <w:top w:val="single" w:sz="4" w:space="0" w:color="000000"/>
              <w:left w:val="single" w:sz="4" w:space="0" w:color="000000"/>
              <w:bottom w:val="single" w:sz="4" w:space="0" w:color="000000"/>
              <w:right w:val="single" w:sz="4" w:space="0" w:color="000000"/>
            </w:tcBorders>
          </w:tcPr>
          <w:p w14:paraId="767AE36C" w14:textId="77777777" w:rsidR="00612F17" w:rsidRPr="00AC338D" w:rsidRDefault="00612F17" w:rsidP="004C7122">
            <w:pPr>
              <w:spacing w:after="0" w:line="259" w:lineRule="auto"/>
              <w:ind w:left="0" w:firstLine="0"/>
              <w:jc w:val="left"/>
            </w:pPr>
            <w:r w:rsidRPr="00AC338D">
              <w:t xml:space="preserve">dotacje z porozumień </w:t>
            </w:r>
          </w:p>
        </w:tc>
        <w:tc>
          <w:tcPr>
            <w:tcW w:w="1894" w:type="dxa"/>
            <w:tcBorders>
              <w:top w:val="single" w:sz="4" w:space="0" w:color="000000"/>
              <w:left w:val="single" w:sz="4" w:space="0" w:color="000000"/>
              <w:bottom w:val="single" w:sz="4" w:space="0" w:color="000000"/>
              <w:right w:val="single" w:sz="4" w:space="0" w:color="000000"/>
            </w:tcBorders>
          </w:tcPr>
          <w:p w14:paraId="6373986C" w14:textId="48089864" w:rsidR="00612F17" w:rsidRDefault="00F724EB" w:rsidP="004C7122">
            <w:pPr>
              <w:spacing w:after="0" w:line="259" w:lineRule="auto"/>
              <w:ind w:left="0" w:right="49" w:firstLine="0"/>
              <w:jc w:val="right"/>
            </w:pPr>
            <w:r>
              <w:t>218 600,00</w:t>
            </w:r>
          </w:p>
        </w:tc>
        <w:tc>
          <w:tcPr>
            <w:tcW w:w="1933" w:type="dxa"/>
            <w:tcBorders>
              <w:top w:val="single" w:sz="4" w:space="0" w:color="000000"/>
              <w:left w:val="single" w:sz="4" w:space="0" w:color="000000"/>
              <w:bottom w:val="single" w:sz="4" w:space="0" w:color="000000"/>
              <w:right w:val="single" w:sz="4" w:space="0" w:color="000000"/>
            </w:tcBorders>
          </w:tcPr>
          <w:p w14:paraId="64AB608B" w14:textId="3DE471D2" w:rsidR="005450D2" w:rsidRDefault="00F724EB" w:rsidP="004C7122">
            <w:pPr>
              <w:spacing w:after="0" w:line="259" w:lineRule="auto"/>
              <w:ind w:left="0" w:right="51" w:firstLine="0"/>
              <w:jc w:val="right"/>
            </w:pPr>
            <w:r>
              <w:t>188 500,00</w:t>
            </w:r>
          </w:p>
        </w:tc>
        <w:tc>
          <w:tcPr>
            <w:tcW w:w="1276" w:type="dxa"/>
            <w:tcBorders>
              <w:top w:val="single" w:sz="4" w:space="0" w:color="000000"/>
              <w:left w:val="single" w:sz="4" w:space="0" w:color="000000"/>
              <w:bottom w:val="single" w:sz="4" w:space="0" w:color="000000"/>
              <w:right w:val="single" w:sz="4" w:space="0" w:color="000000"/>
            </w:tcBorders>
          </w:tcPr>
          <w:p w14:paraId="1DA39142" w14:textId="35F3B67E" w:rsidR="00612F17" w:rsidRDefault="00AF1C0C" w:rsidP="004C7122">
            <w:pPr>
              <w:spacing w:after="0" w:line="259" w:lineRule="auto"/>
              <w:ind w:left="0" w:right="49" w:firstLine="0"/>
              <w:jc w:val="right"/>
            </w:pPr>
            <w:r>
              <w:t>86,23</w:t>
            </w:r>
          </w:p>
        </w:tc>
      </w:tr>
      <w:tr w:rsidR="00612F17" w14:paraId="2F4914AB" w14:textId="77777777" w:rsidTr="003169E3">
        <w:trPr>
          <w:trHeight w:val="317"/>
        </w:trPr>
        <w:tc>
          <w:tcPr>
            <w:tcW w:w="3539" w:type="dxa"/>
            <w:tcBorders>
              <w:top w:val="single" w:sz="4" w:space="0" w:color="000000"/>
              <w:left w:val="single" w:sz="4" w:space="0" w:color="000000"/>
              <w:bottom w:val="single" w:sz="4" w:space="0" w:color="000000"/>
              <w:right w:val="single" w:sz="4" w:space="0" w:color="000000"/>
            </w:tcBorders>
          </w:tcPr>
          <w:p w14:paraId="0838EE23" w14:textId="77777777" w:rsidR="00612F17" w:rsidRPr="00AC338D" w:rsidRDefault="00612F17" w:rsidP="004C7122">
            <w:pPr>
              <w:spacing w:after="0" w:line="259" w:lineRule="auto"/>
              <w:ind w:left="0" w:firstLine="0"/>
              <w:jc w:val="left"/>
            </w:pPr>
            <w:r w:rsidRPr="00AC338D">
              <w:t xml:space="preserve">pozostałe dochody majątkowe </w:t>
            </w:r>
          </w:p>
        </w:tc>
        <w:tc>
          <w:tcPr>
            <w:tcW w:w="1894" w:type="dxa"/>
            <w:tcBorders>
              <w:top w:val="single" w:sz="4" w:space="0" w:color="000000"/>
              <w:left w:val="single" w:sz="4" w:space="0" w:color="000000"/>
              <w:bottom w:val="single" w:sz="4" w:space="0" w:color="000000"/>
              <w:right w:val="single" w:sz="4" w:space="0" w:color="000000"/>
            </w:tcBorders>
          </w:tcPr>
          <w:p w14:paraId="0B146B31" w14:textId="5F3D18D7" w:rsidR="00612F17" w:rsidRDefault="00F724EB" w:rsidP="004C7122">
            <w:pPr>
              <w:spacing w:after="0" w:line="259" w:lineRule="auto"/>
              <w:ind w:left="0" w:right="50" w:firstLine="0"/>
              <w:jc w:val="right"/>
            </w:pPr>
            <w:r>
              <w:t>5 618 930,00</w:t>
            </w:r>
          </w:p>
        </w:tc>
        <w:tc>
          <w:tcPr>
            <w:tcW w:w="1933" w:type="dxa"/>
            <w:tcBorders>
              <w:top w:val="single" w:sz="4" w:space="0" w:color="000000"/>
              <w:left w:val="single" w:sz="4" w:space="0" w:color="000000"/>
              <w:bottom w:val="single" w:sz="4" w:space="0" w:color="000000"/>
              <w:right w:val="single" w:sz="4" w:space="0" w:color="000000"/>
            </w:tcBorders>
          </w:tcPr>
          <w:p w14:paraId="2960EC4D" w14:textId="7EE91AD1" w:rsidR="00612F17" w:rsidRDefault="00F724EB" w:rsidP="004C7122">
            <w:pPr>
              <w:spacing w:after="0" w:line="259" w:lineRule="auto"/>
              <w:ind w:left="0" w:right="52" w:firstLine="0"/>
              <w:jc w:val="right"/>
            </w:pPr>
            <w:r>
              <w:t>3 952 000,00</w:t>
            </w:r>
          </w:p>
        </w:tc>
        <w:tc>
          <w:tcPr>
            <w:tcW w:w="1276" w:type="dxa"/>
            <w:tcBorders>
              <w:top w:val="single" w:sz="4" w:space="0" w:color="000000"/>
              <w:left w:val="single" w:sz="4" w:space="0" w:color="000000"/>
              <w:bottom w:val="single" w:sz="4" w:space="0" w:color="000000"/>
              <w:right w:val="single" w:sz="4" w:space="0" w:color="000000"/>
            </w:tcBorders>
          </w:tcPr>
          <w:p w14:paraId="065613FA" w14:textId="50520D72" w:rsidR="00612F17" w:rsidRDefault="00AF1C0C" w:rsidP="004C7122">
            <w:pPr>
              <w:spacing w:after="0" w:line="259" w:lineRule="auto"/>
              <w:ind w:left="0" w:right="49" w:firstLine="0"/>
              <w:jc w:val="right"/>
            </w:pPr>
            <w:r>
              <w:t>70,33</w:t>
            </w:r>
          </w:p>
        </w:tc>
      </w:tr>
      <w:tr w:rsidR="008D17FA" w14:paraId="14568B28" w14:textId="77777777" w:rsidTr="003169E3">
        <w:trPr>
          <w:trHeight w:val="290"/>
        </w:trPr>
        <w:tc>
          <w:tcPr>
            <w:tcW w:w="3539" w:type="dxa"/>
            <w:tcBorders>
              <w:top w:val="single" w:sz="4" w:space="0" w:color="000000"/>
              <w:left w:val="single" w:sz="4" w:space="0" w:color="000000"/>
              <w:bottom w:val="single" w:sz="4" w:space="0" w:color="000000"/>
              <w:right w:val="single" w:sz="4" w:space="0" w:color="000000"/>
            </w:tcBorders>
            <w:vAlign w:val="center"/>
          </w:tcPr>
          <w:p w14:paraId="21AABC77" w14:textId="77777777" w:rsidR="008D17FA" w:rsidRDefault="008D17FA" w:rsidP="004C7122">
            <w:pPr>
              <w:spacing w:after="0" w:line="259" w:lineRule="auto"/>
              <w:ind w:left="0" w:firstLine="0"/>
              <w:jc w:val="left"/>
            </w:pPr>
            <w:r>
              <w:rPr>
                <w:b/>
                <w:sz w:val="18"/>
              </w:rPr>
              <w:t xml:space="preserve">RAZEM </w:t>
            </w:r>
          </w:p>
        </w:tc>
        <w:tc>
          <w:tcPr>
            <w:tcW w:w="1894" w:type="dxa"/>
            <w:tcBorders>
              <w:top w:val="single" w:sz="4" w:space="0" w:color="000000"/>
              <w:left w:val="single" w:sz="4" w:space="0" w:color="000000"/>
              <w:bottom w:val="single" w:sz="4" w:space="0" w:color="000000"/>
              <w:right w:val="single" w:sz="4" w:space="0" w:color="000000"/>
            </w:tcBorders>
          </w:tcPr>
          <w:p w14:paraId="2E0CDAA1" w14:textId="17E757C2" w:rsidR="008D17FA" w:rsidRPr="008D17FA" w:rsidRDefault="007E11B6" w:rsidP="004C7122">
            <w:pPr>
              <w:spacing w:after="0" w:line="259" w:lineRule="auto"/>
              <w:ind w:left="0" w:right="58" w:firstLine="0"/>
              <w:jc w:val="right"/>
              <w:rPr>
                <w:b/>
              </w:rPr>
            </w:pPr>
            <w:r>
              <w:rPr>
                <w:b/>
              </w:rPr>
              <w:t>32</w:t>
            </w:r>
            <w:r w:rsidR="003044A3">
              <w:rPr>
                <w:b/>
              </w:rPr>
              <w:t>7 567</w:t>
            </w:r>
            <w:r>
              <w:rPr>
                <w:b/>
              </w:rPr>
              <w:t> 360,00</w:t>
            </w:r>
          </w:p>
        </w:tc>
        <w:tc>
          <w:tcPr>
            <w:tcW w:w="1933" w:type="dxa"/>
            <w:tcBorders>
              <w:top w:val="single" w:sz="4" w:space="0" w:color="000000"/>
              <w:left w:val="single" w:sz="4" w:space="0" w:color="000000"/>
              <w:bottom w:val="single" w:sz="4" w:space="0" w:color="000000"/>
              <w:right w:val="single" w:sz="4" w:space="0" w:color="000000"/>
            </w:tcBorders>
          </w:tcPr>
          <w:p w14:paraId="3E2C0B36" w14:textId="16CB14C4" w:rsidR="008D17FA" w:rsidRPr="008D17FA" w:rsidRDefault="00D467A3" w:rsidP="004C7122">
            <w:pPr>
              <w:spacing w:after="0" w:line="259" w:lineRule="auto"/>
              <w:ind w:left="0" w:right="58" w:firstLine="0"/>
              <w:jc w:val="right"/>
              <w:rPr>
                <w:b/>
              </w:rPr>
            </w:pPr>
            <w:r>
              <w:rPr>
                <w:b/>
              </w:rPr>
              <w:t>319 587</w:t>
            </w:r>
            <w:r w:rsidR="007E11B6">
              <w:rPr>
                <w:b/>
              </w:rPr>
              <w:t> 075,00</w:t>
            </w:r>
          </w:p>
        </w:tc>
        <w:tc>
          <w:tcPr>
            <w:tcW w:w="1276" w:type="dxa"/>
            <w:tcBorders>
              <w:top w:val="single" w:sz="4" w:space="0" w:color="000000"/>
              <w:left w:val="single" w:sz="4" w:space="0" w:color="000000"/>
              <w:bottom w:val="single" w:sz="4" w:space="0" w:color="000000"/>
              <w:right w:val="single" w:sz="4" w:space="0" w:color="000000"/>
            </w:tcBorders>
          </w:tcPr>
          <w:p w14:paraId="3AB6DD5A" w14:textId="21E67CA7" w:rsidR="008D17FA" w:rsidRPr="008D17FA" w:rsidRDefault="007E11B6" w:rsidP="004C7122">
            <w:pPr>
              <w:spacing w:after="0" w:line="259" w:lineRule="auto"/>
              <w:ind w:left="0" w:right="49" w:firstLine="0"/>
              <w:jc w:val="right"/>
              <w:rPr>
                <w:b/>
              </w:rPr>
            </w:pPr>
            <w:r>
              <w:rPr>
                <w:b/>
              </w:rPr>
              <w:t>9</w:t>
            </w:r>
            <w:r w:rsidR="00D467A3">
              <w:rPr>
                <w:b/>
              </w:rPr>
              <w:t>7,56</w:t>
            </w:r>
          </w:p>
        </w:tc>
      </w:tr>
    </w:tbl>
    <w:p w14:paraId="57253F9E" w14:textId="77777777" w:rsidR="009334FA" w:rsidRDefault="009334FA" w:rsidP="004C7122">
      <w:pPr>
        <w:spacing w:after="0" w:line="259" w:lineRule="auto"/>
        <w:ind w:left="0" w:firstLine="0"/>
        <w:jc w:val="left"/>
        <w:rPr>
          <w:rFonts w:ascii="Times New Roman" w:eastAsia="Times New Roman" w:hAnsi="Times New Roman" w:cs="Times New Roman"/>
          <w:sz w:val="24"/>
        </w:rPr>
      </w:pPr>
    </w:p>
    <w:p w14:paraId="4B06722E" w14:textId="77777777" w:rsidR="009334FA" w:rsidRDefault="009334FA" w:rsidP="004C7122">
      <w:pPr>
        <w:spacing w:after="0" w:line="259" w:lineRule="auto"/>
        <w:ind w:left="0" w:firstLine="0"/>
        <w:jc w:val="left"/>
        <w:rPr>
          <w:rFonts w:ascii="Times New Roman" w:eastAsia="Times New Roman" w:hAnsi="Times New Roman" w:cs="Times New Roman"/>
          <w:sz w:val="24"/>
        </w:rPr>
      </w:pPr>
    </w:p>
    <w:p w14:paraId="51572A1F" w14:textId="77777777" w:rsidR="009334FA" w:rsidRDefault="009334FA" w:rsidP="004C7122">
      <w:pPr>
        <w:spacing w:after="0" w:line="259" w:lineRule="auto"/>
        <w:ind w:left="0" w:firstLine="0"/>
        <w:jc w:val="left"/>
        <w:rPr>
          <w:rFonts w:ascii="Times New Roman" w:eastAsia="Times New Roman" w:hAnsi="Times New Roman" w:cs="Times New Roman"/>
          <w:sz w:val="24"/>
        </w:rPr>
      </w:pPr>
    </w:p>
    <w:p w14:paraId="17F7D82E" w14:textId="6F4703DC" w:rsidR="00713846" w:rsidRDefault="00485D3E" w:rsidP="004C7122">
      <w:pPr>
        <w:spacing w:after="0" w:line="259" w:lineRule="auto"/>
        <w:ind w:left="0" w:firstLine="0"/>
        <w:jc w:val="center"/>
      </w:pPr>
      <w:r>
        <w:rPr>
          <w:noProof/>
        </w:rPr>
        <w:lastRenderedPageBreak/>
        <w:drawing>
          <wp:inline distT="0" distB="0" distL="0" distR="0" wp14:anchorId="126C0C0E" wp14:editId="561735BF">
            <wp:extent cx="5448300" cy="4996815"/>
            <wp:effectExtent l="0" t="0" r="0" b="13335"/>
            <wp:docPr id="6" name="Wykres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2D2C4A" w14:textId="77777777" w:rsidR="00A87013" w:rsidRDefault="00A87013" w:rsidP="004C7122">
      <w:pPr>
        <w:spacing w:after="0" w:line="259" w:lineRule="auto"/>
        <w:ind w:left="0" w:firstLine="0"/>
      </w:pPr>
    </w:p>
    <w:p w14:paraId="5208C29D" w14:textId="77777777" w:rsidR="00A87013" w:rsidRDefault="00A87013" w:rsidP="004C7122">
      <w:pPr>
        <w:spacing w:after="0" w:line="259" w:lineRule="auto"/>
        <w:ind w:left="0" w:firstLine="0"/>
        <w:jc w:val="center"/>
      </w:pPr>
    </w:p>
    <w:p w14:paraId="351ECF90" w14:textId="4FA9F6AC" w:rsidR="00612F17" w:rsidRDefault="00612F17" w:rsidP="004C7122">
      <w:pPr>
        <w:spacing w:after="0" w:line="259" w:lineRule="auto"/>
        <w:ind w:left="0" w:firstLine="0"/>
        <w:jc w:val="center"/>
      </w:pPr>
      <w:r>
        <w:t>Po</w:t>
      </w:r>
      <w:r w:rsidR="00A87013">
        <w:t>równanie dochodów powiatu w 20</w:t>
      </w:r>
      <w:r w:rsidR="004A0730">
        <w:t>20</w:t>
      </w:r>
      <w:r w:rsidR="00A87013">
        <w:t xml:space="preserve"> i 202</w:t>
      </w:r>
      <w:r w:rsidR="004A0730">
        <w:t>1</w:t>
      </w:r>
      <w:r>
        <w:t xml:space="preserve"> r.</w:t>
      </w:r>
    </w:p>
    <w:p w14:paraId="7A0D8892" w14:textId="77777777" w:rsidR="00612F17" w:rsidRDefault="00612F17" w:rsidP="004C7122">
      <w:pPr>
        <w:spacing w:after="0" w:line="259" w:lineRule="auto"/>
        <w:ind w:left="0" w:right="170" w:firstLine="0"/>
        <w:jc w:val="center"/>
      </w:pPr>
    </w:p>
    <w:tbl>
      <w:tblPr>
        <w:tblStyle w:val="TableGrid"/>
        <w:tblW w:w="8217" w:type="dxa"/>
        <w:tblInd w:w="421" w:type="dxa"/>
        <w:tblCellMar>
          <w:top w:w="44" w:type="dxa"/>
          <w:left w:w="72" w:type="dxa"/>
          <w:right w:w="20" w:type="dxa"/>
        </w:tblCellMar>
        <w:tblLook w:val="04A0" w:firstRow="1" w:lastRow="0" w:firstColumn="1" w:lastColumn="0" w:noHBand="0" w:noVBand="1"/>
      </w:tblPr>
      <w:tblGrid>
        <w:gridCol w:w="3342"/>
        <w:gridCol w:w="1699"/>
        <w:gridCol w:w="1841"/>
        <w:gridCol w:w="1335"/>
      </w:tblGrid>
      <w:tr w:rsidR="00612F17" w14:paraId="7FB0FAF6" w14:textId="77777777" w:rsidTr="00525E53">
        <w:trPr>
          <w:trHeight w:val="394"/>
        </w:trPr>
        <w:tc>
          <w:tcPr>
            <w:tcW w:w="3342" w:type="dxa"/>
            <w:tcBorders>
              <w:top w:val="single" w:sz="4" w:space="0" w:color="000000"/>
              <w:left w:val="single" w:sz="4" w:space="0" w:color="000000"/>
              <w:bottom w:val="single" w:sz="4" w:space="0" w:color="000000"/>
              <w:right w:val="single" w:sz="4" w:space="0" w:color="000000"/>
            </w:tcBorders>
            <w:vAlign w:val="center"/>
          </w:tcPr>
          <w:p w14:paraId="743D5141" w14:textId="77777777" w:rsidR="00612F17" w:rsidRDefault="00612F17" w:rsidP="004C7122">
            <w:pPr>
              <w:spacing w:after="0" w:line="259" w:lineRule="auto"/>
              <w:ind w:left="0" w:right="52" w:firstLine="0"/>
              <w:jc w:val="center"/>
            </w:pPr>
            <w:r>
              <w:rPr>
                <w:b/>
                <w:sz w:val="18"/>
              </w:rPr>
              <w:t>Wyszczególnienie</w:t>
            </w:r>
          </w:p>
        </w:tc>
        <w:tc>
          <w:tcPr>
            <w:tcW w:w="1699" w:type="dxa"/>
            <w:tcBorders>
              <w:top w:val="single" w:sz="4" w:space="0" w:color="000000"/>
              <w:left w:val="single" w:sz="4" w:space="0" w:color="000000"/>
              <w:bottom w:val="single" w:sz="4" w:space="0" w:color="000000"/>
              <w:right w:val="single" w:sz="4" w:space="0" w:color="000000"/>
            </w:tcBorders>
            <w:vAlign w:val="center"/>
          </w:tcPr>
          <w:p w14:paraId="6F633381" w14:textId="1C21D025" w:rsidR="00612F17" w:rsidRDefault="001E5056" w:rsidP="004C7122">
            <w:pPr>
              <w:spacing w:after="0" w:line="259" w:lineRule="auto"/>
              <w:ind w:left="0" w:right="51" w:firstLine="0"/>
              <w:jc w:val="center"/>
            </w:pPr>
            <w:r>
              <w:rPr>
                <w:b/>
                <w:sz w:val="18"/>
                <w:szCs w:val="18"/>
              </w:rPr>
              <w:t xml:space="preserve">Przewidywane wykonanie w </w:t>
            </w:r>
            <w:r w:rsidR="00A87013">
              <w:rPr>
                <w:b/>
                <w:sz w:val="18"/>
                <w:szCs w:val="18"/>
              </w:rPr>
              <w:t>20</w:t>
            </w:r>
            <w:r w:rsidR="004A0730">
              <w:rPr>
                <w:b/>
                <w:sz w:val="18"/>
                <w:szCs w:val="18"/>
              </w:rPr>
              <w:t>20</w:t>
            </w:r>
          </w:p>
        </w:tc>
        <w:tc>
          <w:tcPr>
            <w:tcW w:w="1841" w:type="dxa"/>
            <w:tcBorders>
              <w:top w:val="single" w:sz="4" w:space="0" w:color="000000"/>
              <w:left w:val="single" w:sz="4" w:space="0" w:color="000000"/>
              <w:bottom w:val="single" w:sz="4" w:space="0" w:color="000000"/>
              <w:right w:val="single" w:sz="4" w:space="0" w:color="000000"/>
            </w:tcBorders>
            <w:vAlign w:val="center"/>
          </w:tcPr>
          <w:p w14:paraId="4BBBD6AC" w14:textId="6703724B" w:rsidR="00612F17" w:rsidRDefault="001E5056" w:rsidP="004C7122">
            <w:pPr>
              <w:spacing w:after="0" w:line="259" w:lineRule="auto"/>
              <w:ind w:left="0" w:right="48" w:firstLine="0"/>
              <w:jc w:val="center"/>
            </w:pPr>
            <w:r>
              <w:rPr>
                <w:b/>
                <w:sz w:val="18"/>
              </w:rPr>
              <w:t>Plan na 2</w:t>
            </w:r>
            <w:r w:rsidR="00A87013">
              <w:rPr>
                <w:b/>
                <w:sz w:val="18"/>
              </w:rPr>
              <w:t>02</w:t>
            </w:r>
            <w:r w:rsidR="004A0730">
              <w:rPr>
                <w:b/>
                <w:sz w:val="18"/>
              </w:rPr>
              <w:t>1</w:t>
            </w:r>
          </w:p>
        </w:tc>
        <w:tc>
          <w:tcPr>
            <w:tcW w:w="1335" w:type="dxa"/>
            <w:tcBorders>
              <w:top w:val="single" w:sz="4" w:space="0" w:color="000000"/>
              <w:left w:val="single" w:sz="4" w:space="0" w:color="000000"/>
              <w:bottom w:val="single" w:sz="4" w:space="0" w:color="000000"/>
              <w:right w:val="single" w:sz="4" w:space="0" w:color="000000"/>
            </w:tcBorders>
            <w:vAlign w:val="center"/>
          </w:tcPr>
          <w:p w14:paraId="0027533D" w14:textId="484D6314" w:rsidR="00612F17" w:rsidRDefault="00A87013" w:rsidP="004C7122">
            <w:pPr>
              <w:spacing w:after="0" w:line="259" w:lineRule="auto"/>
              <w:ind w:left="0" w:right="57" w:firstLine="0"/>
              <w:jc w:val="center"/>
            </w:pPr>
            <w:r>
              <w:rPr>
                <w:b/>
                <w:sz w:val="18"/>
              </w:rPr>
              <w:t>202</w:t>
            </w:r>
            <w:r w:rsidR="004A0730">
              <w:rPr>
                <w:b/>
                <w:sz w:val="18"/>
              </w:rPr>
              <w:t>1</w:t>
            </w:r>
            <w:r>
              <w:rPr>
                <w:b/>
                <w:sz w:val="18"/>
              </w:rPr>
              <w:t>/20</w:t>
            </w:r>
            <w:r w:rsidR="004A0730">
              <w:rPr>
                <w:b/>
                <w:sz w:val="18"/>
              </w:rPr>
              <w:t>20</w:t>
            </w:r>
            <w:r w:rsidR="00612F17">
              <w:rPr>
                <w:b/>
                <w:sz w:val="18"/>
              </w:rPr>
              <w:t xml:space="preserve"> (%)</w:t>
            </w:r>
          </w:p>
        </w:tc>
      </w:tr>
      <w:tr w:rsidR="00612F17" w14:paraId="25F70EA1" w14:textId="77777777" w:rsidTr="00525E53">
        <w:trPr>
          <w:trHeight w:val="310"/>
        </w:trPr>
        <w:tc>
          <w:tcPr>
            <w:tcW w:w="3342" w:type="dxa"/>
            <w:tcBorders>
              <w:top w:val="single" w:sz="4" w:space="0" w:color="000000"/>
              <w:left w:val="single" w:sz="4" w:space="0" w:color="000000"/>
              <w:bottom w:val="single" w:sz="4" w:space="0" w:color="000000"/>
              <w:right w:val="single" w:sz="4" w:space="0" w:color="000000"/>
            </w:tcBorders>
          </w:tcPr>
          <w:p w14:paraId="4398AB3A" w14:textId="77777777" w:rsidR="00612F17" w:rsidRPr="007D24BF" w:rsidRDefault="00612F17" w:rsidP="004C7122">
            <w:pPr>
              <w:spacing w:after="0" w:line="259" w:lineRule="auto"/>
              <w:ind w:left="0" w:firstLine="0"/>
              <w:jc w:val="left"/>
            </w:pPr>
            <w:r w:rsidRPr="007D24BF">
              <w:t>dochody własne</w:t>
            </w:r>
          </w:p>
        </w:tc>
        <w:tc>
          <w:tcPr>
            <w:tcW w:w="1699" w:type="dxa"/>
            <w:tcBorders>
              <w:top w:val="single" w:sz="4" w:space="0" w:color="000000"/>
              <w:left w:val="single" w:sz="4" w:space="0" w:color="000000"/>
              <w:bottom w:val="single" w:sz="4" w:space="0" w:color="000000"/>
              <w:right w:val="single" w:sz="4" w:space="0" w:color="000000"/>
            </w:tcBorders>
          </w:tcPr>
          <w:p w14:paraId="52ED9BAC" w14:textId="53395B55" w:rsidR="00612F17" w:rsidRDefault="00451CE6" w:rsidP="004C7122">
            <w:pPr>
              <w:spacing w:after="0" w:line="259" w:lineRule="auto"/>
              <w:ind w:left="0" w:right="49" w:firstLine="0"/>
              <w:jc w:val="right"/>
            </w:pPr>
            <w:r>
              <w:t>6 983 559,00</w:t>
            </w:r>
          </w:p>
        </w:tc>
        <w:tc>
          <w:tcPr>
            <w:tcW w:w="1841" w:type="dxa"/>
            <w:tcBorders>
              <w:top w:val="single" w:sz="4" w:space="0" w:color="000000"/>
              <w:left w:val="single" w:sz="4" w:space="0" w:color="000000"/>
              <w:bottom w:val="single" w:sz="4" w:space="0" w:color="000000"/>
              <w:right w:val="single" w:sz="4" w:space="0" w:color="000000"/>
            </w:tcBorders>
          </w:tcPr>
          <w:p w14:paraId="0079F9E4" w14:textId="056991D4" w:rsidR="00612F17" w:rsidRDefault="00451CE6" w:rsidP="004C7122">
            <w:pPr>
              <w:spacing w:after="0" w:line="259" w:lineRule="auto"/>
              <w:ind w:left="0" w:right="48" w:firstLine="0"/>
              <w:jc w:val="right"/>
            </w:pPr>
            <w:r>
              <w:t>7 261 023,00</w:t>
            </w:r>
          </w:p>
        </w:tc>
        <w:tc>
          <w:tcPr>
            <w:tcW w:w="1335" w:type="dxa"/>
            <w:tcBorders>
              <w:top w:val="single" w:sz="4" w:space="0" w:color="000000"/>
              <w:left w:val="single" w:sz="4" w:space="0" w:color="000000"/>
              <w:bottom w:val="single" w:sz="4" w:space="0" w:color="000000"/>
              <w:right w:val="single" w:sz="4" w:space="0" w:color="000000"/>
            </w:tcBorders>
          </w:tcPr>
          <w:p w14:paraId="62746296" w14:textId="27A78F2A" w:rsidR="00612F17" w:rsidRDefault="0005553D" w:rsidP="004C7122">
            <w:pPr>
              <w:spacing w:after="0" w:line="259" w:lineRule="auto"/>
              <w:ind w:left="0" w:right="48" w:firstLine="0"/>
              <w:jc w:val="right"/>
            </w:pPr>
            <w:r>
              <w:t>103,97</w:t>
            </w:r>
          </w:p>
        </w:tc>
      </w:tr>
      <w:tr w:rsidR="00612F17" w14:paraId="0DCBDDCE" w14:textId="77777777" w:rsidTr="00525E53">
        <w:trPr>
          <w:trHeight w:val="490"/>
        </w:trPr>
        <w:tc>
          <w:tcPr>
            <w:tcW w:w="3342" w:type="dxa"/>
            <w:tcBorders>
              <w:top w:val="single" w:sz="4" w:space="0" w:color="000000"/>
              <w:left w:val="single" w:sz="4" w:space="0" w:color="000000"/>
              <w:bottom w:val="single" w:sz="4" w:space="0" w:color="000000"/>
              <w:right w:val="single" w:sz="4" w:space="0" w:color="000000"/>
            </w:tcBorders>
          </w:tcPr>
          <w:p w14:paraId="11F8F847" w14:textId="77777777" w:rsidR="00612F17" w:rsidRPr="007D24BF" w:rsidRDefault="00612F17" w:rsidP="004C7122">
            <w:pPr>
              <w:spacing w:after="13" w:line="259" w:lineRule="auto"/>
              <w:ind w:left="0" w:firstLine="0"/>
              <w:jc w:val="left"/>
            </w:pPr>
            <w:r w:rsidRPr="007D24BF">
              <w:t>dochody podatkowe realizowane przez</w:t>
            </w:r>
          </w:p>
          <w:p w14:paraId="175981B4" w14:textId="77777777" w:rsidR="00612F17" w:rsidRPr="007D24BF" w:rsidRDefault="00612F17" w:rsidP="004C7122">
            <w:pPr>
              <w:spacing w:after="0" w:line="259" w:lineRule="auto"/>
              <w:ind w:left="0" w:firstLine="0"/>
              <w:jc w:val="left"/>
            </w:pPr>
            <w:r w:rsidRPr="007D24BF">
              <w:t>Urząd Miejski</w:t>
            </w:r>
          </w:p>
        </w:tc>
        <w:tc>
          <w:tcPr>
            <w:tcW w:w="1699" w:type="dxa"/>
            <w:tcBorders>
              <w:top w:val="single" w:sz="4" w:space="0" w:color="000000"/>
              <w:left w:val="single" w:sz="4" w:space="0" w:color="000000"/>
              <w:bottom w:val="single" w:sz="4" w:space="0" w:color="000000"/>
              <w:right w:val="single" w:sz="4" w:space="0" w:color="000000"/>
            </w:tcBorders>
            <w:vAlign w:val="center"/>
          </w:tcPr>
          <w:p w14:paraId="5FD19BEC" w14:textId="20A1E78A" w:rsidR="00612F17" w:rsidRDefault="00451CE6" w:rsidP="004C7122">
            <w:pPr>
              <w:spacing w:after="0" w:line="259" w:lineRule="auto"/>
              <w:ind w:left="0" w:right="49" w:firstLine="0"/>
              <w:jc w:val="right"/>
            </w:pPr>
            <w:r>
              <w:t>1 062 000,00</w:t>
            </w:r>
          </w:p>
        </w:tc>
        <w:tc>
          <w:tcPr>
            <w:tcW w:w="1841" w:type="dxa"/>
            <w:tcBorders>
              <w:top w:val="single" w:sz="4" w:space="0" w:color="000000"/>
              <w:left w:val="single" w:sz="4" w:space="0" w:color="000000"/>
              <w:bottom w:val="single" w:sz="4" w:space="0" w:color="000000"/>
              <w:right w:val="single" w:sz="4" w:space="0" w:color="000000"/>
            </w:tcBorders>
            <w:vAlign w:val="center"/>
          </w:tcPr>
          <w:p w14:paraId="07579C28" w14:textId="16C805D3" w:rsidR="00612F17" w:rsidRDefault="00451CE6" w:rsidP="004C7122">
            <w:pPr>
              <w:spacing w:after="0" w:line="259" w:lineRule="auto"/>
              <w:ind w:left="0" w:right="49" w:firstLine="0"/>
              <w:jc w:val="right"/>
            </w:pPr>
            <w:r>
              <w:t>1 016 </w:t>
            </w:r>
            <w:r w:rsidR="0005553D">
              <w:t>5</w:t>
            </w:r>
            <w:r>
              <w:t>00,00</w:t>
            </w:r>
          </w:p>
        </w:tc>
        <w:tc>
          <w:tcPr>
            <w:tcW w:w="1335" w:type="dxa"/>
            <w:tcBorders>
              <w:top w:val="single" w:sz="4" w:space="0" w:color="000000"/>
              <w:left w:val="single" w:sz="4" w:space="0" w:color="000000"/>
              <w:bottom w:val="single" w:sz="4" w:space="0" w:color="000000"/>
              <w:right w:val="single" w:sz="4" w:space="0" w:color="000000"/>
            </w:tcBorders>
            <w:vAlign w:val="center"/>
          </w:tcPr>
          <w:p w14:paraId="470E61D4" w14:textId="554563FD" w:rsidR="00612F17" w:rsidRDefault="0005553D" w:rsidP="004C7122">
            <w:pPr>
              <w:spacing w:after="0" w:line="259" w:lineRule="auto"/>
              <w:ind w:left="0" w:right="48" w:firstLine="0"/>
              <w:jc w:val="right"/>
            </w:pPr>
            <w:r>
              <w:t>95,72</w:t>
            </w:r>
          </w:p>
        </w:tc>
      </w:tr>
      <w:tr w:rsidR="00612F17" w14:paraId="3CC81E52" w14:textId="77777777" w:rsidTr="00525E53">
        <w:trPr>
          <w:trHeight w:val="312"/>
        </w:trPr>
        <w:tc>
          <w:tcPr>
            <w:tcW w:w="3342" w:type="dxa"/>
            <w:tcBorders>
              <w:top w:val="single" w:sz="4" w:space="0" w:color="000000"/>
              <w:left w:val="single" w:sz="4" w:space="0" w:color="000000"/>
              <w:bottom w:val="single" w:sz="4" w:space="0" w:color="000000"/>
              <w:right w:val="single" w:sz="4" w:space="0" w:color="000000"/>
            </w:tcBorders>
          </w:tcPr>
          <w:p w14:paraId="6108EEDE" w14:textId="77777777" w:rsidR="00612F17" w:rsidRPr="007D24BF" w:rsidRDefault="00612F17" w:rsidP="004C7122">
            <w:pPr>
              <w:spacing w:after="0" w:line="259" w:lineRule="auto"/>
              <w:ind w:left="0" w:firstLine="0"/>
              <w:jc w:val="left"/>
            </w:pPr>
            <w:r w:rsidRPr="007D24BF">
              <w:t>dotacje na zadania zlecone</w:t>
            </w:r>
          </w:p>
        </w:tc>
        <w:tc>
          <w:tcPr>
            <w:tcW w:w="1699" w:type="dxa"/>
            <w:tcBorders>
              <w:top w:val="single" w:sz="4" w:space="0" w:color="000000"/>
              <w:left w:val="single" w:sz="4" w:space="0" w:color="000000"/>
              <w:bottom w:val="single" w:sz="4" w:space="0" w:color="000000"/>
              <w:right w:val="single" w:sz="4" w:space="0" w:color="000000"/>
            </w:tcBorders>
          </w:tcPr>
          <w:p w14:paraId="2EC09BFB" w14:textId="7EBFBFFA" w:rsidR="00612F17" w:rsidRDefault="00451CE6" w:rsidP="004C7122">
            <w:pPr>
              <w:spacing w:after="0" w:line="259" w:lineRule="auto"/>
              <w:ind w:left="0" w:right="49" w:firstLine="0"/>
              <w:jc w:val="right"/>
            </w:pPr>
            <w:r>
              <w:t>11 459 912,00</w:t>
            </w:r>
          </w:p>
        </w:tc>
        <w:tc>
          <w:tcPr>
            <w:tcW w:w="1841" w:type="dxa"/>
            <w:tcBorders>
              <w:top w:val="single" w:sz="4" w:space="0" w:color="000000"/>
              <w:left w:val="single" w:sz="4" w:space="0" w:color="000000"/>
              <w:bottom w:val="single" w:sz="4" w:space="0" w:color="000000"/>
              <w:right w:val="single" w:sz="4" w:space="0" w:color="000000"/>
            </w:tcBorders>
          </w:tcPr>
          <w:p w14:paraId="2E2CC427" w14:textId="4DDAED42" w:rsidR="00612F17" w:rsidRDefault="00451CE6" w:rsidP="004C7122">
            <w:pPr>
              <w:spacing w:after="0" w:line="259" w:lineRule="auto"/>
              <w:ind w:left="0" w:right="49" w:firstLine="0"/>
              <w:jc w:val="center"/>
            </w:pPr>
            <w:r>
              <w:t xml:space="preserve">    10 636 389,00</w:t>
            </w:r>
          </w:p>
        </w:tc>
        <w:tc>
          <w:tcPr>
            <w:tcW w:w="1335" w:type="dxa"/>
            <w:tcBorders>
              <w:top w:val="single" w:sz="4" w:space="0" w:color="000000"/>
              <w:left w:val="single" w:sz="4" w:space="0" w:color="000000"/>
              <w:bottom w:val="single" w:sz="4" w:space="0" w:color="000000"/>
              <w:right w:val="single" w:sz="4" w:space="0" w:color="000000"/>
            </w:tcBorders>
          </w:tcPr>
          <w:p w14:paraId="066DC917" w14:textId="23E7F23F" w:rsidR="00612F17" w:rsidRDefault="0005553D" w:rsidP="004C7122">
            <w:pPr>
              <w:spacing w:after="0" w:line="259" w:lineRule="auto"/>
              <w:ind w:left="0" w:right="48" w:firstLine="0"/>
              <w:jc w:val="right"/>
            </w:pPr>
            <w:r>
              <w:t>92,81</w:t>
            </w:r>
          </w:p>
        </w:tc>
      </w:tr>
      <w:tr w:rsidR="00612F17" w14:paraId="193062D3" w14:textId="77777777" w:rsidTr="00525E53">
        <w:trPr>
          <w:trHeight w:val="310"/>
        </w:trPr>
        <w:tc>
          <w:tcPr>
            <w:tcW w:w="3342" w:type="dxa"/>
            <w:tcBorders>
              <w:top w:val="single" w:sz="4" w:space="0" w:color="000000"/>
              <w:left w:val="single" w:sz="4" w:space="0" w:color="000000"/>
              <w:bottom w:val="single" w:sz="4" w:space="0" w:color="000000"/>
              <w:right w:val="single" w:sz="4" w:space="0" w:color="000000"/>
            </w:tcBorders>
          </w:tcPr>
          <w:p w14:paraId="643FF4A5" w14:textId="77777777" w:rsidR="00612F17" w:rsidRPr="007D24BF" w:rsidRDefault="00612F17" w:rsidP="004C7122">
            <w:pPr>
              <w:spacing w:after="0" w:line="259" w:lineRule="auto"/>
              <w:ind w:left="0" w:firstLine="0"/>
              <w:jc w:val="left"/>
            </w:pPr>
            <w:r w:rsidRPr="007D24BF">
              <w:t>dotacje na zadania własne</w:t>
            </w:r>
          </w:p>
        </w:tc>
        <w:tc>
          <w:tcPr>
            <w:tcW w:w="1699" w:type="dxa"/>
            <w:tcBorders>
              <w:top w:val="single" w:sz="4" w:space="0" w:color="000000"/>
              <w:left w:val="single" w:sz="4" w:space="0" w:color="000000"/>
              <w:bottom w:val="single" w:sz="4" w:space="0" w:color="000000"/>
              <w:right w:val="single" w:sz="4" w:space="0" w:color="000000"/>
            </w:tcBorders>
          </w:tcPr>
          <w:p w14:paraId="04995B60" w14:textId="437D12E0" w:rsidR="00612F17" w:rsidRDefault="00451CE6" w:rsidP="004C7122">
            <w:pPr>
              <w:spacing w:after="0" w:line="259" w:lineRule="auto"/>
              <w:ind w:left="0" w:right="49" w:firstLine="0"/>
              <w:jc w:val="right"/>
            </w:pPr>
            <w:r>
              <w:t>4 864 454,00</w:t>
            </w:r>
          </w:p>
        </w:tc>
        <w:tc>
          <w:tcPr>
            <w:tcW w:w="1841" w:type="dxa"/>
            <w:tcBorders>
              <w:top w:val="single" w:sz="4" w:space="0" w:color="000000"/>
              <w:left w:val="single" w:sz="4" w:space="0" w:color="000000"/>
              <w:bottom w:val="single" w:sz="4" w:space="0" w:color="000000"/>
              <w:right w:val="single" w:sz="4" w:space="0" w:color="000000"/>
            </w:tcBorders>
          </w:tcPr>
          <w:p w14:paraId="0A5327E7" w14:textId="06CECD75" w:rsidR="00612F17" w:rsidRDefault="00451CE6" w:rsidP="004C7122">
            <w:pPr>
              <w:spacing w:after="0" w:line="259" w:lineRule="auto"/>
              <w:ind w:left="0" w:right="49" w:firstLine="0"/>
              <w:jc w:val="right"/>
            </w:pPr>
            <w:r>
              <w:t>11 840 471,00</w:t>
            </w:r>
          </w:p>
        </w:tc>
        <w:tc>
          <w:tcPr>
            <w:tcW w:w="1335" w:type="dxa"/>
            <w:tcBorders>
              <w:top w:val="single" w:sz="4" w:space="0" w:color="000000"/>
              <w:left w:val="single" w:sz="4" w:space="0" w:color="000000"/>
              <w:bottom w:val="single" w:sz="4" w:space="0" w:color="000000"/>
              <w:right w:val="single" w:sz="4" w:space="0" w:color="000000"/>
            </w:tcBorders>
          </w:tcPr>
          <w:p w14:paraId="332E7AF9" w14:textId="6CD2243C" w:rsidR="00612F17" w:rsidRDefault="0005553D" w:rsidP="004C7122">
            <w:pPr>
              <w:spacing w:after="0" w:line="259" w:lineRule="auto"/>
              <w:ind w:left="0" w:right="48" w:firstLine="0"/>
              <w:jc w:val="right"/>
            </w:pPr>
            <w:r>
              <w:t>243,41</w:t>
            </w:r>
          </w:p>
        </w:tc>
      </w:tr>
      <w:tr w:rsidR="00612F17" w14:paraId="58A46510" w14:textId="77777777" w:rsidTr="00525E53">
        <w:trPr>
          <w:trHeight w:val="310"/>
        </w:trPr>
        <w:tc>
          <w:tcPr>
            <w:tcW w:w="3342" w:type="dxa"/>
            <w:tcBorders>
              <w:top w:val="single" w:sz="4" w:space="0" w:color="000000"/>
              <w:left w:val="single" w:sz="4" w:space="0" w:color="000000"/>
              <w:bottom w:val="single" w:sz="4" w:space="0" w:color="000000"/>
              <w:right w:val="single" w:sz="4" w:space="0" w:color="000000"/>
            </w:tcBorders>
          </w:tcPr>
          <w:p w14:paraId="704BED40" w14:textId="77777777" w:rsidR="00612F17" w:rsidRPr="007D24BF" w:rsidRDefault="00612F17" w:rsidP="004C7122">
            <w:pPr>
              <w:spacing w:after="0" w:line="259" w:lineRule="auto"/>
              <w:ind w:left="0" w:firstLine="0"/>
              <w:jc w:val="left"/>
            </w:pPr>
            <w:r w:rsidRPr="007D24BF">
              <w:t>wpływy środków unijnych</w:t>
            </w:r>
          </w:p>
        </w:tc>
        <w:tc>
          <w:tcPr>
            <w:tcW w:w="1699" w:type="dxa"/>
            <w:tcBorders>
              <w:top w:val="single" w:sz="4" w:space="0" w:color="000000"/>
              <w:left w:val="single" w:sz="4" w:space="0" w:color="000000"/>
              <w:bottom w:val="single" w:sz="4" w:space="0" w:color="000000"/>
              <w:right w:val="single" w:sz="4" w:space="0" w:color="000000"/>
            </w:tcBorders>
          </w:tcPr>
          <w:p w14:paraId="2BD99DB9" w14:textId="135524F0" w:rsidR="00612F17" w:rsidRDefault="00451CE6" w:rsidP="004C7122">
            <w:pPr>
              <w:spacing w:after="0" w:line="259" w:lineRule="auto"/>
              <w:ind w:left="0" w:right="49" w:firstLine="0"/>
              <w:jc w:val="right"/>
            </w:pPr>
            <w:r>
              <w:t>3 219 848,00</w:t>
            </w:r>
          </w:p>
        </w:tc>
        <w:tc>
          <w:tcPr>
            <w:tcW w:w="1841" w:type="dxa"/>
            <w:tcBorders>
              <w:top w:val="single" w:sz="4" w:space="0" w:color="000000"/>
              <w:left w:val="single" w:sz="4" w:space="0" w:color="000000"/>
              <w:bottom w:val="single" w:sz="4" w:space="0" w:color="000000"/>
              <w:right w:val="single" w:sz="4" w:space="0" w:color="000000"/>
            </w:tcBorders>
          </w:tcPr>
          <w:p w14:paraId="56848438" w14:textId="7AC441D9" w:rsidR="00612F17" w:rsidRDefault="00485D3E" w:rsidP="004C7122">
            <w:pPr>
              <w:spacing w:after="0" w:line="259" w:lineRule="auto"/>
              <w:ind w:left="0" w:right="49" w:firstLine="0"/>
              <w:jc w:val="right"/>
            </w:pPr>
            <w:r>
              <w:t>1 178</w:t>
            </w:r>
            <w:r w:rsidR="00451CE6">
              <w:t> 057,00</w:t>
            </w:r>
          </w:p>
        </w:tc>
        <w:tc>
          <w:tcPr>
            <w:tcW w:w="1335" w:type="dxa"/>
            <w:tcBorders>
              <w:top w:val="single" w:sz="4" w:space="0" w:color="000000"/>
              <w:left w:val="single" w:sz="4" w:space="0" w:color="000000"/>
              <w:bottom w:val="single" w:sz="4" w:space="0" w:color="000000"/>
              <w:right w:val="single" w:sz="4" w:space="0" w:color="000000"/>
            </w:tcBorders>
          </w:tcPr>
          <w:p w14:paraId="34D13328" w14:textId="718D3583" w:rsidR="00612F17" w:rsidRDefault="00C331F5" w:rsidP="004C7122">
            <w:pPr>
              <w:spacing w:after="0" w:line="259" w:lineRule="auto"/>
              <w:ind w:left="0" w:right="48" w:firstLine="0"/>
              <w:jc w:val="right"/>
            </w:pPr>
            <w:r>
              <w:t>3</w:t>
            </w:r>
            <w:r w:rsidR="00175449">
              <w:t>6</w:t>
            </w:r>
            <w:r>
              <w:t>,59</w:t>
            </w:r>
          </w:p>
        </w:tc>
      </w:tr>
      <w:tr w:rsidR="00612F17" w14:paraId="137FE0D9" w14:textId="77777777" w:rsidTr="00525E53">
        <w:trPr>
          <w:trHeight w:val="312"/>
        </w:trPr>
        <w:tc>
          <w:tcPr>
            <w:tcW w:w="3342" w:type="dxa"/>
            <w:tcBorders>
              <w:top w:val="single" w:sz="4" w:space="0" w:color="000000"/>
              <w:left w:val="single" w:sz="4" w:space="0" w:color="000000"/>
              <w:bottom w:val="single" w:sz="4" w:space="0" w:color="000000"/>
              <w:right w:val="single" w:sz="4" w:space="0" w:color="000000"/>
            </w:tcBorders>
          </w:tcPr>
          <w:p w14:paraId="35C6075B" w14:textId="77777777" w:rsidR="00612F17" w:rsidRPr="007D24BF" w:rsidRDefault="00612F17" w:rsidP="004C7122">
            <w:pPr>
              <w:spacing w:after="0" w:line="259" w:lineRule="auto"/>
              <w:ind w:left="0" w:firstLine="0"/>
              <w:jc w:val="left"/>
            </w:pPr>
            <w:r w:rsidRPr="007D24BF">
              <w:t>subwencje</w:t>
            </w:r>
          </w:p>
        </w:tc>
        <w:tc>
          <w:tcPr>
            <w:tcW w:w="1699" w:type="dxa"/>
            <w:tcBorders>
              <w:top w:val="single" w:sz="4" w:space="0" w:color="000000"/>
              <w:left w:val="single" w:sz="4" w:space="0" w:color="000000"/>
              <w:bottom w:val="single" w:sz="4" w:space="0" w:color="000000"/>
              <w:right w:val="single" w:sz="4" w:space="0" w:color="000000"/>
            </w:tcBorders>
          </w:tcPr>
          <w:p w14:paraId="09150128" w14:textId="1A5E4B49" w:rsidR="00612F17" w:rsidRDefault="00451CE6" w:rsidP="004C7122">
            <w:pPr>
              <w:spacing w:after="0" w:line="259" w:lineRule="auto"/>
              <w:ind w:left="0" w:right="49" w:firstLine="0"/>
              <w:jc w:val="right"/>
            </w:pPr>
            <w:r>
              <w:t>72 713 346,00</w:t>
            </w:r>
          </w:p>
        </w:tc>
        <w:tc>
          <w:tcPr>
            <w:tcW w:w="1841" w:type="dxa"/>
            <w:tcBorders>
              <w:top w:val="single" w:sz="4" w:space="0" w:color="000000"/>
              <w:left w:val="single" w:sz="4" w:space="0" w:color="000000"/>
              <w:bottom w:val="single" w:sz="4" w:space="0" w:color="000000"/>
              <w:right w:val="single" w:sz="4" w:space="0" w:color="000000"/>
            </w:tcBorders>
          </w:tcPr>
          <w:p w14:paraId="05DA1FDF" w14:textId="7CEF79C1" w:rsidR="00612F17" w:rsidRDefault="00451CE6" w:rsidP="004C7122">
            <w:pPr>
              <w:spacing w:after="0" w:line="259" w:lineRule="auto"/>
              <w:ind w:left="0" w:right="49" w:firstLine="0"/>
              <w:jc w:val="right"/>
            </w:pPr>
            <w:r>
              <w:t>72 498 540,00</w:t>
            </w:r>
          </w:p>
        </w:tc>
        <w:tc>
          <w:tcPr>
            <w:tcW w:w="1335" w:type="dxa"/>
            <w:tcBorders>
              <w:top w:val="single" w:sz="4" w:space="0" w:color="000000"/>
              <w:left w:val="single" w:sz="4" w:space="0" w:color="000000"/>
              <w:bottom w:val="single" w:sz="4" w:space="0" w:color="000000"/>
              <w:right w:val="single" w:sz="4" w:space="0" w:color="000000"/>
            </w:tcBorders>
          </w:tcPr>
          <w:p w14:paraId="1C05544D" w14:textId="5525F226" w:rsidR="00612F17" w:rsidRDefault="0005553D" w:rsidP="004C7122">
            <w:pPr>
              <w:spacing w:after="0" w:line="259" w:lineRule="auto"/>
              <w:ind w:left="0" w:right="48" w:firstLine="0"/>
              <w:jc w:val="right"/>
            </w:pPr>
            <w:r>
              <w:t>99,70</w:t>
            </w:r>
          </w:p>
        </w:tc>
      </w:tr>
      <w:tr w:rsidR="00612F17" w14:paraId="6B3C0244" w14:textId="77777777" w:rsidTr="00525E53">
        <w:trPr>
          <w:trHeight w:val="310"/>
        </w:trPr>
        <w:tc>
          <w:tcPr>
            <w:tcW w:w="3342" w:type="dxa"/>
            <w:tcBorders>
              <w:top w:val="single" w:sz="4" w:space="0" w:color="000000"/>
              <w:left w:val="single" w:sz="4" w:space="0" w:color="000000"/>
              <w:bottom w:val="single" w:sz="4" w:space="0" w:color="000000"/>
              <w:right w:val="single" w:sz="4" w:space="0" w:color="000000"/>
            </w:tcBorders>
          </w:tcPr>
          <w:p w14:paraId="2BE19443" w14:textId="77777777" w:rsidR="00612F17" w:rsidRPr="007D24BF" w:rsidRDefault="007D24BF" w:rsidP="004C7122">
            <w:pPr>
              <w:spacing w:after="0" w:line="259" w:lineRule="auto"/>
              <w:ind w:left="0" w:firstLine="0"/>
              <w:jc w:val="left"/>
            </w:pPr>
            <w:r w:rsidRPr="007D24BF">
              <w:t>Udziały w PIT i CIT</w:t>
            </w:r>
          </w:p>
        </w:tc>
        <w:tc>
          <w:tcPr>
            <w:tcW w:w="1699" w:type="dxa"/>
            <w:tcBorders>
              <w:top w:val="single" w:sz="4" w:space="0" w:color="000000"/>
              <w:left w:val="single" w:sz="4" w:space="0" w:color="000000"/>
              <w:bottom w:val="single" w:sz="4" w:space="0" w:color="000000"/>
              <w:right w:val="single" w:sz="4" w:space="0" w:color="000000"/>
            </w:tcBorders>
          </w:tcPr>
          <w:p w14:paraId="0801A75C" w14:textId="56066064" w:rsidR="00612F17" w:rsidRDefault="00451CE6" w:rsidP="004C7122">
            <w:pPr>
              <w:spacing w:after="0" w:line="259" w:lineRule="auto"/>
              <w:ind w:left="0" w:right="49" w:firstLine="0"/>
              <w:jc w:val="right"/>
            </w:pPr>
            <w:r>
              <w:t>1</w:t>
            </w:r>
            <w:r w:rsidR="00E62067">
              <w:t>6</w:t>
            </w:r>
            <w:r>
              <w:t> </w:t>
            </w:r>
            <w:r w:rsidR="00E62067">
              <w:t>7</w:t>
            </w:r>
            <w:r>
              <w:t>99 077,00</w:t>
            </w:r>
          </w:p>
        </w:tc>
        <w:tc>
          <w:tcPr>
            <w:tcW w:w="1841" w:type="dxa"/>
            <w:tcBorders>
              <w:top w:val="single" w:sz="4" w:space="0" w:color="000000"/>
              <w:left w:val="single" w:sz="4" w:space="0" w:color="000000"/>
              <w:bottom w:val="single" w:sz="4" w:space="0" w:color="000000"/>
              <w:right w:val="single" w:sz="4" w:space="0" w:color="000000"/>
            </w:tcBorders>
          </w:tcPr>
          <w:p w14:paraId="427E1FCE" w14:textId="3D623CFC" w:rsidR="00612F17" w:rsidRDefault="00451CE6" w:rsidP="004C7122">
            <w:pPr>
              <w:spacing w:after="0" w:line="259" w:lineRule="auto"/>
              <w:ind w:left="0" w:right="49" w:firstLine="0"/>
              <w:jc w:val="right"/>
            </w:pPr>
            <w:r>
              <w:t>17 973 844,00</w:t>
            </w:r>
          </w:p>
        </w:tc>
        <w:tc>
          <w:tcPr>
            <w:tcW w:w="1335" w:type="dxa"/>
            <w:tcBorders>
              <w:top w:val="single" w:sz="4" w:space="0" w:color="000000"/>
              <w:left w:val="single" w:sz="4" w:space="0" w:color="000000"/>
              <w:bottom w:val="single" w:sz="4" w:space="0" w:color="000000"/>
              <w:right w:val="single" w:sz="4" w:space="0" w:color="000000"/>
            </w:tcBorders>
          </w:tcPr>
          <w:p w14:paraId="7B970231" w14:textId="79C05FDD" w:rsidR="00612F17" w:rsidRDefault="00EF5C88" w:rsidP="004C7122">
            <w:pPr>
              <w:spacing w:after="0" w:line="259" w:lineRule="auto"/>
              <w:ind w:left="0" w:right="48" w:firstLine="0"/>
              <w:jc w:val="right"/>
            </w:pPr>
            <w:r>
              <w:t>106,99</w:t>
            </w:r>
          </w:p>
        </w:tc>
      </w:tr>
      <w:tr w:rsidR="00612F17" w14:paraId="53300B0A" w14:textId="77777777" w:rsidTr="00525E53">
        <w:trPr>
          <w:trHeight w:val="310"/>
        </w:trPr>
        <w:tc>
          <w:tcPr>
            <w:tcW w:w="3342" w:type="dxa"/>
            <w:tcBorders>
              <w:top w:val="single" w:sz="4" w:space="0" w:color="000000"/>
              <w:left w:val="single" w:sz="4" w:space="0" w:color="000000"/>
              <w:bottom w:val="single" w:sz="4" w:space="0" w:color="000000"/>
              <w:right w:val="single" w:sz="4" w:space="0" w:color="000000"/>
            </w:tcBorders>
          </w:tcPr>
          <w:p w14:paraId="782FDD44" w14:textId="77777777" w:rsidR="00612F17" w:rsidRPr="007D24BF" w:rsidRDefault="00612F17" w:rsidP="004C7122">
            <w:pPr>
              <w:spacing w:after="0" w:line="259" w:lineRule="auto"/>
              <w:ind w:left="0" w:firstLine="0"/>
              <w:jc w:val="left"/>
            </w:pPr>
            <w:r w:rsidRPr="007D24BF">
              <w:t>dotacje z porozumień</w:t>
            </w:r>
          </w:p>
        </w:tc>
        <w:tc>
          <w:tcPr>
            <w:tcW w:w="1699" w:type="dxa"/>
            <w:tcBorders>
              <w:top w:val="single" w:sz="4" w:space="0" w:color="000000"/>
              <w:left w:val="single" w:sz="4" w:space="0" w:color="000000"/>
              <w:bottom w:val="single" w:sz="4" w:space="0" w:color="000000"/>
              <w:right w:val="single" w:sz="4" w:space="0" w:color="000000"/>
            </w:tcBorders>
          </w:tcPr>
          <w:p w14:paraId="5F486F90" w14:textId="3BF3EEC0" w:rsidR="00612F17" w:rsidRDefault="00451CE6" w:rsidP="004C7122">
            <w:pPr>
              <w:spacing w:after="0" w:line="259" w:lineRule="auto"/>
              <w:ind w:left="0" w:right="49" w:firstLine="0"/>
              <w:jc w:val="right"/>
            </w:pPr>
            <w:r>
              <w:t>56 550,00</w:t>
            </w:r>
          </w:p>
        </w:tc>
        <w:tc>
          <w:tcPr>
            <w:tcW w:w="1841" w:type="dxa"/>
            <w:tcBorders>
              <w:top w:val="single" w:sz="4" w:space="0" w:color="000000"/>
              <w:left w:val="single" w:sz="4" w:space="0" w:color="000000"/>
              <w:bottom w:val="single" w:sz="4" w:space="0" w:color="000000"/>
              <w:right w:val="single" w:sz="4" w:space="0" w:color="000000"/>
            </w:tcBorders>
          </w:tcPr>
          <w:p w14:paraId="78ECDCDF" w14:textId="7CBD20F8" w:rsidR="00612F17" w:rsidRDefault="00451CE6" w:rsidP="004C7122">
            <w:pPr>
              <w:spacing w:after="0" w:line="259" w:lineRule="auto"/>
              <w:ind w:left="0" w:right="49" w:firstLine="0"/>
              <w:jc w:val="right"/>
            </w:pPr>
            <w:r>
              <w:t>41 465,00</w:t>
            </w:r>
          </w:p>
        </w:tc>
        <w:tc>
          <w:tcPr>
            <w:tcW w:w="1335" w:type="dxa"/>
            <w:tcBorders>
              <w:top w:val="single" w:sz="4" w:space="0" w:color="000000"/>
              <w:left w:val="single" w:sz="4" w:space="0" w:color="000000"/>
              <w:bottom w:val="single" w:sz="4" w:space="0" w:color="000000"/>
              <w:right w:val="single" w:sz="4" w:space="0" w:color="000000"/>
            </w:tcBorders>
          </w:tcPr>
          <w:p w14:paraId="31E256FE" w14:textId="40228651" w:rsidR="00612F17" w:rsidRDefault="00EF5C88" w:rsidP="004C7122">
            <w:pPr>
              <w:spacing w:after="0" w:line="259" w:lineRule="auto"/>
              <w:ind w:left="0" w:right="48" w:firstLine="0"/>
              <w:jc w:val="right"/>
            </w:pPr>
            <w:r>
              <w:t>73,32</w:t>
            </w:r>
          </w:p>
        </w:tc>
      </w:tr>
      <w:tr w:rsidR="00612F17" w14:paraId="1265660D" w14:textId="77777777" w:rsidTr="00525E53">
        <w:trPr>
          <w:trHeight w:val="310"/>
        </w:trPr>
        <w:tc>
          <w:tcPr>
            <w:tcW w:w="3342" w:type="dxa"/>
            <w:tcBorders>
              <w:top w:val="single" w:sz="4" w:space="0" w:color="000000"/>
              <w:left w:val="single" w:sz="4" w:space="0" w:color="000000"/>
              <w:bottom w:val="single" w:sz="4" w:space="0" w:color="000000"/>
              <w:right w:val="single" w:sz="4" w:space="0" w:color="000000"/>
            </w:tcBorders>
          </w:tcPr>
          <w:p w14:paraId="75246462" w14:textId="77777777" w:rsidR="00612F17" w:rsidRPr="007D24BF" w:rsidRDefault="00612F17" w:rsidP="004C7122">
            <w:pPr>
              <w:spacing w:after="0" w:line="259" w:lineRule="auto"/>
              <w:ind w:left="0" w:firstLine="0"/>
              <w:jc w:val="left"/>
            </w:pPr>
            <w:r w:rsidRPr="007D24BF">
              <w:t>pozostałe dochody majątkowe</w:t>
            </w:r>
          </w:p>
        </w:tc>
        <w:tc>
          <w:tcPr>
            <w:tcW w:w="1699" w:type="dxa"/>
            <w:tcBorders>
              <w:top w:val="single" w:sz="4" w:space="0" w:color="000000"/>
              <w:left w:val="single" w:sz="4" w:space="0" w:color="000000"/>
              <w:bottom w:val="single" w:sz="4" w:space="0" w:color="000000"/>
              <w:right w:val="single" w:sz="4" w:space="0" w:color="000000"/>
            </w:tcBorders>
          </w:tcPr>
          <w:p w14:paraId="102BF712" w14:textId="0416BCC0" w:rsidR="00612F17" w:rsidRDefault="00451CE6" w:rsidP="004C7122">
            <w:pPr>
              <w:spacing w:after="0" w:line="259" w:lineRule="auto"/>
              <w:ind w:left="0" w:right="49" w:firstLine="0"/>
              <w:jc w:val="right"/>
            </w:pPr>
            <w:r>
              <w:t>300,00</w:t>
            </w:r>
          </w:p>
        </w:tc>
        <w:tc>
          <w:tcPr>
            <w:tcW w:w="1841" w:type="dxa"/>
            <w:tcBorders>
              <w:top w:val="single" w:sz="4" w:space="0" w:color="000000"/>
              <w:left w:val="single" w:sz="4" w:space="0" w:color="000000"/>
              <w:bottom w:val="single" w:sz="4" w:space="0" w:color="000000"/>
              <w:right w:val="single" w:sz="4" w:space="0" w:color="000000"/>
            </w:tcBorders>
          </w:tcPr>
          <w:p w14:paraId="01B21D92" w14:textId="1D285FF8" w:rsidR="00612F17" w:rsidRDefault="00451CE6" w:rsidP="004C7122">
            <w:pPr>
              <w:spacing w:after="0" w:line="259" w:lineRule="auto"/>
              <w:ind w:left="0" w:right="49" w:firstLine="0"/>
              <w:jc w:val="right"/>
            </w:pPr>
            <w:r>
              <w:t>300,00</w:t>
            </w:r>
          </w:p>
        </w:tc>
        <w:tc>
          <w:tcPr>
            <w:tcW w:w="1335" w:type="dxa"/>
            <w:tcBorders>
              <w:top w:val="single" w:sz="4" w:space="0" w:color="000000"/>
              <w:left w:val="single" w:sz="4" w:space="0" w:color="000000"/>
              <w:bottom w:val="single" w:sz="4" w:space="0" w:color="000000"/>
              <w:right w:val="single" w:sz="4" w:space="0" w:color="000000"/>
            </w:tcBorders>
          </w:tcPr>
          <w:p w14:paraId="29252E13" w14:textId="5EEC0AE2" w:rsidR="00612F17" w:rsidRDefault="00EF5C88" w:rsidP="004C7122">
            <w:pPr>
              <w:spacing w:after="0" w:line="259" w:lineRule="auto"/>
              <w:ind w:left="0" w:right="48" w:firstLine="0"/>
              <w:jc w:val="right"/>
            </w:pPr>
            <w:r>
              <w:t>100,00</w:t>
            </w:r>
          </w:p>
        </w:tc>
      </w:tr>
      <w:tr w:rsidR="00612F17" w14:paraId="11CE69A2" w14:textId="77777777" w:rsidTr="00525E53">
        <w:trPr>
          <w:trHeight w:val="535"/>
        </w:trPr>
        <w:tc>
          <w:tcPr>
            <w:tcW w:w="3342" w:type="dxa"/>
            <w:tcBorders>
              <w:top w:val="single" w:sz="4" w:space="0" w:color="000000"/>
              <w:left w:val="single" w:sz="4" w:space="0" w:color="000000"/>
              <w:bottom w:val="single" w:sz="4" w:space="0" w:color="000000"/>
              <w:right w:val="single" w:sz="4" w:space="0" w:color="000000"/>
            </w:tcBorders>
            <w:vAlign w:val="center"/>
          </w:tcPr>
          <w:p w14:paraId="5708AE5A" w14:textId="77777777" w:rsidR="00612F17" w:rsidRDefault="00612F17" w:rsidP="004C7122">
            <w:pPr>
              <w:spacing w:after="0" w:line="259" w:lineRule="auto"/>
              <w:ind w:left="0" w:firstLine="0"/>
              <w:jc w:val="center"/>
            </w:pPr>
            <w:r>
              <w:rPr>
                <w:b/>
                <w:sz w:val="18"/>
              </w:rPr>
              <w:t>RAZEM</w:t>
            </w:r>
          </w:p>
        </w:tc>
        <w:tc>
          <w:tcPr>
            <w:tcW w:w="1699" w:type="dxa"/>
            <w:tcBorders>
              <w:top w:val="single" w:sz="4" w:space="0" w:color="000000"/>
              <w:left w:val="single" w:sz="4" w:space="0" w:color="000000"/>
              <w:bottom w:val="single" w:sz="4" w:space="0" w:color="000000"/>
              <w:right w:val="single" w:sz="4" w:space="0" w:color="000000"/>
            </w:tcBorders>
            <w:vAlign w:val="center"/>
          </w:tcPr>
          <w:p w14:paraId="0315A44A" w14:textId="799B35D6" w:rsidR="00612F17" w:rsidRPr="00C07CD7" w:rsidRDefault="003044A3" w:rsidP="004C7122">
            <w:pPr>
              <w:spacing w:after="0" w:line="259" w:lineRule="auto"/>
              <w:ind w:left="0" w:right="49" w:firstLine="0"/>
              <w:jc w:val="right"/>
              <w:rPr>
                <w:b/>
              </w:rPr>
            </w:pPr>
            <w:r>
              <w:rPr>
                <w:b/>
              </w:rPr>
              <w:t>1</w:t>
            </w:r>
            <w:r w:rsidR="00E62067">
              <w:rPr>
                <w:b/>
              </w:rPr>
              <w:t>17</w:t>
            </w:r>
            <w:r>
              <w:rPr>
                <w:b/>
              </w:rPr>
              <w:t> </w:t>
            </w:r>
            <w:r w:rsidR="00E62067">
              <w:rPr>
                <w:b/>
              </w:rPr>
              <w:t>1</w:t>
            </w:r>
            <w:r>
              <w:rPr>
                <w:b/>
              </w:rPr>
              <w:t>59 046,00</w:t>
            </w:r>
          </w:p>
        </w:tc>
        <w:tc>
          <w:tcPr>
            <w:tcW w:w="1841" w:type="dxa"/>
            <w:tcBorders>
              <w:top w:val="single" w:sz="4" w:space="0" w:color="000000"/>
              <w:left w:val="single" w:sz="4" w:space="0" w:color="000000"/>
              <w:bottom w:val="single" w:sz="4" w:space="0" w:color="000000"/>
              <w:right w:val="single" w:sz="4" w:space="0" w:color="000000"/>
            </w:tcBorders>
            <w:vAlign w:val="center"/>
          </w:tcPr>
          <w:p w14:paraId="704C6C71" w14:textId="0221D3C3" w:rsidR="00612F17" w:rsidRPr="00AC338D" w:rsidRDefault="00485D3E" w:rsidP="004C7122">
            <w:pPr>
              <w:spacing w:after="0" w:line="259" w:lineRule="auto"/>
              <w:ind w:left="0" w:right="49" w:firstLine="0"/>
              <w:jc w:val="right"/>
              <w:rPr>
                <w:b/>
              </w:rPr>
            </w:pPr>
            <w:r>
              <w:rPr>
                <w:b/>
              </w:rPr>
              <w:t>122 446</w:t>
            </w:r>
            <w:r w:rsidR="0005553D">
              <w:rPr>
                <w:b/>
              </w:rPr>
              <w:t> 589,00</w:t>
            </w:r>
          </w:p>
        </w:tc>
        <w:tc>
          <w:tcPr>
            <w:tcW w:w="1335" w:type="dxa"/>
            <w:tcBorders>
              <w:top w:val="single" w:sz="4" w:space="0" w:color="000000"/>
              <w:left w:val="single" w:sz="4" w:space="0" w:color="000000"/>
              <w:bottom w:val="single" w:sz="4" w:space="0" w:color="000000"/>
              <w:right w:val="single" w:sz="4" w:space="0" w:color="000000"/>
            </w:tcBorders>
            <w:vAlign w:val="center"/>
          </w:tcPr>
          <w:p w14:paraId="3EE928C8" w14:textId="6DEDEEBC" w:rsidR="00612F17" w:rsidRPr="00AC338D" w:rsidRDefault="00C331F5" w:rsidP="004C7122">
            <w:pPr>
              <w:spacing w:after="0" w:line="259" w:lineRule="auto"/>
              <w:ind w:left="0" w:right="46" w:firstLine="0"/>
              <w:jc w:val="right"/>
              <w:rPr>
                <w:b/>
              </w:rPr>
            </w:pPr>
            <w:r>
              <w:rPr>
                <w:b/>
              </w:rPr>
              <w:t>104,51</w:t>
            </w:r>
          </w:p>
        </w:tc>
      </w:tr>
    </w:tbl>
    <w:p w14:paraId="36B731B0" w14:textId="77777777" w:rsidR="00E23EF6" w:rsidRDefault="00E23EF6" w:rsidP="004C7122">
      <w:pPr>
        <w:spacing w:after="0" w:line="259" w:lineRule="auto"/>
        <w:ind w:left="0" w:firstLine="0"/>
        <w:jc w:val="center"/>
        <w:rPr>
          <w:rFonts w:eastAsia="Times New Roman"/>
          <w:b/>
          <w:bCs/>
        </w:rPr>
      </w:pPr>
    </w:p>
    <w:p w14:paraId="2CF9EB81" w14:textId="607426A6" w:rsidR="00E23EF6" w:rsidRDefault="00F41910" w:rsidP="004C7122">
      <w:pPr>
        <w:spacing w:after="0" w:line="259" w:lineRule="auto"/>
        <w:ind w:left="0" w:firstLine="0"/>
        <w:jc w:val="center"/>
        <w:rPr>
          <w:rFonts w:eastAsia="Times New Roman"/>
          <w:b/>
          <w:bCs/>
        </w:rPr>
      </w:pPr>
      <w:r>
        <w:rPr>
          <w:noProof/>
        </w:rPr>
        <w:lastRenderedPageBreak/>
        <w:drawing>
          <wp:inline distT="0" distB="0" distL="0" distR="0" wp14:anchorId="62FB879E" wp14:editId="668EA604">
            <wp:extent cx="5524500" cy="5485130"/>
            <wp:effectExtent l="0" t="0" r="0" b="1270"/>
            <wp:docPr id="11" name="Wykres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CC810B" w14:textId="4CFF0027" w:rsidR="00E23EF6" w:rsidRDefault="00E23EF6" w:rsidP="004C7122">
      <w:pPr>
        <w:spacing w:after="0" w:line="259" w:lineRule="auto"/>
        <w:ind w:left="0" w:firstLine="0"/>
        <w:jc w:val="center"/>
        <w:rPr>
          <w:rFonts w:eastAsia="Times New Roman"/>
          <w:b/>
          <w:bCs/>
        </w:rPr>
      </w:pPr>
    </w:p>
    <w:p w14:paraId="3B468F59" w14:textId="77777777" w:rsidR="005E32B8" w:rsidRDefault="005E32B8" w:rsidP="004C7122">
      <w:pPr>
        <w:spacing w:after="0" w:line="259" w:lineRule="auto"/>
        <w:ind w:left="0" w:firstLine="0"/>
        <w:rPr>
          <w:rFonts w:eastAsia="Times New Roman"/>
          <w:b/>
          <w:bCs/>
        </w:rPr>
      </w:pPr>
    </w:p>
    <w:p w14:paraId="66488282" w14:textId="3F244F31" w:rsidR="006C4D9C" w:rsidRPr="00757A89" w:rsidRDefault="006C4D9C" w:rsidP="004C7122">
      <w:pPr>
        <w:spacing w:after="0" w:line="259" w:lineRule="auto"/>
        <w:ind w:left="0" w:firstLine="0"/>
        <w:jc w:val="center"/>
      </w:pPr>
      <w:r>
        <w:rPr>
          <w:rFonts w:eastAsia="Times New Roman"/>
          <w:b/>
          <w:bCs/>
        </w:rPr>
        <w:t xml:space="preserve">Plan realizacji dochodów związanych z realizacją zadań zleconych z zakresu </w:t>
      </w:r>
      <w:r w:rsidR="00A31490">
        <w:rPr>
          <w:rFonts w:eastAsia="Times New Roman"/>
          <w:b/>
          <w:bCs/>
        </w:rPr>
        <w:t>administracji rządowej na 202</w:t>
      </w:r>
      <w:r w:rsidR="0048253A">
        <w:rPr>
          <w:rFonts w:eastAsia="Times New Roman"/>
          <w:b/>
          <w:bCs/>
        </w:rPr>
        <w:t>1</w:t>
      </w:r>
      <w:r>
        <w:rPr>
          <w:rFonts w:eastAsia="Times New Roman"/>
          <w:b/>
          <w:bCs/>
        </w:rPr>
        <w:t xml:space="preserve"> r.</w:t>
      </w:r>
    </w:p>
    <w:p w14:paraId="19093D31" w14:textId="77777777" w:rsidR="006C4D9C" w:rsidRDefault="006C4D9C" w:rsidP="004C7122">
      <w:pPr>
        <w:pStyle w:val="Standard"/>
        <w:tabs>
          <w:tab w:val="left" w:pos="9240"/>
        </w:tabs>
        <w:ind w:right="-450"/>
        <w:jc w:val="both"/>
        <w:rPr>
          <w:rFonts w:ascii="Arial" w:eastAsia="Times New Roman" w:hAnsi="Arial" w:cs="Arial"/>
          <w:bCs/>
          <w:sz w:val="24"/>
          <w:szCs w:val="22"/>
          <w:lang w:bidi="ar-SA"/>
        </w:rPr>
      </w:pPr>
    </w:p>
    <w:p w14:paraId="127D4D9B" w14:textId="491D37A3" w:rsidR="00CA4568" w:rsidRPr="00714CDD" w:rsidRDefault="006C4D9C" w:rsidP="00714CDD">
      <w:pPr>
        <w:pStyle w:val="Standard"/>
        <w:tabs>
          <w:tab w:val="left" w:pos="9240"/>
        </w:tabs>
        <w:ind w:right="-1"/>
        <w:jc w:val="both"/>
        <w:rPr>
          <w:rFonts w:ascii="Arial" w:eastAsia="Times New Roman" w:hAnsi="Arial" w:cs="Arial"/>
          <w:bCs/>
          <w:sz w:val="22"/>
          <w:szCs w:val="22"/>
          <w:lang w:bidi="ar-SA"/>
        </w:rPr>
      </w:pPr>
      <w:r w:rsidRPr="00714CDD">
        <w:rPr>
          <w:rFonts w:ascii="Arial" w:eastAsia="Times New Roman" w:hAnsi="Arial" w:cs="Arial"/>
          <w:bCs/>
          <w:sz w:val="22"/>
          <w:szCs w:val="22"/>
          <w:lang w:bidi="ar-SA"/>
        </w:rPr>
        <w:t xml:space="preserve">      </w:t>
      </w:r>
      <w:r w:rsidR="00CA4568" w:rsidRPr="00714CDD">
        <w:rPr>
          <w:rFonts w:ascii="Arial" w:eastAsia="Times New Roman" w:hAnsi="Arial" w:cs="Arial"/>
          <w:bCs/>
          <w:sz w:val="22"/>
          <w:szCs w:val="22"/>
          <w:lang w:bidi="ar-SA"/>
        </w:rPr>
        <w:t>D</w:t>
      </w:r>
      <w:r w:rsidR="00CA4568" w:rsidRPr="00714CDD">
        <w:rPr>
          <w:rFonts w:ascii="Arial" w:eastAsia="Times New Roman" w:hAnsi="Arial" w:cs="Arial"/>
          <w:bCs/>
          <w:sz w:val="22"/>
          <w:szCs w:val="22"/>
        </w:rPr>
        <w:t>ochody związane</w:t>
      </w:r>
      <w:r w:rsidR="00657DAE" w:rsidRPr="00714CDD">
        <w:rPr>
          <w:rFonts w:ascii="Arial" w:eastAsia="Times New Roman" w:hAnsi="Arial" w:cs="Arial"/>
          <w:bCs/>
          <w:sz w:val="22"/>
          <w:szCs w:val="22"/>
        </w:rPr>
        <w:t xml:space="preserve"> z realizacją zadań zleconych z zakresu administracji rządowej </w:t>
      </w:r>
      <w:r w:rsidRPr="00714CDD">
        <w:rPr>
          <w:rFonts w:ascii="Arial" w:eastAsia="Times New Roman" w:hAnsi="Arial" w:cs="Arial"/>
          <w:bCs/>
          <w:sz w:val="22"/>
          <w:szCs w:val="22"/>
        </w:rPr>
        <w:t xml:space="preserve">zaplanowano </w:t>
      </w:r>
      <w:r w:rsidRPr="00714CDD">
        <w:rPr>
          <w:rFonts w:ascii="Arial" w:hAnsi="Arial" w:cs="Arial"/>
          <w:sz w:val="22"/>
          <w:szCs w:val="22"/>
        </w:rPr>
        <w:t xml:space="preserve">na podstawie informacji Wojewody Podlaskiego  nr  </w:t>
      </w:r>
      <w:r w:rsidR="005E32B8" w:rsidRPr="00714CDD">
        <w:rPr>
          <w:rFonts w:ascii="Arial" w:hAnsi="Arial" w:cs="Arial"/>
          <w:sz w:val="22"/>
          <w:szCs w:val="22"/>
        </w:rPr>
        <w:t>FB-II.3110.20.2020.MŁ</w:t>
      </w:r>
      <w:r w:rsidR="00714CDD">
        <w:rPr>
          <w:rFonts w:ascii="Arial" w:hAnsi="Arial" w:cs="Arial"/>
          <w:sz w:val="22"/>
          <w:szCs w:val="22"/>
        </w:rPr>
        <w:t xml:space="preserve">  </w:t>
      </w:r>
      <w:r w:rsidRPr="00714CDD">
        <w:rPr>
          <w:rFonts w:ascii="Arial" w:hAnsi="Arial" w:cs="Arial"/>
          <w:sz w:val="22"/>
          <w:szCs w:val="22"/>
        </w:rPr>
        <w:t xml:space="preserve">z </w:t>
      </w:r>
      <w:r w:rsidR="005C337C" w:rsidRPr="00714CDD">
        <w:rPr>
          <w:rFonts w:ascii="Arial" w:hAnsi="Arial" w:cs="Arial"/>
          <w:sz w:val="22"/>
          <w:szCs w:val="22"/>
        </w:rPr>
        <w:t xml:space="preserve">dnia </w:t>
      </w:r>
      <w:r w:rsidR="005E32B8" w:rsidRPr="00714CDD">
        <w:rPr>
          <w:rFonts w:ascii="Arial" w:hAnsi="Arial" w:cs="Arial"/>
          <w:sz w:val="22"/>
          <w:szCs w:val="22"/>
        </w:rPr>
        <w:t xml:space="preserve">22 </w:t>
      </w:r>
      <w:r w:rsidR="005C337C" w:rsidRPr="00714CDD">
        <w:rPr>
          <w:rFonts w:ascii="Arial" w:hAnsi="Arial" w:cs="Arial"/>
          <w:sz w:val="22"/>
          <w:szCs w:val="22"/>
        </w:rPr>
        <w:t xml:space="preserve">października </w:t>
      </w:r>
      <w:r w:rsidRPr="00714CDD">
        <w:rPr>
          <w:rFonts w:ascii="Arial" w:hAnsi="Arial" w:cs="Arial"/>
          <w:sz w:val="22"/>
          <w:szCs w:val="22"/>
        </w:rPr>
        <w:t xml:space="preserve"> </w:t>
      </w:r>
      <w:r w:rsidR="005E32B8" w:rsidRPr="00714CDD">
        <w:rPr>
          <w:rFonts w:ascii="Arial" w:hAnsi="Arial" w:cs="Arial"/>
          <w:sz w:val="22"/>
          <w:szCs w:val="22"/>
        </w:rPr>
        <w:t xml:space="preserve">2020 r. </w:t>
      </w:r>
      <w:r w:rsidRPr="00714CDD">
        <w:rPr>
          <w:rFonts w:ascii="Arial" w:hAnsi="Arial" w:cs="Arial"/>
          <w:sz w:val="22"/>
          <w:szCs w:val="22"/>
        </w:rPr>
        <w:t xml:space="preserve">o kwotach dochodów budżetu państwa związanych z realizacją zadań zleconych  jednostkom samorządu terytorialnego </w:t>
      </w:r>
      <w:r w:rsidR="00A31490" w:rsidRPr="00714CDD">
        <w:rPr>
          <w:rFonts w:ascii="Arial" w:hAnsi="Arial" w:cs="Arial"/>
          <w:sz w:val="22"/>
          <w:szCs w:val="22"/>
        </w:rPr>
        <w:t>w 202</w:t>
      </w:r>
      <w:r w:rsidR="0048253A" w:rsidRPr="00714CDD">
        <w:rPr>
          <w:rFonts w:ascii="Arial" w:hAnsi="Arial" w:cs="Arial"/>
          <w:sz w:val="22"/>
          <w:szCs w:val="22"/>
        </w:rPr>
        <w:t>1</w:t>
      </w:r>
      <w:r w:rsidRPr="00714CDD">
        <w:rPr>
          <w:rFonts w:ascii="Arial" w:hAnsi="Arial" w:cs="Arial"/>
          <w:sz w:val="22"/>
          <w:szCs w:val="22"/>
        </w:rPr>
        <w:t xml:space="preserve"> r.</w:t>
      </w:r>
    </w:p>
    <w:p w14:paraId="6C16EDC0" w14:textId="77777777" w:rsidR="006C4D9C" w:rsidRPr="00CA4568" w:rsidRDefault="006C4D9C" w:rsidP="004C7122">
      <w:pPr>
        <w:ind w:left="0" w:firstLine="0"/>
        <w:rPr>
          <w:sz w:val="24"/>
        </w:rPr>
      </w:pPr>
    </w:p>
    <w:tbl>
      <w:tblPr>
        <w:tblW w:w="9520" w:type="dxa"/>
        <w:tblLayout w:type="fixed"/>
        <w:tblCellMar>
          <w:left w:w="70" w:type="dxa"/>
          <w:right w:w="70" w:type="dxa"/>
        </w:tblCellMar>
        <w:tblLook w:val="04A0" w:firstRow="1" w:lastRow="0" w:firstColumn="1" w:lastColumn="0" w:noHBand="0" w:noVBand="1"/>
      </w:tblPr>
      <w:tblGrid>
        <w:gridCol w:w="621"/>
        <w:gridCol w:w="752"/>
        <w:gridCol w:w="781"/>
        <w:gridCol w:w="3516"/>
        <w:gridCol w:w="1379"/>
        <w:gridCol w:w="1308"/>
        <w:gridCol w:w="1163"/>
      </w:tblGrid>
      <w:tr w:rsidR="00657DAE" w:rsidRPr="00657DAE" w14:paraId="2D53C841" w14:textId="77777777" w:rsidTr="002E5547">
        <w:trPr>
          <w:trHeight w:val="348"/>
        </w:trPr>
        <w:tc>
          <w:tcPr>
            <w:tcW w:w="9520" w:type="dxa"/>
            <w:gridSpan w:val="7"/>
            <w:tcBorders>
              <w:top w:val="nil"/>
              <w:left w:val="nil"/>
              <w:bottom w:val="nil"/>
              <w:right w:val="nil"/>
            </w:tcBorders>
            <w:shd w:val="clear" w:color="auto" w:fill="auto"/>
            <w:noWrap/>
            <w:vAlign w:val="bottom"/>
            <w:hideMark/>
          </w:tcPr>
          <w:p w14:paraId="46ABD2AA" w14:textId="77777777" w:rsidR="00657DAE" w:rsidRDefault="00657DAE" w:rsidP="004C7122">
            <w:pPr>
              <w:spacing w:after="0" w:line="240" w:lineRule="auto"/>
              <w:ind w:left="0" w:firstLine="0"/>
              <w:jc w:val="center"/>
              <w:rPr>
                <w:rFonts w:eastAsia="Times New Roman"/>
                <w:b/>
                <w:bCs/>
                <w:color w:val="auto"/>
              </w:rPr>
            </w:pPr>
            <w:r w:rsidRPr="00657DAE">
              <w:rPr>
                <w:rFonts w:eastAsia="Times New Roman"/>
                <w:b/>
                <w:bCs/>
                <w:color w:val="auto"/>
              </w:rPr>
              <w:t>Dochody Budżetu Państwa</w:t>
            </w:r>
          </w:p>
          <w:p w14:paraId="48BD9D99" w14:textId="77777777" w:rsidR="00DE3E9B" w:rsidRPr="00657DAE" w:rsidRDefault="00DE3E9B" w:rsidP="004C7122">
            <w:pPr>
              <w:spacing w:after="0" w:line="240" w:lineRule="auto"/>
              <w:ind w:left="0" w:firstLine="0"/>
              <w:jc w:val="center"/>
              <w:rPr>
                <w:rFonts w:eastAsia="Times New Roman"/>
                <w:b/>
                <w:bCs/>
                <w:color w:val="auto"/>
              </w:rPr>
            </w:pPr>
          </w:p>
        </w:tc>
      </w:tr>
      <w:tr w:rsidR="00657DAE" w:rsidRPr="00657DAE" w14:paraId="761BD796" w14:textId="77777777" w:rsidTr="002E5547">
        <w:trPr>
          <w:trHeight w:val="312"/>
        </w:trPr>
        <w:tc>
          <w:tcPr>
            <w:tcW w:w="9520" w:type="dxa"/>
            <w:gridSpan w:val="7"/>
            <w:tcBorders>
              <w:top w:val="nil"/>
              <w:left w:val="nil"/>
              <w:bottom w:val="single" w:sz="4" w:space="0" w:color="000000"/>
              <w:right w:val="nil"/>
            </w:tcBorders>
            <w:shd w:val="clear" w:color="auto" w:fill="auto"/>
            <w:noWrap/>
            <w:vAlign w:val="bottom"/>
            <w:hideMark/>
          </w:tcPr>
          <w:p w14:paraId="02363F02" w14:textId="77777777" w:rsidR="00657DAE" w:rsidRPr="00657DAE" w:rsidRDefault="00657DAE" w:rsidP="004C7122">
            <w:pPr>
              <w:spacing w:after="0" w:line="240" w:lineRule="auto"/>
              <w:ind w:left="0" w:firstLine="0"/>
              <w:jc w:val="center"/>
              <w:rPr>
                <w:rFonts w:eastAsia="Times New Roman"/>
                <w:b/>
                <w:bCs/>
                <w:color w:val="auto"/>
              </w:rPr>
            </w:pPr>
            <w:r w:rsidRPr="00657DAE">
              <w:rPr>
                <w:rFonts w:eastAsia="Times New Roman"/>
                <w:b/>
                <w:bCs/>
                <w:color w:val="auto"/>
              </w:rPr>
              <w:t>Dochody realizowane przez gminę</w:t>
            </w:r>
          </w:p>
        </w:tc>
      </w:tr>
      <w:tr w:rsidR="00DE3E9B" w:rsidRPr="00657DAE" w14:paraId="737B65F1" w14:textId="77777777" w:rsidTr="002E5547">
        <w:trPr>
          <w:trHeight w:val="288"/>
        </w:trPr>
        <w:tc>
          <w:tcPr>
            <w:tcW w:w="621" w:type="dxa"/>
            <w:tcBorders>
              <w:top w:val="nil"/>
              <w:left w:val="single" w:sz="4" w:space="0" w:color="000000"/>
              <w:bottom w:val="single" w:sz="4" w:space="0" w:color="000000"/>
              <w:right w:val="nil"/>
            </w:tcBorders>
            <w:shd w:val="clear" w:color="auto" w:fill="auto"/>
            <w:noWrap/>
            <w:vAlign w:val="bottom"/>
            <w:hideMark/>
          </w:tcPr>
          <w:p w14:paraId="252A879D" w14:textId="77777777" w:rsidR="00657DAE" w:rsidRPr="00657DAE" w:rsidRDefault="00657DAE" w:rsidP="004C7122">
            <w:pPr>
              <w:spacing w:after="0" w:line="240" w:lineRule="auto"/>
              <w:ind w:left="0" w:firstLine="0"/>
              <w:jc w:val="center"/>
              <w:rPr>
                <w:rFonts w:eastAsia="Times New Roman"/>
                <w:b/>
                <w:bCs/>
                <w:color w:val="auto"/>
                <w:sz w:val="20"/>
                <w:szCs w:val="20"/>
              </w:rPr>
            </w:pPr>
            <w:r w:rsidRPr="00657DAE">
              <w:rPr>
                <w:rFonts w:eastAsia="Times New Roman"/>
                <w:b/>
                <w:bCs/>
                <w:color w:val="auto"/>
                <w:sz w:val="20"/>
                <w:szCs w:val="20"/>
              </w:rPr>
              <w:t>Dział</w:t>
            </w:r>
          </w:p>
        </w:tc>
        <w:tc>
          <w:tcPr>
            <w:tcW w:w="752" w:type="dxa"/>
            <w:tcBorders>
              <w:top w:val="nil"/>
              <w:left w:val="nil"/>
              <w:bottom w:val="single" w:sz="4" w:space="0" w:color="000000"/>
              <w:right w:val="nil"/>
            </w:tcBorders>
            <w:shd w:val="clear" w:color="auto" w:fill="auto"/>
            <w:noWrap/>
            <w:vAlign w:val="bottom"/>
            <w:hideMark/>
          </w:tcPr>
          <w:p w14:paraId="6BA14EA6" w14:textId="77777777" w:rsidR="00657DAE" w:rsidRPr="00657DAE" w:rsidRDefault="00657DAE" w:rsidP="004C7122">
            <w:pPr>
              <w:spacing w:after="0" w:line="240" w:lineRule="auto"/>
              <w:ind w:left="0" w:firstLine="0"/>
              <w:jc w:val="center"/>
              <w:rPr>
                <w:rFonts w:eastAsia="Times New Roman"/>
                <w:b/>
                <w:bCs/>
                <w:color w:val="auto"/>
                <w:sz w:val="20"/>
                <w:szCs w:val="20"/>
              </w:rPr>
            </w:pPr>
            <w:r w:rsidRPr="00657DAE">
              <w:rPr>
                <w:rFonts w:eastAsia="Times New Roman"/>
                <w:b/>
                <w:bCs/>
                <w:color w:val="auto"/>
                <w:sz w:val="20"/>
                <w:szCs w:val="20"/>
              </w:rPr>
              <w:t>Rodz.</w:t>
            </w:r>
          </w:p>
        </w:tc>
        <w:tc>
          <w:tcPr>
            <w:tcW w:w="781" w:type="dxa"/>
            <w:tcBorders>
              <w:top w:val="nil"/>
              <w:left w:val="nil"/>
              <w:bottom w:val="single" w:sz="4" w:space="0" w:color="000000"/>
              <w:right w:val="nil"/>
            </w:tcBorders>
            <w:shd w:val="clear" w:color="auto" w:fill="auto"/>
            <w:noWrap/>
            <w:vAlign w:val="bottom"/>
            <w:hideMark/>
          </w:tcPr>
          <w:p w14:paraId="2653347C" w14:textId="77777777" w:rsidR="00657DAE" w:rsidRPr="00657DAE" w:rsidRDefault="00657DAE" w:rsidP="004C7122">
            <w:pPr>
              <w:spacing w:after="0" w:line="240" w:lineRule="auto"/>
              <w:ind w:left="0" w:firstLine="0"/>
              <w:jc w:val="center"/>
              <w:rPr>
                <w:rFonts w:eastAsia="Times New Roman"/>
                <w:b/>
                <w:bCs/>
                <w:color w:val="auto"/>
                <w:sz w:val="20"/>
                <w:szCs w:val="20"/>
              </w:rPr>
            </w:pPr>
            <w:r w:rsidRPr="00657DAE">
              <w:rPr>
                <w:rFonts w:eastAsia="Times New Roman"/>
                <w:b/>
                <w:bCs/>
                <w:color w:val="auto"/>
                <w:sz w:val="20"/>
                <w:szCs w:val="20"/>
              </w:rPr>
              <w:t>§</w:t>
            </w:r>
          </w:p>
        </w:tc>
        <w:tc>
          <w:tcPr>
            <w:tcW w:w="3516" w:type="dxa"/>
            <w:tcBorders>
              <w:top w:val="nil"/>
              <w:left w:val="nil"/>
              <w:bottom w:val="single" w:sz="4" w:space="0" w:color="000000"/>
              <w:right w:val="nil"/>
            </w:tcBorders>
            <w:shd w:val="clear" w:color="auto" w:fill="auto"/>
            <w:noWrap/>
            <w:vAlign w:val="bottom"/>
            <w:hideMark/>
          </w:tcPr>
          <w:p w14:paraId="61114E63" w14:textId="00F746A8" w:rsidR="00657DAE" w:rsidRPr="00657DAE" w:rsidRDefault="00657DAE" w:rsidP="004C7122">
            <w:pPr>
              <w:spacing w:after="0" w:line="240" w:lineRule="auto"/>
              <w:ind w:left="0" w:firstLine="0"/>
              <w:jc w:val="center"/>
              <w:rPr>
                <w:rFonts w:eastAsia="Times New Roman"/>
                <w:b/>
                <w:bCs/>
                <w:color w:val="auto"/>
                <w:sz w:val="20"/>
                <w:szCs w:val="20"/>
              </w:rPr>
            </w:pPr>
            <w:r w:rsidRPr="00657DAE">
              <w:rPr>
                <w:rFonts w:eastAsia="Times New Roman"/>
                <w:b/>
                <w:bCs/>
                <w:color w:val="auto"/>
                <w:sz w:val="20"/>
                <w:szCs w:val="20"/>
              </w:rPr>
              <w:t>Wyszczególnienie</w:t>
            </w:r>
          </w:p>
        </w:tc>
        <w:tc>
          <w:tcPr>
            <w:tcW w:w="1379" w:type="dxa"/>
            <w:vMerge w:val="restart"/>
            <w:tcBorders>
              <w:top w:val="nil"/>
              <w:left w:val="single" w:sz="4" w:space="0" w:color="000000"/>
              <w:bottom w:val="single" w:sz="4" w:space="0" w:color="000000"/>
              <w:right w:val="nil"/>
            </w:tcBorders>
            <w:shd w:val="clear" w:color="auto" w:fill="auto"/>
            <w:noWrap/>
            <w:vAlign w:val="center"/>
            <w:hideMark/>
          </w:tcPr>
          <w:p w14:paraId="6FF927E5" w14:textId="77777777" w:rsidR="00657DAE" w:rsidRPr="00657DAE" w:rsidRDefault="00D84059" w:rsidP="004C7122">
            <w:pPr>
              <w:spacing w:after="0" w:line="240" w:lineRule="auto"/>
              <w:ind w:left="0" w:firstLine="0"/>
              <w:jc w:val="center"/>
              <w:rPr>
                <w:rFonts w:eastAsia="Times New Roman"/>
                <w:b/>
                <w:bCs/>
                <w:color w:val="auto"/>
                <w:sz w:val="20"/>
                <w:szCs w:val="20"/>
              </w:rPr>
            </w:pPr>
            <w:r>
              <w:rPr>
                <w:rFonts w:eastAsia="Times New Roman"/>
                <w:b/>
                <w:bCs/>
                <w:color w:val="auto"/>
                <w:sz w:val="20"/>
                <w:szCs w:val="20"/>
              </w:rPr>
              <w:t>Plan na 2021</w:t>
            </w:r>
            <w:r w:rsidR="00657DAE" w:rsidRPr="00657DAE">
              <w:rPr>
                <w:rFonts w:eastAsia="Times New Roman"/>
                <w:b/>
                <w:bCs/>
                <w:color w:val="auto"/>
                <w:sz w:val="20"/>
                <w:szCs w:val="20"/>
              </w:rPr>
              <w:t xml:space="preserve"> r</w:t>
            </w:r>
          </w:p>
        </w:tc>
        <w:tc>
          <w:tcPr>
            <w:tcW w:w="2471"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47C66AA" w14:textId="77777777" w:rsidR="00657DAE" w:rsidRPr="00657DAE" w:rsidRDefault="00657DAE" w:rsidP="004C7122">
            <w:pPr>
              <w:spacing w:after="0" w:line="240" w:lineRule="auto"/>
              <w:ind w:left="0" w:firstLine="0"/>
              <w:jc w:val="center"/>
              <w:rPr>
                <w:rFonts w:eastAsia="Times New Roman"/>
                <w:b/>
                <w:bCs/>
                <w:color w:val="auto"/>
                <w:sz w:val="20"/>
                <w:szCs w:val="20"/>
              </w:rPr>
            </w:pPr>
            <w:r w:rsidRPr="00657DAE">
              <w:rPr>
                <w:rFonts w:eastAsia="Times New Roman"/>
                <w:b/>
                <w:bCs/>
                <w:color w:val="auto"/>
                <w:sz w:val="20"/>
                <w:szCs w:val="20"/>
              </w:rPr>
              <w:t>z czego:</w:t>
            </w:r>
          </w:p>
        </w:tc>
      </w:tr>
      <w:tr w:rsidR="00657DAE" w:rsidRPr="00657DAE" w14:paraId="233C2DCB" w14:textId="77777777" w:rsidTr="002E5547">
        <w:trPr>
          <w:trHeight w:val="312"/>
        </w:trPr>
        <w:tc>
          <w:tcPr>
            <w:tcW w:w="621" w:type="dxa"/>
            <w:tcBorders>
              <w:top w:val="nil"/>
              <w:left w:val="single" w:sz="4" w:space="0" w:color="000000"/>
              <w:bottom w:val="single" w:sz="4" w:space="0" w:color="000000"/>
              <w:right w:val="nil"/>
            </w:tcBorders>
            <w:shd w:val="clear" w:color="auto" w:fill="auto"/>
            <w:noWrap/>
            <w:vAlign w:val="bottom"/>
            <w:hideMark/>
          </w:tcPr>
          <w:p w14:paraId="6002B4C0" w14:textId="77777777" w:rsidR="00657DAE" w:rsidRPr="00657DAE" w:rsidRDefault="00657DAE" w:rsidP="004C7122">
            <w:pPr>
              <w:spacing w:after="0" w:line="240" w:lineRule="auto"/>
              <w:ind w:left="0" w:firstLine="0"/>
              <w:jc w:val="center"/>
              <w:rPr>
                <w:rFonts w:eastAsia="Times New Roman"/>
                <w:b/>
                <w:bCs/>
                <w:color w:val="auto"/>
                <w:sz w:val="20"/>
                <w:szCs w:val="20"/>
              </w:rPr>
            </w:pPr>
            <w:r w:rsidRPr="00657DAE">
              <w:rPr>
                <w:rFonts w:eastAsia="Times New Roman"/>
                <w:b/>
                <w:bCs/>
                <w:color w:val="auto"/>
                <w:sz w:val="20"/>
                <w:szCs w:val="20"/>
              </w:rPr>
              <w:t> </w:t>
            </w:r>
          </w:p>
        </w:tc>
        <w:tc>
          <w:tcPr>
            <w:tcW w:w="752" w:type="dxa"/>
            <w:tcBorders>
              <w:top w:val="nil"/>
              <w:left w:val="nil"/>
              <w:bottom w:val="single" w:sz="4" w:space="0" w:color="000000"/>
              <w:right w:val="nil"/>
            </w:tcBorders>
            <w:shd w:val="clear" w:color="auto" w:fill="auto"/>
            <w:noWrap/>
            <w:vAlign w:val="bottom"/>
            <w:hideMark/>
          </w:tcPr>
          <w:p w14:paraId="62DD20A9" w14:textId="77777777" w:rsidR="00657DAE" w:rsidRPr="00657DAE" w:rsidRDefault="00657DAE" w:rsidP="004C7122">
            <w:pPr>
              <w:spacing w:after="0" w:line="240" w:lineRule="auto"/>
              <w:ind w:left="0" w:firstLine="0"/>
              <w:jc w:val="center"/>
              <w:rPr>
                <w:rFonts w:eastAsia="Times New Roman"/>
                <w:b/>
                <w:bCs/>
                <w:color w:val="auto"/>
                <w:sz w:val="20"/>
                <w:szCs w:val="20"/>
              </w:rPr>
            </w:pPr>
            <w:r w:rsidRPr="00657DAE">
              <w:rPr>
                <w:rFonts w:eastAsia="Times New Roman"/>
                <w:b/>
                <w:bCs/>
                <w:color w:val="auto"/>
                <w:sz w:val="20"/>
                <w:szCs w:val="20"/>
              </w:rPr>
              <w:t> </w:t>
            </w:r>
          </w:p>
        </w:tc>
        <w:tc>
          <w:tcPr>
            <w:tcW w:w="781" w:type="dxa"/>
            <w:tcBorders>
              <w:top w:val="nil"/>
              <w:left w:val="nil"/>
              <w:bottom w:val="single" w:sz="4" w:space="0" w:color="000000"/>
              <w:right w:val="nil"/>
            </w:tcBorders>
            <w:shd w:val="clear" w:color="auto" w:fill="auto"/>
            <w:noWrap/>
            <w:vAlign w:val="bottom"/>
            <w:hideMark/>
          </w:tcPr>
          <w:p w14:paraId="583AD759" w14:textId="77777777" w:rsidR="00657DAE" w:rsidRPr="00657DAE" w:rsidRDefault="00657DAE" w:rsidP="004C7122">
            <w:pPr>
              <w:spacing w:after="0" w:line="240" w:lineRule="auto"/>
              <w:ind w:left="0" w:firstLine="0"/>
              <w:jc w:val="center"/>
              <w:rPr>
                <w:rFonts w:eastAsia="Times New Roman"/>
                <w:b/>
                <w:bCs/>
                <w:color w:val="auto"/>
                <w:sz w:val="20"/>
                <w:szCs w:val="20"/>
              </w:rPr>
            </w:pPr>
            <w:r w:rsidRPr="00657DAE">
              <w:rPr>
                <w:rFonts w:eastAsia="Times New Roman"/>
                <w:b/>
                <w:bCs/>
                <w:color w:val="auto"/>
                <w:sz w:val="20"/>
                <w:szCs w:val="20"/>
              </w:rPr>
              <w:t> </w:t>
            </w:r>
          </w:p>
        </w:tc>
        <w:tc>
          <w:tcPr>
            <w:tcW w:w="3516" w:type="dxa"/>
            <w:tcBorders>
              <w:top w:val="nil"/>
              <w:left w:val="nil"/>
              <w:bottom w:val="single" w:sz="4" w:space="0" w:color="000000"/>
              <w:right w:val="nil"/>
            </w:tcBorders>
            <w:shd w:val="clear" w:color="auto" w:fill="auto"/>
            <w:noWrap/>
            <w:vAlign w:val="bottom"/>
            <w:hideMark/>
          </w:tcPr>
          <w:p w14:paraId="64645702" w14:textId="77777777" w:rsidR="00657DAE" w:rsidRPr="00657DAE" w:rsidRDefault="00657DAE" w:rsidP="004C7122">
            <w:pPr>
              <w:spacing w:after="0" w:line="240" w:lineRule="auto"/>
              <w:ind w:left="0" w:firstLine="0"/>
              <w:jc w:val="center"/>
              <w:rPr>
                <w:rFonts w:eastAsia="Times New Roman"/>
                <w:b/>
                <w:bCs/>
                <w:color w:val="auto"/>
                <w:sz w:val="20"/>
                <w:szCs w:val="20"/>
              </w:rPr>
            </w:pPr>
            <w:r w:rsidRPr="00657DAE">
              <w:rPr>
                <w:rFonts w:eastAsia="Times New Roman"/>
                <w:b/>
                <w:bCs/>
                <w:color w:val="auto"/>
                <w:sz w:val="20"/>
                <w:szCs w:val="20"/>
              </w:rPr>
              <w:t> </w:t>
            </w:r>
          </w:p>
        </w:tc>
        <w:tc>
          <w:tcPr>
            <w:tcW w:w="1379" w:type="dxa"/>
            <w:vMerge/>
            <w:tcBorders>
              <w:top w:val="nil"/>
              <w:left w:val="single" w:sz="4" w:space="0" w:color="000000"/>
              <w:bottom w:val="single" w:sz="4" w:space="0" w:color="000000"/>
              <w:right w:val="nil"/>
            </w:tcBorders>
            <w:vAlign w:val="center"/>
            <w:hideMark/>
          </w:tcPr>
          <w:p w14:paraId="786AD438" w14:textId="77777777" w:rsidR="00657DAE" w:rsidRPr="00657DAE" w:rsidRDefault="00657DAE" w:rsidP="004C7122">
            <w:pPr>
              <w:spacing w:after="0" w:line="240" w:lineRule="auto"/>
              <w:ind w:left="0" w:firstLine="0"/>
              <w:jc w:val="left"/>
              <w:rPr>
                <w:rFonts w:eastAsia="Times New Roman"/>
                <w:b/>
                <w:bCs/>
                <w:color w:val="auto"/>
                <w:sz w:val="20"/>
                <w:szCs w:val="20"/>
              </w:rPr>
            </w:pPr>
          </w:p>
        </w:tc>
        <w:tc>
          <w:tcPr>
            <w:tcW w:w="1308" w:type="dxa"/>
            <w:tcBorders>
              <w:top w:val="nil"/>
              <w:left w:val="single" w:sz="4" w:space="0" w:color="000000"/>
              <w:bottom w:val="single" w:sz="4" w:space="0" w:color="000000"/>
              <w:right w:val="nil"/>
            </w:tcBorders>
            <w:shd w:val="clear" w:color="auto" w:fill="auto"/>
            <w:noWrap/>
            <w:vAlign w:val="bottom"/>
            <w:hideMark/>
          </w:tcPr>
          <w:p w14:paraId="355C6925" w14:textId="77777777" w:rsidR="00657DAE" w:rsidRPr="00657DAE" w:rsidRDefault="00657DAE" w:rsidP="004C7122">
            <w:pPr>
              <w:spacing w:after="0" w:line="240" w:lineRule="auto"/>
              <w:ind w:left="0" w:firstLine="0"/>
              <w:jc w:val="center"/>
              <w:rPr>
                <w:rFonts w:eastAsia="Times New Roman"/>
                <w:b/>
                <w:bCs/>
                <w:color w:val="auto"/>
                <w:sz w:val="20"/>
                <w:szCs w:val="20"/>
              </w:rPr>
            </w:pPr>
            <w:r w:rsidRPr="00657DAE">
              <w:rPr>
                <w:rFonts w:eastAsia="Times New Roman"/>
                <w:b/>
                <w:bCs/>
                <w:color w:val="auto"/>
                <w:sz w:val="20"/>
                <w:szCs w:val="20"/>
              </w:rPr>
              <w:t>bieżące</w:t>
            </w:r>
          </w:p>
        </w:tc>
        <w:tc>
          <w:tcPr>
            <w:tcW w:w="1163" w:type="dxa"/>
            <w:tcBorders>
              <w:top w:val="nil"/>
              <w:left w:val="single" w:sz="4" w:space="0" w:color="000000"/>
              <w:bottom w:val="single" w:sz="4" w:space="0" w:color="000000"/>
              <w:right w:val="single" w:sz="4" w:space="0" w:color="000000"/>
            </w:tcBorders>
            <w:shd w:val="clear" w:color="auto" w:fill="auto"/>
            <w:noWrap/>
            <w:vAlign w:val="bottom"/>
            <w:hideMark/>
          </w:tcPr>
          <w:p w14:paraId="353A9393" w14:textId="77777777" w:rsidR="00657DAE" w:rsidRPr="00657DAE" w:rsidRDefault="00657DAE" w:rsidP="004C7122">
            <w:pPr>
              <w:spacing w:after="0" w:line="240" w:lineRule="auto"/>
              <w:ind w:left="0" w:firstLine="0"/>
              <w:jc w:val="center"/>
              <w:rPr>
                <w:rFonts w:eastAsia="Times New Roman"/>
                <w:b/>
                <w:bCs/>
                <w:color w:val="auto"/>
                <w:sz w:val="20"/>
                <w:szCs w:val="20"/>
              </w:rPr>
            </w:pPr>
            <w:r w:rsidRPr="00657DAE">
              <w:rPr>
                <w:rFonts w:eastAsia="Times New Roman"/>
                <w:b/>
                <w:bCs/>
                <w:color w:val="auto"/>
                <w:sz w:val="20"/>
                <w:szCs w:val="20"/>
              </w:rPr>
              <w:t>majątkowe</w:t>
            </w:r>
          </w:p>
        </w:tc>
      </w:tr>
      <w:tr w:rsidR="00657DAE" w:rsidRPr="00657DAE" w14:paraId="69A40EAC" w14:textId="77777777" w:rsidTr="002E5547">
        <w:trPr>
          <w:trHeight w:val="312"/>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56B591D9" w14:textId="77777777" w:rsidR="00657DAE" w:rsidRPr="00DE3E9B" w:rsidRDefault="00657DAE"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750</w:t>
            </w:r>
          </w:p>
        </w:tc>
        <w:tc>
          <w:tcPr>
            <w:tcW w:w="752" w:type="dxa"/>
            <w:tcBorders>
              <w:top w:val="nil"/>
              <w:left w:val="nil"/>
              <w:bottom w:val="single" w:sz="4" w:space="0" w:color="000000"/>
              <w:right w:val="single" w:sz="4" w:space="0" w:color="000000"/>
            </w:tcBorders>
            <w:shd w:val="clear" w:color="auto" w:fill="auto"/>
            <w:noWrap/>
            <w:vAlign w:val="center"/>
            <w:hideMark/>
          </w:tcPr>
          <w:p w14:paraId="0EA90827" w14:textId="77777777" w:rsidR="00657DAE" w:rsidRPr="00DE3E9B" w:rsidRDefault="00657DAE"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05AA7D3D" w14:textId="77777777" w:rsidR="00657DAE" w:rsidRPr="00DE3E9B" w:rsidRDefault="00657DAE"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3516" w:type="dxa"/>
            <w:tcBorders>
              <w:top w:val="nil"/>
              <w:left w:val="nil"/>
              <w:bottom w:val="single" w:sz="4" w:space="0" w:color="000000"/>
              <w:right w:val="single" w:sz="4" w:space="0" w:color="000000"/>
            </w:tcBorders>
            <w:shd w:val="clear" w:color="auto" w:fill="auto"/>
            <w:vAlign w:val="center"/>
            <w:hideMark/>
          </w:tcPr>
          <w:p w14:paraId="7893420E" w14:textId="77777777" w:rsidR="00657DAE" w:rsidRPr="00DE3E9B" w:rsidRDefault="00657DAE" w:rsidP="004C7122">
            <w:pPr>
              <w:spacing w:after="0" w:line="240" w:lineRule="auto"/>
              <w:ind w:left="0" w:firstLine="0"/>
              <w:jc w:val="left"/>
              <w:rPr>
                <w:rFonts w:eastAsia="Times New Roman"/>
                <w:b/>
                <w:bCs/>
                <w:color w:val="auto"/>
                <w:sz w:val="20"/>
                <w:szCs w:val="20"/>
              </w:rPr>
            </w:pPr>
            <w:r w:rsidRPr="00DE3E9B">
              <w:rPr>
                <w:rFonts w:eastAsia="Times New Roman"/>
                <w:b/>
                <w:bCs/>
                <w:color w:val="auto"/>
                <w:sz w:val="20"/>
                <w:szCs w:val="20"/>
              </w:rPr>
              <w:t>Administracja publiczna</w:t>
            </w:r>
          </w:p>
        </w:tc>
        <w:tc>
          <w:tcPr>
            <w:tcW w:w="1379" w:type="dxa"/>
            <w:tcBorders>
              <w:top w:val="nil"/>
              <w:left w:val="nil"/>
              <w:bottom w:val="single" w:sz="4" w:space="0" w:color="000000"/>
              <w:right w:val="single" w:sz="4" w:space="0" w:color="000000"/>
            </w:tcBorders>
            <w:shd w:val="clear" w:color="auto" w:fill="auto"/>
            <w:noWrap/>
            <w:vAlign w:val="center"/>
          </w:tcPr>
          <w:p w14:paraId="445A1C6E" w14:textId="77777777" w:rsidR="00657DAE" w:rsidRPr="002E4730" w:rsidRDefault="00D8405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6 000,00</w:t>
            </w:r>
          </w:p>
        </w:tc>
        <w:tc>
          <w:tcPr>
            <w:tcW w:w="1308" w:type="dxa"/>
            <w:tcBorders>
              <w:top w:val="nil"/>
              <w:left w:val="nil"/>
              <w:bottom w:val="single" w:sz="4" w:space="0" w:color="000000"/>
              <w:right w:val="single" w:sz="4" w:space="0" w:color="000000"/>
            </w:tcBorders>
            <w:shd w:val="clear" w:color="auto" w:fill="auto"/>
            <w:noWrap/>
            <w:vAlign w:val="center"/>
          </w:tcPr>
          <w:p w14:paraId="50017FDA" w14:textId="77777777" w:rsidR="00657DAE" w:rsidRPr="002E4730" w:rsidRDefault="00D8405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6 000,00</w:t>
            </w:r>
          </w:p>
        </w:tc>
        <w:tc>
          <w:tcPr>
            <w:tcW w:w="1163" w:type="dxa"/>
            <w:tcBorders>
              <w:top w:val="nil"/>
              <w:left w:val="nil"/>
              <w:bottom w:val="single" w:sz="4" w:space="0" w:color="000000"/>
              <w:right w:val="single" w:sz="4" w:space="0" w:color="000000"/>
            </w:tcBorders>
            <w:shd w:val="clear" w:color="auto" w:fill="auto"/>
            <w:noWrap/>
            <w:vAlign w:val="center"/>
          </w:tcPr>
          <w:p w14:paraId="6492AA81" w14:textId="77777777" w:rsidR="00657DAE" w:rsidRPr="002E4730" w:rsidRDefault="0057368F"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w:t>
            </w:r>
          </w:p>
        </w:tc>
      </w:tr>
      <w:tr w:rsidR="00657DAE" w:rsidRPr="00657DAE" w14:paraId="41FF111F" w14:textId="77777777" w:rsidTr="002E5547">
        <w:trPr>
          <w:trHeight w:val="300"/>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55D3C755" w14:textId="77777777" w:rsidR="00657DAE" w:rsidRPr="00DE3E9B" w:rsidRDefault="00657DAE"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3892E278" w14:textId="77777777" w:rsidR="00657DAE" w:rsidRPr="00DE3E9B" w:rsidRDefault="00657DAE"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75011</w:t>
            </w:r>
          </w:p>
        </w:tc>
        <w:tc>
          <w:tcPr>
            <w:tcW w:w="781" w:type="dxa"/>
            <w:tcBorders>
              <w:top w:val="nil"/>
              <w:left w:val="nil"/>
              <w:bottom w:val="single" w:sz="4" w:space="0" w:color="000000"/>
              <w:right w:val="single" w:sz="4" w:space="0" w:color="000000"/>
            </w:tcBorders>
            <w:shd w:val="clear" w:color="auto" w:fill="auto"/>
            <w:noWrap/>
            <w:vAlign w:val="center"/>
            <w:hideMark/>
          </w:tcPr>
          <w:p w14:paraId="7606E038" w14:textId="77777777" w:rsidR="00657DAE" w:rsidRPr="00DE3E9B" w:rsidRDefault="00657DAE"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3516" w:type="dxa"/>
            <w:tcBorders>
              <w:top w:val="nil"/>
              <w:left w:val="nil"/>
              <w:bottom w:val="single" w:sz="4" w:space="0" w:color="000000"/>
              <w:right w:val="single" w:sz="4" w:space="0" w:color="000000"/>
            </w:tcBorders>
            <w:shd w:val="clear" w:color="auto" w:fill="auto"/>
            <w:vAlign w:val="center"/>
            <w:hideMark/>
          </w:tcPr>
          <w:p w14:paraId="00D4C141" w14:textId="77777777" w:rsidR="00657DAE" w:rsidRPr="00DE3E9B" w:rsidRDefault="00657DAE" w:rsidP="004C7122">
            <w:pPr>
              <w:spacing w:after="0" w:line="240" w:lineRule="auto"/>
              <w:ind w:left="0" w:firstLine="0"/>
              <w:jc w:val="left"/>
              <w:rPr>
                <w:rFonts w:eastAsia="Times New Roman"/>
                <w:b/>
                <w:bCs/>
                <w:color w:val="auto"/>
                <w:sz w:val="20"/>
                <w:szCs w:val="20"/>
              </w:rPr>
            </w:pPr>
            <w:r w:rsidRPr="00DE3E9B">
              <w:rPr>
                <w:rFonts w:eastAsia="Times New Roman"/>
                <w:b/>
                <w:bCs/>
                <w:color w:val="auto"/>
                <w:sz w:val="20"/>
                <w:szCs w:val="20"/>
              </w:rPr>
              <w:t>Urzędy wojewódzkie</w:t>
            </w:r>
          </w:p>
        </w:tc>
        <w:tc>
          <w:tcPr>
            <w:tcW w:w="1379" w:type="dxa"/>
            <w:tcBorders>
              <w:top w:val="nil"/>
              <w:left w:val="nil"/>
              <w:bottom w:val="single" w:sz="4" w:space="0" w:color="000000"/>
              <w:right w:val="single" w:sz="4" w:space="0" w:color="000000"/>
            </w:tcBorders>
            <w:shd w:val="clear" w:color="auto" w:fill="auto"/>
            <w:noWrap/>
            <w:vAlign w:val="center"/>
          </w:tcPr>
          <w:p w14:paraId="7D06864B" w14:textId="77777777" w:rsidR="00657DAE" w:rsidRPr="00CE6BE9" w:rsidRDefault="00D8405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6 000,00</w:t>
            </w:r>
          </w:p>
        </w:tc>
        <w:tc>
          <w:tcPr>
            <w:tcW w:w="1308" w:type="dxa"/>
            <w:tcBorders>
              <w:top w:val="nil"/>
              <w:left w:val="nil"/>
              <w:bottom w:val="single" w:sz="4" w:space="0" w:color="000000"/>
              <w:right w:val="single" w:sz="4" w:space="0" w:color="000000"/>
            </w:tcBorders>
            <w:shd w:val="clear" w:color="auto" w:fill="auto"/>
            <w:noWrap/>
            <w:vAlign w:val="center"/>
          </w:tcPr>
          <w:p w14:paraId="7E5AE77A" w14:textId="77777777" w:rsidR="00657DAE" w:rsidRPr="00CE6BE9" w:rsidRDefault="00D8405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6 000,00</w:t>
            </w:r>
          </w:p>
        </w:tc>
        <w:tc>
          <w:tcPr>
            <w:tcW w:w="1163" w:type="dxa"/>
            <w:tcBorders>
              <w:top w:val="nil"/>
              <w:left w:val="nil"/>
              <w:bottom w:val="single" w:sz="4" w:space="0" w:color="000000"/>
              <w:right w:val="single" w:sz="4" w:space="0" w:color="000000"/>
            </w:tcBorders>
            <w:shd w:val="clear" w:color="auto" w:fill="auto"/>
            <w:noWrap/>
            <w:vAlign w:val="center"/>
          </w:tcPr>
          <w:p w14:paraId="006F1ED9" w14:textId="77777777" w:rsidR="00657DAE" w:rsidRPr="00CE6BE9" w:rsidRDefault="0057368F"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w:t>
            </w:r>
          </w:p>
        </w:tc>
      </w:tr>
      <w:tr w:rsidR="00657DAE" w:rsidRPr="00657DAE" w14:paraId="2BDBDD36" w14:textId="77777777" w:rsidTr="002E5547">
        <w:trPr>
          <w:trHeight w:val="288"/>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7140A522" w14:textId="77777777" w:rsidR="00657DAE" w:rsidRPr="00DE3E9B" w:rsidRDefault="00657DAE"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580BEA9B" w14:textId="77777777" w:rsidR="00657DAE" w:rsidRPr="00DE3E9B" w:rsidRDefault="00657DAE"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5C3433D1" w14:textId="77777777" w:rsidR="00657DAE" w:rsidRPr="00DE3E9B" w:rsidRDefault="00657DAE" w:rsidP="004C7122">
            <w:pPr>
              <w:spacing w:after="0" w:line="240" w:lineRule="auto"/>
              <w:ind w:left="0" w:firstLine="0"/>
              <w:jc w:val="center"/>
              <w:rPr>
                <w:rFonts w:eastAsia="Times New Roman"/>
                <w:sz w:val="20"/>
                <w:szCs w:val="20"/>
              </w:rPr>
            </w:pPr>
            <w:r w:rsidRPr="00DE3E9B">
              <w:rPr>
                <w:rFonts w:eastAsia="Times New Roman"/>
                <w:sz w:val="20"/>
                <w:szCs w:val="20"/>
              </w:rPr>
              <w:t>0690</w:t>
            </w:r>
          </w:p>
        </w:tc>
        <w:tc>
          <w:tcPr>
            <w:tcW w:w="3516" w:type="dxa"/>
            <w:tcBorders>
              <w:top w:val="nil"/>
              <w:left w:val="nil"/>
              <w:bottom w:val="single" w:sz="4" w:space="0" w:color="000000"/>
              <w:right w:val="single" w:sz="4" w:space="0" w:color="000000"/>
            </w:tcBorders>
            <w:shd w:val="clear" w:color="auto" w:fill="auto"/>
            <w:vAlign w:val="center"/>
            <w:hideMark/>
          </w:tcPr>
          <w:p w14:paraId="59B4CE43" w14:textId="77777777" w:rsidR="00657DAE" w:rsidRPr="00DE3E9B" w:rsidRDefault="00657DAE" w:rsidP="004C7122">
            <w:pPr>
              <w:spacing w:after="0" w:line="240" w:lineRule="auto"/>
              <w:ind w:left="0" w:firstLine="0"/>
              <w:jc w:val="left"/>
              <w:rPr>
                <w:rFonts w:eastAsia="Times New Roman"/>
                <w:sz w:val="20"/>
                <w:szCs w:val="20"/>
              </w:rPr>
            </w:pPr>
            <w:r w:rsidRPr="00DE3E9B">
              <w:rPr>
                <w:rFonts w:eastAsia="Times New Roman"/>
                <w:sz w:val="20"/>
                <w:szCs w:val="20"/>
              </w:rPr>
              <w:t>Wpływy z różnych opłat</w:t>
            </w:r>
          </w:p>
        </w:tc>
        <w:tc>
          <w:tcPr>
            <w:tcW w:w="1379" w:type="dxa"/>
            <w:tcBorders>
              <w:top w:val="nil"/>
              <w:left w:val="nil"/>
              <w:bottom w:val="single" w:sz="4" w:space="0" w:color="000000"/>
              <w:right w:val="single" w:sz="4" w:space="0" w:color="000000"/>
            </w:tcBorders>
            <w:shd w:val="clear" w:color="auto" w:fill="auto"/>
            <w:noWrap/>
            <w:vAlign w:val="center"/>
          </w:tcPr>
          <w:p w14:paraId="0859CB6B" w14:textId="77777777" w:rsidR="00657DAE" w:rsidRPr="00DE3E9B" w:rsidRDefault="00D84059" w:rsidP="004C7122">
            <w:pPr>
              <w:spacing w:after="0" w:line="240" w:lineRule="auto"/>
              <w:ind w:left="0" w:firstLine="0"/>
              <w:jc w:val="right"/>
              <w:rPr>
                <w:rFonts w:eastAsia="Times New Roman"/>
                <w:color w:val="auto"/>
                <w:sz w:val="20"/>
                <w:szCs w:val="20"/>
              </w:rPr>
            </w:pPr>
            <w:r>
              <w:rPr>
                <w:rFonts w:eastAsia="Times New Roman"/>
                <w:color w:val="auto"/>
                <w:sz w:val="20"/>
                <w:szCs w:val="20"/>
              </w:rPr>
              <w:t>6 000,00</w:t>
            </w:r>
          </w:p>
        </w:tc>
        <w:tc>
          <w:tcPr>
            <w:tcW w:w="1308" w:type="dxa"/>
            <w:tcBorders>
              <w:top w:val="nil"/>
              <w:left w:val="nil"/>
              <w:bottom w:val="single" w:sz="4" w:space="0" w:color="000000"/>
              <w:right w:val="single" w:sz="4" w:space="0" w:color="000000"/>
            </w:tcBorders>
            <w:shd w:val="clear" w:color="auto" w:fill="auto"/>
            <w:noWrap/>
            <w:vAlign w:val="center"/>
          </w:tcPr>
          <w:p w14:paraId="77DD6AA2" w14:textId="77777777" w:rsidR="00657DAE" w:rsidRPr="00DE3E9B" w:rsidRDefault="00D84059" w:rsidP="004C7122">
            <w:pPr>
              <w:spacing w:after="0" w:line="240" w:lineRule="auto"/>
              <w:ind w:left="0" w:firstLine="0"/>
              <w:jc w:val="right"/>
              <w:rPr>
                <w:rFonts w:eastAsia="Times New Roman"/>
                <w:color w:val="auto"/>
                <w:sz w:val="20"/>
                <w:szCs w:val="20"/>
              </w:rPr>
            </w:pPr>
            <w:r>
              <w:rPr>
                <w:rFonts w:eastAsia="Times New Roman"/>
                <w:color w:val="auto"/>
                <w:sz w:val="20"/>
                <w:szCs w:val="20"/>
              </w:rPr>
              <w:t>6 000,00</w:t>
            </w:r>
          </w:p>
        </w:tc>
        <w:tc>
          <w:tcPr>
            <w:tcW w:w="1163" w:type="dxa"/>
            <w:tcBorders>
              <w:top w:val="nil"/>
              <w:left w:val="nil"/>
              <w:bottom w:val="single" w:sz="4" w:space="0" w:color="000000"/>
              <w:right w:val="single" w:sz="4" w:space="0" w:color="000000"/>
            </w:tcBorders>
            <w:shd w:val="clear" w:color="auto" w:fill="auto"/>
            <w:noWrap/>
            <w:vAlign w:val="center"/>
          </w:tcPr>
          <w:p w14:paraId="0450D3D9" w14:textId="77777777" w:rsidR="00657DAE" w:rsidRPr="00DE3E9B" w:rsidRDefault="0057368F"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r>
      <w:tr w:rsidR="00D84059" w:rsidRPr="00657DAE" w14:paraId="110ABAC6" w14:textId="77777777" w:rsidTr="002E5547">
        <w:trPr>
          <w:trHeight w:val="312"/>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2CC22EFE" w14:textId="77777777" w:rsidR="00D84059" w:rsidRPr="00DE3E9B" w:rsidRDefault="00D8405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852</w:t>
            </w:r>
          </w:p>
        </w:tc>
        <w:tc>
          <w:tcPr>
            <w:tcW w:w="752" w:type="dxa"/>
            <w:tcBorders>
              <w:top w:val="nil"/>
              <w:left w:val="nil"/>
              <w:bottom w:val="single" w:sz="4" w:space="0" w:color="000000"/>
              <w:right w:val="single" w:sz="4" w:space="0" w:color="000000"/>
            </w:tcBorders>
            <w:shd w:val="clear" w:color="auto" w:fill="auto"/>
            <w:noWrap/>
            <w:vAlign w:val="center"/>
            <w:hideMark/>
          </w:tcPr>
          <w:p w14:paraId="30919FF7" w14:textId="77777777" w:rsidR="00D84059" w:rsidRPr="00DE3E9B" w:rsidRDefault="00D8405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5DB28A77" w14:textId="77777777" w:rsidR="00D84059" w:rsidRPr="00DE3E9B" w:rsidRDefault="00D8405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3516" w:type="dxa"/>
            <w:tcBorders>
              <w:top w:val="nil"/>
              <w:left w:val="nil"/>
              <w:bottom w:val="single" w:sz="4" w:space="0" w:color="000000"/>
              <w:right w:val="single" w:sz="4" w:space="0" w:color="000000"/>
            </w:tcBorders>
            <w:shd w:val="clear" w:color="auto" w:fill="auto"/>
            <w:vAlign w:val="center"/>
            <w:hideMark/>
          </w:tcPr>
          <w:p w14:paraId="2576D8DD" w14:textId="77777777" w:rsidR="00D84059" w:rsidRPr="00DE3E9B" w:rsidRDefault="00D84059" w:rsidP="004C7122">
            <w:pPr>
              <w:spacing w:after="0" w:line="240" w:lineRule="auto"/>
              <w:ind w:left="0" w:firstLine="0"/>
              <w:jc w:val="left"/>
              <w:rPr>
                <w:rFonts w:eastAsia="Times New Roman"/>
                <w:b/>
                <w:bCs/>
                <w:color w:val="auto"/>
                <w:sz w:val="20"/>
                <w:szCs w:val="20"/>
              </w:rPr>
            </w:pPr>
            <w:r w:rsidRPr="00DE3E9B">
              <w:rPr>
                <w:rFonts w:eastAsia="Times New Roman"/>
                <w:b/>
                <w:bCs/>
                <w:color w:val="auto"/>
                <w:sz w:val="20"/>
                <w:szCs w:val="20"/>
              </w:rPr>
              <w:t xml:space="preserve">Pomoc społeczna </w:t>
            </w:r>
          </w:p>
        </w:tc>
        <w:tc>
          <w:tcPr>
            <w:tcW w:w="1379" w:type="dxa"/>
            <w:tcBorders>
              <w:top w:val="nil"/>
              <w:left w:val="nil"/>
              <w:bottom w:val="single" w:sz="4" w:space="0" w:color="000000"/>
              <w:right w:val="single" w:sz="4" w:space="0" w:color="000000"/>
            </w:tcBorders>
            <w:shd w:val="clear" w:color="auto" w:fill="auto"/>
            <w:noWrap/>
            <w:vAlign w:val="center"/>
          </w:tcPr>
          <w:p w14:paraId="5B6A63C2" w14:textId="77777777" w:rsidR="00D84059" w:rsidRPr="00D84059" w:rsidRDefault="0027704A"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30 000,00</w:t>
            </w:r>
          </w:p>
        </w:tc>
        <w:tc>
          <w:tcPr>
            <w:tcW w:w="1308" w:type="dxa"/>
            <w:tcBorders>
              <w:top w:val="nil"/>
              <w:left w:val="nil"/>
              <w:bottom w:val="single" w:sz="4" w:space="0" w:color="000000"/>
              <w:right w:val="single" w:sz="4" w:space="0" w:color="000000"/>
            </w:tcBorders>
            <w:shd w:val="clear" w:color="auto" w:fill="auto"/>
            <w:noWrap/>
            <w:vAlign w:val="center"/>
          </w:tcPr>
          <w:p w14:paraId="1B8202A3" w14:textId="77777777" w:rsidR="00D84059" w:rsidRPr="00D84059" w:rsidRDefault="0027704A"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30 000,00</w:t>
            </w:r>
          </w:p>
        </w:tc>
        <w:tc>
          <w:tcPr>
            <w:tcW w:w="1163" w:type="dxa"/>
            <w:tcBorders>
              <w:top w:val="nil"/>
              <w:left w:val="nil"/>
              <w:bottom w:val="single" w:sz="4" w:space="0" w:color="000000"/>
              <w:right w:val="single" w:sz="4" w:space="0" w:color="000000"/>
            </w:tcBorders>
            <w:shd w:val="clear" w:color="auto" w:fill="auto"/>
            <w:noWrap/>
            <w:vAlign w:val="center"/>
          </w:tcPr>
          <w:p w14:paraId="65ABF60A" w14:textId="77777777" w:rsidR="00D84059" w:rsidRPr="002E4730" w:rsidRDefault="00D84059" w:rsidP="004C7122">
            <w:pPr>
              <w:spacing w:after="0" w:line="240" w:lineRule="auto"/>
              <w:ind w:left="0" w:firstLine="0"/>
              <w:jc w:val="right"/>
              <w:rPr>
                <w:rFonts w:eastAsia="Times New Roman"/>
                <w:b/>
                <w:color w:val="auto"/>
                <w:sz w:val="20"/>
                <w:szCs w:val="20"/>
              </w:rPr>
            </w:pPr>
          </w:p>
        </w:tc>
      </w:tr>
      <w:tr w:rsidR="00D84059" w:rsidRPr="00657DAE" w14:paraId="6C66348E" w14:textId="77777777" w:rsidTr="002E5547">
        <w:trPr>
          <w:trHeight w:val="300"/>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63ABE8F0" w14:textId="77777777" w:rsidR="00D84059" w:rsidRPr="00DE3E9B" w:rsidRDefault="00D8405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55142311" w14:textId="77777777" w:rsidR="00D84059" w:rsidRPr="00DE3E9B" w:rsidRDefault="00D8405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85203</w:t>
            </w:r>
          </w:p>
        </w:tc>
        <w:tc>
          <w:tcPr>
            <w:tcW w:w="781" w:type="dxa"/>
            <w:tcBorders>
              <w:top w:val="nil"/>
              <w:left w:val="nil"/>
              <w:bottom w:val="single" w:sz="4" w:space="0" w:color="000000"/>
              <w:right w:val="single" w:sz="4" w:space="0" w:color="000000"/>
            </w:tcBorders>
            <w:shd w:val="clear" w:color="auto" w:fill="auto"/>
            <w:noWrap/>
            <w:vAlign w:val="center"/>
            <w:hideMark/>
          </w:tcPr>
          <w:p w14:paraId="009221E4" w14:textId="77777777" w:rsidR="00D84059" w:rsidRPr="00DE3E9B" w:rsidRDefault="00D8405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3516" w:type="dxa"/>
            <w:tcBorders>
              <w:top w:val="nil"/>
              <w:left w:val="nil"/>
              <w:bottom w:val="single" w:sz="4" w:space="0" w:color="000000"/>
              <w:right w:val="single" w:sz="4" w:space="0" w:color="000000"/>
            </w:tcBorders>
            <w:shd w:val="clear" w:color="auto" w:fill="auto"/>
            <w:vAlign w:val="center"/>
            <w:hideMark/>
          </w:tcPr>
          <w:p w14:paraId="012ACBB9" w14:textId="77777777" w:rsidR="00D84059" w:rsidRPr="00DE3E9B" w:rsidRDefault="00D84059" w:rsidP="004C7122">
            <w:pPr>
              <w:spacing w:after="0" w:line="240" w:lineRule="auto"/>
              <w:ind w:left="0" w:firstLine="0"/>
              <w:jc w:val="left"/>
              <w:rPr>
                <w:rFonts w:eastAsia="Times New Roman"/>
                <w:b/>
                <w:bCs/>
                <w:color w:val="auto"/>
                <w:sz w:val="20"/>
                <w:szCs w:val="20"/>
              </w:rPr>
            </w:pPr>
            <w:r w:rsidRPr="00DE3E9B">
              <w:rPr>
                <w:rFonts w:eastAsia="Times New Roman"/>
                <w:b/>
                <w:bCs/>
                <w:color w:val="auto"/>
                <w:sz w:val="20"/>
                <w:szCs w:val="20"/>
              </w:rPr>
              <w:t>Ośrodki wsparcia</w:t>
            </w:r>
          </w:p>
        </w:tc>
        <w:tc>
          <w:tcPr>
            <w:tcW w:w="1379" w:type="dxa"/>
            <w:tcBorders>
              <w:top w:val="nil"/>
              <w:left w:val="nil"/>
              <w:bottom w:val="single" w:sz="4" w:space="0" w:color="000000"/>
              <w:right w:val="single" w:sz="4" w:space="0" w:color="000000"/>
            </w:tcBorders>
            <w:shd w:val="clear" w:color="auto" w:fill="auto"/>
            <w:noWrap/>
            <w:vAlign w:val="center"/>
          </w:tcPr>
          <w:p w14:paraId="61D62BE8" w14:textId="77777777" w:rsidR="00D84059" w:rsidRPr="00D84059" w:rsidRDefault="00D84059" w:rsidP="004C7122">
            <w:pPr>
              <w:spacing w:after="0" w:line="240" w:lineRule="auto"/>
              <w:ind w:left="0" w:firstLine="0"/>
              <w:jc w:val="right"/>
              <w:rPr>
                <w:rFonts w:eastAsia="Times New Roman"/>
                <w:b/>
                <w:color w:val="auto"/>
                <w:sz w:val="20"/>
                <w:szCs w:val="20"/>
              </w:rPr>
            </w:pPr>
            <w:r w:rsidRPr="00D84059">
              <w:rPr>
                <w:rFonts w:eastAsia="Times New Roman"/>
                <w:b/>
                <w:color w:val="auto"/>
                <w:sz w:val="20"/>
                <w:szCs w:val="20"/>
              </w:rPr>
              <w:t>14 000,00</w:t>
            </w:r>
          </w:p>
        </w:tc>
        <w:tc>
          <w:tcPr>
            <w:tcW w:w="1308" w:type="dxa"/>
            <w:tcBorders>
              <w:top w:val="nil"/>
              <w:left w:val="nil"/>
              <w:bottom w:val="single" w:sz="4" w:space="0" w:color="000000"/>
              <w:right w:val="single" w:sz="4" w:space="0" w:color="000000"/>
            </w:tcBorders>
            <w:shd w:val="clear" w:color="auto" w:fill="auto"/>
            <w:noWrap/>
            <w:vAlign w:val="center"/>
          </w:tcPr>
          <w:p w14:paraId="705F555B" w14:textId="77777777" w:rsidR="00D84059" w:rsidRPr="00D84059" w:rsidRDefault="00D84059" w:rsidP="004C7122">
            <w:pPr>
              <w:spacing w:after="0" w:line="240" w:lineRule="auto"/>
              <w:ind w:left="0" w:firstLine="0"/>
              <w:jc w:val="right"/>
              <w:rPr>
                <w:rFonts w:eastAsia="Times New Roman"/>
                <w:b/>
                <w:color w:val="auto"/>
                <w:sz w:val="20"/>
                <w:szCs w:val="20"/>
              </w:rPr>
            </w:pPr>
            <w:r w:rsidRPr="00D84059">
              <w:rPr>
                <w:rFonts w:eastAsia="Times New Roman"/>
                <w:b/>
                <w:color w:val="auto"/>
                <w:sz w:val="20"/>
                <w:szCs w:val="20"/>
              </w:rPr>
              <w:t>14 000,00</w:t>
            </w:r>
          </w:p>
        </w:tc>
        <w:tc>
          <w:tcPr>
            <w:tcW w:w="1163" w:type="dxa"/>
            <w:tcBorders>
              <w:top w:val="nil"/>
              <w:left w:val="nil"/>
              <w:bottom w:val="single" w:sz="4" w:space="0" w:color="000000"/>
              <w:right w:val="single" w:sz="4" w:space="0" w:color="000000"/>
            </w:tcBorders>
            <w:shd w:val="clear" w:color="auto" w:fill="auto"/>
            <w:noWrap/>
            <w:vAlign w:val="center"/>
          </w:tcPr>
          <w:p w14:paraId="145A6F22" w14:textId="77777777" w:rsidR="00D84059" w:rsidRPr="00CE6BE9" w:rsidRDefault="00D8405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w:t>
            </w:r>
          </w:p>
        </w:tc>
      </w:tr>
      <w:tr w:rsidR="00D84059" w:rsidRPr="00657DAE" w14:paraId="41377020" w14:textId="77777777" w:rsidTr="002E5547">
        <w:trPr>
          <w:trHeight w:val="288"/>
        </w:trPr>
        <w:tc>
          <w:tcPr>
            <w:tcW w:w="621" w:type="dxa"/>
            <w:tcBorders>
              <w:top w:val="nil"/>
              <w:left w:val="single" w:sz="4" w:space="0" w:color="000000"/>
              <w:bottom w:val="single" w:sz="4" w:space="0" w:color="auto"/>
              <w:right w:val="single" w:sz="4" w:space="0" w:color="000000"/>
            </w:tcBorders>
            <w:shd w:val="clear" w:color="auto" w:fill="auto"/>
            <w:noWrap/>
            <w:vAlign w:val="center"/>
            <w:hideMark/>
          </w:tcPr>
          <w:p w14:paraId="27FB172F" w14:textId="77777777" w:rsidR="00D84059" w:rsidRPr="00DE3E9B" w:rsidRDefault="00D8405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auto"/>
              <w:right w:val="single" w:sz="4" w:space="0" w:color="000000"/>
            </w:tcBorders>
            <w:shd w:val="clear" w:color="auto" w:fill="auto"/>
            <w:noWrap/>
            <w:vAlign w:val="center"/>
            <w:hideMark/>
          </w:tcPr>
          <w:p w14:paraId="66B5399E" w14:textId="77777777" w:rsidR="00D84059" w:rsidRPr="00DE3E9B" w:rsidRDefault="00D8405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auto"/>
              <w:right w:val="single" w:sz="4" w:space="0" w:color="000000"/>
            </w:tcBorders>
            <w:shd w:val="clear" w:color="auto" w:fill="auto"/>
            <w:noWrap/>
            <w:vAlign w:val="center"/>
            <w:hideMark/>
          </w:tcPr>
          <w:p w14:paraId="5170508B" w14:textId="77777777" w:rsidR="00D84059" w:rsidRPr="00DE3E9B" w:rsidRDefault="00D84059" w:rsidP="004C7122">
            <w:pPr>
              <w:spacing w:after="0" w:line="240" w:lineRule="auto"/>
              <w:ind w:left="0" w:firstLine="0"/>
              <w:jc w:val="center"/>
              <w:rPr>
                <w:rFonts w:eastAsia="Times New Roman"/>
                <w:sz w:val="20"/>
                <w:szCs w:val="20"/>
              </w:rPr>
            </w:pPr>
            <w:r w:rsidRPr="00DE3E9B">
              <w:rPr>
                <w:rFonts w:eastAsia="Times New Roman"/>
                <w:sz w:val="20"/>
                <w:szCs w:val="20"/>
              </w:rPr>
              <w:t>0830</w:t>
            </w:r>
          </w:p>
        </w:tc>
        <w:tc>
          <w:tcPr>
            <w:tcW w:w="3516" w:type="dxa"/>
            <w:tcBorders>
              <w:top w:val="nil"/>
              <w:left w:val="nil"/>
              <w:bottom w:val="single" w:sz="4" w:space="0" w:color="auto"/>
              <w:right w:val="single" w:sz="4" w:space="0" w:color="000000"/>
            </w:tcBorders>
            <w:shd w:val="clear" w:color="auto" w:fill="auto"/>
            <w:vAlign w:val="center"/>
            <w:hideMark/>
          </w:tcPr>
          <w:p w14:paraId="5CCEBEC9" w14:textId="77777777" w:rsidR="00D84059" w:rsidRPr="00DE3E9B" w:rsidRDefault="00D84059" w:rsidP="004C7122">
            <w:pPr>
              <w:spacing w:after="0" w:line="240" w:lineRule="auto"/>
              <w:ind w:left="0" w:firstLine="0"/>
              <w:jc w:val="left"/>
              <w:rPr>
                <w:rFonts w:eastAsia="Times New Roman"/>
                <w:color w:val="auto"/>
                <w:sz w:val="20"/>
                <w:szCs w:val="20"/>
              </w:rPr>
            </w:pPr>
            <w:r w:rsidRPr="00DE3E9B">
              <w:rPr>
                <w:rFonts w:eastAsia="Times New Roman"/>
                <w:color w:val="auto"/>
                <w:sz w:val="20"/>
                <w:szCs w:val="20"/>
              </w:rPr>
              <w:t>Wpływy z usług</w:t>
            </w:r>
          </w:p>
        </w:tc>
        <w:tc>
          <w:tcPr>
            <w:tcW w:w="1379" w:type="dxa"/>
            <w:tcBorders>
              <w:top w:val="nil"/>
              <w:left w:val="nil"/>
              <w:bottom w:val="single" w:sz="4" w:space="0" w:color="auto"/>
              <w:right w:val="single" w:sz="4" w:space="0" w:color="000000"/>
            </w:tcBorders>
            <w:shd w:val="clear" w:color="auto" w:fill="auto"/>
            <w:noWrap/>
            <w:vAlign w:val="center"/>
          </w:tcPr>
          <w:p w14:paraId="0279FA24" w14:textId="77777777" w:rsidR="00D84059" w:rsidRPr="00DE3E9B" w:rsidRDefault="00D84059" w:rsidP="004C7122">
            <w:pPr>
              <w:spacing w:after="0" w:line="240" w:lineRule="auto"/>
              <w:ind w:left="0" w:firstLine="0"/>
              <w:jc w:val="right"/>
              <w:rPr>
                <w:rFonts w:eastAsia="Times New Roman"/>
                <w:color w:val="auto"/>
                <w:sz w:val="20"/>
                <w:szCs w:val="20"/>
              </w:rPr>
            </w:pPr>
            <w:r>
              <w:rPr>
                <w:rFonts w:eastAsia="Times New Roman"/>
                <w:color w:val="auto"/>
                <w:sz w:val="20"/>
                <w:szCs w:val="20"/>
              </w:rPr>
              <w:t>14 000,00</w:t>
            </w:r>
          </w:p>
        </w:tc>
        <w:tc>
          <w:tcPr>
            <w:tcW w:w="1308" w:type="dxa"/>
            <w:tcBorders>
              <w:top w:val="nil"/>
              <w:left w:val="nil"/>
              <w:bottom w:val="single" w:sz="4" w:space="0" w:color="auto"/>
              <w:right w:val="single" w:sz="4" w:space="0" w:color="000000"/>
            </w:tcBorders>
            <w:shd w:val="clear" w:color="auto" w:fill="auto"/>
            <w:noWrap/>
            <w:vAlign w:val="center"/>
          </w:tcPr>
          <w:p w14:paraId="1C7DF7BE" w14:textId="77777777" w:rsidR="00D84059" w:rsidRPr="00DE3E9B" w:rsidRDefault="00D84059" w:rsidP="004C7122">
            <w:pPr>
              <w:spacing w:after="0" w:line="240" w:lineRule="auto"/>
              <w:ind w:left="0" w:firstLine="0"/>
              <w:jc w:val="right"/>
              <w:rPr>
                <w:rFonts w:eastAsia="Times New Roman"/>
                <w:color w:val="auto"/>
                <w:sz w:val="20"/>
                <w:szCs w:val="20"/>
              </w:rPr>
            </w:pPr>
            <w:r>
              <w:rPr>
                <w:rFonts w:eastAsia="Times New Roman"/>
                <w:color w:val="auto"/>
                <w:sz w:val="20"/>
                <w:szCs w:val="20"/>
              </w:rPr>
              <w:t>14 000,00</w:t>
            </w:r>
          </w:p>
        </w:tc>
        <w:tc>
          <w:tcPr>
            <w:tcW w:w="1163" w:type="dxa"/>
            <w:tcBorders>
              <w:top w:val="nil"/>
              <w:left w:val="nil"/>
              <w:bottom w:val="single" w:sz="4" w:space="0" w:color="auto"/>
              <w:right w:val="single" w:sz="4" w:space="0" w:color="000000"/>
            </w:tcBorders>
            <w:shd w:val="clear" w:color="auto" w:fill="auto"/>
            <w:noWrap/>
            <w:vAlign w:val="center"/>
          </w:tcPr>
          <w:p w14:paraId="27960480" w14:textId="77777777" w:rsidR="00D84059" w:rsidRPr="00DE3E9B" w:rsidRDefault="00D84059"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r>
      <w:tr w:rsidR="00D84059" w:rsidRPr="00657DAE" w14:paraId="02F7CDD7" w14:textId="77777777" w:rsidTr="002E5547">
        <w:trPr>
          <w:trHeight w:val="528"/>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55C5C" w14:textId="77777777" w:rsidR="00D84059" w:rsidRPr="00DE3E9B" w:rsidRDefault="00D8405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4FC01" w14:textId="77777777" w:rsidR="00D84059" w:rsidRPr="00DE3E9B" w:rsidRDefault="00D8405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85228</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4903F" w14:textId="77777777" w:rsidR="00D84059" w:rsidRPr="00DE3E9B" w:rsidRDefault="00D84059" w:rsidP="004C7122">
            <w:pPr>
              <w:spacing w:after="0" w:line="240" w:lineRule="auto"/>
              <w:ind w:left="0" w:firstLine="0"/>
              <w:jc w:val="center"/>
              <w:rPr>
                <w:rFonts w:eastAsia="Times New Roman"/>
                <w:sz w:val="20"/>
                <w:szCs w:val="20"/>
              </w:rPr>
            </w:pPr>
            <w:r w:rsidRPr="00DE3E9B">
              <w:rPr>
                <w:rFonts w:eastAsia="Times New Roman"/>
                <w:sz w:val="20"/>
                <w:szCs w:val="20"/>
              </w:rPr>
              <w:t> </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EB194" w14:textId="77777777" w:rsidR="00D84059" w:rsidRPr="00DE3E9B" w:rsidRDefault="00D84059" w:rsidP="004C7122">
            <w:pPr>
              <w:spacing w:after="0" w:line="240" w:lineRule="auto"/>
              <w:ind w:left="0" w:firstLine="0"/>
              <w:jc w:val="left"/>
              <w:rPr>
                <w:rFonts w:eastAsia="Times New Roman"/>
                <w:b/>
                <w:bCs/>
                <w:color w:val="auto"/>
                <w:sz w:val="20"/>
                <w:szCs w:val="20"/>
              </w:rPr>
            </w:pPr>
            <w:r w:rsidRPr="00DE3E9B">
              <w:rPr>
                <w:rFonts w:eastAsia="Times New Roman"/>
                <w:b/>
                <w:bCs/>
                <w:color w:val="auto"/>
                <w:sz w:val="20"/>
                <w:szCs w:val="20"/>
              </w:rPr>
              <w:t>Usługi opiekuńcze i specjalistyczne usługi opiekuńcze</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F5BCB" w14:textId="77777777" w:rsidR="00D84059" w:rsidRPr="00CE6BE9" w:rsidRDefault="0027704A"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16 000,00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18391" w14:textId="77777777" w:rsidR="00D84059" w:rsidRPr="00CE6BE9" w:rsidRDefault="0027704A"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16 000,00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11F3B" w14:textId="77777777" w:rsidR="00D84059" w:rsidRPr="00CE6BE9" w:rsidRDefault="00D8405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w:t>
            </w:r>
          </w:p>
        </w:tc>
      </w:tr>
      <w:tr w:rsidR="00D84059" w:rsidRPr="00657DAE" w14:paraId="314C756C" w14:textId="77777777" w:rsidTr="002E5547">
        <w:trPr>
          <w:trHeight w:val="288"/>
        </w:trPr>
        <w:tc>
          <w:tcPr>
            <w:tcW w:w="62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7A05571" w14:textId="77777777" w:rsidR="00D84059" w:rsidRPr="00DE3E9B" w:rsidRDefault="00D8405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lastRenderedPageBreak/>
              <w:t> </w:t>
            </w:r>
          </w:p>
        </w:tc>
        <w:tc>
          <w:tcPr>
            <w:tcW w:w="752" w:type="dxa"/>
            <w:tcBorders>
              <w:top w:val="single" w:sz="4" w:space="0" w:color="auto"/>
              <w:left w:val="nil"/>
              <w:bottom w:val="single" w:sz="4" w:space="0" w:color="000000"/>
              <w:right w:val="single" w:sz="4" w:space="0" w:color="000000"/>
            </w:tcBorders>
            <w:shd w:val="clear" w:color="auto" w:fill="auto"/>
            <w:noWrap/>
            <w:vAlign w:val="center"/>
            <w:hideMark/>
          </w:tcPr>
          <w:p w14:paraId="5CFAD3ED" w14:textId="77777777" w:rsidR="00D84059" w:rsidRPr="00DE3E9B" w:rsidRDefault="00D8405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single" w:sz="4" w:space="0" w:color="auto"/>
              <w:left w:val="nil"/>
              <w:bottom w:val="single" w:sz="4" w:space="0" w:color="000000"/>
              <w:right w:val="single" w:sz="4" w:space="0" w:color="000000"/>
            </w:tcBorders>
            <w:shd w:val="clear" w:color="auto" w:fill="auto"/>
            <w:noWrap/>
            <w:vAlign w:val="center"/>
            <w:hideMark/>
          </w:tcPr>
          <w:p w14:paraId="1DA11007" w14:textId="77777777" w:rsidR="00D84059" w:rsidRPr="00DE3E9B" w:rsidRDefault="00D84059" w:rsidP="004C7122">
            <w:pPr>
              <w:spacing w:after="0" w:line="240" w:lineRule="auto"/>
              <w:ind w:left="0" w:firstLine="0"/>
              <w:jc w:val="center"/>
              <w:rPr>
                <w:rFonts w:eastAsia="Times New Roman"/>
                <w:sz w:val="20"/>
                <w:szCs w:val="20"/>
              </w:rPr>
            </w:pPr>
            <w:r w:rsidRPr="00DE3E9B">
              <w:rPr>
                <w:rFonts w:eastAsia="Times New Roman"/>
                <w:sz w:val="20"/>
                <w:szCs w:val="20"/>
              </w:rPr>
              <w:t>0830</w:t>
            </w:r>
          </w:p>
        </w:tc>
        <w:tc>
          <w:tcPr>
            <w:tcW w:w="3516" w:type="dxa"/>
            <w:tcBorders>
              <w:top w:val="single" w:sz="4" w:space="0" w:color="auto"/>
              <w:left w:val="nil"/>
              <w:bottom w:val="single" w:sz="4" w:space="0" w:color="000000"/>
              <w:right w:val="single" w:sz="4" w:space="0" w:color="000000"/>
            </w:tcBorders>
            <w:shd w:val="clear" w:color="auto" w:fill="auto"/>
            <w:vAlign w:val="center"/>
            <w:hideMark/>
          </w:tcPr>
          <w:p w14:paraId="46F0A9B8" w14:textId="77777777" w:rsidR="00D84059" w:rsidRPr="00DE3E9B" w:rsidRDefault="00D84059" w:rsidP="004C7122">
            <w:pPr>
              <w:spacing w:after="0" w:line="240" w:lineRule="auto"/>
              <w:ind w:left="0" w:firstLine="0"/>
              <w:jc w:val="left"/>
              <w:rPr>
                <w:rFonts w:eastAsia="Times New Roman"/>
                <w:color w:val="auto"/>
                <w:sz w:val="20"/>
                <w:szCs w:val="20"/>
              </w:rPr>
            </w:pPr>
            <w:r w:rsidRPr="00DE3E9B">
              <w:rPr>
                <w:rFonts w:eastAsia="Times New Roman"/>
                <w:color w:val="auto"/>
                <w:sz w:val="20"/>
                <w:szCs w:val="20"/>
              </w:rPr>
              <w:t>Wpływy z usług</w:t>
            </w:r>
          </w:p>
        </w:tc>
        <w:tc>
          <w:tcPr>
            <w:tcW w:w="1379" w:type="dxa"/>
            <w:tcBorders>
              <w:top w:val="single" w:sz="4" w:space="0" w:color="auto"/>
              <w:left w:val="nil"/>
              <w:bottom w:val="single" w:sz="4" w:space="0" w:color="000000"/>
              <w:right w:val="single" w:sz="4" w:space="0" w:color="000000"/>
            </w:tcBorders>
            <w:shd w:val="clear" w:color="auto" w:fill="auto"/>
            <w:noWrap/>
            <w:vAlign w:val="center"/>
          </w:tcPr>
          <w:p w14:paraId="19ABD522" w14:textId="77777777" w:rsidR="00D84059" w:rsidRPr="00DE3E9B" w:rsidRDefault="0027704A" w:rsidP="004C7122">
            <w:pPr>
              <w:spacing w:after="0" w:line="240" w:lineRule="auto"/>
              <w:ind w:left="0" w:firstLine="0"/>
              <w:jc w:val="right"/>
              <w:rPr>
                <w:rFonts w:eastAsia="Times New Roman"/>
                <w:color w:val="auto"/>
                <w:sz w:val="20"/>
                <w:szCs w:val="20"/>
              </w:rPr>
            </w:pPr>
            <w:r>
              <w:rPr>
                <w:rFonts w:eastAsia="Times New Roman"/>
                <w:color w:val="auto"/>
                <w:sz w:val="20"/>
                <w:szCs w:val="20"/>
              </w:rPr>
              <w:t>16 000,00</w:t>
            </w:r>
          </w:p>
        </w:tc>
        <w:tc>
          <w:tcPr>
            <w:tcW w:w="1308" w:type="dxa"/>
            <w:tcBorders>
              <w:top w:val="single" w:sz="4" w:space="0" w:color="auto"/>
              <w:left w:val="nil"/>
              <w:bottom w:val="single" w:sz="4" w:space="0" w:color="000000"/>
              <w:right w:val="single" w:sz="4" w:space="0" w:color="000000"/>
            </w:tcBorders>
            <w:shd w:val="clear" w:color="auto" w:fill="auto"/>
            <w:noWrap/>
            <w:vAlign w:val="center"/>
          </w:tcPr>
          <w:p w14:paraId="701C324B" w14:textId="77777777" w:rsidR="00D84059" w:rsidRPr="00DE3E9B" w:rsidRDefault="0027704A" w:rsidP="004C7122">
            <w:pPr>
              <w:spacing w:after="0" w:line="240" w:lineRule="auto"/>
              <w:ind w:left="0" w:firstLine="0"/>
              <w:jc w:val="right"/>
              <w:rPr>
                <w:rFonts w:eastAsia="Times New Roman"/>
                <w:color w:val="auto"/>
                <w:sz w:val="20"/>
                <w:szCs w:val="20"/>
              </w:rPr>
            </w:pPr>
            <w:r>
              <w:rPr>
                <w:rFonts w:eastAsia="Times New Roman"/>
                <w:color w:val="auto"/>
                <w:sz w:val="20"/>
                <w:szCs w:val="20"/>
              </w:rPr>
              <w:t>16 000,00</w:t>
            </w:r>
          </w:p>
        </w:tc>
        <w:tc>
          <w:tcPr>
            <w:tcW w:w="1163" w:type="dxa"/>
            <w:tcBorders>
              <w:top w:val="single" w:sz="4" w:space="0" w:color="auto"/>
              <w:left w:val="nil"/>
              <w:bottom w:val="single" w:sz="4" w:space="0" w:color="000000"/>
              <w:right w:val="single" w:sz="4" w:space="0" w:color="000000"/>
            </w:tcBorders>
            <w:shd w:val="clear" w:color="auto" w:fill="auto"/>
            <w:noWrap/>
            <w:vAlign w:val="center"/>
          </w:tcPr>
          <w:p w14:paraId="04C26940" w14:textId="77777777" w:rsidR="00D84059" w:rsidRPr="00DE3E9B" w:rsidRDefault="00D84059"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r>
      <w:tr w:rsidR="0027704A" w:rsidRPr="00657DAE" w14:paraId="06A0310A" w14:textId="77777777" w:rsidTr="002E5547">
        <w:trPr>
          <w:trHeight w:val="312"/>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5D417A69" w14:textId="77777777" w:rsidR="0027704A" w:rsidRPr="00DE3E9B" w:rsidRDefault="0027704A"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855</w:t>
            </w:r>
          </w:p>
        </w:tc>
        <w:tc>
          <w:tcPr>
            <w:tcW w:w="752" w:type="dxa"/>
            <w:tcBorders>
              <w:top w:val="nil"/>
              <w:left w:val="nil"/>
              <w:bottom w:val="single" w:sz="4" w:space="0" w:color="000000"/>
              <w:right w:val="single" w:sz="4" w:space="0" w:color="000000"/>
            </w:tcBorders>
            <w:shd w:val="clear" w:color="auto" w:fill="auto"/>
            <w:noWrap/>
            <w:vAlign w:val="center"/>
            <w:hideMark/>
          </w:tcPr>
          <w:p w14:paraId="3402079B" w14:textId="77777777" w:rsidR="0027704A" w:rsidRPr="00DE3E9B" w:rsidRDefault="0027704A"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4CEA89A5" w14:textId="77777777" w:rsidR="0027704A" w:rsidRPr="00DE3E9B" w:rsidRDefault="0027704A"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3516" w:type="dxa"/>
            <w:tcBorders>
              <w:top w:val="nil"/>
              <w:left w:val="nil"/>
              <w:bottom w:val="single" w:sz="4" w:space="0" w:color="000000"/>
              <w:right w:val="single" w:sz="4" w:space="0" w:color="000000"/>
            </w:tcBorders>
            <w:shd w:val="clear" w:color="auto" w:fill="auto"/>
            <w:vAlign w:val="center"/>
            <w:hideMark/>
          </w:tcPr>
          <w:p w14:paraId="5CAF4B97" w14:textId="77777777" w:rsidR="0027704A" w:rsidRPr="00DE3E9B" w:rsidRDefault="0027704A" w:rsidP="004C7122">
            <w:pPr>
              <w:spacing w:after="0" w:line="240" w:lineRule="auto"/>
              <w:ind w:left="0" w:firstLine="0"/>
              <w:jc w:val="left"/>
              <w:rPr>
                <w:rFonts w:eastAsia="Times New Roman"/>
                <w:b/>
                <w:bCs/>
                <w:color w:val="auto"/>
                <w:sz w:val="20"/>
                <w:szCs w:val="20"/>
              </w:rPr>
            </w:pPr>
            <w:r w:rsidRPr="00DE3E9B">
              <w:rPr>
                <w:rFonts w:eastAsia="Times New Roman"/>
                <w:b/>
                <w:bCs/>
                <w:color w:val="auto"/>
                <w:sz w:val="20"/>
                <w:szCs w:val="20"/>
              </w:rPr>
              <w:t>Rodzina</w:t>
            </w:r>
          </w:p>
        </w:tc>
        <w:tc>
          <w:tcPr>
            <w:tcW w:w="1379" w:type="dxa"/>
            <w:tcBorders>
              <w:top w:val="nil"/>
              <w:left w:val="nil"/>
              <w:bottom w:val="nil"/>
              <w:right w:val="single" w:sz="4" w:space="0" w:color="000000"/>
            </w:tcBorders>
            <w:shd w:val="clear" w:color="auto" w:fill="auto"/>
            <w:noWrap/>
            <w:vAlign w:val="center"/>
          </w:tcPr>
          <w:p w14:paraId="4BF3D917" w14:textId="77777777" w:rsidR="0027704A" w:rsidRPr="0027704A" w:rsidRDefault="0027704A" w:rsidP="004C7122">
            <w:pPr>
              <w:spacing w:after="0" w:line="240" w:lineRule="auto"/>
              <w:ind w:left="0" w:firstLine="0"/>
              <w:jc w:val="right"/>
              <w:rPr>
                <w:rFonts w:eastAsia="Times New Roman"/>
                <w:b/>
                <w:color w:val="auto"/>
                <w:sz w:val="20"/>
                <w:szCs w:val="20"/>
              </w:rPr>
            </w:pPr>
            <w:r w:rsidRPr="0027704A">
              <w:rPr>
                <w:rFonts w:eastAsia="Times New Roman"/>
                <w:b/>
                <w:color w:val="auto"/>
                <w:sz w:val="20"/>
                <w:szCs w:val="20"/>
              </w:rPr>
              <w:t>579 000,00</w:t>
            </w:r>
          </w:p>
        </w:tc>
        <w:tc>
          <w:tcPr>
            <w:tcW w:w="1308" w:type="dxa"/>
            <w:tcBorders>
              <w:top w:val="nil"/>
              <w:left w:val="nil"/>
              <w:bottom w:val="nil"/>
              <w:right w:val="single" w:sz="4" w:space="0" w:color="000000"/>
            </w:tcBorders>
            <w:shd w:val="clear" w:color="auto" w:fill="auto"/>
            <w:noWrap/>
            <w:vAlign w:val="center"/>
          </w:tcPr>
          <w:p w14:paraId="64DC1D25" w14:textId="77777777" w:rsidR="0027704A" w:rsidRPr="0027704A" w:rsidRDefault="0027704A" w:rsidP="004C7122">
            <w:pPr>
              <w:spacing w:after="0" w:line="240" w:lineRule="auto"/>
              <w:ind w:left="0" w:firstLine="0"/>
              <w:jc w:val="right"/>
              <w:rPr>
                <w:rFonts w:eastAsia="Times New Roman"/>
                <w:b/>
                <w:color w:val="auto"/>
                <w:sz w:val="20"/>
                <w:szCs w:val="20"/>
              </w:rPr>
            </w:pPr>
            <w:r w:rsidRPr="0027704A">
              <w:rPr>
                <w:rFonts w:eastAsia="Times New Roman"/>
                <w:b/>
                <w:color w:val="auto"/>
                <w:sz w:val="20"/>
                <w:szCs w:val="20"/>
              </w:rPr>
              <w:t>579 000,00</w:t>
            </w:r>
          </w:p>
        </w:tc>
        <w:tc>
          <w:tcPr>
            <w:tcW w:w="1163" w:type="dxa"/>
            <w:tcBorders>
              <w:top w:val="nil"/>
              <w:left w:val="nil"/>
              <w:bottom w:val="nil"/>
              <w:right w:val="single" w:sz="4" w:space="0" w:color="000000"/>
            </w:tcBorders>
            <w:shd w:val="clear" w:color="auto" w:fill="auto"/>
            <w:noWrap/>
            <w:vAlign w:val="center"/>
          </w:tcPr>
          <w:p w14:paraId="6B5713D1" w14:textId="77777777" w:rsidR="0027704A" w:rsidRPr="002E4730" w:rsidRDefault="0027704A"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w:t>
            </w:r>
          </w:p>
        </w:tc>
      </w:tr>
      <w:tr w:rsidR="0027704A" w:rsidRPr="00657DAE" w14:paraId="285A44F0" w14:textId="77777777" w:rsidTr="002E5547">
        <w:trPr>
          <w:trHeight w:val="1056"/>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4A8606B4" w14:textId="77777777" w:rsidR="0027704A" w:rsidRPr="00DE3E9B" w:rsidRDefault="0027704A"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12BBF877" w14:textId="77777777" w:rsidR="0027704A" w:rsidRPr="00DE3E9B" w:rsidRDefault="0027704A"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85502</w:t>
            </w:r>
          </w:p>
        </w:tc>
        <w:tc>
          <w:tcPr>
            <w:tcW w:w="781" w:type="dxa"/>
            <w:tcBorders>
              <w:top w:val="nil"/>
              <w:left w:val="nil"/>
              <w:bottom w:val="single" w:sz="4" w:space="0" w:color="000000"/>
              <w:right w:val="single" w:sz="4" w:space="0" w:color="000000"/>
            </w:tcBorders>
            <w:shd w:val="clear" w:color="auto" w:fill="auto"/>
            <w:noWrap/>
            <w:vAlign w:val="center"/>
            <w:hideMark/>
          </w:tcPr>
          <w:p w14:paraId="5037B53C" w14:textId="77777777" w:rsidR="0027704A" w:rsidRPr="00DE3E9B" w:rsidRDefault="0027704A"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3516" w:type="dxa"/>
            <w:tcBorders>
              <w:top w:val="nil"/>
              <w:left w:val="nil"/>
              <w:bottom w:val="single" w:sz="4" w:space="0" w:color="000000"/>
              <w:right w:val="single" w:sz="4" w:space="0" w:color="000000"/>
            </w:tcBorders>
            <w:shd w:val="clear" w:color="auto" w:fill="auto"/>
            <w:vAlign w:val="center"/>
            <w:hideMark/>
          </w:tcPr>
          <w:p w14:paraId="0430ADFF" w14:textId="77777777" w:rsidR="0027704A" w:rsidRPr="00DE3E9B" w:rsidRDefault="0027704A" w:rsidP="004C7122">
            <w:pPr>
              <w:spacing w:after="0" w:line="240" w:lineRule="auto"/>
              <w:ind w:left="0" w:firstLine="0"/>
              <w:jc w:val="left"/>
              <w:rPr>
                <w:rFonts w:eastAsia="Times New Roman"/>
                <w:b/>
                <w:bCs/>
                <w:color w:val="auto"/>
                <w:sz w:val="20"/>
                <w:szCs w:val="20"/>
              </w:rPr>
            </w:pPr>
            <w:r w:rsidRPr="00DE3E9B">
              <w:rPr>
                <w:rFonts w:eastAsia="Times New Roman"/>
                <w:b/>
                <w:bCs/>
                <w:color w:val="auto"/>
                <w:sz w:val="20"/>
                <w:szCs w:val="20"/>
              </w:rPr>
              <w:t>Świadczenia rodzinne, świadczenie z funduszu alimentacyjnego oraz składki na ubezpieczenia emerytalne i rentowe z ubezpieczenia społecznego</w:t>
            </w:r>
          </w:p>
        </w:tc>
        <w:tc>
          <w:tcPr>
            <w:tcW w:w="1379" w:type="dxa"/>
            <w:tcBorders>
              <w:top w:val="single" w:sz="4" w:space="0" w:color="000000"/>
              <w:left w:val="nil"/>
              <w:bottom w:val="nil"/>
              <w:right w:val="single" w:sz="4" w:space="0" w:color="000000"/>
            </w:tcBorders>
            <w:shd w:val="clear" w:color="auto" w:fill="auto"/>
            <w:noWrap/>
            <w:vAlign w:val="center"/>
          </w:tcPr>
          <w:p w14:paraId="5A8FB207" w14:textId="77777777" w:rsidR="0027704A" w:rsidRPr="00DE3E9B" w:rsidRDefault="0027704A" w:rsidP="004C7122">
            <w:pPr>
              <w:spacing w:after="0" w:line="240" w:lineRule="auto"/>
              <w:ind w:left="0" w:firstLine="0"/>
              <w:jc w:val="right"/>
              <w:rPr>
                <w:rFonts w:eastAsia="Times New Roman"/>
                <w:color w:val="auto"/>
                <w:sz w:val="20"/>
                <w:szCs w:val="20"/>
              </w:rPr>
            </w:pPr>
            <w:r>
              <w:rPr>
                <w:rFonts w:eastAsia="Times New Roman"/>
                <w:color w:val="auto"/>
                <w:sz w:val="20"/>
                <w:szCs w:val="20"/>
              </w:rPr>
              <w:t>579 000,00</w:t>
            </w:r>
          </w:p>
        </w:tc>
        <w:tc>
          <w:tcPr>
            <w:tcW w:w="1308" w:type="dxa"/>
            <w:tcBorders>
              <w:top w:val="single" w:sz="4" w:space="0" w:color="000000"/>
              <w:left w:val="nil"/>
              <w:bottom w:val="nil"/>
              <w:right w:val="single" w:sz="4" w:space="0" w:color="000000"/>
            </w:tcBorders>
            <w:shd w:val="clear" w:color="auto" w:fill="auto"/>
            <w:noWrap/>
            <w:vAlign w:val="center"/>
          </w:tcPr>
          <w:p w14:paraId="55AD9EB1" w14:textId="77777777" w:rsidR="0027704A" w:rsidRPr="00DE3E9B" w:rsidRDefault="0027704A" w:rsidP="004C7122">
            <w:pPr>
              <w:spacing w:after="0" w:line="240" w:lineRule="auto"/>
              <w:ind w:left="0" w:firstLine="0"/>
              <w:jc w:val="right"/>
              <w:rPr>
                <w:rFonts w:eastAsia="Times New Roman"/>
                <w:color w:val="auto"/>
                <w:sz w:val="20"/>
                <w:szCs w:val="20"/>
              </w:rPr>
            </w:pPr>
            <w:r>
              <w:rPr>
                <w:rFonts w:eastAsia="Times New Roman"/>
                <w:color w:val="auto"/>
                <w:sz w:val="20"/>
                <w:szCs w:val="20"/>
              </w:rPr>
              <w:t>579 000,00</w:t>
            </w:r>
          </w:p>
        </w:tc>
        <w:tc>
          <w:tcPr>
            <w:tcW w:w="1163" w:type="dxa"/>
            <w:tcBorders>
              <w:top w:val="single" w:sz="4" w:space="0" w:color="000000"/>
              <w:left w:val="nil"/>
              <w:bottom w:val="nil"/>
              <w:right w:val="single" w:sz="4" w:space="0" w:color="000000"/>
            </w:tcBorders>
            <w:shd w:val="clear" w:color="auto" w:fill="auto"/>
            <w:noWrap/>
            <w:vAlign w:val="center"/>
          </w:tcPr>
          <w:p w14:paraId="00ADD894" w14:textId="77777777" w:rsidR="0027704A" w:rsidRPr="00CE6BE9" w:rsidRDefault="0027704A"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w:t>
            </w:r>
          </w:p>
        </w:tc>
      </w:tr>
      <w:tr w:rsidR="0027704A" w:rsidRPr="00657DAE" w14:paraId="18A1949A" w14:textId="77777777" w:rsidTr="002E5547">
        <w:trPr>
          <w:trHeight w:val="528"/>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2A13743F" w14:textId="77777777" w:rsidR="0027704A" w:rsidRPr="00DE3E9B" w:rsidRDefault="0027704A"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475F57AF" w14:textId="77777777" w:rsidR="0027704A" w:rsidRPr="00DE3E9B" w:rsidRDefault="0027704A"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2FB3BF03" w14:textId="77777777" w:rsidR="0027704A" w:rsidRPr="00DE3E9B" w:rsidRDefault="0027704A" w:rsidP="004C7122">
            <w:pPr>
              <w:spacing w:after="0" w:line="240" w:lineRule="auto"/>
              <w:ind w:left="0" w:firstLine="0"/>
              <w:jc w:val="center"/>
              <w:rPr>
                <w:rFonts w:eastAsia="Times New Roman"/>
                <w:sz w:val="20"/>
                <w:szCs w:val="20"/>
              </w:rPr>
            </w:pPr>
            <w:r w:rsidRPr="00DE3E9B">
              <w:rPr>
                <w:rFonts w:eastAsia="Times New Roman"/>
                <w:sz w:val="20"/>
                <w:szCs w:val="20"/>
              </w:rPr>
              <w:t>0980</w:t>
            </w:r>
          </w:p>
        </w:tc>
        <w:tc>
          <w:tcPr>
            <w:tcW w:w="3516" w:type="dxa"/>
            <w:tcBorders>
              <w:top w:val="nil"/>
              <w:left w:val="nil"/>
              <w:bottom w:val="single" w:sz="4" w:space="0" w:color="000000"/>
              <w:right w:val="single" w:sz="4" w:space="0" w:color="000000"/>
            </w:tcBorders>
            <w:shd w:val="clear" w:color="auto" w:fill="auto"/>
            <w:vAlign w:val="center"/>
            <w:hideMark/>
          </w:tcPr>
          <w:p w14:paraId="1DB39D93" w14:textId="5D2E0EE3" w:rsidR="0027704A" w:rsidRPr="00DE3E9B" w:rsidRDefault="0027704A" w:rsidP="004C7122">
            <w:pPr>
              <w:spacing w:after="0" w:line="240" w:lineRule="auto"/>
              <w:ind w:left="0" w:firstLine="0"/>
              <w:jc w:val="left"/>
              <w:rPr>
                <w:rFonts w:eastAsia="Times New Roman"/>
                <w:color w:val="auto"/>
                <w:sz w:val="20"/>
                <w:szCs w:val="20"/>
              </w:rPr>
            </w:pPr>
            <w:r w:rsidRPr="00DE3E9B">
              <w:rPr>
                <w:rFonts w:eastAsia="Times New Roman"/>
                <w:color w:val="auto"/>
                <w:sz w:val="20"/>
                <w:szCs w:val="20"/>
              </w:rPr>
              <w:t>Wpływy z tytułu zwrotów w</w:t>
            </w:r>
            <w:r w:rsidR="002E5547">
              <w:rPr>
                <w:rFonts w:eastAsia="Times New Roman"/>
                <w:color w:val="auto"/>
                <w:sz w:val="20"/>
                <w:szCs w:val="20"/>
              </w:rPr>
              <w:t xml:space="preserve">ypłaconych świadczeń z funduszu </w:t>
            </w:r>
            <w:r w:rsidRPr="00DE3E9B">
              <w:rPr>
                <w:rFonts w:eastAsia="Times New Roman"/>
                <w:color w:val="auto"/>
                <w:sz w:val="20"/>
                <w:szCs w:val="20"/>
              </w:rPr>
              <w:t>alimentacyjnego</w:t>
            </w:r>
          </w:p>
        </w:tc>
        <w:tc>
          <w:tcPr>
            <w:tcW w:w="1379" w:type="dxa"/>
            <w:tcBorders>
              <w:top w:val="single" w:sz="4" w:space="0" w:color="000000"/>
              <w:left w:val="nil"/>
              <w:bottom w:val="nil"/>
              <w:right w:val="single" w:sz="4" w:space="0" w:color="000000"/>
            </w:tcBorders>
            <w:shd w:val="clear" w:color="auto" w:fill="auto"/>
            <w:noWrap/>
            <w:vAlign w:val="center"/>
          </w:tcPr>
          <w:p w14:paraId="0EB0CED2" w14:textId="77777777" w:rsidR="0027704A" w:rsidRPr="00DE3E9B" w:rsidRDefault="0027704A" w:rsidP="004C7122">
            <w:pPr>
              <w:spacing w:after="0" w:line="240" w:lineRule="auto"/>
              <w:ind w:left="0" w:firstLine="0"/>
              <w:jc w:val="right"/>
              <w:rPr>
                <w:rFonts w:eastAsia="Times New Roman"/>
                <w:color w:val="auto"/>
                <w:sz w:val="20"/>
                <w:szCs w:val="20"/>
              </w:rPr>
            </w:pPr>
            <w:r>
              <w:rPr>
                <w:rFonts w:eastAsia="Times New Roman"/>
                <w:color w:val="auto"/>
                <w:sz w:val="20"/>
                <w:szCs w:val="20"/>
              </w:rPr>
              <w:t>579 000,00</w:t>
            </w:r>
          </w:p>
        </w:tc>
        <w:tc>
          <w:tcPr>
            <w:tcW w:w="1308" w:type="dxa"/>
            <w:tcBorders>
              <w:top w:val="single" w:sz="4" w:space="0" w:color="000000"/>
              <w:left w:val="nil"/>
              <w:bottom w:val="nil"/>
              <w:right w:val="single" w:sz="4" w:space="0" w:color="000000"/>
            </w:tcBorders>
            <w:shd w:val="clear" w:color="auto" w:fill="auto"/>
            <w:noWrap/>
            <w:vAlign w:val="center"/>
          </w:tcPr>
          <w:p w14:paraId="2FFB0D88" w14:textId="77777777" w:rsidR="0027704A" w:rsidRPr="00DE3E9B" w:rsidRDefault="0027704A" w:rsidP="004C7122">
            <w:pPr>
              <w:spacing w:after="0" w:line="240" w:lineRule="auto"/>
              <w:ind w:left="0" w:firstLine="0"/>
              <w:jc w:val="right"/>
              <w:rPr>
                <w:rFonts w:eastAsia="Times New Roman"/>
                <w:color w:val="auto"/>
                <w:sz w:val="20"/>
                <w:szCs w:val="20"/>
              </w:rPr>
            </w:pPr>
            <w:r>
              <w:rPr>
                <w:rFonts w:eastAsia="Times New Roman"/>
                <w:color w:val="auto"/>
                <w:sz w:val="20"/>
                <w:szCs w:val="20"/>
              </w:rPr>
              <w:t>579 000,00</w:t>
            </w:r>
          </w:p>
        </w:tc>
        <w:tc>
          <w:tcPr>
            <w:tcW w:w="1163" w:type="dxa"/>
            <w:tcBorders>
              <w:top w:val="single" w:sz="4" w:space="0" w:color="000000"/>
              <w:left w:val="nil"/>
              <w:bottom w:val="nil"/>
              <w:right w:val="single" w:sz="4" w:space="0" w:color="000000"/>
            </w:tcBorders>
            <w:shd w:val="clear" w:color="auto" w:fill="auto"/>
            <w:noWrap/>
            <w:vAlign w:val="center"/>
          </w:tcPr>
          <w:p w14:paraId="4D42D992" w14:textId="77777777" w:rsidR="0027704A" w:rsidRPr="00DE3E9B" w:rsidRDefault="0027704A"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r>
      <w:tr w:rsidR="0027704A" w:rsidRPr="00657DAE" w14:paraId="0DAFDB90" w14:textId="77777777" w:rsidTr="002E5547">
        <w:trPr>
          <w:trHeight w:val="288"/>
        </w:trPr>
        <w:tc>
          <w:tcPr>
            <w:tcW w:w="5670"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14:paraId="09CE9444" w14:textId="77777777" w:rsidR="0027704A" w:rsidRPr="00DE3E9B" w:rsidRDefault="0027704A"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Razem</w:t>
            </w:r>
          </w:p>
        </w:tc>
        <w:tc>
          <w:tcPr>
            <w:tcW w:w="1379" w:type="dxa"/>
            <w:tcBorders>
              <w:top w:val="single" w:sz="4" w:space="0" w:color="000000"/>
              <w:left w:val="nil"/>
              <w:bottom w:val="single" w:sz="4" w:space="0" w:color="auto"/>
              <w:right w:val="single" w:sz="4" w:space="0" w:color="000000"/>
            </w:tcBorders>
            <w:shd w:val="clear" w:color="auto" w:fill="auto"/>
            <w:vAlign w:val="center"/>
          </w:tcPr>
          <w:p w14:paraId="551AB0A5" w14:textId="77777777" w:rsidR="0027704A" w:rsidRPr="00DE3E9B" w:rsidRDefault="0027704A" w:rsidP="004C7122">
            <w:pPr>
              <w:spacing w:after="0" w:line="240" w:lineRule="auto"/>
              <w:ind w:left="0" w:firstLine="0"/>
              <w:jc w:val="right"/>
              <w:rPr>
                <w:rFonts w:eastAsia="Times New Roman"/>
                <w:b/>
                <w:bCs/>
                <w:color w:val="auto"/>
                <w:sz w:val="20"/>
                <w:szCs w:val="20"/>
              </w:rPr>
            </w:pPr>
            <w:r>
              <w:rPr>
                <w:rFonts w:eastAsia="Times New Roman"/>
                <w:b/>
                <w:bCs/>
                <w:color w:val="auto"/>
                <w:sz w:val="20"/>
                <w:szCs w:val="20"/>
              </w:rPr>
              <w:t>615  000,00</w:t>
            </w:r>
          </w:p>
        </w:tc>
        <w:tc>
          <w:tcPr>
            <w:tcW w:w="1308" w:type="dxa"/>
            <w:tcBorders>
              <w:top w:val="single" w:sz="4" w:space="0" w:color="000000"/>
              <w:left w:val="nil"/>
              <w:bottom w:val="single" w:sz="4" w:space="0" w:color="auto"/>
              <w:right w:val="single" w:sz="4" w:space="0" w:color="000000"/>
            </w:tcBorders>
            <w:shd w:val="clear" w:color="auto" w:fill="auto"/>
            <w:vAlign w:val="center"/>
          </w:tcPr>
          <w:p w14:paraId="7BF78FC4" w14:textId="77777777" w:rsidR="0027704A" w:rsidRPr="00DE3E9B" w:rsidRDefault="0027704A" w:rsidP="004C7122">
            <w:pPr>
              <w:spacing w:after="0" w:line="240" w:lineRule="auto"/>
              <w:ind w:left="0" w:firstLine="0"/>
              <w:jc w:val="right"/>
              <w:rPr>
                <w:rFonts w:eastAsia="Times New Roman"/>
                <w:b/>
                <w:bCs/>
                <w:color w:val="auto"/>
                <w:sz w:val="20"/>
                <w:szCs w:val="20"/>
              </w:rPr>
            </w:pPr>
            <w:r>
              <w:rPr>
                <w:rFonts w:eastAsia="Times New Roman"/>
                <w:b/>
                <w:bCs/>
                <w:color w:val="auto"/>
                <w:sz w:val="20"/>
                <w:szCs w:val="20"/>
              </w:rPr>
              <w:t>615 000,00</w:t>
            </w:r>
          </w:p>
        </w:tc>
        <w:tc>
          <w:tcPr>
            <w:tcW w:w="1163" w:type="dxa"/>
            <w:tcBorders>
              <w:top w:val="single" w:sz="4" w:space="0" w:color="000000"/>
              <w:left w:val="nil"/>
              <w:bottom w:val="single" w:sz="4" w:space="0" w:color="auto"/>
              <w:right w:val="single" w:sz="4" w:space="0" w:color="000000"/>
            </w:tcBorders>
            <w:shd w:val="clear" w:color="auto" w:fill="auto"/>
            <w:vAlign w:val="center"/>
          </w:tcPr>
          <w:p w14:paraId="63534CA2" w14:textId="77777777" w:rsidR="0027704A" w:rsidRPr="00DE3E9B" w:rsidRDefault="0027704A" w:rsidP="004C7122">
            <w:pPr>
              <w:spacing w:after="0" w:line="240" w:lineRule="auto"/>
              <w:ind w:left="0" w:firstLine="0"/>
              <w:jc w:val="right"/>
              <w:rPr>
                <w:rFonts w:eastAsia="Times New Roman"/>
                <w:b/>
                <w:bCs/>
                <w:color w:val="auto"/>
                <w:sz w:val="20"/>
                <w:szCs w:val="20"/>
              </w:rPr>
            </w:pPr>
            <w:r>
              <w:rPr>
                <w:rFonts w:eastAsia="Times New Roman"/>
                <w:b/>
                <w:bCs/>
                <w:color w:val="auto"/>
                <w:sz w:val="20"/>
                <w:szCs w:val="20"/>
              </w:rPr>
              <w:t>-</w:t>
            </w:r>
          </w:p>
        </w:tc>
      </w:tr>
      <w:tr w:rsidR="0027704A" w:rsidRPr="00657DAE" w14:paraId="097FCBCE" w14:textId="77777777" w:rsidTr="002E5547">
        <w:trPr>
          <w:trHeight w:val="288"/>
        </w:trPr>
        <w:tc>
          <w:tcPr>
            <w:tcW w:w="9520" w:type="dxa"/>
            <w:gridSpan w:val="7"/>
            <w:tcBorders>
              <w:top w:val="single" w:sz="4" w:space="0" w:color="auto"/>
              <w:left w:val="single" w:sz="4" w:space="0" w:color="000000"/>
              <w:bottom w:val="single" w:sz="4" w:space="0" w:color="auto"/>
              <w:right w:val="single" w:sz="4" w:space="0" w:color="000000"/>
            </w:tcBorders>
            <w:shd w:val="clear" w:color="auto" w:fill="auto"/>
            <w:vAlign w:val="center"/>
            <w:hideMark/>
          </w:tcPr>
          <w:p w14:paraId="2E86EEB1" w14:textId="77777777" w:rsidR="0027704A" w:rsidRPr="00DE3E9B" w:rsidRDefault="0027704A"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Dochody realizowane przez powiat</w:t>
            </w:r>
          </w:p>
        </w:tc>
      </w:tr>
      <w:tr w:rsidR="0027704A" w:rsidRPr="00657DAE" w14:paraId="708EF0F6" w14:textId="77777777" w:rsidTr="002E5547">
        <w:trPr>
          <w:trHeight w:val="312"/>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06BA469A" w14:textId="77777777" w:rsidR="0027704A" w:rsidRPr="00DE3E9B" w:rsidRDefault="0027704A"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700</w:t>
            </w:r>
          </w:p>
        </w:tc>
        <w:tc>
          <w:tcPr>
            <w:tcW w:w="752" w:type="dxa"/>
            <w:tcBorders>
              <w:top w:val="nil"/>
              <w:left w:val="nil"/>
              <w:bottom w:val="single" w:sz="4" w:space="0" w:color="000000"/>
              <w:right w:val="single" w:sz="4" w:space="0" w:color="000000"/>
            </w:tcBorders>
            <w:shd w:val="clear" w:color="auto" w:fill="auto"/>
            <w:noWrap/>
            <w:vAlign w:val="center"/>
            <w:hideMark/>
          </w:tcPr>
          <w:p w14:paraId="33332E3B" w14:textId="77777777" w:rsidR="0027704A" w:rsidRPr="00DE3E9B" w:rsidRDefault="0027704A"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4D814E52" w14:textId="77777777" w:rsidR="0027704A" w:rsidRPr="00DE3E9B" w:rsidRDefault="0027704A"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3516" w:type="dxa"/>
            <w:tcBorders>
              <w:top w:val="nil"/>
              <w:left w:val="nil"/>
              <w:bottom w:val="single" w:sz="4" w:space="0" w:color="000000"/>
              <w:right w:val="single" w:sz="4" w:space="0" w:color="000000"/>
            </w:tcBorders>
            <w:shd w:val="clear" w:color="auto" w:fill="auto"/>
            <w:vAlign w:val="center"/>
            <w:hideMark/>
          </w:tcPr>
          <w:p w14:paraId="74A6852A" w14:textId="77777777" w:rsidR="0027704A" w:rsidRPr="00DE3E9B" w:rsidRDefault="0027704A" w:rsidP="004C7122">
            <w:pPr>
              <w:spacing w:after="0" w:line="240" w:lineRule="auto"/>
              <w:ind w:left="0" w:firstLine="0"/>
              <w:jc w:val="left"/>
              <w:rPr>
                <w:rFonts w:eastAsia="Times New Roman"/>
                <w:b/>
                <w:bCs/>
                <w:color w:val="auto"/>
                <w:sz w:val="20"/>
                <w:szCs w:val="20"/>
              </w:rPr>
            </w:pPr>
            <w:r w:rsidRPr="00DE3E9B">
              <w:rPr>
                <w:rFonts w:eastAsia="Times New Roman"/>
                <w:b/>
                <w:bCs/>
                <w:color w:val="auto"/>
                <w:sz w:val="20"/>
                <w:szCs w:val="20"/>
              </w:rPr>
              <w:t>Gospodarka mieszkaniowa</w:t>
            </w:r>
          </w:p>
        </w:tc>
        <w:tc>
          <w:tcPr>
            <w:tcW w:w="1379" w:type="dxa"/>
            <w:tcBorders>
              <w:top w:val="nil"/>
              <w:left w:val="nil"/>
              <w:bottom w:val="single" w:sz="4" w:space="0" w:color="000000"/>
              <w:right w:val="single" w:sz="4" w:space="0" w:color="000000"/>
            </w:tcBorders>
            <w:shd w:val="clear" w:color="auto" w:fill="auto"/>
            <w:noWrap/>
            <w:vAlign w:val="center"/>
          </w:tcPr>
          <w:p w14:paraId="334F933F" w14:textId="77777777" w:rsidR="0027704A" w:rsidRPr="00635856" w:rsidRDefault="0027704A" w:rsidP="004C7122">
            <w:pPr>
              <w:spacing w:after="0" w:line="240" w:lineRule="auto"/>
              <w:ind w:left="0" w:firstLine="0"/>
              <w:jc w:val="right"/>
              <w:rPr>
                <w:rFonts w:eastAsia="Times New Roman"/>
                <w:b/>
                <w:color w:val="auto"/>
                <w:sz w:val="20"/>
                <w:szCs w:val="20"/>
              </w:rPr>
            </w:pPr>
          </w:p>
        </w:tc>
        <w:tc>
          <w:tcPr>
            <w:tcW w:w="1308" w:type="dxa"/>
            <w:tcBorders>
              <w:top w:val="nil"/>
              <w:left w:val="nil"/>
              <w:bottom w:val="single" w:sz="4" w:space="0" w:color="000000"/>
              <w:right w:val="single" w:sz="4" w:space="0" w:color="000000"/>
            </w:tcBorders>
            <w:shd w:val="clear" w:color="auto" w:fill="auto"/>
            <w:noWrap/>
            <w:vAlign w:val="center"/>
          </w:tcPr>
          <w:p w14:paraId="0ED09C73" w14:textId="77777777" w:rsidR="0027704A" w:rsidRPr="00635856" w:rsidRDefault="0027704A" w:rsidP="004C7122">
            <w:pPr>
              <w:spacing w:after="0" w:line="240" w:lineRule="auto"/>
              <w:ind w:left="0" w:firstLine="0"/>
              <w:jc w:val="right"/>
              <w:rPr>
                <w:rFonts w:eastAsia="Times New Roman"/>
                <w:b/>
                <w:color w:val="auto"/>
                <w:sz w:val="20"/>
                <w:szCs w:val="20"/>
              </w:rPr>
            </w:pPr>
          </w:p>
        </w:tc>
        <w:tc>
          <w:tcPr>
            <w:tcW w:w="1163" w:type="dxa"/>
            <w:tcBorders>
              <w:top w:val="nil"/>
              <w:left w:val="nil"/>
              <w:bottom w:val="single" w:sz="4" w:space="0" w:color="000000"/>
              <w:right w:val="single" w:sz="4" w:space="0" w:color="000000"/>
            </w:tcBorders>
            <w:shd w:val="clear" w:color="auto" w:fill="auto"/>
            <w:noWrap/>
            <w:vAlign w:val="center"/>
          </w:tcPr>
          <w:p w14:paraId="740EA2F8" w14:textId="77777777" w:rsidR="0027704A" w:rsidRPr="00635856" w:rsidRDefault="0027704A" w:rsidP="004C7122">
            <w:pPr>
              <w:spacing w:after="0" w:line="240" w:lineRule="auto"/>
              <w:ind w:left="0" w:firstLine="0"/>
              <w:jc w:val="right"/>
              <w:rPr>
                <w:rFonts w:eastAsia="Times New Roman"/>
                <w:b/>
                <w:color w:val="auto"/>
                <w:sz w:val="20"/>
                <w:szCs w:val="20"/>
              </w:rPr>
            </w:pPr>
          </w:p>
        </w:tc>
      </w:tr>
      <w:tr w:rsidR="0027704A" w:rsidRPr="00657DAE" w14:paraId="51D9BDBC" w14:textId="77777777" w:rsidTr="002E5547">
        <w:trPr>
          <w:trHeight w:val="300"/>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36BF0AB9" w14:textId="77777777" w:rsidR="0027704A" w:rsidRPr="00DE3E9B" w:rsidRDefault="0027704A"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5A0B30B3" w14:textId="77777777" w:rsidR="0027704A" w:rsidRPr="00DE3E9B" w:rsidRDefault="0027704A"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70005</w:t>
            </w:r>
          </w:p>
        </w:tc>
        <w:tc>
          <w:tcPr>
            <w:tcW w:w="781" w:type="dxa"/>
            <w:tcBorders>
              <w:top w:val="nil"/>
              <w:left w:val="nil"/>
              <w:bottom w:val="single" w:sz="4" w:space="0" w:color="000000"/>
              <w:right w:val="single" w:sz="4" w:space="0" w:color="000000"/>
            </w:tcBorders>
            <w:shd w:val="clear" w:color="auto" w:fill="auto"/>
            <w:noWrap/>
            <w:vAlign w:val="center"/>
            <w:hideMark/>
          </w:tcPr>
          <w:p w14:paraId="7A582687" w14:textId="77777777" w:rsidR="0027704A" w:rsidRPr="00DE3E9B" w:rsidRDefault="0027704A"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3516" w:type="dxa"/>
            <w:tcBorders>
              <w:top w:val="nil"/>
              <w:left w:val="nil"/>
              <w:bottom w:val="single" w:sz="4" w:space="0" w:color="000000"/>
              <w:right w:val="single" w:sz="4" w:space="0" w:color="000000"/>
            </w:tcBorders>
            <w:shd w:val="clear" w:color="auto" w:fill="auto"/>
            <w:vAlign w:val="center"/>
            <w:hideMark/>
          </w:tcPr>
          <w:p w14:paraId="22CB11A4" w14:textId="77777777" w:rsidR="0027704A" w:rsidRPr="00DE3E9B" w:rsidRDefault="0027704A" w:rsidP="004C7122">
            <w:pPr>
              <w:spacing w:after="0" w:line="240" w:lineRule="auto"/>
              <w:ind w:left="0" w:firstLine="0"/>
              <w:jc w:val="left"/>
              <w:rPr>
                <w:rFonts w:eastAsia="Times New Roman"/>
                <w:b/>
                <w:bCs/>
                <w:color w:val="auto"/>
                <w:sz w:val="20"/>
                <w:szCs w:val="20"/>
              </w:rPr>
            </w:pPr>
            <w:r w:rsidRPr="00DE3E9B">
              <w:rPr>
                <w:rFonts w:eastAsia="Times New Roman"/>
                <w:b/>
                <w:bCs/>
                <w:color w:val="auto"/>
                <w:sz w:val="20"/>
                <w:szCs w:val="20"/>
              </w:rPr>
              <w:t>Gospodarka gruntami i nieruchomościami</w:t>
            </w:r>
          </w:p>
        </w:tc>
        <w:tc>
          <w:tcPr>
            <w:tcW w:w="1379" w:type="dxa"/>
            <w:tcBorders>
              <w:top w:val="nil"/>
              <w:left w:val="nil"/>
              <w:bottom w:val="single" w:sz="4" w:space="0" w:color="000000"/>
              <w:right w:val="single" w:sz="4" w:space="0" w:color="000000"/>
            </w:tcBorders>
            <w:shd w:val="clear" w:color="auto" w:fill="auto"/>
            <w:noWrap/>
            <w:vAlign w:val="center"/>
          </w:tcPr>
          <w:p w14:paraId="63707926" w14:textId="77777777" w:rsidR="0027704A" w:rsidRPr="00CE6BE9" w:rsidRDefault="0027704A"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2 542 000,00</w:t>
            </w:r>
          </w:p>
        </w:tc>
        <w:tc>
          <w:tcPr>
            <w:tcW w:w="1308" w:type="dxa"/>
            <w:tcBorders>
              <w:top w:val="nil"/>
              <w:left w:val="nil"/>
              <w:bottom w:val="single" w:sz="4" w:space="0" w:color="000000"/>
              <w:right w:val="single" w:sz="4" w:space="0" w:color="000000"/>
            </w:tcBorders>
            <w:shd w:val="clear" w:color="auto" w:fill="auto"/>
            <w:noWrap/>
            <w:vAlign w:val="center"/>
          </w:tcPr>
          <w:p w14:paraId="6CE485F6" w14:textId="41C3DEC5" w:rsidR="0027704A" w:rsidRPr="00CE6BE9" w:rsidRDefault="001A7A85"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2 407 000,00</w:t>
            </w:r>
          </w:p>
        </w:tc>
        <w:tc>
          <w:tcPr>
            <w:tcW w:w="1163" w:type="dxa"/>
            <w:tcBorders>
              <w:top w:val="nil"/>
              <w:left w:val="nil"/>
              <w:bottom w:val="single" w:sz="4" w:space="0" w:color="000000"/>
              <w:right w:val="single" w:sz="4" w:space="0" w:color="000000"/>
            </w:tcBorders>
            <w:shd w:val="clear" w:color="auto" w:fill="auto"/>
            <w:noWrap/>
            <w:vAlign w:val="center"/>
          </w:tcPr>
          <w:p w14:paraId="15F4226F" w14:textId="2D8C103B" w:rsidR="0027704A" w:rsidRPr="00CE6BE9" w:rsidRDefault="001A7A85"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135 000,00</w:t>
            </w:r>
          </w:p>
        </w:tc>
      </w:tr>
      <w:tr w:rsidR="00FF0079" w:rsidRPr="00657DAE" w14:paraId="390B42BF" w14:textId="77777777" w:rsidTr="002E5547">
        <w:trPr>
          <w:trHeight w:val="576"/>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2950C517"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1AA5DD7F"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682F1851" w14:textId="77777777" w:rsidR="00FF0079" w:rsidRPr="00DE3E9B" w:rsidRDefault="00FF0079" w:rsidP="004C7122">
            <w:pPr>
              <w:spacing w:after="0" w:line="240" w:lineRule="auto"/>
              <w:ind w:left="0" w:firstLine="0"/>
              <w:jc w:val="center"/>
              <w:rPr>
                <w:rFonts w:eastAsia="Times New Roman"/>
                <w:sz w:val="20"/>
                <w:szCs w:val="20"/>
              </w:rPr>
            </w:pPr>
            <w:r w:rsidRPr="00DE3E9B">
              <w:rPr>
                <w:rFonts w:eastAsia="Times New Roman"/>
                <w:sz w:val="20"/>
                <w:szCs w:val="20"/>
              </w:rPr>
              <w:t>0470</w:t>
            </w:r>
          </w:p>
        </w:tc>
        <w:tc>
          <w:tcPr>
            <w:tcW w:w="3516" w:type="dxa"/>
            <w:tcBorders>
              <w:top w:val="nil"/>
              <w:left w:val="nil"/>
              <w:bottom w:val="single" w:sz="4" w:space="0" w:color="000000"/>
              <w:right w:val="single" w:sz="4" w:space="0" w:color="000000"/>
            </w:tcBorders>
            <w:shd w:val="clear" w:color="auto" w:fill="auto"/>
            <w:vAlign w:val="center"/>
            <w:hideMark/>
          </w:tcPr>
          <w:p w14:paraId="71C4CAB1" w14:textId="77777777" w:rsidR="00FF0079" w:rsidRPr="00DE3E9B" w:rsidRDefault="00FF0079" w:rsidP="004C7122">
            <w:pPr>
              <w:spacing w:after="0" w:line="240" w:lineRule="auto"/>
              <w:ind w:left="0" w:firstLine="0"/>
              <w:jc w:val="left"/>
              <w:rPr>
                <w:rFonts w:eastAsia="Times New Roman"/>
                <w:sz w:val="20"/>
                <w:szCs w:val="20"/>
              </w:rPr>
            </w:pPr>
            <w:r w:rsidRPr="00DE3E9B">
              <w:rPr>
                <w:rFonts w:eastAsia="Times New Roman"/>
                <w:sz w:val="20"/>
                <w:szCs w:val="20"/>
              </w:rPr>
              <w:t>Wpływy z opłat  za trwały zarząd, użytkowanie i służebności</w:t>
            </w:r>
          </w:p>
        </w:tc>
        <w:tc>
          <w:tcPr>
            <w:tcW w:w="1379" w:type="dxa"/>
            <w:tcBorders>
              <w:top w:val="nil"/>
              <w:left w:val="nil"/>
              <w:bottom w:val="single" w:sz="4" w:space="0" w:color="000000"/>
              <w:right w:val="single" w:sz="4" w:space="0" w:color="000000"/>
            </w:tcBorders>
            <w:shd w:val="clear" w:color="auto" w:fill="auto"/>
            <w:noWrap/>
            <w:vAlign w:val="center"/>
          </w:tcPr>
          <w:p w14:paraId="25A0DE64" w14:textId="67141C93"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42 000,00</w:t>
            </w:r>
          </w:p>
        </w:tc>
        <w:tc>
          <w:tcPr>
            <w:tcW w:w="1308" w:type="dxa"/>
            <w:tcBorders>
              <w:top w:val="nil"/>
              <w:left w:val="nil"/>
              <w:bottom w:val="single" w:sz="4" w:space="0" w:color="000000"/>
              <w:right w:val="single" w:sz="4" w:space="0" w:color="000000"/>
            </w:tcBorders>
            <w:shd w:val="clear" w:color="auto" w:fill="auto"/>
            <w:noWrap/>
            <w:vAlign w:val="center"/>
          </w:tcPr>
          <w:p w14:paraId="27805FFF" w14:textId="42A153A3"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42 000,00</w:t>
            </w:r>
          </w:p>
        </w:tc>
        <w:tc>
          <w:tcPr>
            <w:tcW w:w="1163" w:type="dxa"/>
            <w:tcBorders>
              <w:top w:val="nil"/>
              <w:left w:val="nil"/>
              <w:bottom w:val="single" w:sz="4" w:space="0" w:color="000000"/>
              <w:right w:val="single" w:sz="4" w:space="0" w:color="000000"/>
            </w:tcBorders>
            <w:shd w:val="clear" w:color="auto" w:fill="auto"/>
            <w:noWrap/>
            <w:vAlign w:val="center"/>
          </w:tcPr>
          <w:p w14:paraId="02EF7FEC" w14:textId="77777777" w:rsidR="00FF0079" w:rsidRPr="00DF6376"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r>
      <w:tr w:rsidR="00FF0079" w:rsidRPr="00657DAE" w14:paraId="402F92FB" w14:textId="77777777" w:rsidTr="002E5547">
        <w:trPr>
          <w:trHeight w:val="576"/>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000C7435"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78D2BF10"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47F8B04A" w14:textId="77777777" w:rsidR="00FF0079" w:rsidRPr="00DE3E9B" w:rsidRDefault="00FF0079" w:rsidP="004C7122">
            <w:pPr>
              <w:spacing w:after="0" w:line="240" w:lineRule="auto"/>
              <w:ind w:left="0" w:firstLine="0"/>
              <w:jc w:val="center"/>
              <w:rPr>
                <w:rFonts w:eastAsia="Times New Roman"/>
                <w:sz w:val="20"/>
                <w:szCs w:val="20"/>
              </w:rPr>
            </w:pPr>
            <w:r w:rsidRPr="00DE3E9B">
              <w:rPr>
                <w:rFonts w:eastAsia="Times New Roman"/>
                <w:sz w:val="20"/>
                <w:szCs w:val="20"/>
              </w:rPr>
              <w:t>0550</w:t>
            </w:r>
          </w:p>
        </w:tc>
        <w:tc>
          <w:tcPr>
            <w:tcW w:w="3516" w:type="dxa"/>
            <w:tcBorders>
              <w:top w:val="nil"/>
              <w:left w:val="nil"/>
              <w:bottom w:val="single" w:sz="4" w:space="0" w:color="000000"/>
              <w:right w:val="single" w:sz="4" w:space="0" w:color="000000"/>
            </w:tcBorders>
            <w:shd w:val="clear" w:color="auto" w:fill="auto"/>
            <w:vAlign w:val="center"/>
            <w:hideMark/>
          </w:tcPr>
          <w:p w14:paraId="2A8FE884" w14:textId="77777777" w:rsidR="00FF0079" w:rsidRPr="00DE3E9B" w:rsidRDefault="00FF0079" w:rsidP="004C7122">
            <w:pPr>
              <w:spacing w:after="0" w:line="240" w:lineRule="auto"/>
              <w:ind w:left="0" w:firstLine="0"/>
              <w:jc w:val="left"/>
              <w:rPr>
                <w:rFonts w:eastAsia="Times New Roman"/>
                <w:sz w:val="20"/>
                <w:szCs w:val="20"/>
              </w:rPr>
            </w:pPr>
            <w:r w:rsidRPr="00DE3E9B">
              <w:rPr>
                <w:rFonts w:eastAsia="Times New Roman"/>
                <w:sz w:val="20"/>
                <w:szCs w:val="20"/>
              </w:rPr>
              <w:t>wpływy z opłat z tytułu użytkowania wieczystego nieruchomości</w:t>
            </w:r>
          </w:p>
        </w:tc>
        <w:tc>
          <w:tcPr>
            <w:tcW w:w="1379" w:type="dxa"/>
            <w:tcBorders>
              <w:top w:val="nil"/>
              <w:left w:val="nil"/>
              <w:bottom w:val="single" w:sz="4" w:space="0" w:color="000000"/>
              <w:right w:val="single" w:sz="4" w:space="0" w:color="000000"/>
            </w:tcBorders>
            <w:shd w:val="clear" w:color="auto" w:fill="auto"/>
            <w:noWrap/>
            <w:vAlign w:val="center"/>
          </w:tcPr>
          <w:p w14:paraId="6DD7DD6D" w14:textId="0B8C5F0A"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2 085 000,00</w:t>
            </w:r>
          </w:p>
        </w:tc>
        <w:tc>
          <w:tcPr>
            <w:tcW w:w="1308" w:type="dxa"/>
            <w:tcBorders>
              <w:top w:val="nil"/>
              <w:left w:val="nil"/>
              <w:bottom w:val="single" w:sz="4" w:space="0" w:color="000000"/>
              <w:right w:val="single" w:sz="4" w:space="0" w:color="000000"/>
            </w:tcBorders>
            <w:shd w:val="clear" w:color="auto" w:fill="auto"/>
            <w:noWrap/>
            <w:vAlign w:val="center"/>
          </w:tcPr>
          <w:p w14:paraId="0D5697C3" w14:textId="4212618B"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2 085 000,00</w:t>
            </w:r>
          </w:p>
        </w:tc>
        <w:tc>
          <w:tcPr>
            <w:tcW w:w="1163" w:type="dxa"/>
            <w:tcBorders>
              <w:top w:val="nil"/>
              <w:left w:val="nil"/>
              <w:bottom w:val="single" w:sz="4" w:space="0" w:color="000000"/>
              <w:right w:val="single" w:sz="4" w:space="0" w:color="000000"/>
            </w:tcBorders>
            <w:shd w:val="clear" w:color="auto" w:fill="auto"/>
            <w:noWrap/>
            <w:vAlign w:val="center"/>
          </w:tcPr>
          <w:p w14:paraId="4E08BC60" w14:textId="77777777" w:rsidR="00FF0079" w:rsidRPr="00DF6376"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r>
      <w:tr w:rsidR="00FF0079" w:rsidRPr="00657DAE" w14:paraId="326CA7A1" w14:textId="77777777" w:rsidTr="002E5547">
        <w:trPr>
          <w:trHeight w:val="558"/>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7C26746E"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6A4DAA93"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4095CB1A" w14:textId="77777777" w:rsidR="00FF0079" w:rsidRPr="00DE3E9B" w:rsidRDefault="00FF0079" w:rsidP="004C7122">
            <w:pPr>
              <w:spacing w:after="0" w:line="240" w:lineRule="auto"/>
              <w:ind w:left="0" w:firstLine="0"/>
              <w:jc w:val="center"/>
              <w:rPr>
                <w:rFonts w:eastAsia="Times New Roman"/>
                <w:sz w:val="20"/>
                <w:szCs w:val="20"/>
              </w:rPr>
            </w:pPr>
            <w:r w:rsidRPr="00DE3E9B">
              <w:rPr>
                <w:rFonts w:eastAsia="Times New Roman"/>
                <w:sz w:val="20"/>
                <w:szCs w:val="20"/>
              </w:rPr>
              <w:t>0750</w:t>
            </w:r>
          </w:p>
        </w:tc>
        <w:tc>
          <w:tcPr>
            <w:tcW w:w="3516" w:type="dxa"/>
            <w:tcBorders>
              <w:top w:val="nil"/>
              <w:left w:val="nil"/>
              <w:bottom w:val="single" w:sz="4" w:space="0" w:color="000000"/>
              <w:right w:val="single" w:sz="4" w:space="0" w:color="000000"/>
            </w:tcBorders>
            <w:shd w:val="clear" w:color="auto" w:fill="auto"/>
            <w:vAlign w:val="center"/>
            <w:hideMark/>
          </w:tcPr>
          <w:p w14:paraId="4D9D8E65" w14:textId="77777777" w:rsidR="00FF0079" w:rsidRPr="00DE3E9B" w:rsidRDefault="00FF0079" w:rsidP="004C7122">
            <w:pPr>
              <w:spacing w:after="0" w:line="240" w:lineRule="auto"/>
              <w:ind w:left="0" w:firstLine="0"/>
              <w:jc w:val="left"/>
              <w:rPr>
                <w:rFonts w:eastAsia="Times New Roman"/>
                <w:sz w:val="20"/>
                <w:szCs w:val="20"/>
              </w:rPr>
            </w:pPr>
            <w:r w:rsidRPr="00DE3E9B">
              <w:rPr>
                <w:rFonts w:eastAsia="Times New Roman"/>
                <w:sz w:val="20"/>
                <w:szCs w:val="20"/>
              </w:rPr>
              <w:t>wpływy z najmu i dzierżawy składników majątkowych Skarbu Państwa, jednostek samorządu terytorialnego lub innych jednostek zaliczanych do sektora finansów publicznych oraz innych umów o podobnym charakterze</w:t>
            </w:r>
          </w:p>
        </w:tc>
        <w:tc>
          <w:tcPr>
            <w:tcW w:w="1379" w:type="dxa"/>
            <w:tcBorders>
              <w:top w:val="nil"/>
              <w:left w:val="nil"/>
              <w:bottom w:val="single" w:sz="4" w:space="0" w:color="000000"/>
              <w:right w:val="single" w:sz="4" w:space="0" w:color="000000"/>
            </w:tcBorders>
            <w:shd w:val="clear" w:color="auto" w:fill="auto"/>
            <w:noWrap/>
            <w:vAlign w:val="center"/>
          </w:tcPr>
          <w:p w14:paraId="306C8C63" w14:textId="7F8AE260"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280 000,00</w:t>
            </w:r>
          </w:p>
        </w:tc>
        <w:tc>
          <w:tcPr>
            <w:tcW w:w="1308" w:type="dxa"/>
            <w:tcBorders>
              <w:top w:val="nil"/>
              <w:left w:val="nil"/>
              <w:bottom w:val="single" w:sz="4" w:space="0" w:color="000000"/>
              <w:right w:val="single" w:sz="4" w:space="0" w:color="000000"/>
            </w:tcBorders>
            <w:shd w:val="clear" w:color="auto" w:fill="auto"/>
            <w:noWrap/>
            <w:vAlign w:val="center"/>
          </w:tcPr>
          <w:p w14:paraId="4F5287AF" w14:textId="5634D65B"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280 000,00</w:t>
            </w:r>
          </w:p>
        </w:tc>
        <w:tc>
          <w:tcPr>
            <w:tcW w:w="1163" w:type="dxa"/>
            <w:tcBorders>
              <w:top w:val="nil"/>
              <w:left w:val="nil"/>
              <w:bottom w:val="single" w:sz="4" w:space="0" w:color="000000"/>
              <w:right w:val="single" w:sz="4" w:space="0" w:color="000000"/>
            </w:tcBorders>
            <w:shd w:val="clear" w:color="auto" w:fill="auto"/>
            <w:noWrap/>
            <w:vAlign w:val="center"/>
          </w:tcPr>
          <w:p w14:paraId="2C2C169F" w14:textId="77777777" w:rsidR="00FF0079" w:rsidRPr="00DF6376"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r>
      <w:tr w:rsidR="00FF0079" w:rsidRPr="00657DAE" w14:paraId="187B0CFE" w14:textId="77777777" w:rsidTr="002E5547">
        <w:trPr>
          <w:trHeight w:val="864"/>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0D67AB7A"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5D2A0E95"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317E4ADD" w14:textId="77777777" w:rsidR="00FF0079" w:rsidRPr="00DE3E9B" w:rsidRDefault="00FF0079" w:rsidP="004C7122">
            <w:pPr>
              <w:spacing w:after="0" w:line="240" w:lineRule="auto"/>
              <w:ind w:left="0" w:firstLine="0"/>
              <w:jc w:val="center"/>
              <w:rPr>
                <w:rFonts w:eastAsia="Times New Roman"/>
                <w:sz w:val="20"/>
                <w:szCs w:val="20"/>
              </w:rPr>
            </w:pPr>
            <w:r w:rsidRPr="00DE3E9B">
              <w:rPr>
                <w:rFonts w:eastAsia="Times New Roman"/>
                <w:sz w:val="20"/>
                <w:szCs w:val="20"/>
              </w:rPr>
              <w:t>0760</w:t>
            </w:r>
          </w:p>
        </w:tc>
        <w:tc>
          <w:tcPr>
            <w:tcW w:w="3516" w:type="dxa"/>
            <w:tcBorders>
              <w:top w:val="nil"/>
              <w:left w:val="nil"/>
              <w:bottom w:val="single" w:sz="4" w:space="0" w:color="000000"/>
              <w:right w:val="single" w:sz="4" w:space="0" w:color="000000"/>
            </w:tcBorders>
            <w:shd w:val="clear" w:color="auto" w:fill="auto"/>
            <w:vAlign w:val="center"/>
            <w:hideMark/>
          </w:tcPr>
          <w:p w14:paraId="550AC6DE" w14:textId="77777777" w:rsidR="00FF0079" w:rsidRPr="00DE3E9B" w:rsidRDefault="00FF0079" w:rsidP="004C7122">
            <w:pPr>
              <w:spacing w:after="0" w:line="240" w:lineRule="auto"/>
              <w:ind w:left="0" w:firstLine="0"/>
              <w:jc w:val="left"/>
              <w:rPr>
                <w:rFonts w:eastAsia="Times New Roman"/>
                <w:sz w:val="20"/>
                <w:szCs w:val="20"/>
              </w:rPr>
            </w:pPr>
            <w:r w:rsidRPr="00DE3E9B">
              <w:rPr>
                <w:rFonts w:eastAsia="Times New Roman"/>
                <w:sz w:val="20"/>
                <w:szCs w:val="20"/>
              </w:rPr>
              <w:t>wpływy z tytułu przekształcenia prawa użytkowania wieczystego przysługującego osobom fizycznym w prawo własności</w:t>
            </w:r>
          </w:p>
        </w:tc>
        <w:tc>
          <w:tcPr>
            <w:tcW w:w="1379" w:type="dxa"/>
            <w:tcBorders>
              <w:top w:val="nil"/>
              <w:left w:val="nil"/>
              <w:bottom w:val="single" w:sz="4" w:space="0" w:color="000000"/>
              <w:right w:val="single" w:sz="4" w:space="0" w:color="000000"/>
            </w:tcBorders>
            <w:shd w:val="clear" w:color="auto" w:fill="auto"/>
            <w:noWrap/>
            <w:vAlign w:val="center"/>
          </w:tcPr>
          <w:p w14:paraId="197C1089" w14:textId="2247CC60"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110 000,00</w:t>
            </w:r>
          </w:p>
        </w:tc>
        <w:tc>
          <w:tcPr>
            <w:tcW w:w="1308" w:type="dxa"/>
            <w:tcBorders>
              <w:top w:val="nil"/>
              <w:left w:val="nil"/>
              <w:bottom w:val="single" w:sz="4" w:space="0" w:color="000000"/>
              <w:right w:val="single" w:sz="4" w:space="0" w:color="000000"/>
            </w:tcBorders>
            <w:shd w:val="clear" w:color="auto" w:fill="auto"/>
            <w:noWrap/>
            <w:vAlign w:val="center"/>
          </w:tcPr>
          <w:p w14:paraId="47932219" w14:textId="28BC2757"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c>
          <w:tcPr>
            <w:tcW w:w="1163" w:type="dxa"/>
            <w:tcBorders>
              <w:top w:val="nil"/>
              <w:left w:val="nil"/>
              <w:bottom w:val="single" w:sz="4" w:space="0" w:color="000000"/>
              <w:right w:val="single" w:sz="4" w:space="0" w:color="000000"/>
            </w:tcBorders>
            <w:shd w:val="clear" w:color="auto" w:fill="auto"/>
            <w:noWrap/>
            <w:vAlign w:val="center"/>
          </w:tcPr>
          <w:p w14:paraId="728FFA1D" w14:textId="720AFAA3"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110</w:t>
            </w:r>
            <w:r w:rsidR="001A7A85">
              <w:rPr>
                <w:rFonts w:eastAsia="Times New Roman"/>
                <w:color w:val="auto"/>
                <w:sz w:val="20"/>
                <w:szCs w:val="20"/>
              </w:rPr>
              <w:t> 000,00</w:t>
            </w:r>
            <w:r>
              <w:rPr>
                <w:rFonts w:eastAsia="Times New Roman"/>
                <w:color w:val="auto"/>
                <w:sz w:val="20"/>
                <w:szCs w:val="20"/>
              </w:rPr>
              <w:t xml:space="preserve"> </w:t>
            </w:r>
          </w:p>
        </w:tc>
      </w:tr>
      <w:tr w:rsidR="00FF0079" w:rsidRPr="00657DAE" w14:paraId="4C541965" w14:textId="77777777" w:rsidTr="002E5547">
        <w:trPr>
          <w:trHeight w:val="855"/>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43AE39D3"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0DED2D6B"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5EF42C93" w14:textId="77777777" w:rsidR="00FF0079" w:rsidRPr="00DE3E9B" w:rsidRDefault="00FF0079" w:rsidP="004C7122">
            <w:pPr>
              <w:spacing w:after="0" w:line="240" w:lineRule="auto"/>
              <w:ind w:left="0" w:firstLine="0"/>
              <w:jc w:val="center"/>
              <w:rPr>
                <w:rFonts w:eastAsia="Times New Roman"/>
                <w:sz w:val="20"/>
                <w:szCs w:val="20"/>
              </w:rPr>
            </w:pPr>
            <w:r w:rsidRPr="00DE3E9B">
              <w:rPr>
                <w:rFonts w:eastAsia="Times New Roman"/>
                <w:sz w:val="20"/>
                <w:szCs w:val="20"/>
              </w:rPr>
              <w:t>0770</w:t>
            </w:r>
          </w:p>
        </w:tc>
        <w:tc>
          <w:tcPr>
            <w:tcW w:w="3516" w:type="dxa"/>
            <w:tcBorders>
              <w:top w:val="nil"/>
              <w:left w:val="nil"/>
              <w:bottom w:val="single" w:sz="4" w:space="0" w:color="000000"/>
              <w:right w:val="single" w:sz="4" w:space="0" w:color="000000"/>
            </w:tcBorders>
            <w:shd w:val="clear" w:color="auto" w:fill="auto"/>
            <w:vAlign w:val="center"/>
            <w:hideMark/>
          </w:tcPr>
          <w:p w14:paraId="585EE0E9" w14:textId="77777777" w:rsidR="00FF0079" w:rsidRPr="00DE3E9B" w:rsidRDefault="00FF0079" w:rsidP="004C7122">
            <w:pPr>
              <w:spacing w:after="0" w:line="240" w:lineRule="auto"/>
              <w:ind w:left="0" w:firstLine="0"/>
              <w:jc w:val="left"/>
              <w:rPr>
                <w:rFonts w:eastAsia="Times New Roman"/>
                <w:sz w:val="20"/>
                <w:szCs w:val="20"/>
              </w:rPr>
            </w:pPr>
            <w:r w:rsidRPr="00DE3E9B">
              <w:rPr>
                <w:rFonts w:eastAsia="Times New Roman"/>
                <w:sz w:val="20"/>
                <w:szCs w:val="20"/>
              </w:rPr>
              <w:t>Wpłaty z tytułu odpłatnego nabycia prawa własności oraz prawa użytkowania wieczystego nieruchomości</w:t>
            </w:r>
          </w:p>
        </w:tc>
        <w:tc>
          <w:tcPr>
            <w:tcW w:w="1379" w:type="dxa"/>
            <w:tcBorders>
              <w:top w:val="nil"/>
              <w:left w:val="nil"/>
              <w:bottom w:val="single" w:sz="4" w:space="0" w:color="000000"/>
              <w:right w:val="single" w:sz="4" w:space="0" w:color="000000"/>
            </w:tcBorders>
            <w:shd w:val="clear" w:color="auto" w:fill="auto"/>
            <w:noWrap/>
            <w:vAlign w:val="center"/>
          </w:tcPr>
          <w:p w14:paraId="4AE73EDC" w14:textId="1B747A1F" w:rsidR="00FF0079" w:rsidRPr="00DE3E9B" w:rsidRDefault="001A7A85" w:rsidP="004C7122">
            <w:pPr>
              <w:spacing w:after="0" w:line="240" w:lineRule="auto"/>
              <w:ind w:left="0" w:firstLine="0"/>
              <w:jc w:val="right"/>
              <w:rPr>
                <w:rFonts w:eastAsia="Times New Roman"/>
                <w:color w:val="auto"/>
                <w:sz w:val="20"/>
                <w:szCs w:val="20"/>
              </w:rPr>
            </w:pPr>
            <w:r>
              <w:rPr>
                <w:rFonts w:eastAsia="Times New Roman"/>
                <w:color w:val="auto"/>
                <w:sz w:val="20"/>
                <w:szCs w:val="20"/>
              </w:rPr>
              <w:t>25 000,00</w:t>
            </w:r>
          </w:p>
        </w:tc>
        <w:tc>
          <w:tcPr>
            <w:tcW w:w="1308" w:type="dxa"/>
            <w:tcBorders>
              <w:top w:val="nil"/>
              <w:left w:val="nil"/>
              <w:bottom w:val="single" w:sz="4" w:space="0" w:color="000000"/>
              <w:right w:val="single" w:sz="4" w:space="0" w:color="000000"/>
            </w:tcBorders>
            <w:shd w:val="clear" w:color="auto" w:fill="auto"/>
            <w:noWrap/>
            <w:vAlign w:val="center"/>
          </w:tcPr>
          <w:p w14:paraId="24634D33" w14:textId="5E7DAFFB" w:rsidR="00FF0079" w:rsidRPr="00DE3E9B" w:rsidRDefault="001A7A85"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c>
          <w:tcPr>
            <w:tcW w:w="1163" w:type="dxa"/>
            <w:tcBorders>
              <w:top w:val="nil"/>
              <w:left w:val="nil"/>
              <w:bottom w:val="single" w:sz="4" w:space="0" w:color="000000"/>
              <w:right w:val="single" w:sz="4" w:space="0" w:color="000000"/>
            </w:tcBorders>
            <w:shd w:val="clear" w:color="auto" w:fill="auto"/>
            <w:noWrap/>
            <w:vAlign w:val="center"/>
          </w:tcPr>
          <w:p w14:paraId="109557C0" w14:textId="349BEDF9" w:rsidR="00FF0079" w:rsidRPr="00DE3E9B" w:rsidRDefault="001A7A85" w:rsidP="004C7122">
            <w:pPr>
              <w:spacing w:after="0" w:line="240" w:lineRule="auto"/>
              <w:ind w:left="0" w:firstLine="0"/>
              <w:jc w:val="right"/>
              <w:rPr>
                <w:rFonts w:eastAsia="Times New Roman"/>
                <w:color w:val="auto"/>
                <w:sz w:val="20"/>
                <w:szCs w:val="20"/>
              </w:rPr>
            </w:pPr>
            <w:r>
              <w:rPr>
                <w:rFonts w:eastAsia="Times New Roman"/>
                <w:color w:val="auto"/>
                <w:sz w:val="20"/>
                <w:szCs w:val="20"/>
              </w:rPr>
              <w:t>25 000,00</w:t>
            </w:r>
          </w:p>
        </w:tc>
      </w:tr>
      <w:tr w:rsidR="00FF0079" w:rsidRPr="00657DAE" w14:paraId="7F305CF3" w14:textId="77777777" w:rsidTr="002E5547">
        <w:trPr>
          <w:trHeight w:val="312"/>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515F1DD1"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710</w:t>
            </w:r>
          </w:p>
        </w:tc>
        <w:tc>
          <w:tcPr>
            <w:tcW w:w="752" w:type="dxa"/>
            <w:tcBorders>
              <w:top w:val="nil"/>
              <w:left w:val="nil"/>
              <w:bottom w:val="single" w:sz="4" w:space="0" w:color="000000"/>
              <w:right w:val="single" w:sz="4" w:space="0" w:color="000000"/>
            </w:tcBorders>
            <w:shd w:val="clear" w:color="auto" w:fill="auto"/>
            <w:noWrap/>
            <w:vAlign w:val="center"/>
            <w:hideMark/>
          </w:tcPr>
          <w:p w14:paraId="4907CADE"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4AFE8EB9"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3516" w:type="dxa"/>
            <w:tcBorders>
              <w:top w:val="nil"/>
              <w:left w:val="nil"/>
              <w:bottom w:val="single" w:sz="4" w:space="0" w:color="000000"/>
              <w:right w:val="single" w:sz="4" w:space="0" w:color="000000"/>
            </w:tcBorders>
            <w:shd w:val="clear" w:color="auto" w:fill="auto"/>
            <w:vAlign w:val="center"/>
            <w:hideMark/>
          </w:tcPr>
          <w:p w14:paraId="22B63483" w14:textId="77777777" w:rsidR="00FF0079" w:rsidRPr="00DE3E9B" w:rsidRDefault="00FF0079" w:rsidP="004C7122">
            <w:pPr>
              <w:spacing w:after="0" w:line="240" w:lineRule="auto"/>
              <w:ind w:left="0" w:firstLine="0"/>
              <w:jc w:val="left"/>
              <w:rPr>
                <w:rFonts w:eastAsia="Times New Roman"/>
                <w:b/>
                <w:bCs/>
                <w:color w:val="auto"/>
                <w:sz w:val="20"/>
                <w:szCs w:val="20"/>
              </w:rPr>
            </w:pPr>
            <w:r w:rsidRPr="00DE3E9B">
              <w:rPr>
                <w:rFonts w:eastAsia="Times New Roman"/>
                <w:b/>
                <w:bCs/>
                <w:color w:val="auto"/>
                <w:sz w:val="20"/>
                <w:szCs w:val="20"/>
              </w:rPr>
              <w:t>Działalność usługowa</w:t>
            </w:r>
          </w:p>
        </w:tc>
        <w:tc>
          <w:tcPr>
            <w:tcW w:w="1379" w:type="dxa"/>
            <w:tcBorders>
              <w:top w:val="nil"/>
              <w:left w:val="nil"/>
              <w:bottom w:val="single" w:sz="4" w:space="0" w:color="000000"/>
              <w:right w:val="single" w:sz="4" w:space="0" w:color="000000"/>
            </w:tcBorders>
            <w:shd w:val="clear" w:color="auto" w:fill="auto"/>
            <w:noWrap/>
            <w:vAlign w:val="center"/>
          </w:tcPr>
          <w:p w14:paraId="43094F3F" w14:textId="77777777" w:rsidR="00FF0079" w:rsidRPr="00EC23B2" w:rsidRDefault="00FF0079" w:rsidP="004C7122">
            <w:pPr>
              <w:spacing w:after="0" w:line="240" w:lineRule="auto"/>
              <w:ind w:left="0" w:firstLine="0"/>
              <w:jc w:val="right"/>
              <w:rPr>
                <w:rFonts w:eastAsia="Times New Roman"/>
                <w:b/>
                <w:color w:val="auto"/>
                <w:sz w:val="20"/>
                <w:szCs w:val="20"/>
              </w:rPr>
            </w:pPr>
            <w:r w:rsidRPr="00EC23B2">
              <w:rPr>
                <w:rFonts w:eastAsia="Times New Roman"/>
                <w:b/>
                <w:color w:val="auto"/>
                <w:sz w:val="20"/>
                <w:szCs w:val="20"/>
              </w:rPr>
              <w:t>3 000,00</w:t>
            </w:r>
          </w:p>
        </w:tc>
        <w:tc>
          <w:tcPr>
            <w:tcW w:w="1308" w:type="dxa"/>
            <w:tcBorders>
              <w:top w:val="nil"/>
              <w:left w:val="nil"/>
              <w:bottom w:val="single" w:sz="4" w:space="0" w:color="000000"/>
              <w:right w:val="single" w:sz="4" w:space="0" w:color="000000"/>
            </w:tcBorders>
            <w:shd w:val="clear" w:color="auto" w:fill="auto"/>
            <w:noWrap/>
            <w:vAlign w:val="center"/>
          </w:tcPr>
          <w:p w14:paraId="5731EC91" w14:textId="77777777" w:rsidR="00FF0079" w:rsidRPr="00EC23B2" w:rsidRDefault="00FF0079" w:rsidP="004C7122">
            <w:pPr>
              <w:spacing w:after="0" w:line="240" w:lineRule="auto"/>
              <w:ind w:left="0" w:firstLine="0"/>
              <w:jc w:val="right"/>
              <w:rPr>
                <w:rFonts w:eastAsia="Times New Roman"/>
                <w:b/>
                <w:color w:val="auto"/>
                <w:sz w:val="20"/>
                <w:szCs w:val="20"/>
              </w:rPr>
            </w:pPr>
            <w:r w:rsidRPr="00EC23B2">
              <w:rPr>
                <w:rFonts w:eastAsia="Times New Roman"/>
                <w:b/>
                <w:color w:val="auto"/>
                <w:sz w:val="20"/>
                <w:szCs w:val="20"/>
              </w:rPr>
              <w:t>3 000,00</w:t>
            </w:r>
          </w:p>
        </w:tc>
        <w:tc>
          <w:tcPr>
            <w:tcW w:w="1163" w:type="dxa"/>
            <w:tcBorders>
              <w:top w:val="nil"/>
              <w:left w:val="nil"/>
              <w:bottom w:val="single" w:sz="4" w:space="0" w:color="000000"/>
              <w:right w:val="single" w:sz="4" w:space="0" w:color="000000"/>
            </w:tcBorders>
            <w:shd w:val="clear" w:color="auto" w:fill="auto"/>
            <w:noWrap/>
            <w:vAlign w:val="center"/>
          </w:tcPr>
          <w:p w14:paraId="314D57DC" w14:textId="53BD2EB3" w:rsidR="00FF0079" w:rsidRPr="00D7591B" w:rsidRDefault="00D74005"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w:t>
            </w:r>
          </w:p>
        </w:tc>
      </w:tr>
      <w:tr w:rsidR="00FF0079" w:rsidRPr="00657DAE" w14:paraId="62F84EDA" w14:textId="77777777" w:rsidTr="002E5547">
        <w:trPr>
          <w:trHeight w:val="300"/>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7D6AC1CC"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0399A221"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71015</w:t>
            </w:r>
          </w:p>
        </w:tc>
        <w:tc>
          <w:tcPr>
            <w:tcW w:w="781" w:type="dxa"/>
            <w:tcBorders>
              <w:top w:val="nil"/>
              <w:left w:val="nil"/>
              <w:bottom w:val="single" w:sz="4" w:space="0" w:color="000000"/>
              <w:right w:val="single" w:sz="4" w:space="0" w:color="000000"/>
            </w:tcBorders>
            <w:shd w:val="clear" w:color="auto" w:fill="auto"/>
            <w:noWrap/>
            <w:vAlign w:val="center"/>
            <w:hideMark/>
          </w:tcPr>
          <w:p w14:paraId="37ED7892"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3516" w:type="dxa"/>
            <w:tcBorders>
              <w:top w:val="nil"/>
              <w:left w:val="nil"/>
              <w:bottom w:val="single" w:sz="4" w:space="0" w:color="000000"/>
              <w:right w:val="single" w:sz="4" w:space="0" w:color="000000"/>
            </w:tcBorders>
            <w:shd w:val="clear" w:color="auto" w:fill="auto"/>
            <w:vAlign w:val="center"/>
            <w:hideMark/>
          </w:tcPr>
          <w:p w14:paraId="2C3755CD" w14:textId="77777777" w:rsidR="00FF0079" w:rsidRPr="00DE3E9B" w:rsidRDefault="00FF0079" w:rsidP="004C7122">
            <w:pPr>
              <w:spacing w:after="0" w:line="240" w:lineRule="auto"/>
              <w:ind w:left="0" w:firstLine="0"/>
              <w:jc w:val="left"/>
              <w:rPr>
                <w:rFonts w:eastAsia="Times New Roman"/>
                <w:b/>
                <w:bCs/>
                <w:color w:val="auto"/>
                <w:sz w:val="20"/>
                <w:szCs w:val="20"/>
              </w:rPr>
            </w:pPr>
            <w:r w:rsidRPr="00DE3E9B">
              <w:rPr>
                <w:rFonts w:eastAsia="Times New Roman"/>
                <w:b/>
                <w:bCs/>
                <w:color w:val="auto"/>
                <w:sz w:val="20"/>
                <w:szCs w:val="20"/>
              </w:rPr>
              <w:t>Nadzór budowlany</w:t>
            </w:r>
          </w:p>
        </w:tc>
        <w:tc>
          <w:tcPr>
            <w:tcW w:w="1379" w:type="dxa"/>
            <w:tcBorders>
              <w:top w:val="nil"/>
              <w:left w:val="nil"/>
              <w:bottom w:val="single" w:sz="4" w:space="0" w:color="000000"/>
              <w:right w:val="single" w:sz="4" w:space="0" w:color="000000"/>
            </w:tcBorders>
            <w:shd w:val="clear" w:color="auto" w:fill="auto"/>
            <w:noWrap/>
            <w:vAlign w:val="center"/>
          </w:tcPr>
          <w:p w14:paraId="61E36E5D" w14:textId="77777777" w:rsidR="00FF0079" w:rsidRPr="00EC23B2" w:rsidRDefault="00FF0079" w:rsidP="004C7122">
            <w:pPr>
              <w:spacing w:after="0" w:line="240" w:lineRule="auto"/>
              <w:ind w:left="0" w:firstLine="0"/>
              <w:jc w:val="right"/>
              <w:rPr>
                <w:rFonts w:eastAsia="Times New Roman"/>
                <w:b/>
                <w:color w:val="auto"/>
                <w:sz w:val="20"/>
                <w:szCs w:val="20"/>
              </w:rPr>
            </w:pPr>
            <w:r w:rsidRPr="00EC23B2">
              <w:rPr>
                <w:rFonts w:eastAsia="Times New Roman"/>
                <w:b/>
                <w:color w:val="auto"/>
                <w:sz w:val="20"/>
                <w:szCs w:val="20"/>
              </w:rPr>
              <w:t>3 000,00</w:t>
            </w:r>
          </w:p>
        </w:tc>
        <w:tc>
          <w:tcPr>
            <w:tcW w:w="1308" w:type="dxa"/>
            <w:tcBorders>
              <w:top w:val="nil"/>
              <w:left w:val="nil"/>
              <w:bottom w:val="single" w:sz="4" w:space="0" w:color="000000"/>
              <w:right w:val="single" w:sz="4" w:space="0" w:color="000000"/>
            </w:tcBorders>
            <w:shd w:val="clear" w:color="auto" w:fill="auto"/>
            <w:noWrap/>
            <w:vAlign w:val="center"/>
          </w:tcPr>
          <w:p w14:paraId="6D0DDE44" w14:textId="77777777" w:rsidR="00FF0079" w:rsidRPr="00EC23B2" w:rsidRDefault="00FF0079" w:rsidP="004C7122">
            <w:pPr>
              <w:spacing w:after="0" w:line="240" w:lineRule="auto"/>
              <w:ind w:left="0" w:firstLine="0"/>
              <w:jc w:val="right"/>
              <w:rPr>
                <w:rFonts w:eastAsia="Times New Roman"/>
                <w:b/>
                <w:color w:val="auto"/>
                <w:sz w:val="20"/>
                <w:szCs w:val="20"/>
              </w:rPr>
            </w:pPr>
            <w:r w:rsidRPr="00EC23B2">
              <w:rPr>
                <w:rFonts w:eastAsia="Times New Roman"/>
                <w:b/>
                <w:color w:val="auto"/>
                <w:sz w:val="20"/>
                <w:szCs w:val="20"/>
              </w:rPr>
              <w:t>3 000,00</w:t>
            </w:r>
          </w:p>
        </w:tc>
        <w:tc>
          <w:tcPr>
            <w:tcW w:w="1163" w:type="dxa"/>
            <w:tcBorders>
              <w:top w:val="nil"/>
              <w:left w:val="nil"/>
              <w:bottom w:val="single" w:sz="4" w:space="0" w:color="000000"/>
              <w:right w:val="single" w:sz="4" w:space="0" w:color="000000"/>
            </w:tcBorders>
            <w:shd w:val="clear" w:color="auto" w:fill="auto"/>
            <w:noWrap/>
            <w:vAlign w:val="center"/>
          </w:tcPr>
          <w:p w14:paraId="4814D9E7" w14:textId="77777777" w:rsidR="00FF0079" w:rsidRPr="00CE6BE9" w:rsidRDefault="00FF007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w:t>
            </w:r>
          </w:p>
        </w:tc>
      </w:tr>
      <w:tr w:rsidR="00FF0079" w:rsidRPr="00657DAE" w14:paraId="56E54753" w14:textId="77777777" w:rsidTr="002E5547">
        <w:trPr>
          <w:trHeight w:val="528"/>
        </w:trPr>
        <w:tc>
          <w:tcPr>
            <w:tcW w:w="621" w:type="dxa"/>
            <w:tcBorders>
              <w:top w:val="nil"/>
              <w:left w:val="single" w:sz="4" w:space="0" w:color="000000"/>
              <w:bottom w:val="single" w:sz="4" w:space="0" w:color="auto"/>
              <w:right w:val="single" w:sz="4" w:space="0" w:color="000000"/>
            </w:tcBorders>
            <w:shd w:val="clear" w:color="auto" w:fill="auto"/>
            <w:noWrap/>
            <w:vAlign w:val="center"/>
            <w:hideMark/>
          </w:tcPr>
          <w:p w14:paraId="6AF5FC86"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auto"/>
              <w:right w:val="single" w:sz="4" w:space="0" w:color="000000"/>
            </w:tcBorders>
            <w:shd w:val="clear" w:color="auto" w:fill="auto"/>
            <w:noWrap/>
            <w:vAlign w:val="center"/>
            <w:hideMark/>
          </w:tcPr>
          <w:p w14:paraId="79E5A021"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nil"/>
              <w:left w:val="nil"/>
              <w:bottom w:val="single" w:sz="4" w:space="0" w:color="auto"/>
              <w:right w:val="single" w:sz="4" w:space="0" w:color="000000"/>
            </w:tcBorders>
            <w:shd w:val="clear" w:color="auto" w:fill="auto"/>
            <w:noWrap/>
            <w:vAlign w:val="center"/>
            <w:hideMark/>
          </w:tcPr>
          <w:p w14:paraId="793D1123" w14:textId="77777777" w:rsidR="00FF0079" w:rsidRPr="00DE3E9B" w:rsidRDefault="00FF0079" w:rsidP="004C7122">
            <w:pPr>
              <w:spacing w:after="0" w:line="240" w:lineRule="auto"/>
              <w:ind w:left="0" w:firstLine="0"/>
              <w:jc w:val="center"/>
              <w:rPr>
                <w:rFonts w:eastAsia="Times New Roman"/>
                <w:sz w:val="20"/>
                <w:szCs w:val="20"/>
              </w:rPr>
            </w:pPr>
            <w:r w:rsidRPr="00DE3E9B">
              <w:rPr>
                <w:rFonts w:eastAsia="Times New Roman"/>
                <w:sz w:val="20"/>
                <w:szCs w:val="20"/>
              </w:rPr>
              <w:t>0570</w:t>
            </w:r>
          </w:p>
        </w:tc>
        <w:tc>
          <w:tcPr>
            <w:tcW w:w="3516" w:type="dxa"/>
            <w:tcBorders>
              <w:top w:val="nil"/>
              <w:left w:val="nil"/>
              <w:bottom w:val="single" w:sz="4" w:space="0" w:color="auto"/>
              <w:right w:val="single" w:sz="4" w:space="0" w:color="000000"/>
            </w:tcBorders>
            <w:shd w:val="clear" w:color="auto" w:fill="auto"/>
            <w:vAlign w:val="center"/>
            <w:hideMark/>
          </w:tcPr>
          <w:p w14:paraId="36C7755C" w14:textId="77777777" w:rsidR="00FF0079" w:rsidRPr="00DE3E9B" w:rsidRDefault="00FF0079" w:rsidP="004C7122">
            <w:pPr>
              <w:spacing w:after="0" w:line="240" w:lineRule="auto"/>
              <w:ind w:left="0" w:firstLine="0"/>
              <w:jc w:val="left"/>
              <w:rPr>
                <w:rFonts w:eastAsia="Times New Roman"/>
                <w:color w:val="auto"/>
                <w:sz w:val="20"/>
                <w:szCs w:val="20"/>
              </w:rPr>
            </w:pPr>
            <w:r w:rsidRPr="00DE3E9B">
              <w:rPr>
                <w:rFonts w:eastAsia="Times New Roman"/>
                <w:color w:val="auto"/>
                <w:sz w:val="20"/>
                <w:szCs w:val="20"/>
              </w:rPr>
              <w:t>wpływy z tytułu grzywien, mandatów i innych kar pieniężne od osób fizycznych</w:t>
            </w:r>
          </w:p>
        </w:tc>
        <w:tc>
          <w:tcPr>
            <w:tcW w:w="1379" w:type="dxa"/>
            <w:tcBorders>
              <w:top w:val="nil"/>
              <w:left w:val="nil"/>
              <w:bottom w:val="single" w:sz="4" w:space="0" w:color="auto"/>
              <w:right w:val="single" w:sz="4" w:space="0" w:color="000000"/>
            </w:tcBorders>
            <w:shd w:val="clear" w:color="auto" w:fill="auto"/>
            <w:noWrap/>
            <w:vAlign w:val="center"/>
          </w:tcPr>
          <w:p w14:paraId="1CEE17D3" w14:textId="77777777"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3 000,00</w:t>
            </w:r>
          </w:p>
        </w:tc>
        <w:tc>
          <w:tcPr>
            <w:tcW w:w="1308" w:type="dxa"/>
            <w:tcBorders>
              <w:top w:val="nil"/>
              <w:left w:val="nil"/>
              <w:bottom w:val="single" w:sz="4" w:space="0" w:color="auto"/>
              <w:right w:val="single" w:sz="4" w:space="0" w:color="000000"/>
            </w:tcBorders>
            <w:shd w:val="clear" w:color="auto" w:fill="auto"/>
            <w:noWrap/>
            <w:vAlign w:val="center"/>
          </w:tcPr>
          <w:p w14:paraId="7514C57A" w14:textId="77777777"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3 000,00</w:t>
            </w:r>
          </w:p>
        </w:tc>
        <w:tc>
          <w:tcPr>
            <w:tcW w:w="1163" w:type="dxa"/>
            <w:tcBorders>
              <w:top w:val="nil"/>
              <w:left w:val="nil"/>
              <w:bottom w:val="single" w:sz="4" w:space="0" w:color="auto"/>
              <w:right w:val="single" w:sz="4" w:space="0" w:color="000000"/>
            </w:tcBorders>
            <w:shd w:val="clear" w:color="auto" w:fill="auto"/>
            <w:noWrap/>
            <w:vAlign w:val="center"/>
          </w:tcPr>
          <w:p w14:paraId="38E8D2A1" w14:textId="77777777"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r>
      <w:tr w:rsidR="00FF0079" w:rsidRPr="00657DAE" w14:paraId="332C3F43" w14:textId="77777777" w:rsidTr="002E5547">
        <w:trPr>
          <w:trHeight w:val="64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E1704"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754</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5C274"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1B959"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 </w:t>
            </w:r>
          </w:p>
        </w:tc>
        <w:tc>
          <w:tcPr>
            <w:tcW w:w="3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08A09" w14:textId="77777777" w:rsidR="00FF0079" w:rsidRPr="00DE3E9B" w:rsidRDefault="00FF0079" w:rsidP="004C7122">
            <w:pPr>
              <w:spacing w:after="0" w:line="240" w:lineRule="auto"/>
              <w:ind w:left="0" w:firstLine="0"/>
              <w:jc w:val="left"/>
              <w:rPr>
                <w:rFonts w:eastAsia="Times New Roman"/>
                <w:b/>
                <w:bCs/>
                <w:color w:val="auto"/>
                <w:sz w:val="20"/>
                <w:szCs w:val="20"/>
              </w:rPr>
            </w:pPr>
            <w:r w:rsidRPr="00DE3E9B">
              <w:rPr>
                <w:rFonts w:eastAsia="Times New Roman"/>
                <w:b/>
                <w:bCs/>
                <w:color w:val="auto"/>
                <w:sz w:val="20"/>
                <w:szCs w:val="20"/>
              </w:rPr>
              <w:t>Bezpieczeństwo publiczne i ochrona przeciwpożarowa</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C5B1A" w14:textId="77777777" w:rsidR="00FF0079" w:rsidRPr="00635856" w:rsidRDefault="00FF007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3 000,00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FDA93" w14:textId="77777777" w:rsidR="00FF0079" w:rsidRPr="00635856" w:rsidRDefault="00FF007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3 000,00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02FC" w14:textId="77777777" w:rsidR="00FF0079" w:rsidRPr="00635856" w:rsidRDefault="00FF007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w:t>
            </w:r>
          </w:p>
        </w:tc>
      </w:tr>
      <w:tr w:rsidR="00FF0079" w:rsidRPr="00657DAE" w14:paraId="07BB431D" w14:textId="77777777" w:rsidTr="002E5547">
        <w:trPr>
          <w:trHeight w:val="300"/>
        </w:trPr>
        <w:tc>
          <w:tcPr>
            <w:tcW w:w="62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383AC48"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single" w:sz="4" w:space="0" w:color="auto"/>
              <w:left w:val="nil"/>
              <w:bottom w:val="single" w:sz="4" w:space="0" w:color="000000"/>
              <w:right w:val="single" w:sz="4" w:space="0" w:color="000000"/>
            </w:tcBorders>
            <w:shd w:val="clear" w:color="auto" w:fill="auto"/>
            <w:noWrap/>
            <w:vAlign w:val="center"/>
            <w:hideMark/>
          </w:tcPr>
          <w:p w14:paraId="2D751B50" w14:textId="77777777" w:rsidR="00FF0079" w:rsidRPr="00DE3E9B" w:rsidRDefault="00FF0079" w:rsidP="004C7122">
            <w:pPr>
              <w:spacing w:after="0" w:line="240" w:lineRule="auto"/>
              <w:ind w:left="0" w:firstLine="0"/>
              <w:jc w:val="center"/>
              <w:rPr>
                <w:rFonts w:eastAsia="Times New Roman"/>
                <w:b/>
                <w:bCs/>
                <w:color w:val="auto"/>
                <w:sz w:val="20"/>
                <w:szCs w:val="20"/>
              </w:rPr>
            </w:pPr>
            <w:r w:rsidRPr="00DE3E9B">
              <w:rPr>
                <w:rFonts w:eastAsia="Times New Roman"/>
                <w:b/>
                <w:bCs/>
                <w:color w:val="auto"/>
                <w:sz w:val="20"/>
                <w:szCs w:val="20"/>
              </w:rPr>
              <w:t>75411</w:t>
            </w:r>
          </w:p>
        </w:tc>
        <w:tc>
          <w:tcPr>
            <w:tcW w:w="781" w:type="dxa"/>
            <w:tcBorders>
              <w:top w:val="single" w:sz="4" w:space="0" w:color="auto"/>
              <w:left w:val="nil"/>
              <w:bottom w:val="single" w:sz="4" w:space="0" w:color="000000"/>
              <w:right w:val="single" w:sz="4" w:space="0" w:color="000000"/>
            </w:tcBorders>
            <w:shd w:val="clear" w:color="auto" w:fill="auto"/>
            <w:noWrap/>
            <w:vAlign w:val="center"/>
            <w:hideMark/>
          </w:tcPr>
          <w:p w14:paraId="00A5A36F"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3516" w:type="dxa"/>
            <w:tcBorders>
              <w:top w:val="single" w:sz="4" w:space="0" w:color="auto"/>
              <w:left w:val="nil"/>
              <w:bottom w:val="single" w:sz="4" w:space="0" w:color="000000"/>
              <w:right w:val="single" w:sz="4" w:space="0" w:color="000000"/>
            </w:tcBorders>
            <w:shd w:val="clear" w:color="auto" w:fill="auto"/>
            <w:vAlign w:val="center"/>
            <w:hideMark/>
          </w:tcPr>
          <w:p w14:paraId="6D7B84DB" w14:textId="77777777" w:rsidR="00FF0079" w:rsidRPr="00DE3E9B" w:rsidRDefault="00FF0079" w:rsidP="004C7122">
            <w:pPr>
              <w:spacing w:after="0" w:line="240" w:lineRule="auto"/>
              <w:ind w:left="0" w:firstLine="0"/>
              <w:jc w:val="left"/>
              <w:rPr>
                <w:rFonts w:eastAsia="Times New Roman"/>
                <w:b/>
                <w:bCs/>
                <w:color w:val="auto"/>
                <w:sz w:val="20"/>
                <w:szCs w:val="20"/>
              </w:rPr>
            </w:pPr>
            <w:r w:rsidRPr="00DE3E9B">
              <w:rPr>
                <w:rFonts w:eastAsia="Times New Roman"/>
                <w:b/>
                <w:bCs/>
                <w:color w:val="auto"/>
                <w:sz w:val="20"/>
                <w:szCs w:val="20"/>
              </w:rPr>
              <w:t>Komendy powiatowe Państwowej Straży Pożarnej</w:t>
            </w:r>
          </w:p>
        </w:tc>
        <w:tc>
          <w:tcPr>
            <w:tcW w:w="1379" w:type="dxa"/>
            <w:tcBorders>
              <w:top w:val="single" w:sz="4" w:space="0" w:color="auto"/>
              <w:left w:val="nil"/>
              <w:bottom w:val="single" w:sz="4" w:space="0" w:color="000000"/>
              <w:right w:val="single" w:sz="4" w:space="0" w:color="000000"/>
            </w:tcBorders>
            <w:shd w:val="clear" w:color="auto" w:fill="auto"/>
            <w:noWrap/>
            <w:vAlign w:val="center"/>
          </w:tcPr>
          <w:p w14:paraId="36A4B3DB" w14:textId="77777777" w:rsidR="00FF0079" w:rsidRPr="00CE6BE9" w:rsidRDefault="00FF007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3 000,00</w:t>
            </w:r>
          </w:p>
        </w:tc>
        <w:tc>
          <w:tcPr>
            <w:tcW w:w="1308" w:type="dxa"/>
            <w:tcBorders>
              <w:top w:val="single" w:sz="4" w:space="0" w:color="auto"/>
              <w:left w:val="nil"/>
              <w:bottom w:val="single" w:sz="4" w:space="0" w:color="000000"/>
              <w:right w:val="single" w:sz="4" w:space="0" w:color="000000"/>
            </w:tcBorders>
            <w:shd w:val="clear" w:color="auto" w:fill="auto"/>
            <w:noWrap/>
            <w:vAlign w:val="center"/>
          </w:tcPr>
          <w:p w14:paraId="6794A5F5" w14:textId="77777777" w:rsidR="00FF0079" w:rsidRPr="00CE6BE9" w:rsidRDefault="00FF007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3 000,00</w:t>
            </w:r>
          </w:p>
        </w:tc>
        <w:tc>
          <w:tcPr>
            <w:tcW w:w="1163" w:type="dxa"/>
            <w:tcBorders>
              <w:top w:val="single" w:sz="4" w:space="0" w:color="auto"/>
              <w:left w:val="nil"/>
              <w:bottom w:val="single" w:sz="4" w:space="0" w:color="000000"/>
              <w:right w:val="single" w:sz="4" w:space="0" w:color="000000"/>
            </w:tcBorders>
            <w:shd w:val="clear" w:color="auto" w:fill="auto"/>
            <w:noWrap/>
            <w:vAlign w:val="center"/>
          </w:tcPr>
          <w:p w14:paraId="4CAF9A32" w14:textId="77777777" w:rsidR="00FF0079" w:rsidRPr="00CE6BE9" w:rsidRDefault="00FF007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w:t>
            </w:r>
          </w:p>
        </w:tc>
      </w:tr>
      <w:tr w:rsidR="00FF0079" w:rsidRPr="00657DAE" w14:paraId="693B91A7" w14:textId="77777777" w:rsidTr="002E5547">
        <w:trPr>
          <w:trHeight w:val="576"/>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360A65EF"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47F556B8"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2A0CA2F8"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0640</w:t>
            </w:r>
          </w:p>
        </w:tc>
        <w:tc>
          <w:tcPr>
            <w:tcW w:w="3516" w:type="dxa"/>
            <w:tcBorders>
              <w:top w:val="nil"/>
              <w:left w:val="nil"/>
              <w:bottom w:val="single" w:sz="4" w:space="0" w:color="000000"/>
              <w:right w:val="single" w:sz="4" w:space="0" w:color="000000"/>
            </w:tcBorders>
            <w:shd w:val="clear" w:color="auto" w:fill="auto"/>
            <w:vAlign w:val="center"/>
            <w:hideMark/>
          </w:tcPr>
          <w:p w14:paraId="41D4BA91" w14:textId="77777777" w:rsidR="00FF0079" w:rsidRPr="00DE3E9B" w:rsidRDefault="00FF0079" w:rsidP="004C7122">
            <w:pPr>
              <w:spacing w:after="0" w:line="240" w:lineRule="auto"/>
              <w:ind w:left="0" w:firstLine="0"/>
              <w:jc w:val="left"/>
              <w:rPr>
                <w:rFonts w:eastAsia="Times New Roman"/>
                <w:color w:val="auto"/>
                <w:sz w:val="20"/>
                <w:szCs w:val="20"/>
              </w:rPr>
            </w:pPr>
            <w:r w:rsidRPr="00DE3E9B">
              <w:rPr>
                <w:rFonts w:eastAsia="Times New Roman"/>
                <w:color w:val="auto"/>
                <w:sz w:val="20"/>
                <w:szCs w:val="20"/>
              </w:rPr>
              <w:t>wpływy z tytułu kosztów egzekucyjnych, opłaty komorniczej i kosztów upomnień</w:t>
            </w:r>
          </w:p>
        </w:tc>
        <w:tc>
          <w:tcPr>
            <w:tcW w:w="1379" w:type="dxa"/>
            <w:tcBorders>
              <w:top w:val="nil"/>
              <w:left w:val="nil"/>
              <w:bottom w:val="single" w:sz="4" w:space="0" w:color="000000"/>
              <w:right w:val="single" w:sz="4" w:space="0" w:color="000000"/>
            </w:tcBorders>
            <w:shd w:val="clear" w:color="auto" w:fill="auto"/>
            <w:noWrap/>
            <w:vAlign w:val="center"/>
          </w:tcPr>
          <w:p w14:paraId="1906288A" w14:textId="77777777"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1 000,00</w:t>
            </w:r>
          </w:p>
        </w:tc>
        <w:tc>
          <w:tcPr>
            <w:tcW w:w="1308" w:type="dxa"/>
            <w:tcBorders>
              <w:top w:val="nil"/>
              <w:left w:val="nil"/>
              <w:bottom w:val="single" w:sz="4" w:space="0" w:color="000000"/>
              <w:right w:val="single" w:sz="4" w:space="0" w:color="000000"/>
            </w:tcBorders>
            <w:shd w:val="clear" w:color="auto" w:fill="auto"/>
            <w:noWrap/>
            <w:vAlign w:val="center"/>
          </w:tcPr>
          <w:p w14:paraId="1C4E0423" w14:textId="77777777"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1 000,00</w:t>
            </w:r>
          </w:p>
        </w:tc>
        <w:tc>
          <w:tcPr>
            <w:tcW w:w="1163" w:type="dxa"/>
            <w:tcBorders>
              <w:top w:val="nil"/>
              <w:left w:val="nil"/>
              <w:bottom w:val="single" w:sz="4" w:space="0" w:color="000000"/>
              <w:right w:val="single" w:sz="4" w:space="0" w:color="000000"/>
            </w:tcBorders>
            <w:shd w:val="clear" w:color="auto" w:fill="auto"/>
            <w:noWrap/>
            <w:vAlign w:val="center"/>
          </w:tcPr>
          <w:p w14:paraId="7801698F" w14:textId="77777777"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r>
      <w:tr w:rsidR="00FF0079" w:rsidRPr="00657DAE" w14:paraId="2607F0EC" w14:textId="77777777" w:rsidTr="002E5547">
        <w:trPr>
          <w:trHeight w:val="288"/>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2D4F9381"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60DA7B8D" w14:textId="77777777" w:rsidR="00FF0079" w:rsidRPr="00DE3E9B" w:rsidRDefault="00FF0079" w:rsidP="004C7122">
            <w:pPr>
              <w:spacing w:after="0" w:line="240" w:lineRule="auto"/>
              <w:ind w:left="0" w:firstLine="0"/>
              <w:jc w:val="center"/>
              <w:rPr>
                <w:rFonts w:eastAsia="Times New Roman"/>
                <w:color w:val="auto"/>
                <w:sz w:val="20"/>
                <w:szCs w:val="20"/>
              </w:rPr>
            </w:pPr>
            <w:r w:rsidRPr="00DE3E9B">
              <w:rPr>
                <w:rFonts w:eastAsia="Times New Roman"/>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38C2B933" w14:textId="77777777" w:rsidR="00FF0079" w:rsidRPr="00DE3E9B" w:rsidRDefault="00FF0079" w:rsidP="004C7122">
            <w:pPr>
              <w:spacing w:after="0" w:line="240" w:lineRule="auto"/>
              <w:ind w:left="0" w:firstLine="0"/>
              <w:jc w:val="center"/>
              <w:rPr>
                <w:rFonts w:eastAsia="Times New Roman"/>
                <w:color w:val="auto"/>
                <w:sz w:val="20"/>
                <w:szCs w:val="20"/>
              </w:rPr>
            </w:pPr>
            <w:r>
              <w:rPr>
                <w:rFonts w:eastAsia="Times New Roman"/>
                <w:color w:val="auto"/>
                <w:sz w:val="20"/>
                <w:szCs w:val="20"/>
              </w:rPr>
              <w:t>0920</w:t>
            </w:r>
          </w:p>
        </w:tc>
        <w:tc>
          <w:tcPr>
            <w:tcW w:w="3516" w:type="dxa"/>
            <w:tcBorders>
              <w:top w:val="nil"/>
              <w:left w:val="nil"/>
              <w:bottom w:val="single" w:sz="4" w:space="0" w:color="000000"/>
              <w:right w:val="single" w:sz="4" w:space="0" w:color="000000"/>
            </w:tcBorders>
            <w:shd w:val="clear" w:color="auto" w:fill="auto"/>
            <w:vAlign w:val="center"/>
            <w:hideMark/>
          </w:tcPr>
          <w:p w14:paraId="21479F5D" w14:textId="77777777" w:rsidR="00FF0079" w:rsidRPr="00B601F3" w:rsidRDefault="00FF0079" w:rsidP="004C7122">
            <w:pPr>
              <w:spacing w:after="0" w:line="240" w:lineRule="auto"/>
              <w:ind w:left="0" w:firstLine="0"/>
              <w:jc w:val="left"/>
              <w:rPr>
                <w:rFonts w:eastAsia="Times New Roman"/>
                <w:sz w:val="20"/>
                <w:szCs w:val="20"/>
              </w:rPr>
            </w:pPr>
            <w:r>
              <w:rPr>
                <w:sz w:val="20"/>
                <w:szCs w:val="20"/>
              </w:rPr>
              <w:t>wpływy z pozostałych odsetek</w:t>
            </w:r>
          </w:p>
        </w:tc>
        <w:tc>
          <w:tcPr>
            <w:tcW w:w="1379" w:type="dxa"/>
            <w:tcBorders>
              <w:top w:val="nil"/>
              <w:left w:val="nil"/>
              <w:bottom w:val="single" w:sz="4" w:space="0" w:color="000000"/>
              <w:right w:val="single" w:sz="4" w:space="0" w:color="000000"/>
            </w:tcBorders>
            <w:shd w:val="clear" w:color="auto" w:fill="auto"/>
            <w:noWrap/>
            <w:vAlign w:val="center"/>
          </w:tcPr>
          <w:p w14:paraId="53B97159" w14:textId="77777777"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1 000,00</w:t>
            </w:r>
          </w:p>
        </w:tc>
        <w:tc>
          <w:tcPr>
            <w:tcW w:w="1308" w:type="dxa"/>
            <w:tcBorders>
              <w:top w:val="nil"/>
              <w:left w:val="nil"/>
              <w:bottom w:val="single" w:sz="4" w:space="0" w:color="000000"/>
              <w:right w:val="single" w:sz="4" w:space="0" w:color="000000"/>
            </w:tcBorders>
            <w:shd w:val="clear" w:color="auto" w:fill="auto"/>
            <w:noWrap/>
            <w:vAlign w:val="center"/>
          </w:tcPr>
          <w:p w14:paraId="0C3E56E0" w14:textId="77777777"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1 000,00</w:t>
            </w:r>
          </w:p>
        </w:tc>
        <w:tc>
          <w:tcPr>
            <w:tcW w:w="1163" w:type="dxa"/>
            <w:tcBorders>
              <w:top w:val="nil"/>
              <w:left w:val="nil"/>
              <w:bottom w:val="single" w:sz="4" w:space="0" w:color="000000"/>
              <w:right w:val="single" w:sz="4" w:space="0" w:color="000000"/>
            </w:tcBorders>
            <w:shd w:val="clear" w:color="auto" w:fill="auto"/>
            <w:noWrap/>
            <w:vAlign w:val="center"/>
          </w:tcPr>
          <w:p w14:paraId="4E97864C" w14:textId="77777777" w:rsidR="00FF0079" w:rsidRPr="00DE3E9B"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r>
      <w:tr w:rsidR="00FF0079" w:rsidRPr="00DF6376" w14:paraId="422766FD" w14:textId="77777777" w:rsidTr="002E5547">
        <w:trPr>
          <w:trHeight w:val="288"/>
        </w:trPr>
        <w:tc>
          <w:tcPr>
            <w:tcW w:w="621" w:type="dxa"/>
            <w:tcBorders>
              <w:top w:val="nil"/>
              <w:left w:val="single" w:sz="4" w:space="0" w:color="000000"/>
              <w:bottom w:val="single" w:sz="4" w:space="0" w:color="000000"/>
              <w:right w:val="single" w:sz="4" w:space="0" w:color="000000"/>
            </w:tcBorders>
            <w:shd w:val="clear" w:color="auto" w:fill="auto"/>
            <w:noWrap/>
            <w:vAlign w:val="center"/>
            <w:hideMark/>
          </w:tcPr>
          <w:p w14:paraId="19B24303" w14:textId="77777777" w:rsidR="00FF0079" w:rsidRPr="00DF6376" w:rsidRDefault="00FF0079" w:rsidP="004C7122">
            <w:pPr>
              <w:spacing w:after="0" w:line="240" w:lineRule="auto"/>
              <w:ind w:left="0" w:firstLine="0"/>
              <w:jc w:val="center"/>
              <w:rPr>
                <w:rFonts w:eastAsia="Times New Roman"/>
                <w:color w:val="auto"/>
                <w:sz w:val="20"/>
                <w:szCs w:val="20"/>
              </w:rPr>
            </w:pPr>
            <w:r w:rsidRPr="00DF6376">
              <w:rPr>
                <w:rFonts w:eastAsia="Times New Roman"/>
                <w:color w:val="auto"/>
                <w:sz w:val="20"/>
                <w:szCs w:val="20"/>
              </w:rPr>
              <w:t> </w:t>
            </w:r>
          </w:p>
        </w:tc>
        <w:tc>
          <w:tcPr>
            <w:tcW w:w="752" w:type="dxa"/>
            <w:tcBorders>
              <w:top w:val="nil"/>
              <w:left w:val="nil"/>
              <w:bottom w:val="single" w:sz="4" w:space="0" w:color="000000"/>
              <w:right w:val="single" w:sz="4" w:space="0" w:color="000000"/>
            </w:tcBorders>
            <w:shd w:val="clear" w:color="auto" w:fill="auto"/>
            <w:noWrap/>
            <w:vAlign w:val="center"/>
            <w:hideMark/>
          </w:tcPr>
          <w:p w14:paraId="66C1832F" w14:textId="77777777" w:rsidR="00FF0079" w:rsidRPr="00DF6376" w:rsidRDefault="00FF0079" w:rsidP="004C7122">
            <w:pPr>
              <w:spacing w:after="0" w:line="240" w:lineRule="auto"/>
              <w:ind w:left="0" w:firstLine="0"/>
              <w:jc w:val="center"/>
              <w:rPr>
                <w:rFonts w:eastAsia="Times New Roman"/>
                <w:b/>
                <w:bCs/>
                <w:color w:val="auto"/>
                <w:sz w:val="20"/>
                <w:szCs w:val="20"/>
              </w:rPr>
            </w:pPr>
            <w:r w:rsidRPr="00DF6376">
              <w:rPr>
                <w:rFonts w:eastAsia="Times New Roman"/>
                <w:b/>
                <w:bCs/>
                <w:color w:val="auto"/>
                <w:sz w:val="20"/>
                <w:szCs w:val="20"/>
              </w:rPr>
              <w:t> </w:t>
            </w:r>
          </w:p>
        </w:tc>
        <w:tc>
          <w:tcPr>
            <w:tcW w:w="781" w:type="dxa"/>
            <w:tcBorders>
              <w:top w:val="nil"/>
              <w:left w:val="nil"/>
              <w:bottom w:val="single" w:sz="4" w:space="0" w:color="000000"/>
              <w:right w:val="single" w:sz="4" w:space="0" w:color="000000"/>
            </w:tcBorders>
            <w:shd w:val="clear" w:color="auto" w:fill="auto"/>
            <w:noWrap/>
            <w:vAlign w:val="center"/>
            <w:hideMark/>
          </w:tcPr>
          <w:p w14:paraId="28D28BA6" w14:textId="77777777" w:rsidR="00FF0079" w:rsidRPr="00DF6376" w:rsidRDefault="00FF0079" w:rsidP="004C7122">
            <w:pPr>
              <w:spacing w:after="0" w:line="240" w:lineRule="auto"/>
              <w:ind w:left="0" w:firstLine="0"/>
              <w:jc w:val="center"/>
              <w:rPr>
                <w:rFonts w:eastAsia="Times New Roman"/>
                <w:sz w:val="20"/>
                <w:szCs w:val="20"/>
              </w:rPr>
            </w:pPr>
            <w:r>
              <w:rPr>
                <w:rFonts w:eastAsia="Times New Roman"/>
                <w:sz w:val="20"/>
                <w:szCs w:val="20"/>
              </w:rPr>
              <w:t>094</w:t>
            </w:r>
            <w:r w:rsidRPr="00DF6376">
              <w:rPr>
                <w:rFonts w:eastAsia="Times New Roman"/>
                <w:sz w:val="20"/>
                <w:szCs w:val="20"/>
              </w:rPr>
              <w:t>0</w:t>
            </w:r>
          </w:p>
        </w:tc>
        <w:tc>
          <w:tcPr>
            <w:tcW w:w="3516" w:type="dxa"/>
            <w:tcBorders>
              <w:top w:val="nil"/>
              <w:left w:val="nil"/>
              <w:bottom w:val="single" w:sz="4" w:space="0" w:color="000000"/>
              <w:right w:val="single" w:sz="4" w:space="0" w:color="000000"/>
            </w:tcBorders>
            <w:shd w:val="clear" w:color="auto" w:fill="auto"/>
            <w:vAlign w:val="center"/>
            <w:hideMark/>
          </w:tcPr>
          <w:p w14:paraId="30443686" w14:textId="77777777" w:rsidR="00FF0079" w:rsidRPr="00DF6376" w:rsidRDefault="00FF0079" w:rsidP="004C7122">
            <w:pPr>
              <w:spacing w:after="0" w:line="240" w:lineRule="auto"/>
              <w:ind w:left="0" w:firstLine="0"/>
              <w:jc w:val="left"/>
              <w:rPr>
                <w:rFonts w:eastAsia="Times New Roman"/>
                <w:color w:val="auto"/>
                <w:sz w:val="20"/>
                <w:szCs w:val="20"/>
              </w:rPr>
            </w:pPr>
            <w:r w:rsidRPr="00DF6376">
              <w:rPr>
                <w:rFonts w:eastAsia="Times New Roman"/>
                <w:color w:val="auto"/>
                <w:sz w:val="20"/>
                <w:szCs w:val="20"/>
              </w:rPr>
              <w:t>wpływy z rozliczeń/zwrotów z lat ubiegłych</w:t>
            </w:r>
          </w:p>
        </w:tc>
        <w:tc>
          <w:tcPr>
            <w:tcW w:w="1379" w:type="dxa"/>
            <w:tcBorders>
              <w:top w:val="nil"/>
              <w:left w:val="nil"/>
              <w:bottom w:val="single" w:sz="4" w:space="0" w:color="000000"/>
              <w:right w:val="single" w:sz="4" w:space="0" w:color="000000"/>
            </w:tcBorders>
            <w:shd w:val="clear" w:color="auto" w:fill="auto"/>
            <w:noWrap/>
            <w:vAlign w:val="center"/>
          </w:tcPr>
          <w:p w14:paraId="43EC76A4" w14:textId="77777777" w:rsidR="00FF0079" w:rsidRPr="00DF6376"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1 000,00</w:t>
            </w:r>
          </w:p>
        </w:tc>
        <w:tc>
          <w:tcPr>
            <w:tcW w:w="1308" w:type="dxa"/>
            <w:tcBorders>
              <w:top w:val="nil"/>
              <w:left w:val="nil"/>
              <w:bottom w:val="single" w:sz="4" w:space="0" w:color="000000"/>
              <w:right w:val="single" w:sz="4" w:space="0" w:color="000000"/>
            </w:tcBorders>
            <w:shd w:val="clear" w:color="auto" w:fill="auto"/>
            <w:noWrap/>
            <w:vAlign w:val="center"/>
          </w:tcPr>
          <w:p w14:paraId="619041C0" w14:textId="77777777" w:rsidR="00FF0079" w:rsidRPr="00DF6376"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1 000,00</w:t>
            </w:r>
          </w:p>
        </w:tc>
        <w:tc>
          <w:tcPr>
            <w:tcW w:w="1163" w:type="dxa"/>
            <w:tcBorders>
              <w:top w:val="nil"/>
              <w:left w:val="nil"/>
              <w:bottom w:val="single" w:sz="4" w:space="0" w:color="000000"/>
              <w:right w:val="single" w:sz="4" w:space="0" w:color="000000"/>
            </w:tcBorders>
            <w:shd w:val="clear" w:color="auto" w:fill="auto"/>
            <w:noWrap/>
            <w:vAlign w:val="center"/>
          </w:tcPr>
          <w:p w14:paraId="76374A39" w14:textId="77777777" w:rsidR="00FF0079" w:rsidRPr="00DF6376"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r>
      <w:tr w:rsidR="00FF0079" w:rsidRPr="00DF6376" w14:paraId="6CDD76D1" w14:textId="77777777" w:rsidTr="002E5547">
        <w:trPr>
          <w:trHeight w:val="288"/>
        </w:trPr>
        <w:tc>
          <w:tcPr>
            <w:tcW w:w="621" w:type="dxa"/>
            <w:tcBorders>
              <w:top w:val="nil"/>
              <w:left w:val="single" w:sz="4" w:space="0" w:color="000000"/>
              <w:bottom w:val="nil"/>
              <w:right w:val="nil"/>
            </w:tcBorders>
            <w:shd w:val="clear" w:color="auto" w:fill="auto"/>
            <w:noWrap/>
            <w:vAlign w:val="center"/>
            <w:hideMark/>
          </w:tcPr>
          <w:p w14:paraId="7CA6E288" w14:textId="77777777" w:rsidR="00FF0079" w:rsidRPr="00DF6376" w:rsidRDefault="00FF0079" w:rsidP="004C7122">
            <w:pPr>
              <w:spacing w:after="0" w:line="240" w:lineRule="auto"/>
              <w:ind w:left="0" w:firstLine="0"/>
              <w:jc w:val="center"/>
              <w:rPr>
                <w:rFonts w:eastAsia="Times New Roman"/>
                <w:b/>
                <w:bCs/>
                <w:color w:val="auto"/>
                <w:sz w:val="20"/>
                <w:szCs w:val="20"/>
              </w:rPr>
            </w:pPr>
            <w:r w:rsidRPr="00DF6376">
              <w:rPr>
                <w:rFonts w:eastAsia="Times New Roman"/>
                <w:b/>
                <w:bCs/>
                <w:color w:val="auto"/>
                <w:sz w:val="20"/>
                <w:szCs w:val="20"/>
              </w:rPr>
              <w:t>853</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294D6774" w14:textId="77777777" w:rsidR="00FF0079" w:rsidRPr="00DF6376" w:rsidRDefault="00FF0079" w:rsidP="004C7122">
            <w:pPr>
              <w:spacing w:after="0" w:line="240" w:lineRule="auto"/>
              <w:ind w:left="0" w:firstLine="0"/>
              <w:jc w:val="center"/>
              <w:rPr>
                <w:rFonts w:eastAsia="Times New Roman"/>
                <w:b/>
                <w:bCs/>
                <w:color w:val="auto"/>
                <w:sz w:val="20"/>
                <w:szCs w:val="20"/>
              </w:rPr>
            </w:pPr>
            <w:r w:rsidRPr="00DF6376">
              <w:rPr>
                <w:rFonts w:eastAsia="Times New Roman"/>
                <w:b/>
                <w:bCs/>
                <w:color w:val="auto"/>
                <w:sz w:val="20"/>
                <w:szCs w:val="20"/>
              </w:rPr>
              <w:t> </w:t>
            </w:r>
          </w:p>
        </w:tc>
        <w:tc>
          <w:tcPr>
            <w:tcW w:w="781" w:type="dxa"/>
            <w:tcBorders>
              <w:top w:val="nil"/>
              <w:left w:val="nil"/>
              <w:bottom w:val="single" w:sz="4" w:space="0" w:color="auto"/>
              <w:right w:val="single" w:sz="4" w:space="0" w:color="auto"/>
            </w:tcBorders>
            <w:shd w:val="clear" w:color="auto" w:fill="auto"/>
            <w:noWrap/>
            <w:vAlign w:val="center"/>
            <w:hideMark/>
          </w:tcPr>
          <w:p w14:paraId="1986A449" w14:textId="77777777" w:rsidR="00FF0079" w:rsidRPr="00DF6376" w:rsidRDefault="00FF0079" w:rsidP="004C7122">
            <w:pPr>
              <w:spacing w:after="0" w:line="240" w:lineRule="auto"/>
              <w:ind w:left="0" w:firstLine="0"/>
              <w:jc w:val="center"/>
              <w:rPr>
                <w:rFonts w:eastAsia="Times New Roman"/>
                <w:sz w:val="20"/>
                <w:szCs w:val="20"/>
              </w:rPr>
            </w:pPr>
            <w:r w:rsidRPr="00DF6376">
              <w:rPr>
                <w:rFonts w:eastAsia="Times New Roman"/>
                <w:sz w:val="20"/>
                <w:szCs w:val="20"/>
              </w:rPr>
              <w:t> </w:t>
            </w:r>
          </w:p>
        </w:tc>
        <w:tc>
          <w:tcPr>
            <w:tcW w:w="3516" w:type="dxa"/>
            <w:tcBorders>
              <w:top w:val="nil"/>
              <w:left w:val="nil"/>
              <w:bottom w:val="single" w:sz="4" w:space="0" w:color="000000"/>
              <w:right w:val="single" w:sz="4" w:space="0" w:color="000000"/>
            </w:tcBorders>
            <w:shd w:val="clear" w:color="auto" w:fill="auto"/>
            <w:vAlign w:val="center"/>
            <w:hideMark/>
          </w:tcPr>
          <w:p w14:paraId="5D594182" w14:textId="77777777" w:rsidR="00FF0079" w:rsidRPr="00DF6376" w:rsidRDefault="00FF0079" w:rsidP="004C7122">
            <w:pPr>
              <w:spacing w:after="0" w:line="240" w:lineRule="auto"/>
              <w:ind w:left="0" w:firstLine="0"/>
              <w:jc w:val="left"/>
              <w:rPr>
                <w:rFonts w:eastAsia="Times New Roman"/>
                <w:b/>
                <w:bCs/>
                <w:color w:val="auto"/>
                <w:sz w:val="20"/>
                <w:szCs w:val="20"/>
              </w:rPr>
            </w:pPr>
            <w:r w:rsidRPr="00DF6376">
              <w:rPr>
                <w:rFonts w:eastAsia="Times New Roman"/>
                <w:b/>
                <w:bCs/>
                <w:color w:val="auto"/>
                <w:sz w:val="20"/>
                <w:szCs w:val="20"/>
              </w:rPr>
              <w:t>Pozostałe zadania w zakresie polityki społecznej</w:t>
            </w:r>
          </w:p>
        </w:tc>
        <w:tc>
          <w:tcPr>
            <w:tcW w:w="1379" w:type="dxa"/>
            <w:tcBorders>
              <w:top w:val="nil"/>
              <w:left w:val="nil"/>
              <w:bottom w:val="single" w:sz="4" w:space="0" w:color="auto"/>
              <w:right w:val="single" w:sz="4" w:space="0" w:color="auto"/>
            </w:tcBorders>
            <w:shd w:val="clear" w:color="auto" w:fill="auto"/>
            <w:noWrap/>
            <w:vAlign w:val="center"/>
          </w:tcPr>
          <w:p w14:paraId="443312E2" w14:textId="77777777" w:rsidR="00FF0079" w:rsidRPr="00C96D1E" w:rsidRDefault="00FF007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13 000,00</w:t>
            </w:r>
          </w:p>
        </w:tc>
        <w:tc>
          <w:tcPr>
            <w:tcW w:w="1308" w:type="dxa"/>
            <w:tcBorders>
              <w:top w:val="nil"/>
              <w:left w:val="nil"/>
              <w:bottom w:val="single" w:sz="4" w:space="0" w:color="auto"/>
              <w:right w:val="single" w:sz="4" w:space="0" w:color="auto"/>
            </w:tcBorders>
            <w:shd w:val="clear" w:color="auto" w:fill="auto"/>
            <w:noWrap/>
            <w:vAlign w:val="center"/>
          </w:tcPr>
          <w:p w14:paraId="76684F33" w14:textId="77777777" w:rsidR="00FF0079" w:rsidRPr="00C96D1E" w:rsidRDefault="00FF007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13 000,00</w:t>
            </w:r>
          </w:p>
        </w:tc>
        <w:tc>
          <w:tcPr>
            <w:tcW w:w="1163" w:type="dxa"/>
            <w:tcBorders>
              <w:top w:val="nil"/>
              <w:left w:val="nil"/>
              <w:bottom w:val="single" w:sz="4" w:space="0" w:color="auto"/>
              <w:right w:val="single" w:sz="4" w:space="0" w:color="000000"/>
            </w:tcBorders>
            <w:shd w:val="clear" w:color="auto" w:fill="auto"/>
            <w:noWrap/>
            <w:vAlign w:val="center"/>
          </w:tcPr>
          <w:p w14:paraId="1AB35556" w14:textId="77777777" w:rsidR="00FF0079" w:rsidRPr="00C96D1E" w:rsidRDefault="00FF007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w:t>
            </w:r>
          </w:p>
        </w:tc>
      </w:tr>
      <w:tr w:rsidR="00FF0079" w:rsidRPr="00DF6376" w14:paraId="7B1D20E1" w14:textId="77777777" w:rsidTr="002E5547">
        <w:trPr>
          <w:trHeight w:val="528"/>
        </w:trPr>
        <w:tc>
          <w:tcPr>
            <w:tcW w:w="621" w:type="dxa"/>
            <w:tcBorders>
              <w:top w:val="single" w:sz="4" w:space="0" w:color="000000"/>
              <w:left w:val="single" w:sz="4" w:space="0" w:color="000000"/>
              <w:bottom w:val="nil"/>
              <w:right w:val="nil"/>
            </w:tcBorders>
            <w:shd w:val="clear" w:color="auto" w:fill="auto"/>
            <w:noWrap/>
            <w:vAlign w:val="center"/>
            <w:hideMark/>
          </w:tcPr>
          <w:p w14:paraId="07242112" w14:textId="77777777" w:rsidR="00FF0079" w:rsidRPr="00DF6376" w:rsidRDefault="00FF0079" w:rsidP="004C7122">
            <w:pPr>
              <w:spacing w:after="0" w:line="240" w:lineRule="auto"/>
              <w:ind w:left="0" w:firstLine="0"/>
              <w:jc w:val="center"/>
              <w:rPr>
                <w:rFonts w:eastAsia="Times New Roman"/>
                <w:color w:val="auto"/>
                <w:sz w:val="20"/>
                <w:szCs w:val="20"/>
              </w:rPr>
            </w:pPr>
            <w:r w:rsidRPr="00DF6376">
              <w:rPr>
                <w:rFonts w:eastAsia="Times New Roman"/>
                <w:color w:val="auto"/>
                <w:sz w:val="20"/>
                <w:szCs w:val="20"/>
              </w:rPr>
              <w:t>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10156DCF" w14:textId="77777777" w:rsidR="00FF0079" w:rsidRPr="00DF6376" w:rsidRDefault="00FF0079" w:rsidP="004C7122">
            <w:pPr>
              <w:spacing w:after="0" w:line="240" w:lineRule="auto"/>
              <w:ind w:left="0" w:firstLine="0"/>
              <w:jc w:val="center"/>
              <w:rPr>
                <w:rFonts w:eastAsia="Times New Roman"/>
                <w:b/>
                <w:bCs/>
                <w:color w:val="auto"/>
                <w:sz w:val="20"/>
                <w:szCs w:val="20"/>
              </w:rPr>
            </w:pPr>
            <w:r w:rsidRPr="00DF6376">
              <w:rPr>
                <w:rFonts w:eastAsia="Times New Roman"/>
                <w:b/>
                <w:bCs/>
                <w:color w:val="auto"/>
                <w:sz w:val="20"/>
                <w:szCs w:val="20"/>
              </w:rPr>
              <w:t>85321</w:t>
            </w:r>
          </w:p>
        </w:tc>
        <w:tc>
          <w:tcPr>
            <w:tcW w:w="781" w:type="dxa"/>
            <w:tcBorders>
              <w:top w:val="nil"/>
              <w:left w:val="nil"/>
              <w:bottom w:val="single" w:sz="4" w:space="0" w:color="auto"/>
              <w:right w:val="single" w:sz="4" w:space="0" w:color="auto"/>
            </w:tcBorders>
            <w:shd w:val="clear" w:color="auto" w:fill="auto"/>
            <w:noWrap/>
            <w:vAlign w:val="center"/>
            <w:hideMark/>
          </w:tcPr>
          <w:p w14:paraId="21224F81" w14:textId="77777777" w:rsidR="00FF0079" w:rsidRPr="00DF6376" w:rsidRDefault="00FF0079" w:rsidP="004C7122">
            <w:pPr>
              <w:spacing w:after="0" w:line="240" w:lineRule="auto"/>
              <w:ind w:left="0" w:firstLine="0"/>
              <w:jc w:val="center"/>
              <w:rPr>
                <w:rFonts w:eastAsia="Times New Roman"/>
                <w:sz w:val="20"/>
                <w:szCs w:val="20"/>
              </w:rPr>
            </w:pPr>
            <w:r w:rsidRPr="00DF6376">
              <w:rPr>
                <w:rFonts w:eastAsia="Times New Roman"/>
                <w:sz w:val="20"/>
                <w:szCs w:val="20"/>
              </w:rPr>
              <w:t> </w:t>
            </w:r>
          </w:p>
        </w:tc>
        <w:tc>
          <w:tcPr>
            <w:tcW w:w="3516" w:type="dxa"/>
            <w:tcBorders>
              <w:top w:val="nil"/>
              <w:left w:val="nil"/>
              <w:bottom w:val="single" w:sz="4" w:space="0" w:color="000000"/>
              <w:right w:val="single" w:sz="4" w:space="0" w:color="000000"/>
            </w:tcBorders>
            <w:shd w:val="clear" w:color="auto" w:fill="auto"/>
            <w:vAlign w:val="center"/>
            <w:hideMark/>
          </w:tcPr>
          <w:p w14:paraId="3C50CF45" w14:textId="77777777" w:rsidR="00FF0079" w:rsidRPr="00DF6376" w:rsidRDefault="00FF0079" w:rsidP="004C7122">
            <w:pPr>
              <w:spacing w:after="0" w:line="240" w:lineRule="auto"/>
              <w:ind w:left="0" w:firstLine="0"/>
              <w:jc w:val="left"/>
              <w:rPr>
                <w:rFonts w:eastAsia="Times New Roman"/>
                <w:b/>
                <w:bCs/>
                <w:color w:val="auto"/>
                <w:sz w:val="20"/>
                <w:szCs w:val="20"/>
              </w:rPr>
            </w:pPr>
            <w:r w:rsidRPr="00DF6376">
              <w:rPr>
                <w:rFonts w:eastAsia="Times New Roman"/>
                <w:b/>
                <w:bCs/>
                <w:color w:val="auto"/>
                <w:sz w:val="20"/>
                <w:szCs w:val="20"/>
              </w:rPr>
              <w:t>Zespoły do spraw orzekania o niepełnosprawności</w:t>
            </w:r>
          </w:p>
        </w:tc>
        <w:tc>
          <w:tcPr>
            <w:tcW w:w="1379" w:type="dxa"/>
            <w:tcBorders>
              <w:top w:val="nil"/>
              <w:left w:val="nil"/>
              <w:bottom w:val="nil"/>
              <w:right w:val="single" w:sz="4" w:space="0" w:color="000000"/>
            </w:tcBorders>
            <w:shd w:val="clear" w:color="auto" w:fill="auto"/>
            <w:noWrap/>
            <w:vAlign w:val="center"/>
          </w:tcPr>
          <w:p w14:paraId="032C67E1" w14:textId="77777777" w:rsidR="00FF0079" w:rsidRPr="00CE6BE9" w:rsidRDefault="00FF007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13 000,00</w:t>
            </w:r>
          </w:p>
        </w:tc>
        <w:tc>
          <w:tcPr>
            <w:tcW w:w="1308" w:type="dxa"/>
            <w:tcBorders>
              <w:top w:val="nil"/>
              <w:left w:val="nil"/>
              <w:bottom w:val="nil"/>
              <w:right w:val="single" w:sz="4" w:space="0" w:color="000000"/>
            </w:tcBorders>
            <w:shd w:val="clear" w:color="auto" w:fill="auto"/>
            <w:noWrap/>
            <w:vAlign w:val="center"/>
          </w:tcPr>
          <w:p w14:paraId="5999E619" w14:textId="77777777" w:rsidR="00FF0079" w:rsidRPr="00CE6BE9" w:rsidRDefault="00FF007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13 000,00</w:t>
            </w:r>
          </w:p>
        </w:tc>
        <w:tc>
          <w:tcPr>
            <w:tcW w:w="1163" w:type="dxa"/>
            <w:tcBorders>
              <w:top w:val="nil"/>
              <w:left w:val="nil"/>
              <w:bottom w:val="nil"/>
              <w:right w:val="single" w:sz="4" w:space="0" w:color="000000"/>
            </w:tcBorders>
            <w:shd w:val="clear" w:color="auto" w:fill="auto"/>
            <w:noWrap/>
            <w:vAlign w:val="center"/>
          </w:tcPr>
          <w:p w14:paraId="001D323E" w14:textId="77777777" w:rsidR="00FF0079" w:rsidRPr="00CE6BE9" w:rsidRDefault="00FF0079" w:rsidP="004C7122">
            <w:pPr>
              <w:spacing w:after="0" w:line="240" w:lineRule="auto"/>
              <w:ind w:left="0" w:firstLine="0"/>
              <w:jc w:val="right"/>
              <w:rPr>
                <w:rFonts w:eastAsia="Times New Roman"/>
                <w:b/>
                <w:color w:val="auto"/>
                <w:sz w:val="20"/>
                <w:szCs w:val="20"/>
              </w:rPr>
            </w:pPr>
            <w:r>
              <w:rPr>
                <w:rFonts w:eastAsia="Times New Roman"/>
                <w:b/>
                <w:color w:val="auto"/>
                <w:sz w:val="20"/>
                <w:szCs w:val="20"/>
              </w:rPr>
              <w:t>-</w:t>
            </w:r>
          </w:p>
        </w:tc>
      </w:tr>
      <w:tr w:rsidR="00FF0079" w:rsidRPr="00DF6376" w14:paraId="2A8E322E" w14:textId="77777777" w:rsidTr="002E5547">
        <w:trPr>
          <w:trHeight w:val="288"/>
        </w:trPr>
        <w:tc>
          <w:tcPr>
            <w:tcW w:w="621" w:type="dxa"/>
            <w:tcBorders>
              <w:top w:val="single" w:sz="4" w:space="0" w:color="000000"/>
              <w:left w:val="single" w:sz="4" w:space="0" w:color="000000"/>
              <w:bottom w:val="single" w:sz="4" w:space="0" w:color="000000"/>
              <w:right w:val="nil"/>
            </w:tcBorders>
            <w:shd w:val="clear" w:color="auto" w:fill="auto"/>
            <w:noWrap/>
            <w:vAlign w:val="center"/>
            <w:hideMark/>
          </w:tcPr>
          <w:p w14:paraId="278345F6" w14:textId="77777777" w:rsidR="00FF0079" w:rsidRPr="00DF6376" w:rsidRDefault="00FF0079" w:rsidP="004C7122">
            <w:pPr>
              <w:spacing w:after="0" w:line="240" w:lineRule="auto"/>
              <w:ind w:left="0" w:firstLine="0"/>
              <w:jc w:val="center"/>
              <w:rPr>
                <w:rFonts w:eastAsia="Times New Roman"/>
                <w:color w:val="auto"/>
                <w:sz w:val="20"/>
                <w:szCs w:val="20"/>
              </w:rPr>
            </w:pPr>
            <w:r w:rsidRPr="00DF6376">
              <w:rPr>
                <w:rFonts w:eastAsia="Times New Roman"/>
                <w:color w:val="auto"/>
                <w:sz w:val="20"/>
                <w:szCs w:val="20"/>
              </w:rPr>
              <w:t> </w:t>
            </w:r>
          </w:p>
        </w:tc>
        <w:tc>
          <w:tcPr>
            <w:tcW w:w="752" w:type="dxa"/>
            <w:tcBorders>
              <w:top w:val="nil"/>
              <w:left w:val="single" w:sz="4" w:space="0" w:color="auto"/>
              <w:bottom w:val="single" w:sz="4" w:space="0" w:color="000000"/>
              <w:right w:val="single" w:sz="4" w:space="0" w:color="auto"/>
            </w:tcBorders>
            <w:shd w:val="clear" w:color="auto" w:fill="auto"/>
            <w:noWrap/>
            <w:vAlign w:val="center"/>
            <w:hideMark/>
          </w:tcPr>
          <w:p w14:paraId="721FB7B8" w14:textId="77777777" w:rsidR="00FF0079" w:rsidRPr="00DF6376" w:rsidRDefault="00FF0079" w:rsidP="004C7122">
            <w:pPr>
              <w:spacing w:after="0" w:line="240" w:lineRule="auto"/>
              <w:ind w:left="0" w:firstLine="0"/>
              <w:jc w:val="center"/>
              <w:rPr>
                <w:rFonts w:eastAsia="Times New Roman"/>
                <w:b/>
                <w:bCs/>
                <w:color w:val="auto"/>
                <w:sz w:val="20"/>
                <w:szCs w:val="20"/>
              </w:rPr>
            </w:pPr>
            <w:r w:rsidRPr="00DF6376">
              <w:rPr>
                <w:rFonts w:eastAsia="Times New Roman"/>
                <w:b/>
                <w:bCs/>
                <w:color w:val="auto"/>
                <w:sz w:val="20"/>
                <w:szCs w:val="20"/>
              </w:rPr>
              <w:t> </w:t>
            </w:r>
          </w:p>
        </w:tc>
        <w:tc>
          <w:tcPr>
            <w:tcW w:w="781" w:type="dxa"/>
            <w:tcBorders>
              <w:top w:val="nil"/>
              <w:left w:val="nil"/>
              <w:bottom w:val="single" w:sz="4" w:space="0" w:color="000000"/>
              <w:right w:val="single" w:sz="4" w:space="0" w:color="auto"/>
            </w:tcBorders>
            <w:shd w:val="clear" w:color="auto" w:fill="auto"/>
            <w:noWrap/>
            <w:vAlign w:val="center"/>
            <w:hideMark/>
          </w:tcPr>
          <w:p w14:paraId="45D80761" w14:textId="77777777" w:rsidR="00FF0079" w:rsidRPr="00DF6376" w:rsidRDefault="00FF0079" w:rsidP="004C7122">
            <w:pPr>
              <w:spacing w:after="0" w:line="240" w:lineRule="auto"/>
              <w:ind w:left="0" w:firstLine="0"/>
              <w:jc w:val="center"/>
              <w:rPr>
                <w:rFonts w:eastAsia="Times New Roman"/>
                <w:sz w:val="20"/>
                <w:szCs w:val="20"/>
              </w:rPr>
            </w:pPr>
            <w:r w:rsidRPr="00DF6376">
              <w:rPr>
                <w:rFonts w:eastAsia="Times New Roman"/>
                <w:sz w:val="20"/>
                <w:szCs w:val="20"/>
              </w:rPr>
              <w:t>0690</w:t>
            </w:r>
          </w:p>
        </w:tc>
        <w:tc>
          <w:tcPr>
            <w:tcW w:w="3516" w:type="dxa"/>
            <w:tcBorders>
              <w:top w:val="nil"/>
              <w:left w:val="nil"/>
              <w:bottom w:val="single" w:sz="4" w:space="0" w:color="000000"/>
              <w:right w:val="single" w:sz="4" w:space="0" w:color="000000"/>
            </w:tcBorders>
            <w:shd w:val="clear" w:color="auto" w:fill="auto"/>
            <w:vAlign w:val="center"/>
            <w:hideMark/>
          </w:tcPr>
          <w:p w14:paraId="0B9FDFB2" w14:textId="77777777" w:rsidR="00FF0079" w:rsidRPr="00DF6376" w:rsidRDefault="00FF0079" w:rsidP="004C7122">
            <w:pPr>
              <w:spacing w:after="0" w:line="240" w:lineRule="auto"/>
              <w:ind w:left="0" w:firstLine="0"/>
              <w:jc w:val="left"/>
              <w:rPr>
                <w:rFonts w:eastAsia="Times New Roman"/>
                <w:sz w:val="20"/>
                <w:szCs w:val="20"/>
              </w:rPr>
            </w:pPr>
            <w:r w:rsidRPr="00DF6376">
              <w:rPr>
                <w:rFonts w:eastAsia="Times New Roman"/>
                <w:sz w:val="20"/>
                <w:szCs w:val="20"/>
              </w:rPr>
              <w:t>Wpływy z różnych opłat</w:t>
            </w:r>
          </w:p>
        </w:tc>
        <w:tc>
          <w:tcPr>
            <w:tcW w:w="1379" w:type="dxa"/>
            <w:tcBorders>
              <w:top w:val="single" w:sz="4" w:space="0" w:color="000000"/>
              <w:left w:val="nil"/>
              <w:bottom w:val="single" w:sz="4" w:space="0" w:color="000000"/>
              <w:right w:val="single" w:sz="4" w:space="0" w:color="000000"/>
            </w:tcBorders>
            <w:shd w:val="clear" w:color="auto" w:fill="auto"/>
            <w:noWrap/>
            <w:vAlign w:val="center"/>
          </w:tcPr>
          <w:p w14:paraId="0F555FC5" w14:textId="77777777" w:rsidR="00FF0079" w:rsidRPr="00DF6376"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13 000,00</w:t>
            </w:r>
          </w:p>
        </w:tc>
        <w:tc>
          <w:tcPr>
            <w:tcW w:w="1308" w:type="dxa"/>
            <w:tcBorders>
              <w:top w:val="single" w:sz="4" w:space="0" w:color="000000"/>
              <w:left w:val="nil"/>
              <w:bottom w:val="single" w:sz="4" w:space="0" w:color="000000"/>
              <w:right w:val="single" w:sz="4" w:space="0" w:color="000000"/>
            </w:tcBorders>
            <w:shd w:val="clear" w:color="auto" w:fill="auto"/>
            <w:noWrap/>
            <w:vAlign w:val="center"/>
          </w:tcPr>
          <w:p w14:paraId="5947D392" w14:textId="77777777" w:rsidR="00FF0079" w:rsidRPr="00DF6376"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13 000,00</w:t>
            </w:r>
          </w:p>
        </w:tc>
        <w:tc>
          <w:tcPr>
            <w:tcW w:w="1163" w:type="dxa"/>
            <w:tcBorders>
              <w:top w:val="single" w:sz="4" w:space="0" w:color="000000"/>
              <w:left w:val="nil"/>
              <w:bottom w:val="single" w:sz="4" w:space="0" w:color="000000"/>
              <w:right w:val="single" w:sz="4" w:space="0" w:color="000000"/>
            </w:tcBorders>
            <w:shd w:val="clear" w:color="auto" w:fill="auto"/>
            <w:noWrap/>
            <w:vAlign w:val="center"/>
          </w:tcPr>
          <w:p w14:paraId="338C5B10" w14:textId="77777777" w:rsidR="00FF0079" w:rsidRPr="00DF6376" w:rsidRDefault="00FF0079" w:rsidP="004C7122">
            <w:pPr>
              <w:spacing w:after="0" w:line="240" w:lineRule="auto"/>
              <w:ind w:left="0" w:firstLine="0"/>
              <w:jc w:val="right"/>
              <w:rPr>
                <w:rFonts w:eastAsia="Times New Roman"/>
                <w:color w:val="auto"/>
                <w:sz w:val="20"/>
                <w:szCs w:val="20"/>
              </w:rPr>
            </w:pPr>
            <w:r>
              <w:rPr>
                <w:rFonts w:eastAsia="Times New Roman"/>
                <w:color w:val="auto"/>
                <w:sz w:val="20"/>
                <w:szCs w:val="20"/>
              </w:rPr>
              <w:t>-</w:t>
            </w:r>
          </w:p>
        </w:tc>
      </w:tr>
      <w:tr w:rsidR="00FF0079" w:rsidRPr="00DF6376" w14:paraId="2994192A" w14:textId="77777777" w:rsidTr="002E5547">
        <w:trPr>
          <w:trHeight w:val="300"/>
        </w:trPr>
        <w:tc>
          <w:tcPr>
            <w:tcW w:w="5670" w:type="dxa"/>
            <w:gridSpan w:val="4"/>
            <w:tcBorders>
              <w:top w:val="nil"/>
              <w:left w:val="single" w:sz="8" w:space="0" w:color="000000"/>
              <w:bottom w:val="single" w:sz="8" w:space="0" w:color="000000"/>
              <w:right w:val="single" w:sz="4" w:space="0" w:color="000000"/>
            </w:tcBorders>
            <w:shd w:val="clear" w:color="auto" w:fill="auto"/>
            <w:vAlign w:val="center"/>
            <w:hideMark/>
          </w:tcPr>
          <w:p w14:paraId="2C27DF7C" w14:textId="77777777" w:rsidR="00FF0079" w:rsidRPr="00DF6376" w:rsidRDefault="00FF0079" w:rsidP="004C7122">
            <w:pPr>
              <w:spacing w:after="0" w:line="240" w:lineRule="auto"/>
              <w:ind w:left="0" w:firstLine="0"/>
              <w:jc w:val="center"/>
              <w:rPr>
                <w:rFonts w:eastAsia="Times New Roman"/>
                <w:b/>
                <w:bCs/>
                <w:color w:val="auto"/>
                <w:sz w:val="20"/>
                <w:szCs w:val="20"/>
              </w:rPr>
            </w:pPr>
            <w:r w:rsidRPr="00DF6376">
              <w:rPr>
                <w:rFonts w:eastAsia="Times New Roman"/>
                <w:b/>
                <w:bCs/>
                <w:color w:val="auto"/>
                <w:sz w:val="20"/>
                <w:szCs w:val="20"/>
              </w:rPr>
              <w:t xml:space="preserve">Razem </w:t>
            </w:r>
          </w:p>
        </w:tc>
        <w:tc>
          <w:tcPr>
            <w:tcW w:w="1379" w:type="dxa"/>
            <w:tcBorders>
              <w:top w:val="nil"/>
              <w:left w:val="nil"/>
              <w:bottom w:val="single" w:sz="8" w:space="0" w:color="000000"/>
              <w:right w:val="single" w:sz="4" w:space="0" w:color="000000"/>
            </w:tcBorders>
            <w:shd w:val="clear" w:color="auto" w:fill="auto"/>
            <w:vAlign w:val="center"/>
          </w:tcPr>
          <w:p w14:paraId="10B56A8C" w14:textId="77777777" w:rsidR="00FF0079" w:rsidRPr="00DF6376" w:rsidRDefault="00FF0079" w:rsidP="004C7122">
            <w:pPr>
              <w:spacing w:after="0" w:line="240" w:lineRule="auto"/>
              <w:ind w:left="0" w:firstLine="0"/>
              <w:jc w:val="right"/>
              <w:rPr>
                <w:rFonts w:eastAsia="Times New Roman"/>
                <w:b/>
                <w:bCs/>
                <w:color w:val="auto"/>
                <w:sz w:val="20"/>
                <w:szCs w:val="20"/>
              </w:rPr>
            </w:pPr>
            <w:r>
              <w:rPr>
                <w:rFonts w:eastAsia="Times New Roman"/>
                <w:b/>
                <w:bCs/>
                <w:color w:val="auto"/>
                <w:sz w:val="20"/>
                <w:szCs w:val="20"/>
              </w:rPr>
              <w:t>2 561 000,00</w:t>
            </w:r>
          </w:p>
        </w:tc>
        <w:tc>
          <w:tcPr>
            <w:tcW w:w="1308" w:type="dxa"/>
            <w:tcBorders>
              <w:top w:val="nil"/>
              <w:left w:val="nil"/>
              <w:bottom w:val="single" w:sz="8" w:space="0" w:color="000000"/>
              <w:right w:val="single" w:sz="4" w:space="0" w:color="000000"/>
            </w:tcBorders>
            <w:shd w:val="clear" w:color="auto" w:fill="auto"/>
            <w:vAlign w:val="center"/>
          </w:tcPr>
          <w:p w14:paraId="1AC52FD0" w14:textId="349C2FBF" w:rsidR="00FF0079" w:rsidRPr="00DF6376" w:rsidRDefault="001A7A85" w:rsidP="004C7122">
            <w:pPr>
              <w:spacing w:after="0" w:line="240" w:lineRule="auto"/>
              <w:ind w:left="0" w:firstLine="0"/>
              <w:jc w:val="right"/>
              <w:rPr>
                <w:rFonts w:eastAsia="Times New Roman"/>
                <w:b/>
                <w:bCs/>
                <w:color w:val="auto"/>
                <w:sz w:val="20"/>
                <w:szCs w:val="20"/>
              </w:rPr>
            </w:pPr>
            <w:r>
              <w:rPr>
                <w:rFonts w:eastAsia="Times New Roman"/>
                <w:b/>
                <w:bCs/>
                <w:color w:val="auto"/>
                <w:sz w:val="20"/>
                <w:szCs w:val="20"/>
              </w:rPr>
              <w:t>2 426 000,00</w:t>
            </w:r>
          </w:p>
        </w:tc>
        <w:tc>
          <w:tcPr>
            <w:tcW w:w="1163" w:type="dxa"/>
            <w:tcBorders>
              <w:top w:val="nil"/>
              <w:left w:val="nil"/>
              <w:bottom w:val="single" w:sz="8" w:space="0" w:color="000000"/>
              <w:right w:val="single" w:sz="4" w:space="0" w:color="000000"/>
            </w:tcBorders>
            <w:shd w:val="clear" w:color="auto" w:fill="auto"/>
            <w:vAlign w:val="center"/>
          </w:tcPr>
          <w:p w14:paraId="19C805D2" w14:textId="0A90B6E1" w:rsidR="00FF0079" w:rsidRPr="00DF6376" w:rsidRDefault="001A7A85" w:rsidP="004C7122">
            <w:pPr>
              <w:spacing w:after="0" w:line="240" w:lineRule="auto"/>
              <w:ind w:left="0" w:firstLine="0"/>
              <w:jc w:val="right"/>
              <w:rPr>
                <w:rFonts w:eastAsia="Times New Roman"/>
                <w:b/>
                <w:bCs/>
                <w:color w:val="auto"/>
                <w:sz w:val="20"/>
                <w:szCs w:val="20"/>
              </w:rPr>
            </w:pPr>
            <w:r>
              <w:rPr>
                <w:rFonts w:eastAsia="Times New Roman"/>
                <w:b/>
                <w:bCs/>
                <w:color w:val="auto"/>
                <w:sz w:val="20"/>
                <w:szCs w:val="20"/>
              </w:rPr>
              <w:t>135 000,00</w:t>
            </w:r>
          </w:p>
        </w:tc>
      </w:tr>
      <w:tr w:rsidR="00FF0079" w:rsidRPr="00DF6376" w14:paraId="4999F400" w14:textId="77777777" w:rsidTr="002E5547">
        <w:trPr>
          <w:trHeight w:val="510"/>
        </w:trPr>
        <w:tc>
          <w:tcPr>
            <w:tcW w:w="5670" w:type="dxa"/>
            <w:gridSpan w:val="4"/>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31962BDD" w14:textId="77777777" w:rsidR="00FF0079" w:rsidRPr="00DF6376" w:rsidRDefault="00FF0079" w:rsidP="004C7122">
            <w:pPr>
              <w:spacing w:after="0" w:line="240" w:lineRule="auto"/>
              <w:ind w:left="0" w:firstLine="0"/>
              <w:jc w:val="center"/>
              <w:rPr>
                <w:rFonts w:eastAsia="Times New Roman"/>
                <w:b/>
                <w:bCs/>
                <w:color w:val="auto"/>
                <w:sz w:val="20"/>
                <w:szCs w:val="20"/>
              </w:rPr>
            </w:pPr>
            <w:r w:rsidRPr="00DF6376">
              <w:rPr>
                <w:rFonts w:eastAsia="Times New Roman"/>
                <w:b/>
                <w:bCs/>
                <w:color w:val="auto"/>
                <w:sz w:val="20"/>
                <w:szCs w:val="20"/>
              </w:rPr>
              <w:t>Ogółem dochody Budżetu Państwa</w:t>
            </w:r>
          </w:p>
        </w:tc>
        <w:tc>
          <w:tcPr>
            <w:tcW w:w="1379" w:type="dxa"/>
            <w:tcBorders>
              <w:top w:val="single" w:sz="4" w:space="0" w:color="000000"/>
              <w:left w:val="nil"/>
              <w:bottom w:val="single" w:sz="8" w:space="0" w:color="000000"/>
              <w:right w:val="single" w:sz="4" w:space="0" w:color="000000"/>
            </w:tcBorders>
            <w:shd w:val="clear" w:color="auto" w:fill="auto"/>
            <w:vAlign w:val="center"/>
          </w:tcPr>
          <w:p w14:paraId="691D7B53" w14:textId="77777777" w:rsidR="00FF0079" w:rsidRPr="00DF6376" w:rsidRDefault="00FF0079" w:rsidP="004C7122">
            <w:pPr>
              <w:spacing w:after="0" w:line="240" w:lineRule="auto"/>
              <w:ind w:left="0" w:firstLine="0"/>
              <w:jc w:val="right"/>
              <w:rPr>
                <w:rFonts w:eastAsia="Times New Roman"/>
                <w:b/>
                <w:bCs/>
                <w:color w:val="auto"/>
                <w:sz w:val="20"/>
                <w:szCs w:val="20"/>
              </w:rPr>
            </w:pPr>
            <w:r>
              <w:rPr>
                <w:rFonts w:eastAsia="Times New Roman"/>
                <w:b/>
                <w:bCs/>
                <w:color w:val="auto"/>
                <w:sz w:val="20"/>
                <w:szCs w:val="20"/>
              </w:rPr>
              <w:t>3 176 000,00</w:t>
            </w:r>
          </w:p>
        </w:tc>
        <w:tc>
          <w:tcPr>
            <w:tcW w:w="1308" w:type="dxa"/>
            <w:tcBorders>
              <w:top w:val="single" w:sz="4" w:space="0" w:color="000000"/>
              <w:left w:val="nil"/>
              <w:bottom w:val="single" w:sz="8" w:space="0" w:color="000000"/>
              <w:right w:val="single" w:sz="4" w:space="0" w:color="000000"/>
            </w:tcBorders>
            <w:shd w:val="clear" w:color="auto" w:fill="auto"/>
            <w:vAlign w:val="center"/>
          </w:tcPr>
          <w:p w14:paraId="2B110847" w14:textId="16CCDD6D" w:rsidR="00FF0079" w:rsidRPr="00DF6376" w:rsidRDefault="001A7A85" w:rsidP="004C7122">
            <w:pPr>
              <w:spacing w:after="0" w:line="240" w:lineRule="auto"/>
              <w:ind w:left="0" w:firstLine="0"/>
              <w:jc w:val="right"/>
              <w:rPr>
                <w:rFonts w:eastAsia="Times New Roman"/>
                <w:b/>
                <w:bCs/>
                <w:color w:val="auto"/>
                <w:sz w:val="20"/>
                <w:szCs w:val="20"/>
              </w:rPr>
            </w:pPr>
            <w:r>
              <w:rPr>
                <w:rFonts w:eastAsia="Times New Roman"/>
                <w:b/>
                <w:bCs/>
                <w:color w:val="auto"/>
                <w:sz w:val="20"/>
                <w:szCs w:val="20"/>
              </w:rPr>
              <w:t>3 041 000,00</w:t>
            </w:r>
          </w:p>
        </w:tc>
        <w:tc>
          <w:tcPr>
            <w:tcW w:w="1163" w:type="dxa"/>
            <w:tcBorders>
              <w:top w:val="nil"/>
              <w:left w:val="nil"/>
              <w:bottom w:val="single" w:sz="8" w:space="0" w:color="000000"/>
              <w:right w:val="single" w:sz="8" w:space="0" w:color="000000"/>
            </w:tcBorders>
            <w:shd w:val="clear" w:color="auto" w:fill="auto"/>
            <w:vAlign w:val="center"/>
          </w:tcPr>
          <w:p w14:paraId="47775F90" w14:textId="03DF4ED5" w:rsidR="00FF0079" w:rsidRPr="00DF6376" w:rsidRDefault="001A7A85" w:rsidP="004C7122">
            <w:pPr>
              <w:spacing w:after="0" w:line="240" w:lineRule="auto"/>
              <w:ind w:left="0" w:firstLine="0"/>
              <w:jc w:val="right"/>
              <w:rPr>
                <w:rFonts w:eastAsia="Times New Roman"/>
                <w:b/>
                <w:bCs/>
                <w:color w:val="auto"/>
                <w:sz w:val="20"/>
                <w:szCs w:val="20"/>
              </w:rPr>
            </w:pPr>
            <w:r>
              <w:rPr>
                <w:rFonts w:eastAsia="Times New Roman"/>
                <w:b/>
                <w:bCs/>
                <w:color w:val="auto"/>
                <w:sz w:val="20"/>
                <w:szCs w:val="20"/>
              </w:rPr>
              <w:t>135 000,00</w:t>
            </w:r>
          </w:p>
        </w:tc>
      </w:tr>
    </w:tbl>
    <w:p w14:paraId="323271ED" w14:textId="5AC231C2" w:rsidR="001A60FD" w:rsidRDefault="001A60FD" w:rsidP="004C7122">
      <w:pPr>
        <w:tabs>
          <w:tab w:val="left" w:pos="7797"/>
        </w:tabs>
        <w:ind w:left="0" w:firstLine="0"/>
        <w:rPr>
          <w:sz w:val="20"/>
          <w:szCs w:val="20"/>
        </w:rPr>
      </w:pPr>
      <w:r>
        <w:rPr>
          <w:sz w:val="20"/>
          <w:szCs w:val="20"/>
        </w:rPr>
        <w:br w:type="page"/>
      </w:r>
    </w:p>
    <w:p w14:paraId="46DFABBC" w14:textId="77777777" w:rsidR="001A60FD" w:rsidRPr="001A60FD" w:rsidRDefault="001A60FD" w:rsidP="001A60FD">
      <w:pPr>
        <w:ind w:left="0" w:right="57"/>
        <w:rPr>
          <w:sz w:val="24"/>
          <w:szCs w:val="24"/>
        </w:rPr>
      </w:pPr>
      <w:r w:rsidRPr="001A60FD">
        <w:rPr>
          <w:b/>
          <w:bCs/>
          <w:sz w:val="24"/>
          <w:szCs w:val="24"/>
        </w:rPr>
        <w:lastRenderedPageBreak/>
        <w:t>3. Wydatki budżetowe.</w:t>
      </w:r>
    </w:p>
    <w:p w14:paraId="0DCC2271" w14:textId="77777777" w:rsidR="001A60FD" w:rsidRDefault="001A60FD" w:rsidP="001A60FD">
      <w:pPr>
        <w:ind w:left="0" w:right="57"/>
      </w:pPr>
    </w:p>
    <w:p w14:paraId="6B52060A" w14:textId="77777777" w:rsidR="001A60FD" w:rsidRPr="00D51637" w:rsidRDefault="001A60FD" w:rsidP="001A60FD">
      <w:pPr>
        <w:ind w:left="0" w:right="57"/>
      </w:pPr>
      <w:r w:rsidRPr="00D51637">
        <w:t xml:space="preserve">Wydatki </w:t>
      </w:r>
      <w:r w:rsidRPr="00E44035">
        <w:t>budżetu</w:t>
      </w:r>
      <w:r w:rsidRPr="00D51637">
        <w:t xml:space="preserve"> Miasta Łomży na 20</w:t>
      </w:r>
      <w:r>
        <w:t xml:space="preserve">21 </w:t>
      </w:r>
      <w:r w:rsidRPr="00D51637">
        <w:t xml:space="preserve">rok planuje się </w:t>
      </w:r>
      <w:r>
        <w:t>w kwocie ogółem – 454 490 417</w:t>
      </w:r>
      <w:r w:rsidRPr="00D51637">
        <w:t xml:space="preserve"> zł, </w:t>
      </w:r>
      <w:r>
        <w:br/>
        <w:t>w tym:</w:t>
      </w:r>
      <w:r w:rsidRPr="00D51637">
        <w:t xml:space="preserve">  </w:t>
      </w:r>
    </w:p>
    <w:p w14:paraId="44BEA84A" w14:textId="77777777" w:rsidR="001A60FD" w:rsidRPr="00D51637" w:rsidRDefault="001A60FD" w:rsidP="001A60FD">
      <w:pPr>
        <w:ind w:left="0" w:right="57"/>
      </w:pPr>
      <w:r w:rsidRPr="00D51637">
        <w:t xml:space="preserve">- wydatki bieżące – </w:t>
      </w:r>
      <w:r>
        <w:t>386 269 494</w:t>
      </w:r>
      <w:r w:rsidRPr="00D51637">
        <w:t xml:space="preserve"> zł, </w:t>
      </w:r>
    </w:p>
    <w:p w14:paraId="614B060F" w14:textId="77777777" w:rsidR="001A60FD" w:rsidRPr="00D51637" w:rsidRDefault="001A60FD" w:rsidP="001A60FD">
      <w:pPr>
        <w:ind w:left="0" w:right="57"/>
      </w:pPr>
      <w:r w:rsidRPr="00D51637">
        <w:t xml:space="preserve">- wydatki majątkowe – </w:t>
      </w:r>
      <w:r>
        <w:t>68 220 923</w:t>
      </w:r>
      <w:r w:rsidRPr="00D51637">
        <w:t xml:space="preserve"> zł.</w:t>
      </w:r>
    </w:p>
    <w:p w14:paraId="16344BDD" w14:textId="77777777" w:rsidR="001A60FD" w:rsidRDefault="001A60FD" w:rsidP="001A60FD">
      <w:pPr>
        <w:ind w:left="0" w:right="57"/>
      </w:pPr>
      <w:r w:rsidRPr="00D51637">
        <w:t xml:space="preserve">Wydatki </w:t>
      </w:r>
      <w:r>
        <w:t>bieżące</w:t>
      </w:r>
      <w:r w:rsidRPr="00D51637">
        <w:t xml:space="preserve"> stanowią </w:t>
      </w:r>
      <w:r>
        <w:t>84,99 % ogółu wydatków, majątkowe – 15,01%.</w:t>
      </w:r>
    </w:p>
    <w:p w14:paraId="6F4F0BAA" w14:textId="77777777" w:rsidR="001A60FD" w:rsidRPr="00910154" w:rsidRDefault="001A60FD" w:rsidP="001A60FD">
      <w:pPr>
        <w:ind w:left="0" w:right="57"/>
      </w:pPr>
      <w:r w:rsidRPr="00910154">
        <w:t>Ze względu na rodzaj zadań planowane na 2020 rok wydatki kształtują się następująco:</w:t>
      </w:r>
    </w:p>
    <w:p w14:paraId="467F634E" w14:textId="77777777" w:rsidR="001A60FD" w:rsidRPr="00910154" w:rsidRDefault="001A60FD" w:rsidP="001A60FD">
      <w:pPr>
        <w:ind w:left="0" w:right="57"/>
      </w:pPr>
      <w:r w:rsidRPr="00910154">
        <w:t>- własne – 353</w:t>
      </w:r>
      <w:r>
        <w:t> 403 804</w:t>
      </w:r>
      <w:r w:rsidRPr="00910154">
        <w:t xml:space="preserve"> zł,</w:t>
      </w:r>
    </w:p>
    <w:p w14:paraId="20118C91" w14:textId="77777777" w:rsidR="001A60FD" w:rsidRPr="00910154" w:rsidRDefault="001A60FD" w:rsidP="001A60FD">
      <w:pPr>
        <w:ind w:left="0" w:right="57"/>
      </w:pPr>
      <w:r w:rsidRPr="00910154">
        <w:t>- zlecone z zakresu administracji rządowej – 98</w:t>
      </w:r>
      <w:r>
        <w:t> 487 236</w:t>
      </w:r>
      <w:r w:rsidRPr="00910154">
        <w:t xml:space="preserve"> zł,</w:t>
      </w:r>
    </w:p>
    <w:p w14:paraId="5C4A595C" w14:textId="77777777" w:rsidR="001A60FD" w:rsidRPr="00910154" w:rsidRDefault="001A60FD" w:rsidP="001A60FD">
      <w:pPr>
        <w:ind w:left="0" w:right="57"/>
      </w:pPr>
      <w:r w:rsidRPr="00910154">
        <w:t xml:space="preserve">- dotacje celowe przekazane dla powiatu na podstawie porozumień między </w:t>
      </w:r>
      <w:proofErr w:type="spellStart"/>
      <w:r w:rsidRPr="00910154">
        <w:t>jst</w:t>
      </w:r>
      <w:proofErr w:type="spellEnd"/>
      <w:r w:rsidRPr="00910154">
        <w:t xml:space="preserve"> – 2 551 877 zł,</w:t>
      </w:r>
    </w:p>
    <w:p w14:paraId="2B531197" w14:textId="77777777" w:rsidR="001A60FD" w:rsidRPr="00910154" w:rsidRDefault="001A60FD" w:rsidP="001A60FD">
      <w:pPr>
        <w:ind w:left="0" w:right="57"/>
      </w:pPr>
      <w:r w:rsidRPr="00910154">
        <w:t>- wydatki realizowane na podstawie porozumień z administracją rządową – 47 500 zł.</w:t>
      </w:r>
    </w:p>
    <w:p w14:paraId="2CD6884D" w14:textId="77777777" w:rsidR="001A60FD" w:rsidRPr="00910154" w:rsidRDefault="001A60FD" w:rsidP="001A60FD">
      <w:pPr>
        <w:ind w:left="0" w:right="57"/>
      </w:pPr>
      <w:r w:rsidRPr="00910154">
        <w:t>W stosunku do projektu budżetu na 2020 rok planowane wydatki własne są wyższe o 4</w:t>
      </w:r>
      <w:r>
        <w:t> 228 605</w:t>
      </w:r>
      <w:r w:rsidRPr="00910154">
        <w:t xml:space="preserve"> zł, przyznane przez Wojewodę dotacje na realizację zadań zleconych są wyższe o 7</w:t>
      </w:r>
      <w:r>
        <w:t> 339 432</w:t>
      </w:r>
      <w:r w:rsidRPr="00910154">
        <w:t xml:space="preserve"> zł, wydatki na dotacje celowe przekazywane powiatom na podstawie porozumień między </w:t>
      </w:r>
      <w:proofErr w:type="spellStart"/>
      <w:r w:rsidRPr="00910154">
        <w:t>jst</w:t>
      </w:r>
      <w:proofErr w:type="spellEnd"/>
      <w:r w:rsidRPr="00910154">
        <w:t xml:space="preserve"> są wyższe o 410 824 zł, zaś wydatki realizowane na podstawie porozumień z administracją rządową są wyższe o 3 500 zł.</w:t>
      </w:r>
    </w:p>
    <w:p w14:paraId="3D37BF86" w14:textId="77777777" w:rsidR="001A60FD" w:rsidRDefault="001A60FD" w:rsidP="001A60FD">
      <w:pPr>
        <w:ind w:left="0" w:right="57"/>
      </w:pPr>
      <w:r>
        <w:t xml:space="preserve"> Struktura planowanych wydatków na 2021 r. przedstawia się następująco:</w:t>
      </w:r>
    </w:p>
    <w:p w14:paraId="21820097" w14:textId="77777777" w:rsidR="001A60FD" w:rsidRDefault="001A60FD" w:rsidP="001A60FD">
      <w:pPr>
        <w:ind w:left="0" w:right="57"/>
      </w:pPr>
    </w:p>
    <w:p w14:paraId="1EBB5172" w14:textId="1356CE35" w:rsidR="001A60FD" w:rsidRDefault="001A60FD" w:rsidP="001A60FD">
      <w:pPr>
        <w:ind w:left="0" w:right="57"/>
      </w:pPr>
      <w:r w:rsidRPr="006C35C8">
        <w:rPr>
          <w:noProof/>
        </w:rPr>
        <w:drawing>
          <wp:inline distT="0" distB="0" distL="0" distR="0" wp14:anchorId="719020A2" wp14:editId="704E9FD6">
            <wp:extent cx="5466080" cy="3452495"/>
            <wp:effectExtent l="0" t="0" r="1270" b="14605"/>
            <wp:docPr id="14" name="Wykres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304D1F" w14:textId="77777777" w:rsidR="001A60FD" w:rsidRDefault="001A60FD" w:rsidP="001A60FD">
      <w:pPr>
        <w:ind w:left="0" w:right="57"/>
      </w:pPr>
    </w:p>
    <w:p w14:paraId="3F0B5569" w14:textId="77777777" w:rsidR="001A60FD" w:rsidRDefault="001A60FD" w:rsidP="001A60FD">
      <w:pPr>
        <w:ind w:left="0" w:right="57"/>
      </w:pPr>
    </w:p>
    <w:p w14:paraId="30D86AFF" w14:textId="77777777" w:rsidR="001A60FD" w:rsidRDefault="001A60FD" w:rsidP="001A60FD">
      <w:pPr>
        <w:ind w:left="0" w:right="57"/>
      </w:pPr>
      <w:r>
        <w:t>W porównaniu do przewidywanego wykonania wydatków za 2020 r., plan na 2021 r. przedstawia się następująco:</w:t>
      </w:r>
    </w:p>
    <w:tbl>
      <w:tblPr>
        <w:tblW w:w="9614" w:type="dxa"/>
        <w:tblInd w:w="75" w:type="dxa"/>
        <w:tblCellMar>
          <w:left w:w="70" w:type="dxa"/>
          <w:right w:w="70" w:type="dxa"/>
        </w:tblCellMar>
        <w:tblLook w:val="04A0" w:firstRow="1" w:lastRow="0" w:firstColumn="1" w:lastColumn="0" w:noHBand="0" w:noVBand="1"/>
      </w:tblPr>
      <w:tblGrid>
        <w:gridCol w:w="3170"/>
        <w:gridCol w:w="2174"/>
        <w:gridCol w:w="2358"/>
        <w:gridCol w:w="1912"/>
      </w:tblGrid>
      <w:tr w:rsidR="001A60FD" w:rsidRPr="00E27942" w14:paraId="16C7C52A" w14:textId="77777777" w:rsidTr="00E405F6">
        <w:trPr>
          <w:trHeight w:val="763"/>
        </w:trPr>
        <w:tc>
          <w:tcPr>
            <w:tcW w:w="3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D87E8" w14:textId="77777777" w:rsidR="001A60FD" w:rsidRPr="00E27942" w:rsidRDefault="001A60FD" w:rsidP="001A60FD">
            <w:pPr>
              <w:ind w:left="0"/>
              <w:jc w:val="center"/>
              <w:rPr>
                <w:i/>
                <w:iCs/>
              </w:rPr>
            </w:pPr>
            <w:r w:rsidRPr="00E27942">
              <w:rPr>
                <w:i/>
                <w:iCs/>
              </w:rPr>
              <w:t>Wyszczególnienie</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45A3D63A" w14:textId="77777777" w:rsidR="001A60FD" w:rsidRPr="00E27942" w:rsidRDefault="001A60FD" w:rsidP="001A60FD">
            <w:pPr>
              <w:ind w:left="0"/>
              <w:jc w:val="center"/>
              <w:rPr>
                <w:i/>
                <w:iCs/>
              </w:rPr>
            </w:pPr>
            <w:r w:rsidRPr="00E27942">
              <w:rPr>
                <w:i/>
                <w:iCs/>
              </w:rPr>
              <w:t>Przewidywane wykonanie w 2020 r.</w:t>
            </w:r>
          </w:p>
        </w:tc>
        <w:tc>
          <w:tcPr>
            <w:tcW w:w="2358" w:type="dxa"/>
            <w:tcBorders>
              <w:top w:val="single" w:sz="4" w:space="0" w:color="auto"/>
              <w:left w:val="nil"/>
              <w:bottom w:val="single" w:sz="4" w:space="0" w:color="auto"/>
              <w:right w:val="single" w:sz="4" w:space="0" w:color="auto"/>
            </w:tcBorders>
            <w:shd w:val="clear" w:color="auto" w:fill="auto"/>
            <w:vAlign w:val="center"/>
            <w:hideMark/>
          </w:tcPr>
          <w:p w14:paraId="395E4E28" w14:textId="77777777" w:rsidR="001A60FD" w:rsidRPr="00E27942" w:rsidRDefault="001A60FD" w:rsidP="001A60FD">
            <w:pPr>
              <w:ind w:left="0"/>
              <w:jc w:val="center"/>
              <w:rPr>
                <w:i/>
                <w:iCs/>
              </w:rPr>
            </w:pPr>
            <w:r w:rsidRPr="00E27942">
              <w:rPr>
                <w:i/>
                <w:iCs/>
              </w:rPr>
              <w:t>Plan na 2021 r.</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14:paraId="71E91B43" w14:textId="77777777" w:rsidR="001A60FD" w:rsidRPr="00E27942" w:rsidRDefault="001A60FD" w:rsidP="001A60FD">
            <w:pPr>
              <w:ind w:left="0"/>
              <w:jc w:val="center"/>
              <w:rPr>
                <w:i/>
                <w:iCs/>
              </w:rPr>
            </w:pPr>
            <w:r w:rsidRPr="00E27942">
              <w:rPr>
                <w:i/>
                <w:iCs/>
              </w:rPr>
              <w:t>2021/2020 (%)</w:t>
            </w:r>
          </w:p>
        </w:tc>
      </w:tr>
      <w:tr w:rsidR="001A60FD" w:rsidRPr="00E27942" w14:paraId="79962F81" w14:textId="77777777" w:rsidTr="00E405F6">
        <w:trPr>
          <w:trHeight w:val="254"/>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08E39E6C" w14:textId="77777777" w:rsidR="001A60FD" w:rsidRPr="00E27942" w:rsidRDefault="001A60FD" w:rsidP="001A60FD">
            <w:pPr>
              <w:ind w:left="0"/>
            </w:pPr>
            <w:r w:rsidRPr="00E27942">
              <w:t>Wydatki bieżące</w:t>
            </w:r>
          </w:p>
        </w:tc>
        <w:tc>
          <w:tcPr>
            <w:tcW w:w="2174" w:type="dxa"/>
            <w:tcBorders>
              <w:top w:val="nil"/>
              <w:left w:val="nil"/>
              <w:bottom w:val="single" w:sz="4" w:space="0" w:color="auto"/>
              <w:right w:val="single" w:sz="4" w:space="0" w:color="auto"/>
            </w:tcBorders>
            <w:shd w:val="clear" w:color="auto" w:fill="auto"/>
            <w:noWrap/>
            <w:vAlign w:val="bottom"/>
            <w:hideMark/>
          </w:tcPr>
          <w:p w14:paraId="1F4157A0" w14:textId="77777777" w:rsidR="001A60FD" w:rsidRPr="00E27942" w:rsidRDefault="001A60FD" w:rsidP="001A60FD">
            <w:pPr>
              <w:ind w:left="0"/>
              <w:jc w:val="right"/>
            </w:pPr>
            <w:r w:rsidRPr="00E27942">
              <w:t xml:space="preserve">386 283 838 </w:t>
            </w:r>
          </w:p>
        </w:tc>
        <w:tc>
          <w:tcPr>
            <w:tcW w:w="2358" w:type="dxa"/>
            <w:tcBorders>
              <w:top w:val="nil"/>
              <w:left w:val="nil"/>
              <w:bottom w:val="single" w:sz="4" w:space="0" w:color="auto"/>
              <w:right w:val="single" w:sz="4" w:space="0" w:color="auto"/>
            </w:tcBorders>
            <w:shd w:val="clear" w:color="auto" w:fill="auto"/>
            <w:noWrap/>
            <w:vAlign w:val="bottom"/>
            <w:hideMark/>
          </w:tcPr>
          <w:p w14:paraId="28CB460E" w14:textId="77777777" w:rsidR="001A60FD" w:rsidRPr="00E27942" w:rsidRDefault="001A60FD" w:rsidP="001A60FD">
            <w:pPr>
              <w:ind w:left="0"/>
              <w:jc w:val="right"/>
            </w:pPr>
            <w:r w:rsidRPr="00E27942">
              <w:t xml:space="preserve">386 269 494 </w:t>
            </w:r>
          </w:p>
        </w:tc>
        <w:tc>
          <w:tcPr>
            <w:tcW w:w="1912" w:type="dxa"/>
            <w:tcBorders>
              <w:top w:val="nil"/>
              <w:left w:val="nil"/>
              <w:bottom w:val="single" w:sz="4" w:space="0" w:color="auto"/>
              <w:right w:val="single" w:sz="4" w:space="0" w:color="auto"/>
            </w:tcBorders>
            <w:shd w:val="clear" w:color="auto" w:fill="auto"/>
            <w:noWrap/>
            <w:vAlign w:val="bottom"/>
            <w:hideMark/>
          </w:tcPr>
          <w:p w14:paraId="194B5204" w14:textId="77777777" w:rsidR="001A60FD" w:rsidRPr="00E27942" w:rsidRDefault="001A60FD" w:rsidP="001A60FD">
            <w:pPr>
              <w:ind w:left="0"/>
              <w:jc w:val="right"/>
            </w:pPr>
            <w:r w:rsidRPr="00E27942">
              <w:t>100,00%</w:t>
            </w:r>
          </w:p>
        </w:tc>
      </w:tr>
      <w:tr w:rsidR="001A60FD" w:rsidRPr="00E27942" w14:paraId="7388510E" w14:textId="77777777" w:rsidTr="00E405F6">
        <w:trPr>
          <w:trHeight w:val="254"/>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11A94FB8" w14:textId="77777777" w:rsidR="001A60FD" w:rsidRPr="00E27942" w:rsidRDefault="001A60FD" w:rsidP="001A60FD">
            <w:pPr>
              <w:ind w:left="0"/>
            </w:pPr>
            <w:r w:rsidRPr="00E27942">
              <w:t>Wydatki majątkowe</w:t>
            </w:r>
          </w:p>
        </w:tc>
        <w:tc>
          <w:tcPr>
            <w:tcW w:w="2174" w:type="dxa"/>
            <w:tcBorders>
              <w:top w:val="nil"/>
              <w:left w:val="nil"/>
              <w:bottom w:val="single" w:sz="4" w:space="0" w:color="auto"/>
              <w:right w:val="single" w:sz="4" w:space="0" w:color="auto"/>
            </w:tcBorders>
            <w:shd w:val="clear" w:color="auto" w:fill="auto"/>
            <w:noWrap/>
            <w:vAlign w:val="bottom"/>
            <w:hideMark/>
          </w:tcPr>
          <w:p w14:paraId="2763F008" w14:textId="77777777" w:rsidR="001A60FD" w:rsidRPr="00E27942" w:rsidRDefault="001A60FD" w:rsidP="001A60FD">
            <w:pPr>
              <w:ind w:left="0"/>
              <w:jc w:val="right"/>
            </w:pPr>
            <w:r w:rsidRPr="00E27942">
              <w:t xml:space="preserve">108 429 553 </w:t>
            </w:r>
          </w:p>
        </w:tc>
        <w:tc>
          <w:tcPr>
            <w:tcW w:w="2358" w:type="dxa"/>
            <w:tcBorders>
              <w:top w:val="nil"/>
              <w:left w:val="nil"/>
              <w:bottom w:val="single" w:sz="4" w:space="0" w:color="auto"/>
              <w:right w:val="single" w:sz="4" w:space="0" w:color="auto"/>
            </w:tcBorders>
            <w:shd w:val="clear" w:color="auto" w:fill="auto"/>
            <w:noWrap/>
            <w:vAlign w:val="bottom"/>
            <w:hideMark/>
          </w:tcPr>
          <w:p w14:paraId="3FFC207F" w14:textId="77777777" w:rsidR="001A60FD" w:rsidRPr="00E27942" w:rsidRDefault="001A60FD" w:rsidP="001A60FD">
            <w:pPr>
              <w:ind w:left="0"/>
              <w:jc w:val="right"/>
            </w:pPr>
            <w:r w:rsidRPr="00E27942">
              <w:t xml:space="preserve">68 220 923 </w:t>
            </w:r>
          </w:p>
        </w:tc>
        <w:tc>
          <w:tcPr>
            <w:tcW w:w="1912" w:type="dxa"/>
            <w:tcBorders>
              <w:top w:val="nil"/>
              <w:left w:val="nil"/>
              <w:bottom w:val="single" w:sz="4" w:space="0" w:color="auto"/>
              <w:right w:val="single" w:sz="4" w:space="0" w:color="auto"/>
            </w:tcBorders>
            <w:shd w:val="clear" w:color="auto" w:fill="auto"/>
            <w:noWrap/>
            <w:vAlign w:val="bottom"/>
            <w:hideMark/>
          </w:tcPr>
          <w:p w14:paraId="46778DD0" w14:textId="77777777" w:rsidR="001A60FD" w:rsidRPr="00E27942" w:rsidRDefault="001A60FD" w:rsidP="001A60FD">
            <w:pPr>
              <w:ind w:left="0"/>
              <w:jc w:val="right"/>
            </w:pPr>
            <w:r w:rsidRPr="00E27942">
              <w:t>62,92%</w:t>
            </w:r>
          </w:p>
        </w:tc>
      </w:tr>
      <w:tr w:rsidR="001A60FD" w:rsidRPr="00E27942" w14:paraId="601C8202" w14:textId="77777777" w:rsidTr="00E405F6">
        <w:trPr>
          <w:trHeight w:val="254"/>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4F9A86E3" w14:textId="77777777" w:rsidR="001A60FD" w:rsidRPr="00E27942" w:rsidRDefault="001A60FD" w:rsidP="001A60FD">
            <w:pPr>
              <w:ind w:left="0"/>
            </w:pPr>
            <w:r w:rsidRPr="00E27942">
              <w:t>RAZEM:</w:t>
            </w:r>
          </w:p>
        </w:tc>
        <w:tc>
          <w:tcPr>
            <w:tcW w:w="2174" w:type="dxa"/>
            <w:tcBorders>
              <w:top w:val="nil"/>
              <w:left w:val="nil"/>
              <w:bottom w:val="single" w:sz="4" w:space="0" w:color="auto"/>
              <w:right w:val="single" w:sz="4" w:space="0" w:color="auto"/>
            </w:tcBorders>
            <w:shd w:val="clear" w:color="auto" w:fill="auto"/>
            <w:noWrap/>
            <w:vAlign w:val="bottom"/>
            <w:hideMark/>
          </w:tcPr>
          <w:p w14:paraId="76359598" w14:textId="77777777" w:rsidR="001A60FD" w:rsidRPr="00E27942" w:rsidRDefault="001A60FD" w:rsidP="001A60FD">
            <w:pPr>
              <w:ind w:left="0"/>
              <w:jc w:val="right"/>
            </w:pPr>
            <w:r w:rsidRPr="00E27942">
              <w:t xml:space="preserve">494 713 391 </w:t>
            </w:r>
          </w:p>
        </w:tc>
        <w:tc>
          <w:tcPr>
            <w:tcW w:w="2358" w:type="dxa"/>
            <w:tcBorders>
              <w:top w:val="nil"/>
              <w:left w:val="nil"/>
              <w:bottom w:val="single" w:sz="4" w:space="0" w:color="auto"/>
              <w:right w:val="single" w:sz="4" w:space="0" w:color="auto"/>
            </w:tcBorders>
            <w:shd w:val="clear" w:color="auto" w:fill="auto"/>
            <w:noWrap/>
            <w:vAlign w:val="bottom"/>
            <w:hideMark/>
          </w:tcPr>
          <w:p w14:paraId="00B8CDFA" w14:textId="77777777" w:rsidR="001A60FD" w:rsidRPr="00E27942" w:rsidRDefault="001A60FD" w:rsidP="001A60FD">
            <w:pPr>
              <w:ind w:left="0"/>
              <w:jc w:val="right"/>
            </w:pPr>
            <w:r w:rsidRPr="00E27942">
              <w:t xml:space="preserve">454 490 417 </w:t>
            </w:r>
          </w:p>
        </w:tc>
        <w:tc>
          <w:tcPr>
            <w:tcW w:w="1912" w:type="dxa"/>
            <w:tcBorders>
              <w:top w:val="nil"/>
              <w:left w:val="nil"/>
              <w:bottom w:val="single" w:sz="4" w:space="0" w:color="auto"/>
              <w:right w:val="single" w:sz="4" w:space="0" w:color="auto"/>
            </w:tcBorders>
            <w:shd w:val="clear" w:color="auto" w:fill="auto"/>
            <w:noWrap/>
            <w:vAlign w:val="bottom"/>
            <w:hideMark/>
          </w:tcPr>
          <w:p w14:paraId="4CC296B5" w14:textId="77777777" w:rsidR="001A60FD" w:rsidRPr="00E27942" w:rsidRDefault="001A60FD" w:rsidP="001A60FD">
            <w:pPr>
              <w:ind w:left="0"/>
              <w:jc w:val="right"/>
            </w:pPr>
            <w:r w:rsidRPr="00E27942">
              <w:t>91,87%</w:t>
            </w:r>
          </w:p>
        </w:tc>
      </w:tr>
    </w:tbl>
    <w:p w14:paraId="40B46D61" w14:textId="77777777" w:rsidR="001A60FD" w:rsidRDefault="001A60FD" w:rsidP="001A60FD">
      <w:pPr>
        <w:ind w:left="0" w:right="57"/>
      </w:pPr>
    </w:p>
    <w:p w14:paraId="64D4F63B" w14:textId="77777777" w:rsidR="001A60FD" w:rsidRDefault="001A60FD" w:rsidP="001A60FD">
      <w:pPr>
        <w:ind w:left="0" w:right="57"/>
      </w:pPr>
    </w:p>
    <w:p w14:paraId="58F72706" w14:textId="5DB20974" w:rsidR="001A60FD" w:rsidRDefault="001A60FD" w:rsidP="001A60FD">
      <w:pPr>
        <w:ind w:left="0" w:right="57"/>
      </w:pPr>
      <w:r w:rsidRPr="003769D2">
        <w:rPr>
          <w:noProof/>
        </w:rPr>
        <w:lastRenderedPageBreak/>
        <w:drawing>
          <wp:inline distT="0" distB="0" distL="0" distR="0" wp14:anchorId="4140CFAD" wp14:editId="40D2451C">
            <wp:extent cx="6128385" cy="4159885"/>
            <wp:effectExtent l="0" t="0" r="5715" b="12065"/>
            <wp:docPr id="13"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A0F91C" w14:textId="77777777" w:rsidR="001A60FD" w:rsidRDefault="001A60FD" w:rsidP="001A60FD">
      <w:pPr>
        <w:ind w:left="0" w:right="57"/>
      </w:pPr>
    </w:p>
    <w:p w14:paraId="6681582C" w14:textId="77777777" w:rsidR="001A60FD" w:rsidRPr="0052456C" w:rsidRDefault="001A60FD" w:rsidP="001A60FD">
      <w:pPr>
        <w:ind w:left="0" w:right="57"/>
        <w:rPr>
          <w:bCs/>
          <w:szCs w:val="28"/>
        </w:rPr>
      </w:pPr>
      <w:r>
        <w:t xml:space="preserve">W porównaniu do przewidywanego wykonania w 2020 r. planowane wydatki ogółem na 2021 r. są niższe o 40 222 974 zł, tj. o 8,13%, z tego: wydatki bieżące niższe o 14 344 zł o 0,003%, zaś wydatki majątkowe o 40 208 630 zł – 37,08%. Planowane na 2021 r. wydatki bieżące w porównaniu do przewidywanego wykonania w 2020 r. są na porównywalnym poziomie. </w:t>
      </w:r>
      <w:r w:rsidRPr="0071134B">
        <w:t>P</w:t>
      </w:r>
      <w:r w:rsidRPr="0071134B">
        <w:rPr>
          <w:bCs/>
          <w:szCs w:val="28"/>
        </w:rPr>
        <w:t>lanując wydatki majątkowe, skoncentrowano się na zabezpieczeniu środków na zadania kontynuowane</w:t>
      </w:r>
      <w:r>
        <w:rPr>
          <w:bCs/>
          <w:szCs w:val="28"/>
        </w:rPr>
        <w:t xml:space="preserve">, ale zarezerwowano również środki na nowe zadania, szczególnie w dziale 600 – </w:t>
      </w:r>
      <w:r w:rsidRPr="00F51405">
        <w:rPr>
          <w:bCs/>
          <w:i/>
          <w:szCs w:val="28"/>
        </w:rPr>
        <w:t>„Transport i łączność”</w:t>
      </w:r>
      <w:r>
        <w:rPr>
          <w:bCs/>
          <w:i/>
          <w:szCs w:val="28"/>
        </w:rPr>
        <w:t xml:space="preserve"> </w:t>
      </w:r>
      <w:r w:rsidRPr="0052456C">
        <w:rPr>
          <w:bCs/>
          <w:szCs w:val="28"/>
        </w:rPr>
        <w:t>(</w:t>
      </w:r>
      <w:r>
        <w:rPr>
          <w:bCs/>
          <w:szCs w:val="28"/>
        </w:rPr>
        <w:t xml:space="preserve">ze względu na </w:t>
      </w:r>
      <w:r w:rsidRPr="0052456C">
        <w:rPr>
          <w:bCs/>
          <w:szCs w:val="28"/>
        </w:rPr>
        <w:t xml:space="preserve">pozyskane dofinansowanie z Funduszu Dróg Samorządowych). </w:t>
      </w:r>
    </w:p>
    <w:p w14:paraId="0B20883F" w14:textId="77777777" w:rsidR="001A60FD" w:rsidRDefault="001A60FD" w:rsidP="001A60FD">
      <w:pPr>
        <w:ind w:left="0" w:right="57"/>
      </w:pPr>
    </w:p>
    <w:p w14:paraId="7A17A0D1" w14:textId="77777777" w:rsidR="001A60FD" w:rsidRDefault="001A60FD" w:rsidP="001A60FD">
      <w:pPr>
        <w:ind w:left="0" w:right="57"/>
      </w:pPr>
      <w:r>
        <w:t>Porównanie wydatków wg struktury działowej przedstawiają tabela i wykres poniżej:</w:t>
      </w:r>
    </w:p>
    <w:tbl>
      <w:tblPr>
        <w:tblW w:w="9471" w:type="dxa"/>
        <w:tblInd w:w="75" w:type="dxa"/>
        <w:tblCellMar>
          <w:left w:w="70" w:type="dxa"/>
          <w:right w:w="70" w:type="dxa"/>
        </w:tblCellMar>
        <w:tblLook w:val="04A0" w:firstRow="1" w:lastRow="0" w:firstColumn="1" w:lastColumn="0" w:noHBand="0" w:noVBand="1"/>
      </w:tblPr>
      <w:tblGrid>
        <w:gridCol w:w="611"/>
        <w:gridCol w:w="4057"/>
        <w:gridCol w:w="1861"/>
        <w:gridCol w:w="1693"/>
        <w:gridCol w:w="1249"/>
      </w:tblGrid>
      <w:tr w:rsidR="001A60FD" w:rsidRPr="00A66619" w14:paraId="0D8A5F12" w14:textId="77777777" w:rsidTr="00E405F6">
        <w:trPr>
          <w:trHeight w:val="285"/>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815A26" w14:textId="77777777" w:rsidR="001A60FD" w:rsidRPr="00A66619" w:rsidRDefault="001A60FD" w:rsidP="001A60FD">
            <w:pPr>
              <w:ind w:left="0"/>
              <w:jc w:val="center"/>
              <w:rPr>
                <w:i/>
                <w:iCs/>
                <w:sz w:val="20"/>
                <w:szCs w:val="20"/>
              </w:rPr>
            </w:pPr>
            <w:r w:rsidRPr="00A66619">
              <w:rPr>
                <w:i/>
                <w:iCs/>
                <w:sz w:val="20"/>
                <w:szCs w:val="20"/>
              </w:rPr>
              <w:t>Dział</w:t>
            </w:r>
          </w:p>
        </w:tc>
        <w:tc>
          <w:tcPr>
            <w:tcW w:w="40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6C571F" w14:textId="77777777" w:rsidR="001A60FD" w:rsidRPr="00A66619" w:rsidRDefault="001A60FD" w:rsidP="001A60FD">
            <w:pPr>
              <w:ind w:left="0"/>
              <w:jc w:val="center"/>
              <w:rPr>
                <w:i/>
                <w:iCs/>
                <w:sz w:val="20"/>
                <w:szCs w:val="20"/>
              </w:rPr>
            </w:pPr>
            <w:r w:rsidRPr="00A66619">
              <w:rPr>
                <w:i/>
                <w:iCs/>
                <w:sz w:val="20"/>
                <w:szCs w:val="20"/>
              </w:rPr>
              <w:t>Nazwa działu</w:t>
            </w:r>
          </w:p>
        </w:tc>
        <w:tc>
          <w:tcPr>
            <w:tcW w:w="18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708B8" w14:textId="77777777" w:rsidR="001A60FD" w:rsidRPr="00A66619" w:rsidRDefault="001A60FD" w:rsidP="001A60FD">
            <w:pPr>
              <w:ind w:left="0"/>
              <w:jc w:val="center"/>
              <w:rPr>
                <w:i/>
                <w:iCs/>
                <w:sz w:val="20"/>
                <w:szCs w:val="20"/>
              </w:rPr>
            </w:pPr>
            <w:r w:rsidRPr="00A66619">
              <w:rPr>
                <w:i/>
                <w:iCs/>
                <w:sz w:val="20"/>
                <w:szCs w:val="20"/>
              </w:rPr>
              <w:t>Przewidywane wykonanie wydatków ogółem za 2020 r.</w:t>
            </w: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F6471F" w14:textId="77777777" w:rsidR="001A60FD" w:rsidRPr="00A66619" w:rsidRDefault="001A60FD" w:rsidP="001A60FD">
            <w:pPr>
              <w:ind w:left="0"/>
              <w:jc w:val="center"/>
              <w:rPr>
                <w:i/>
                <w:iCs/>
                <w:sz w:val="20"/>
                <w:szCs w:val="20"/>
              </w:rPr>
            </w:pPr>
            <w:r w:rsidRPr="00A66619">
              <w:rPr>
                <w:i/>
                <w:iCs/>
                <w:sz w:val="20"/>
                <w:szCs w:val="20"/>
              </w:rPr>
              <w:t>Plan wydatków ogółem na 2021r.</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346A7" w14:textId="77777777" w:rsidR="001A60FD" w:rsidRPr="00A66619" w:rsidRDefault="001A60FD" w:rsidP="001A60FD">
            <w:pPr>
              <w:ind w:left="0"/>
              <w:jc w:val="center"/>
              <w:rPr>
                <w:i/>
                <w:iCs/>
                <w:sz w:val="20"/>
                <w:szCs w:val="20"/>
              </w:rPr>
            </w:pPr>
            <w:r w:rsidRPr="00A66619">
              <w:rPr>
                <w:i/>
                <w:iCs/>
                <w:sz w:val="20"/>
                <w:szCs w:val="20"/>
              </w:rPr>
              <w:t>2021/2020 (%)</w:t>
            </w:r>
          </w:p>
        </w:tc>
      </w:tr>
      <w:tr w:rsidR="001A60FD" w:rsidRPr="00A66619" w14:paraId="00923515" w14:textId="77777777" w:rsidTr="00E405F6">
        <w:trPr>
          <w:trHeight w:val="796"/>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14:paraId="106DE652" w14:textId="77777777" w:rsidR="001A60FD" w:rsidRPr="00A66619" w:rsidRDefault="001A60FD" w:rsidP="001A60FD">
            <w:pPr>
              <w:ind w:left="0"/>
              <w:rPr>
                <w:i/>
                <w:iCs/>
                <w:sz w:val="20"/>
                <w:szCs w:val="20"/>
              </w:rPr>
            </w:pPr>
          </w:p>
        </w:tc>
        <w:tc>
          <w:tcPr>
            <w:tcW w:w="4056" w:type="dxa"/>
            <w:vMerge/>
            <w:tcBorders>
              <w:top w:val="single" w:sz="4" w:space="0" w:color="000000"/>
              <w:left w:val="single" w:sz="4" w:space="0" w:color="000000"/>
              <w:bottom w:val="single" w:sz="4" w:space="0" w:color="000000"/>
              <w:right w:val="single" w:sz="4" w:space="0" w:color="000000"/>
            </w:tcBorders>
            <w:vAlign w:val="center"/>
            <w:hideMark/>
          </w:tcPr>
          <w:p w14:paraId="632994C7" w14:textId="77777777" w:rsidR="001A60FD" w:rsidRPr="00A66619" w:rsidRDefault="001A60FD" w:rsidP="001A60FD">
            <w:pPr>
              <w:ind w:left="0"/>
              <w:rPr>
                <w:i/>
                <w:iCs/>
                <w:sz w:val="20"/>
                <w:szCs w:val="20"/>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
          <w:p w14:paraId="4D3D90F3" w14:textId="77777777" w:rsidR="001A60FD" w:rsidRPr="00A66619" w:rsidRDefault="001A60FD" w:rsidP="001A60FD">
            <w:pPr>
              <w:ind w:left="0"/>
              <w:rPr>
                <w:i/>
                <w:iCs/>
                <w:sz w:val="20"/>
                <w:szCs w:val="20"/>
              </w:rPr>
            </w:pPr>
          </w:p>
        </w:tc>
        <w:tc>
          <w:tcPr>
            <w:tcW w:w="1693" w:type="dxa"/>
            <w:vMerge/>
            <w:tcBorders>
              <w:top w:val="single" w:sz="4" w:space="0" w:color="000000"/>
              <w:left w:val="single" w:sz="4" w:space="0" w:color="000000"/>
              <w:bottom w:val="single" w:sz="4" w:space="0" w:color="000000"/>
              <w:right w:val="single" w:sz="4" w:space="0" w:color="000000"/>
            </w:tcBorders>
            <w:vAlign w:val="center"/>
            <w:hideMark/>
          </w:tcPr>
          <w:p w14:paraId="4DEEA161" w14:textId="77777777" w:rsidR="001A60FD" w:rsidRPr="00A66619" w:rsidRDefault="001A60FD" w:rsidP="001A60FD">
            <w:pPr>
              <w:ind w:left="0"/>
              <w:rPr>
                <w:i/>
                <w:iCs/>
                <w:sz w:val="20"/>
                <w:szCs w:val="20"/>
              </w:rPr>
            </w:pPr>
          </w:p>
        </w:tc>
        <w:tc>
          <w:tcPr>
            <w:tcW w:w="1249" w:type="dxa"/>
            <w:vMerge/>
            <w:tcBorders>
              <w:top w:val="single" w:sz="4" w:space="0" w:color="000000"/>
              <w:left w:val="single" w:sz="4" w:space="0" w:color="000000"/>
              <w:bottom w:val="single" w:sz="4" w:space="0" w:color="000000"/>
              <w:right w:val="single" w:sz="4" w:space="0" w:color="000000"/>
            </w:tcBorders>
            <w:vAlign w:val="center"/>
            <w:hideMark/>
          </w:tcPr>
          <w:p w14:paraId="56B1DDAE" w14:textId="77777777" w:rsidR="001A60FD" w:rsidRPr="00A66619" w:rsidRDefault="001A60FD" w:rsidP="001A60FD">
            <w:pPr>
              <w:ind w:left="0"/>
              <w:rPr>
                <w:i/>
                <w:iCs/>
                <w:sz w:val="20"/>
                <w:szCs w:val="20"/>
              </w:rPr>
            </w:pPr>
          </w:p>
        </w:tc>
      </w:tr>
      <w:tr w:rsidR="001A60FD" w:rsidRPr="00A66619" w14:paraId="2B3B70B6"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040B0414" w14:textId="77777777" w:rsidR="001A60FD" w:rsidRPr="00A66619" w:rsidRDefault="001A60FD" w:rsidP="001A60FD">
            <w:pPr>
              <w:ind w:left="0"/>
              <w:jc w:val="center"/>
              <w:rPr>
                <w:sz w:val="18"/>
                <w:szCs w:val="18"/>
              </w:rPr>
            </w:pPr>
            <w:r w:rsidRPr="00A66619">
              <w:rPr>
                <w:sz w:val="18"/>
                <w:szCs w:val="18"/>
              </w:rPr>
              <w:t>010</w:t>
            </w:r>
          </w:p>
        </w:tc>
        <w:tc>
          <w:tcPr>
            <w:tcW w:w="4056" w:type="dxa"/>
            <w:tcBorders>
              <w:top w:val="nil"/>
              <w:left w:val="nil"/>
              <w:bottom w:val="single" w:sz="4" w:space="0" w:color="000000"/>
              <w:right w:val="single" w:sz="4" w:space="0" w:color="000000"/>
            </w:tcBorders>
            <w:shd w:val="clear" w:color="auto" w:fill="auto"/>
            <w:vAlign w:val="center"/>
            <w:hideMark/>
          </w:tcPr>
          <w:p w14:paraId="35A83581" w14:textId="77777777" w:rsidR="001A60FD" w:rsidRPr="00A66619" w:rsidRDefault="001A60FD" w:rsidP="001A60FD">
            <w:pPr>
              <w:ind w:left="0"/>
              <w:rPr>
                <w:sz w:val="18"/>
                <w:szCs w:val="18"/>
              </w:rPr>
            </w:pPr>
            <w:r w:rsidRPr="00A66619">
              <w:rPr>
                <w:sz w:val="18"/>
                <w:szCs w:val="18"/>
              </w:rPr>
              <w:t>Rolnictwo i łowiectwo</w:t>
            </w:r>
          </w:p>
        </w:tc>
        <w:tc>
          <w:tcPr>
            <w:tcW w:w="1861" w:type="dxa"/>
            <w:tcBorders>
              <w:top w:val="nil"/>
              <w:left w:val="nil"/>
              <w:bottom w:val="single" w:sz="4" w:space="0" w:color="000000"/>
              <w:right w:val="single" w:sz="4" w:space="0" w:color="000000"/>
            </w:tcBorders>
            <w:shd w:val="clear" w:color="auto" w:fill="auto"/>
            <w:vAlign w:val="center"/>
            <w:hideMark/>
          </w:tcPr>
          <w:p w14:paraId="11196AB8" w14:textId="77777777" w:rsidR="001A60FD" w:rsidRPr="00A66619" w:rsidRDefault="001A60FD" w:rsidP="001A60FD">
            <w:pPr>
              <w:ind w:left="0"/>
              <w:jc w:val="right"/>
              <w:rPr>
                <w:sz w:val="20"/>
                <w:szCs w:val="20"/>
              </w:rPr>
            </w:pPr>
            <w:r w:rsidRPr="00A66619">
              <w:rPr>
                <w:sz w:val="20"/>
                <w:szCs w:val="20"/>
              </w:rPr>
              <w:t>52 505</w:t>
            </w:r>
          </w:p>
        </w:tc>
        <w:tc>
          <w:tcPr>
            <w:tcW w:w="1693" w:type="dxa"/>
            <w:tcBorders>
              <w:top w:val="nil"/>
              <w:left w:val="nil"/>
              <w:bottom w:val="single" w:sz="4" w:space="0" w:color="000000"/>
              <w:right w:val="single" w:sz="4" w:space="0" w:color="000000"/>
            </w:tcBorders>
            <w:shd w:val="clear" w:color="auto" w:fill="auto"/>
            <w:vAlign w:val="center"/>
            <w:hideMark/>
          </w:tcPr>
          <w:p w14:paraId="171FC8B2" w14:textId="77777777" w:rsidR="001A60FD" w:rsidRPr="00A66619" w:rsidRDefault="001A60FD" w:rsidP="001A60FD">
            <w:pPr>
              <w:ind w:left="0"/>
              <w:jc w:val="right"/>
              <w:rPr>
                <w:sz w:val="20"/>
                <w:szCs w:val="20"/>
              </w:rPr>
            </w:pPr>
            <w:r w:rsidRPr="00A66619">
              <w:rPr>
                <w:sz w:val="20"/>
                <w:szCs w:val="20"/>
              </w:rPr>
              <w:t>3 000</w:t>
            </w:r>
          </w:p>
        </w:tc>
        <w:tc>
          <w:tcPr>
            <w:tcW w:w="1249" w:type="dxa"/>
            <w:tcBorders>
              <w:top w:val="nil"/>
              <w:left w:val="nil"/>
              <w:bottom w:val="single" w:sz="4" w:space="0" w:color="000000"/>
              <w:right w:val="single" w:sz="4" w:space="0" w:color="000000"/>
            </w:tcBorders>
            <w:shd w:val="clear" w:color="auto" w:fill="auto"/>
            <w:vAlign w:val="center"/>
            <w:hideMark/>
          </w:tcPr>
          <w:p w14:paraId="396322D1" w14:textId="77777777" w:rsidR="001A60FD" w:rsidRPr="00A66619" w:rsidRDefault="001A60FD" w:rsidP="001A60FD">
            <w:pPr>
              <w:ind w:left="0"/>
              <w:jc w:val="right"/>
              <w:rPr>
                <w:sz w:val="20"/>
                <w:szCs w:val="20"/>
              </w:rPr>
            </w:pPr>
            <w:r w:rsidRPr="00A66619">
              <w:rPr>
                <w:sz w:val="20"/>
                <w:szCs w:val="20"/>
              </w:rPr>
              <w:t>5,71%</w:t>
            </w:r>
          </w:p>
        </w:tc>
      </w:tr>
      <w:tr w:rsidR="001A60FD" w:rsidRPr="00A66619" w14:paraId="565F787C"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225FC638" w14:textId="77777777" w:rsidR="001A60FD" w:rsidRPr="00A66619" w:rsidRDefault="001A60FD" w:rsidP="001A60FD">
            <w:pPr>
              <w:ind w:left="0"/>
              <w:jc w:val="center"/>
              <w:rPr>
                <w:sz w:val="18"/>
                <w:szCs w:val="18"/>
              </w:rPr>
            </w:pPr>
            <w:r w:rsidRPr="00A66619">
              <w:rPr>
                <w:sz w:val="18"/>
                <w:szCs w:val="18"/>
              </w:rPr>
              <w:t>020</w:t>
            </w:r>
          </w:p>
        </w:tc>
        <w:tc>
          <w:tcPr>
            <w:tcW w:w="4056" w:type="dxa"/>
            <w:tcBorders>
              <w:top w:val="nil"/>
              <w:left w:val="nil"/>
              <w:bottom w:val="single" w:sz="4" w:space="0" w:color="000000"/>
              <w:right w:val="single" w:sz="4" w:space="0" w:color="000000"/>
            </w:tcBorders>
            <w:shd w:val="clear" w:color="auto" w:fill="auto"/>
            <w:vAlign w:val="center"/>
            <w:hideMark/>
          </w:tcPr>
          <w:p w14:paraId="4F440C7D" w14:textId="77777777" w:rsidR="001A60FD" w:rsidRPr="00A66619" w:rsidRDefault="001A60FD" w:rsidP="001A60FD">
            <w:pPr>
              <w:ind w:left="0"/>
              <w:rPr>
                <w:sz w:val="18"/>
                <w:szCs w:val="18"/>
              </w:rPr>
            </w:pPr>
            <w:r w:rsidRPr="00A66619">
              <w:rPr>
                <w:sz w:val="18"/>
                <w:szCs w:val="18"/>
              </w:rPr>
              <w:t>Leśnictwo</w:t>
            </w:r>
          </w:p>
        </w:tc>
        <w:tc>
          <w:tcPr>
            <w:tcW w:w="1861" w:type="dxa"/>
            <w:tcBorders>
              <w:top w:val="nil"/>
              <w:left w:val="nil"/>
              <w:bottom w:val="single" w:sz="4" w:space="0" w:color="000000"/>
              <w:right w:val="single" w:sz="4" w:space="0" w:color="000000"/>
            </w:tcBorders>
            <w:shd w:val="clear" w:color="auto" w:fill="auto"/>
            <w:vAlign w:val="center"/>
            <w:hideMark/>
          </w:tcPr>
          <w:p w14:paraId="009FEF75" w14:textId="77777777" w:rsidR="001A60FD" w:rsidRPr="00A66619" w:rsidRDefault="001A60FD" w:rsidP="001A60FD">
            <w:pPr>
              <w:ind w:left="0"/>
              <w:jc w:val="right"/>
              <w:rPr>
                <w:sz w:val="20"/>
                <w:szCs w:val="20"/>
              </w:rPr>
            </w:pPr>
            <w:r w:rsidRPr="00A66619">
              <w:rPr>
                <w:sz w:val="20"/>
                <w:szCs w:val="20"/>
              </w:rPr>
              <w:t>13 450</w:t>
            </w:r>
          </w:p>
        </w:tc>
        <w:tc>
          <w:tcPr>
            <w:tcW w:w="1693" w:type="dxa"/>
            <w:tcBorders>
              <w:top w:val="nil"/>
              <w:left w:val="nil"/>
              <w:bottom w:val="single" w:sz="4" w:space="0" w:color="000000"/>
              <w:right w:val="single" w:sz="4" w:space="0" w:color="000000"/>
            </w:tcBorders>
            <w:shd w:val="clear" w:color="auto" w:fill="auto"/>
            <w:vAlign w:val="center"/>
            <w:hideMark/>
          </w:tcPr>
          <w:p w14:paraId="12B1F907" w14:textId="77777777" w:rsidR="001A60FD" w:rsidRPr="00A66619" w:rsidRDefault="001A60FD" w:rsidP="001A60FD">
            <w:pPr>
              <w:ind w:left="0"/>
              <w:jc w:val="right"/>
              <w:rPr>
                <w:sz w:val="20"/>
                <w:szCs w:val="20"/>
              </w:rPr>
            </w:pPr>
            <w:r w:rsidRPr="00A66619">
              <w:rPr>
                <w:sz w:val="20"/>
                <w:szCs w:val="20"/>
              </w:rPr>
              <w:t>14 450</w:t>
            </w:r>
          </w:p>
        </w:tc>
        <w:tc>
          <w:tcPr>
            <w:tcW w:w="1249" w:type="dxa"/>
            <w:tcBorders>
              <w:top w:val="nil"/>
              <w:left w:val="nil"/>
              <w:bottom w:val="single" w:sz="4" w:space="0" w:color="000000"/>
              <w:right w:val="single" w:sz="4" w:space="0" w:color="000000"/>
            </w:tcBorders>
            <w:shd w:val="clear" w:color="auto" w:fill="auto"/>
            <w:vAlign w:val="center"/>
            <w:hideMark/>
          </w:tcPr>
          <w:p w14:paraId="50AB4AC0" w14:textId="77777777" w:rsidR="001A60FD" w:rsidRPr="00A66619" w:rsidRDefault="001A60FD" w:rsidP="001A60FD">
            <w:pPr>
              <w:ind w:left="0"/>
              <w:jc w:val="right"/>
              <w:rPr>
                <w:sz w:val="20"/>
                <w:szCs w:val="20"/>
              </w:rPr>
            </w:pPr>
            <w:r w:rsidRPr="00A66619">
              <w:rPr>
                <w:sz w:val="20"/>
                <w:szCs w:val="20"/>
              </w:rPr>
              <w:t>107,43%</w:t>
            </w:r>
          </w:p>
        </w:tc>
      </w:tr>
      <w:tr w:rsidR="001A60FD" w:rsidRPr="00A66619" w14:paraId="4D5AEBA4"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279E0F34" w14:textId="77777777" w:rsidR="001A60FD" w:rsidRPr="00A66619" w:rsidRDefault="001A60FD" w:rsidP="001A60FD">
            <w:pPr>
              <w:ind w:left="0"/>
              <w:jc w:val="center"/>
              <w:rPr>
                <w:sz w:val="18"/>
                <w:szCs w:val="18"/>
              </w:rPr>
            </w:pPr>
            <w:r w:rsidRPr="00A66619">
              <w:rPr>
                <w:sz w:val="18"/>
                <w:szCs w:val="18"/>
              </w:rPr>
              <w:t>150</w:t>
            </w:r>
          </w:p>
        </w:tc>
        <w:tc>
          <w:tcPr>
            <w:tcW w:w="4056" w:type="dxa"/>
            <w:tcBorders>
              <w:top w:val="nil"/>
              <w:left w:val="nil"/>
              <w:bottom w:val="single" w:sz="4" w:space="0" w:color="000000"/>
              <w:right w:val="single" w:sz="4" w:space="0" w:color="000000"/>
            </w:tcBorders>
            <w:shd w:val="clear" w:color="auto" w:fill="auto"/>
            <w:vAlign w:val="center"/>
            <w:hideMark/>
          </w:tcPr>
          <w:p w14:paraId="75BA15C7" w14:textId="77777777" w:rsidR="001A60FD" w:rsidRPr="00A66619" w:rsidRDefault="001A60FD" w:rsidP="001A60FD">
            <w:pPr>
              <w:ind w:left="0"/>
              <w:rPr>
                <w:sz w:val="18"/>
                <w:szCs w:val="18"/>
              </w:rPr>
            </w:pPr>
            <w:r w:rsidRPr="00A66619">
              <w:rPr>
                <w:sz w:val="18"/>
                <w:szCs w:val="18"/>
              </w:rPr>
              <w:t>Przetwórstwo przemysłowe</w:t>
            </w:r>
          </w:p>
        </w:tc>
        <w:tc>
          <w:tcPr>
            <w:tcW w:w="1861" w:type="dxa"/>
            <w:tcBorders>
              <w:top w:val="nil"/>
              <w:left w:val="nil"/>
              <w:bottom w:val="single" w:sz="4" w:space="0" w:color="000000"/>
              <w:right w:val="single" w:sz="4" w:space="0" w:color="000000"/>
            </w:tcBorders>
            <w:shd w:val="clear" w:color="auto" w:fill="auto"/>
            <w:vAlign w:val="center"/>
            <w:hideMark/>
          </w:tcPr>
          <w:p w14:paraId="7EE275F7" w14:textId="77777777" w:rsidR="001A60FD" w:rsidRPr="00A66619" w:rsidRDefault="001A60FD" w:rsidP="001A60FD">
            <w:pPr>
              <w:ind w:left="0"/>
              <w:jc w:val="right"/>
              <w:rPr>
                <w:sz w:val="20"/>
                <w:szCs w:val="20"/>
              </w:rPr>
            </w:pPr>
            <w:r w:rsidRPr="00A66619">
              <w:rPr>
                <w:sz w:val="20"/>
                <w:szCs w:val="20"/>
              </w:rPr>
              <w:t>1 925 801</w:t>
            </w:r>
          </w:p>
        </w:tc>
        <w:tc>
          <w:tcPr>
            <w:tcW w:w="1693" w:type="dxa"/>
            <w:tcBorders>
              <w:top w:val="nil"/>
              <w:left w:val="nil"/>
              <w:bottom w:val="single" w:sz="4" w:space="0" w:color="000000"/>
              <w:right w:val="single" w:sz="4" w:space="0" w:color="000000"/>
            </w:tcBorders>
            <w:shd w:val="clear" w:color="auto" w:fill="auto"/>
            <w:vAlign w:val="center"/>
            <w:hideMark/>
          </w:tcPr>
          <w:p w14:paraId="50D47C8A" w14:textId="77777777" w:rsidR="001A60FD" w:rsidRPr="00A66619" w:rsidRDefault="001A60FD" w:rsidP="001A60FD">
            <w:pPr>
              <w:ind w:left="0"/>
              <w:jc w:val="right"/>
              <w:rPr>
                <w:sz w:val="20"/>
                <w:szCs w:val="20"/>
              </w:rPr>
            </w:pPr>
            <w:r w:rsidRPr="00A66619">
              <w:rPr>
                <w:sz w:val="20"/>
                <w:szCs w:val="20"/>
              </w:rPr>
              <w:t>0</w:t>
            </w:r>
          </w:p>
        </w:tc>
        <w:tc>
          <w:tcPr>
            <w:tcW w:w="1249" w:type="dxa"/>
            <w:tcBorders>
              <w:top w:val="nil"/>
              <w:left w:val="nil"/>
              <w:bottom w:val="single" w:sz="4" w:space="0" w:color="000000"/>
              <w:right w:val="single" w:sz="4" w:space="0" w:color="000000"/>
            </w:tcBorders>
            <w:shd w:val="clear" w:color="auto" w:fill="auto"/>
            <w:vAlign w:val="center"/>
            <w:hideMark/>
          </w:tcPr>
          <w:p w14:paraId="02BAA50F" w14:textId="77777777" w:rsidR="001A60FD" w:rsidRPr="00A66619" w:rsidRDefault="001A60FD" w:rsidP="001A60FD">
            <w:pPr>
              <w:ind w:left="0"/>
              <w:jc w:val="right"/>
              <w:rPr>
                <w:sz w:val="20"/>
                <w:szCs w:val="20"/>
              </w:rPr>
            </w:pPr>
            <w:r w:rsidRPr="00A66619">
              <w:rPr>
                <w:sz w:val="20"/>
                <w:szCs w:val="20"/>
              </w:rPr>
              <w:t>0,00%</w:t>
            </w:r>
          </w:p>
        </w:tc>
      </w:tr>
      <w:tr w:rsidR="001A60FD" w:rsidRPr="00A66619" w14:paraId="51407095"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340EDF74" w14:textId="77777777" w:rsidR="001A60FD" w:rsidRPr="00A66619" w:rsidRDefault="001A60FD" w:rsidP="001A60FD">
            <w:pPr>
              <w:ind w:left="0"/>
              <w:jc w:val="center"/>
              <w:rPr>
                <w:sz w:val="18"/>
                <w:szCs w:val="18"/>
              </w:rPr>
            </w:pPr>
            <w:r w:rsidRPr="00A66619">
              <w:rPr>
                <w:sz w:val="18"/>
                <w:szCs w:val="18"/>
              </w:rPr>
              <w:t>600</w:t>
            </w:r>
          </w:p>
        </w:tc>
        <w:tc>
          <w:tcPr>
            <w:tcW w:w="4056" w:type="dxa"/>
            <w:tcBorders>
              <w:top w:val="nil"/>
              <w:left w:val="nil"/>
              <w:bottom w:val="single" w:sz="4" w:space="0" w:color="000000"/>
              <w:right w:val="single" w:sz="4" w:space="0" w:color="000000"/>
            </w:tcBorders>
            <w:shd w:val="clear" w:color="auto" w:fill="auto"/>
            <w:vAlign w:val="center"/>
            <w:hideMark/>
          </w:tcPr>
          <w:p w14:paraId="399F2CB3" w14:textId="77777777" w:rsidR="001A60FD" w:rsidRPr="00A66619" w:rsidRDefault="001A60FD" w:rsidP="001A60FD">
            <w:pPr>
              <w:ind w:left="0"/>
              <w:rPr>
                <w:sz w:val="18"/>
                <w:szCs w:val="18"/>
              </w:rPr>
            </w:pPr>
            <w:r w:rsidRPr="00A66619">
              <w:rPr>
                <w:sz w:val="18"/>
                <w:szCs w:val="18"/>
              </w:rPr>
              <w:t>Transport i łączność</w:t>
            </w:r>
          </w:p>
        </w:tc>
        <w:tc>
          <w:tcPr>
            <w:tcW w:w="1861" w:type="dxa"/>
            <w:tcBorders>
              <w:top w:val="nil"/>
              <w:left w:val="nil"/>
              <w:bottom w:val="single" w:sz="4" w:space="0" w:color="000000"/>
              <w:right w:val="single" w:sz="4" w:space="0" w:color="000000"/>
            </w:tcBorders>
            <w:shd w:val="clear" w:color="auto" w:fill="auto"/>
            <w:vAlign w:val="center"/>
            <w:hideMark/>
          </w:tcPr>
          <w:p w14:paraId="2A82946A" w14:textId="77777777" w:rsidR="001A60FD" w:rsidRPr="00A66619" w:rsidRDefault="001A60FD" w:rsidP="001A60FD">
            <w:pPr>
              <w:ind w:left="0"/>
              <w:jc w:val="right"/>
              <w:rPr>
                <w:sz w:val="20"/>
                <w:szCs w:val="20"/>
              </w:rPr>
            </w:pPr>
            <w:r w:rsidRPr="00A66619">
              <w:rPr>
                <w:sz w:val="20"/>
                <w:szCs w:val="20"/>
              </w:rPr>
              <w:t>66 513 198</w:t>
            </w:r>
          </w:p>
        </w:tc>
        <w:tc>
          <w:tcPr>
            <w:tcW w:w="1693" w:type="dxa"/>
            <w:tcBorders>
              <w:top w:val="nil"/>
              <w:left w:val="nil"/>
              <w:bottom w:val="single" w:sz="4" w:space="0" w:color="000000"/>
              <w:right w:val="single" w:sz="4" w:space="0" w:color="000000"/>
            </w:tcBorders>
            <w:shd w:val="clear" w:color="auto" w:fill="auto"/>
            <w:vAlign w:val="center"/>
            <w:hideMark/>
          </w:tcPr>
          <w:p w14:paraId="6E8461A0" w14:textId="77777777" w:rsidR="001A60FD" w:rsidRPr="00A66619" w:rsidRDefault="001A60FD" w:rsidP="001A60FD">
            <w:pPr>
              <w:ind w:left="0"/>
              <w:jc w:val="right"/>
              <w:rPr>
                <w:sz w:val="20"/>
                <w:szCs w:val="20"/>
              </w:rPr>
            </w:pPr>
            <w:r w:rsidRPr="00A66619">
              <w:rPr>
                <w:sz w:val="20"/>
                <w:szCs w:val="20"/>
              </w:rPr>
              <w:t>47 686 224</w:t>
            </w:r>
          </w:p>
        </w:tc>
        <w:tc>
          <w:tcPr>
            <w:tcW w:w="1249" w:type="dxa"/>
            <w:tcBorders>
              <w:top w:val="nil"/>
              <w:left w:val="nil"/>
              <w:bottom w:val="single" w:sz="4" w:space="0" w:color="000000"/>
              <w:right w:val="single" w:sz="4" w:space="0" w:color="000000"/>
            </w:tcBorders>
            <w:shd w:val="clear" w:color="auto" w:fill="auto"/>
            <w:vAlign w:val="center"/>
            <w:hideMark/>
          </w:tcPr>
          <w:p w14:paraId="67A21D06" w14:textId="77777777" w:rsidR="001A60FD" w:rsidRPr="00A66619" w:rsidRDefault="001A60FD" w:rsidP="001A60FD">
            <w:pPr>
              <w:ind w:left="0"/>
              <w:jc w:val="right"/>
              <w:rPr>
                <w:sz w:val="20"/>
                <w:szCs w:val="20"/>
              </w:rPr>
            </w:pPr>
            <w:r w:rsidRPr="00A66619">
              <w:rPr>
                <w:sz w:val="20"/>
                <w:szCs w:val="20"/>
              </w:rPr>
              <w:t>71,69%</w:t>
            </w:r>
          </w:p>
        </w:tc>
      </w:tr>
      <w:tr w:rsidR="001A60FD" w:rsidRPr="00A66619" w14:paraId="1CD38B4A"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302BD235" w14:textId="77777777" w:rsidR="001A60FD" w:rsidRPr="00A66619" w:rsidRDefault="001A60FD" w:rsidP="001A60FD">
            <w:pPr>
              <w:ind w:left="0"/>
              <w:jc w:val="center"/>
              <w:rPr>
                <w:sz w:val="18"/>
                <w:szCs w:val="18"/>
              </w:rPr>
            </w:pPr>
            <w:r w:rsidRPr="00A66619">
              <w:rPr>
                <w:sz w:val="18"/>
                <w:szCs w:val="18"/>
              </w:rPr>
              <w:t>630</w:t>
            </w:r>
          </w:p>
        </w:tc>
        <w:tc>
          <w:tcPr>
            <w:tcW w:w="4056" w:type="dxa"/>
            <w:tcBorders>
              <w:top w:val="nil"/>
              <w:left w:val="nil"/>
              <w:bottom w:val="single" w:sz="4" w:space="0" w:color="000000"/>
              <w:right w:val="single" w:sz="4" w:space="0" w:color="000000"/>
            </w:tcBorders>
            <w:shd w:val="clear" w:color="auto" w:fill="auto"/>
            <w:vAlign w:val="center"/>
            <w:hideMark/>
          </w:tcPr>
          <w:p w14:paraId="1C2BF912" w14:textId="77777777" w:rsidR="001A60FD" w:rsidRPr="00A66619" w:rsidRDefault="001A60FD" w:rsidP="001A60FD">
            <w:pPr>
              <w:ind w:left="0"/>
              <w:rPr>
                <w:sz w:val="18"/>
                <w:szCs w:val="18"/>
              </w:rPr>
            </w:pPr>
            <w:r w:rsidRPr="00A66619">
              <w:rPr>
                <w:sz w:val="18"/>
                <w:szCs w:val="18"/>
              </w:rPr>
              <w:t>Turystyka</w:t>
            </w:r>
          </w:p>
        </w:tc>
        <w:tc>
          <w:tcPr>
            <w:tcW w:w="1861" w:type="dxa"/>
            <w:tcBorders>
              <w:top w:val="nil"/>
              <w:left w:val="nil"/>
              <w:bottom w:val="single" w:sz="4" w:space="0" w:color="000000"/>
              <w:right w:val="single" w:sz="4" w:space="0" w:color="000000"/>
            </w:tcBorders>
            <w:shd w:val="clear" w:color="auto" w:fill="auto"/>
            <w:vAlign w:val="center"/>
            <w:hideMark/>
          </w:tcPr>
          <w:p w14:paraId="5DFEFBC2" w14:textId="77777777" w:rsidR="001A60FD" w:rsidRPr="00A66619" w:rsidRDefault="001A60FD" w:rsidP="001A60FD">
            <w:pPr>
              <w:ind w:left="0"/>
              <w:jc w:val="right"/>
              <w:rPr>
                <w:sz w:val="20"/>
                <w:szCs w:val="20"/>
              </w:rPr>
            </w:pPr>
            <w:r w:rsidRPr="00A66619">
              <w:rPr>
                <w:sz w:val="20"/>
                <w:szCs w:val="20"/>
              </w:rPr>
              <w:t>631 116</w:t>
            </w:r>
          </w:p>
        </w:tc>
        <w:tc>
          <w:tcPr>
            <w:tcW w:w="1693" w:type="dxa"/>
            <w:tcBorders>
              <w:top w:val="nil"/>
              <w:left w:val="nil"/>
              <w:bottom w:val="single" w:sz="4" w:space="0" w:color="000000"/>
              <w:right w:val="single" w:sz="4" w:space="0" w:color="000000"/>
            </w:tcBorders>
            <w:shd w:val="clear" w:color="auto" w:fill="auto"/>
            <w:vAlign w:val="center"/>
            <w:hideMark/>
          </w:tcPr>
          <w:p w14:paraId="1A0D219D" w14:textId="77777777" w:rsidR="001A60FD" w:rsidRPr="00A66619" w:rsidRDefault="001A60FD" w:rsidP="001A60FD">
            <w:pPr>
              <w:ind w:left="0"/>
              <w:jc w:val="right"/>
              <w:rPr>
                <w:sz w:val="20"/>
                <w:szCs w:val="20"/>
              </w:rPr>
            </w:pPr>
            <w:r w:rsidRPr="00A66619">
              <w:rPr>
                <w:sz w:val="20"/>
                <w:szCs w:val="20"/>
              </w:rPr>
              <w:t>789 084</w:t>
            </w:r>
          </w:p>
        </w:tc>
        <w:tc>
          <w:tcPr>
            <w:tcW w:w="1249" w:type="dxa"/>
            <w:tcBorders>
              <w:top w:val="nil"/>
              <w:left w:val="nil"/>
              <w:bottom w:val="single" w:sz="4" w:space="0" w:color="000000"/>
              <w:right w:val="single" w:sz="4" w:space="0" w:color="000000"/>
            </w:tcBorders>
            <w:shd w:val="clear" w:color="auto" w:fill="auto"/>
            <w:vAlign w:val="center"/>
            <w:hideMark/>
          </w:tcPr>
          <w:p w14:paraId="04CF393D" w14:textId="77777777" w:rsidR="001A60FD" w:rsidRPr="00A66619" w:rsidRDefault="001A60FD" w:rsidP="001A60FD">
            <w:pPr>
              <w:ind w:left="0"/>
              <w:jc w:val="right"/>
              <w:rPr>
                <w:sz w:val="20"/>
                <w:szCs w:val="20"/>
              </w:rPr>
            </w:pPr>
            <w:r w:rsidRPr="00A66619">
              <w:rPr>
                <w:sz w:val="20"/>
                <w:szCs w:val="20"/>
              </w:rPr>
              <w:t>125,03%</w:t>
            </w:r>
          </w:p>
        </w:tc>
      </w:tr>
      <w:tr w:rsidR="001A60FD" w:rsidRPr="00A66619" w14:paraId="32BB59D4"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7A935D36" w14:textId="77777777" w:rsidR="001A60FD" w:rsidRPr="00A66619" w:rsidRDefault="001A60FD" w:rsidP="001A60FD">
            <w:pPr>
              <w:ind w:left="0"/>
              <w:jc w:val="center"/>
              <w:rPr>
                <w:sz w:val="18"/>
                <w:szCs w:val="18"/>
              </w:rPr>
            </w:pPr>
            <w:r w:rsidRPr="00A66619">
              <w:rPr>
                <w:sz w:val="18"/>
                <w:szCs w:val="18"/>
              </w:rPr>
              <w:t>700</w:t>
            </w:r>
          </w:p>
        </w:tc>
        <w:tc>
          <w:tcPr>
            <w:tcW w:w="4056" w:type="dxa"/>
            <w:tcBorders>
              <w:top w:val="nil"/>
              <w:left w:val="nil"/>
              <w:bottom w:val="single" w:sz="4" w:space="0" w:color="000000"/>
              <w:right w:val="single" w:sz="4" w:space="0" w:color="000000"/>
            </w:tcBorders>
            <w:shd w:val="clear" w:color="auto" w:fill="auto"/>
            <w:vAlign w:val="center"/>
            <w:hideMark/>
          </w:tcPr>
          <w:p w14:paraId="026BDDD4" w14:textId="77777777" w:rsidR="001A60FD" w:rsidRPr="00A66619" w:rsidRDefault="001A60FD" w:rsidP="001A60FD">
            <w:pPr>
              <w:ind w:left="0"/>
              <w:rPr>
                <w:sz w:val="18"/>
                <w:szCs w:val="18"/>
              </w:rPr>
            </w:pPr>
            <w:r w:rsidRPr="00A66619">
              <w:rPr>
                <w:sz w:val="18"/>
                <w:szCs w:val="18"/>
              </w:rPr>
              <w:t>Gospodarka mieszkaniowa</w:t>
            </w:r>
          </w:p>
        </w:tc>
        <w:tc>
          <w:tcPr>
            <w:tcW w:w="1861" w:type="dxa"/>
            <w:tcBorders>
              <w:top w:val="nil"/>
              <w:left w:val="nil"/>
              <w:bottom w:val="single" w:sz="4" w:space="0" w:color="000000"/>
              <w:right w:val="single" w:sz="4" w:space="0" w:color="000000"/>
            </w:tcBorders>
            <w:shd w:val="clear" w:color="auto" w:fill="auto"/>
            <w:vAlign w:val="center"/>
            <w:hideMark/>
          </w:tcPr>
          <w:p w14:paraId="7F29AF35" w14:textId="77777777" w:rsidR="001A60FD" w:rsidRPr="00A66619" w:rsidRDefault="001A60FD" w:rsidP="001A60FD">
            <w:pPr>
              <w:ind w:left="0"/>
              <w:jc w:val="right"/>
              <w:rPr>
                <w:sz w:val="20"/>
                <w:szCs w:val="20"/>
              </w:rPr>
            </w:pPr>
            <w:r w:rsidRPr="00A66619">
              <w:rPr>
                <w:sz w:val="20"/>
                <w:szCs w:val="20"/>
              </w:rPr>
              <w:t>6 159 684</w:t>
            </w:r>
          </w:p>
        </w:tc>
        <w:tc>
          <w:tcPr>
            <w:tcW w:w="1693" w:type="dxa"/>
            <w:tcBorders>
              <w:top w:val="nil"/>
              <w:left w:val="nil"/>
              <w:bottom w:val="single" w:sz="4" w:space="0" w:color="000000"/>
              <w:right w:val="single" w:sz="4" w:space="0" w:color="000000"/>
            </w:tcBorders>
            <w:shd w:val="clear" w:color="auto" w:fill="auto"/>
            <w:vAlign w:val="center"/>
            <w:hideMark/>
          </w:tcPr>
          <w:p w14:paraId="7D337000" w14:textId="77777777" w:rsidR="001A60FD" w:rsidRPr="00A66619" w:rsidRDefault="001A60FD" w:rsidP="001A60FD">
            <w:pPr>
              <w:ind w:left="0"/>
              <w:jc w:val="right"/>
              <w:rPr>
                <w:sz w:val="20"/>
                <w:szCs w:val="20"/>
              </w:rPr>
            </w:pPr>
            <w:r w:rsidRPr="00A66619">
              <w:rPr>
                <w:sz w:val="20"/>
                <w:szCs w:val="20"/>
              </w:rPr>
              <w:t>6 407 234</w:t>
            </w:r>
          </w:p>
        </w:tc>
        <w:tc>
          <w:tcPr>
            <w:tcW w:w="1249" w:type="dxa"/>
            <w:tcBorders>
              <w:top w:val="nil"/>
              <w:left w:val="nil"/>
              <w:bottom w:val="single" w:sz="4" w:space="0" w:color="000000"/>
              <w:right w:val="single" w:sz="4" w:space="0" w:color="000000"/>
            </w:tcBorders>
            <w:shd w:val="clear" w:color="auto" w:fill="auto"/>
            <w:vAlign w:val="center"/>
            <w:hideMark/>
          </w:tcPr>
          <w:p w14:paraId="395CA88F" w14:textId="77777777" w:rsidR="001A60FD" w:rsidRPr="00A66619" w:rsidRDefault="001A60FD" w:rsidP="001A60FD">
            <w:pPr>
              <w:ind w:left="0"/>
              <w:jc w:val="right"/>
              <w:rPr>
                <w:sz w:val="20"/>
                <w:szCs w:val="20"/>
              </w:rPr>
            </w:pPr>
            <w:r w:rsidRPr="00A66619">
              <w:rPr>
                <w:sz w:val="20"/>
                <w:szCs w:val="20"/>
              </w:rPr>
              <w:t>104,02%</w:t>
            </w:r>
          </w:p>
        </w:tc>
      </w:tr>
      <w:tr w:rsidR="001A60FD" w:rsidRPr="00A66619" w14:paraId="29C087AC"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5871F8B9" w14:textId="77777777" w:rsidR="001A60FD" w:rsidRPr="00A66619" w:rsidRDefault="001A60FD" w:rsidP="001A60FD">
            <w:pPr>
              <w:ind w:left="0"/>
              <w:jc w:val="center"/>
              <w:rPr>
                <w:sz w:val="18"/>
                <w:szCs w:val="18"/>
              </w:rPr>
            </w:pPr>
            <w:r w:rsidRPr="00A66619">
              <w:rPr>
                <w:sz w:val="18"/>
                <w:szCs w:val="18"/>
              </w:rPr>
              <w:t>710</w:t>
            </w:r>
          </w:p>
        </w:tc>
        <w:tc>
          <w:tcPr>
            <w:tcW w:w="4056" w:type="dxa"/>
            <w:tcBorders>
              <w:top w:val="nil"/>
              <w:left w:val="nil"/>
              <w:bottom w:val="single" w:sz="4" w:space="0" w:color="000000"/>
              <w:right w:val="single" w:sz="4" w:space="0" w:color="000000"/>
            </w:tcBorders>
            <w:shd w:val="clear" w:color="auto" w:fill="auto"/>
            <w:vAlign w:val="center"/>
            <w:hideMark/>
          </w:tcPr>
          <w:p w14:paraId="275FC1D3" w14:textId="77777777" w:rsidR="001A60FD" w:rsidRPr="00A66619" w:rsidRDefault="001A60FD" w:rsidP="001A60FD">
            <w:pPr>
              <w:ind w:left="0"/>
              <w:rPr>
                <w:sz w:val="18"/>
                <w:szCs w:val="18"/>
              </w:rPr>
            </w:pPr>
            <w:r w:rsidRPr="00A66619">
              <w:rPr>
                <w:sz w:val="18"/>
                <w:szCs w:val="18"/>
              </w:rPr>
              <w:t>Działalność usługowa</w:t>
            </w:r>
          </w:p>
        </w:tc>
        <w:tc>
          <w:tcPr>
            <w:tcW w:w="1861" w:type="dxa"/>
            <w:tcBorders>
              <w:top w:val="nil"/>
              <w:left w:val="nil"/>
              <w:bottom w:val="single" w:sz="4" w:space="0" w:color="000000"/>
              <w:right w:val="single" w:sz="4" w:space="0" w:color="000000"/>
            </w:tcBorders>
            <w:shd w:val="clear" w:color="auto" w:fill="auto"/>
            <w:vAlign w:val="center"/>
            <w:hideMark/>
          </w:tcPr>
          <w:p w14:paraId="1F9B95B8" w14:textId="77777777" w:rsidR="001A60FD" w:rsidRPr="00A66619" w:rsidRDefault="001A60FD" w:rsidP="001A60FD">
            <w:pPr>
              <w:ind w:left="0"/>
              <w:jc w:val="right"/>
              <w:rPr>
                <w:sz w:val="20"/>
                <w:szCs w:val="20"/>
              </w:rPr>
            </w:pPr>
            <w:r w:rsidRPr="00A66619">
              <w:rPr>
                <w:sz w:val="20"/>
                <w:szCs w:val="20"/>
              </w:rPr>
              <w:t>1 648 702</w:t>
            </w:r>
          </w:p>
        </w:tc>
        <w:tc>
          <w:tcPr>
            <w:tcW w:w="1693" w:type="dxa"/>
            <w:tcBorders>
              <w:top w:val="nil"/>
              <w:left w:val="nil"/>
              <w:bottom w:val="single" w:sz="4" w:space="0" w:color="000000"/>
              <w:right w:val="single" w:sz="4" w:space="0" w:color="000000"/>
            </w:tcBorders>
            <w:shd w:val="clear" w:color="auto" w:fill="auto"/>
            <w:vAlign w:val="center"/>
            <w:hideMark/>
          </w:tcPr>
          <w:p w14:paraId="2ECB740F" w14:textId="77777777" w:rsidR="001A60FD" w:rsidRPr="00A66619" w:rsidRDefault="001A60FD" w:rsidP="001A60FD">
            <w:pPr>
              <w:ind w:left="0"/>
              <w:jc w:val="right"/>
              <w:rPr>
                <w:sz w:val="20"/>
                <w:szCs w:val="20"/>
              </w:rPr>
            </w:pPr>
            <w:r w:rsidRPr="00A66619">
              <w:rPr>
                <w:sz w:val="20"/>
                <w:szCs w:val="20"/>
              </w:rPr>
              <w:t>2 354 122</w:t>
            </w:r>
          </w:p>
        </w:tc>
        <w:tc>
          <w:tcPr>
            <w:tcW w:w="1249" w:type="dxa"/>
            <w:tcBorders>
              <w:top w:val="nil"/>
              <w:left w:val="nil"/>
              <w:bottom w:val="single" w:sz="4" w:space="0" w:color="000000"/>
              <w:right w:val="single" w:sz="4" w:space="0" w:color="000000"/>
            </w:tcBorders>
            <w:shd w:val="clear" w:color="auto" w:fill="auto"/>
            <w:vAlign w:val="center"/>
            <w:hideMark/>
          </w:tcPr>
          <w:p w14:paraId="4E30307A" w14:textId="77777777" w:rsidR="001A60FD" w:rsidRPr="00A66619" w:rsidRDefault="001A60FD" w:rsidP="001A60FD">
            <w:pPr>
              <w:ind w:left="0"/>
              <w:jc w:val="right"/>
              <w:rPr>
                <w:sz w:val="20"/>
                <w:szCs w:val="20"/>
              </w:rPr>
            </w:pPr>
            <w:r w:rsidRPr="00A66619">
              <w:rPr>
                <w:sz w:val="20"/>
                <w:szCs w:val="20"/>
              </w:rPr>
              <w:t>142,79%</w:t>
            </w:r>
          </w:p>
        </w:tc>
      </w:tr>
      <w:tr w:rsidR="001A60FD" w:rsidRPr="00A66619" w14:paraId="025688A1"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5A2192AC" w14:textId="77777777" w:rsidR="001A60FD" w:rsidRPr="00A66619" w:rsidRDefault="001A60FD" w:rsidP="001A60FD">
            <w:pPr>
              <w:ind w:left="0"/>
              <w:jc w:val="center"/>
              <w:rPr>
                <w:sz w:val="18"/>
                <w:szCs w:val="18"/>
              </w:rPr>
            </w:pPr>
            <w:r w:rsidRPr="00A66619">
              <w:rPr>
                <w:sz w:val="18"/>
                <w:szCs w:val="18"/>
              </w:rPr>
              <w:t>730</w:t>
            </w:r>
          </w:p>
        </w:tc>
        <w:tc>
          <w:tcPr>
            <w:tcW w:w="4056" w:type="dxa"/>
            <w:tcBorders>
              <w:top w:val="nil"/>
              <w:left w:val="nil"/>
              <w:bottom w:val="single" w:sz="4" w:space="0" w:color="000000"/>
              <w:right w:val="single" w:sz="4" w:space="0" w:color="000000"/>
            </w:tcBorders>
            <w:shd w:val="clear" w:color="auto" w:fill="auto"/>
            <w:vAlign w:val="center"/>
            <w:hideMark/>
          </w:tcPr>
          <w:p w14:paraId="5504AB5F" w14:textId="77777777" w:rsidR="001A60FD" w:rsidRPr="00A66619" w:rsidRDefault="001A60FD" w:rsidP="001A60FD">
            <w:pPr>
              <w:ind w:left="0"/>
              <w:rPr>
                <w:sz w:val="18"/>
                <w:szCs w:val="18"/>
              </w:rPr>
            </w:pPr>
            <w:r w:rsidRPr="00A66619">
              <w:rPr>
                <w:sz w:val="18"/>
                <w:szCs w:val="18"/>
              </w:rPr>
              <w:t>Szkolnictwo wyższe i nauka</w:t>
            </w:r>
          </w:p>
        </w:tc>
        <w:tc>
          <w:tcPr>
            <w:tcW w:w="1861" w:type="dxa"/>
            <w:tcBorders>
              <w:top w:val="nil"/>
              <w:left w:val="nil"/>
              <w:bottom w:val="single" w:sz="4" w:space="0" w:color="000000"/>
              <w:right w:val="single" w:sz="4" w:space="0" w:color="000000"/>
            </w:tcBorders>
            <w:shd w:val="clear" w:color="auto" w:fill="auto"/>
            <w:vAlign w:val="center"/>
            <w:hideMark/>
          </w:tcPr>
          <w:p w14:paraId="2F2F4204" w14:textId="77777777" w:rsidR="001A60FD" w:rsidRPr="00A66619" w:rsidRDefault="001A60FD" w:rsidP="001A60FD">
            <w:pPr>
              <w:ind w:left="0"/>
              <w:jc w:val="right"/>
              <w:rPr>
                <w:sz w:val="20"/>
                <w:szCs w:val="20"/>
              </w:rPr>
            </w:pPr>
            <w:r w:rsidRPr="00A66619">
              <w:rPr>
                <w:sz w:val="20"/>
                <w:szCs w:val="20"/>
              </w:rPr>
              <w:t>400 000</w:t>
            </w:r>
          </w:p>
        </w:tc>
        <w:tc>
          <w:tcPr>
            <w:tcW w:w="1693" w:type="dxa"/>
            <w:tcBorders>
              <w:top w:val="nil"/>
              <w:left w:val="nil"/>
              <w:bottom w:val="single" w:sz="4" w:space="0" w:color="000000"/>
              <w:right w:val="single" w:sz="4" w:space="0" w:color="000000"/>
            </w:tcBorders>
            <w:shd w:val="clear" w:color="auto" w:fill="auto"/>
            <w:vAlign w:val="center"/>
            <w:hideMark/>
          </w:tcPr>
          <w:p w14:paraId="43045983" w14:textId="77777777" w:rsidR="001A60FD" w:rsidRPr="00A66619" w:rsidRDefault="001A60FD" w:rsidP="001A60FD">
            <w:pPr>
              <w:ind w:left="0"/>
              <w:jc w:val="right"/>
              <w:rPr>
                <w:sz w:val="20"/>
                <w:szCs w:val="20"/>
              </w:rPr>
            </w:pPr>
            <w:r w:rsidRPr="00A66619">
              <w:rPr>
                <w:sz w:val="20"/>
                <w:szCs w:val="20"/>
              </w:rPr>
              <w:t>350 000</w:t>
            </w:r>
          </w:p>
        </w:tc>
        <w:tc>
          <w:tcPr>
            <w:tcW w:w="1249" w:type="dxa"/>
            <w:tcBorders>
              <w:top w:val="nil"/>
              <w:left w:val="nil"/>
              <w:bottom w:val="single" w:sz="4" w:space="0" w:color="000000"/>
              <w:right w:val="single" w:sz="4" w:space="0" w:color="000000"/>
            </w:tcBorders>
            <w:shd w:val="clear" w:color="auto" w:fill="auto"/>
            <w:vAlign w:val="center"/>
            <w:hideMark/>
          </w:tcPr>
          <w:p w14:paraId="18EACA10" w14:textId="77777777" w:rsidR="001A60FD" w:rsidRPr="00A66619" w:rsidRDefault="001A60FD" w:rsidP="001A60FD">
            <w:pPr>
              <w:ind w:left="0"/>
              <w:jc w:val="right"/>
              <w:rPr>
                <w:sz w:val="20"/>
                <w:szCs w:val="20"/>
              </w:rPr>
            </w:pPr>
            <w:r w:rsidRPr="00A66619">
              <w:rPr>
                <w:sz w:val="20"/>
                <w:szCs w:val="20"/>
              </w:rPr>
              <w:t>87,50%</w:t>
            </w:r>
          </w:p>
        </w:tc>
      </w:tr>
      <w:tr w:rsidR="001A60FD" w:rsidRPr="00A66619" w14:paraId="38D4FC4A"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4CC44089" w14:textId="77777777" w:rsidR="001A60FD" w:rsidRPr="00A66619" w:rsidRDefault="001A60FD" w:rsidP="001A60FD">
            <w:pPr>
              <w:ind w:left="0"/>
              <w:jc w:val="center"/>
              <w:rPr>
                <w:sz w:val="18"/>
                <w:szCs w:val="18"/>
              </w:rPr>
            </w:pPr>
            <w:r w:rsidRPr="00A66619">
              <w:rPr>
                <w:sz w:val="18"/>
                <w:szCs w:val="18"/>
              </w:rPr>
              <w:t>750</w:t>
            </w:r>
          </w:p>
        </w:tc>
        <w:tc>
          <w:tcPr>
            <w:tcW w:w="4056" w:type="dxa"/>
            <w:tcBorders>
              <w:top w:val="nil"/>
              <w:left w:val="nil"/>
              <w:bottom w:val="single" w:sz="4" w:space="0" w:color="000000"/>
              <w:right w:val="single" w:sz="4" w:space="0" w:color="000000"/>
            </w:tcBorders>
            <w:shd w:val="clear" w:color="auto" w:fill="auto"/>
            <w:vAlign w:val="center"/>
            <w:hideMark/>
          </w:tcPr>
          <w:p w14:paraId="1FEC9C85" w14:textId="77777777" w:rsidR="001A60FD" w:rsidRPr="00A66619" w:rsidRDefault="001A60FD" w:rsidP="001A60FD">
            <w:pPr>
              <w:ind w:left="0"/>
              <w:rPr>
                <w:sz w:val="18"/>
                <w:szCs w:val="18"/>
              </w:rPr>
            </w:pPr>
            <w:r w:rsidRPr="00A66619">
              <w:rPr>
                <w:sz w:val="18"/>
                <w:szCs w:val="18"/>
              </w:rPr>
              <w:t>Administracja publiczna</w:t>
            </w:r>
          </w:p>
        </w:tc>
        <w:tc>
          <w:tcPr>
            <w:tcW w:w="1861" w:type="dxa"/>
            <w:tcBorders>
              <w:top w:val="nil"/>
              <w:left w:val="nil"/>
              <w:bottom w:val="single" w:sz="4" w:space="0" w:color="000000"/>
              <w:right w:val="single" w:sz="4" w:space="0" w:color="000000"/>
            </w:tcBorders>
            <w:shd w:val="clear" w:color="auto" w:fill="auto"/>
            <w:vAlign w:val="center"/>
            <w:hideMark/>
          </w:tcPr>
          <w:p w14:paraId="533D4F24" w14:textId="77777777" w:rsidR="001A60FD" w:rsidRPr="00A66619" w:rsidRDefault="001A60FD" w:rsidP="001A60FD">
            <w:pPr>
              <w:ind w:left="0"/>
              <w:jc w:val="right"/>
              <w:rPr>
                <w:sz w:val="20"/>
                <w:szCs w:val="20"/>
              </w:rPr>
            </w:pPr>
            <w:r w:rsidRPr="00A66619">
              <w:rPr>
                <w:sz w:val="20"/>
                <w:szCs w:val="20"/>
              </w:rPr>
              <w:t>22 786 869</w:t>
            </w:r>
          </w:p>
        </w:tc>
        <w:tc>
          <w:tcPr>
            <w:tcW w:w="1693" w:type="dxa"/>
            <w:tcBorders>
              <w:top w:val="nil"/>
              <w:left w:val="nil"/>
              <w:bottom w:val="single" w:sz="4" w:space="0" w:color="000000"/>
              <w:right w:val="single" w:sz="4" w:space="0" w:color="000000"/>
            </w:tcBorders>
            <w:shd w:val="clear" w:color="auto" w:fill="auto"/>
            <w:vAlign w:val="center"/>
            <w:hideMark/>
          </w:tcPr>
          <w:p w14:paraId="7211F416" w14:textId="77777777" w:rsidR="001A60FD" w:rsidRPr="00A66619" w:rsidRDefault="001A60FD" w:rsidP="001A60FD">
            <w:pPr>
              <w:ind w:left="0"/>
              <w:jc w:val="right"/>
              <w:rPr>
                <w:sz w:val="20"/>
                <w:szCs w:val="20"/>
              </w:rPr>
            </w:pPr>
            <w:r w:rsidRPr="00A66619">
              <w:rPr>
                <w:sz w:val="20"/>
                <w:szCs w:val="20"/>
              </w:rPr>
              <w:t>22 161 092</w:t>
            </w:r>
          </w:p>
        </w:tc>
        <w:tc>
          <w:tcPr>
            <w:tcW w:w="1249" w:type="dxa"/>
            <w:tcBorders>
              <w:top w:val="nil"/>
              <w:left w:val="nil"/>
              <w:bottom w:val="single" w:sz="4" w:space="0" w:color="000000"/>
              <w:right w:val="single" w:sz="4" w:space="0" w:color="000000"/>
            </w:tcBorders>
            <w:shd w:val="clear" w:color="auto" w:fill="auto"/>
            <w:vAlign w:val="center"/>
            <w:hideMark/>
          </w:tcPr>
          <w:p w14:paraId="35CDF24B" w14:textId="77777777" w:rsidR="001A60FD" w:rsidRPr="00A66619" w:rsidRDefault="001A60FD" w:rsidP="001A60FD">
            <w:pPr>
              <w:ind w:left="0"/>
              <w:jc w:val="right"/>
              <w:rPr>
                <w:sz w:val="20"/>
                <w:szCs w:val="20"/>
              </w:rPr>
            </w:pPr>
            <w:r w:rsidRPr="00A66619">
              <w:rPr>
                <w:sz w:val="20"/>
                <w:szCs w:val="20"/>
              </w:rPr>
              <w:t>97,25%</w:t>
            </w:r>
          </w:p>
        </w:tc>
      </w:tr>
      <w:tr w:rsidR="001A60FD" w:rsidRPr="00A66619" w14:paraId="1CC2D962"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5DDF82F0" w14:textId="77777777" w:rsidR="001A60FD" w:rsidRPr="00A66619" w:rsidRDefault="001A60FD" w:rsidP="001A60FD">
            <w:pPr>
              <w:ind w:left="0"/>
              <w:jc w:val="center"/>
              <w:rPr>
                <w:sz w:val="18"/>
                <w:szCs w:val="18"/>
              </w:rPr>
            </w:pPr>
            <w:r w:rsidRPr="00A66619">
              <w:rPr>
                <w:sz w:val="18"/>
                <w:szCs w:val="18"/>
              </w:rPr>
              <w:t>751</w:t>
            </w:r>
          </w:p>
        </w:tc>
        <w:tc>
          <w:tcPr>
            <w:tcW w:w="4056" w:type="dxa"/>
            <w:tcBorders>
              <w:top w:val="nil"/>
              <w:left w:val="nil"/>
              <w:bottom w:val="single" w:sz="4" w:space="0" w:color="000000"/>
              <w:right w:val="single" w:sz="4" w:space="0" w:color="000000"/>
            </w:tcBorders>
            <w:shd w:val="clear" w:color="auto" w:fill="auto"/>
            <w:vAlign w:val="center"/>
            <w:hideMark/>
          </w:tcPr>
          <w:p w14:paraId="62AF2C25" w14:textId="77777777" w:rsidR="001A60FD" w:rsidRPr="00A66619" w:rsidRDefault="001A60FD" w:rsidP="001A60FD">
            <w:pPr>
              <w:ind w:left="0"/>
              <w:rPr>
                <w:sz w:val="18"/>
                <w:szCs w:val="18"/>
              </w:rPr>
            </w:pPr>
            <w:r w:rsidRPr="00A66619">
              <w:rPr>
                <w:sz w:val="18"/>
                <w:szCs w:val="18"/>
              </w:rPr>
              <w:t xml:space="preserve">Urz. nacz. org. wł. </w:t>
            </w:r>
            <w:proofErr w:type="spellStart"/>
            <w:r w:rsidRPr="00A66619">
              <w:rPr>
                <w:sz w:val="18"/>
                <w:szCs w:val="18"/>
              </w:rPr>
              <w:t>pańs</w:t>
            </w:r>
            <w:proofErr w:type="spellEnd"/>
            <w:r w:rsidRPr="00A66619">
              <w:rPr>
                <w:sz w:val="18"/>
                <w:szCs w:val="18"/>
              </w:rPr>
              <w:t>., kontr. i ochr. pr.</w:t>
            </w:r>
          </w:p>
        </w:tc>
        <w:tc>
          <w:tcPr>
            <w:tcW w:w="1861" w:type="dxa"/>
            <w:tcBorders>
              <w:top w:val="nil"/>
              <w:left w:val="nil"/>
              <w:bottom w:val="single" w:sz="4" w:space="0" w:color="000000"/>
              <w:right w:val="single" w:sz="4" w:space="0" w:color="000000"/>
            </w:tcBorders>
            <w:shd w:val="clear" w:color="auto" w:fill="auto"/>
            <w:vAlign w:val="center"/>
            <w:hideMark/>
          </w:tcPr>
          <w:p w14:paraId="753D640D" w14:textId="77777777" w:rsidR="001A60FD" w:rsidRPr="00A66619" w:rsidRDefault="001A60FD" w:rsidP="001A60FD">
            <w:pPr>
              <w:ind w:left="0"/>
              <w:jc w:val="right"/>
              <w:rPr>
                <w:sz w:val="20"/>
                <w:szCs w:val="20"/>
              </w:rPr>
            </w:pPr>
            <w:r w:rsidRPr="00A66619">
              <w:rPr>
                <w:sz w:val="20"/>
                <w:szCs w:val="20"/>
              </w:rPr>
              <w:t>364 551</w:t>
            </w:r>
          </w:p>
        </w:tc>
        <w:tc>
          <w:tcPr>
            <w:tcW w:w="1693" w:type="dxa"/>
            <w:tcBorders>
              <w:top w:val="nil"/>
              <w:left w:val="nil"/>
              <w:bottom w:val="single" w:sz="4" w:space="0" w:color="000000"/>
              <w:right w:val="single" w:sz="4" w:space="0" w:color="000000"/>
            </w:tcBorders>
            <w:shd w:val="clear" w:color="auto" w:fill="auto"/>
            <w:vAlign w:val="center"/>
            <w:hideMark/>
          </w:tcPr>
          <w:p w14:paraId="4F34340B" w14:textId="77777777" w:rsidR="001A60FD" w:rsidRPr="00A66619" w:rsidRDefault="001A60FD" w:rsidP="001A60FD">
            <w:pPr>
              <w:ind w:left="0"/>
              <w:jc w:val="right"/>
              <w:rPr>
                <w:sz w:val="20"/>
                <w:szCs w:val="20"/>
              </w:rPr>
            </w:pPr>
            <w:r w:rsidRPr="00A66619">
              <w:rPr>
                <w:sz w:val="20"/>
                <w:szCs w:val="20"/>
              </w:rPr>
              <w:t>12 347</w:t>
            </w:r>
          </w:p>
        </w:tc>
        <w:tc>
          <w:tcPr>
            <w:tcW w:w="1249" w:type="dxa"/>
            <w:tcBorders>
              <w:top w:val="nil"/>
              <w:left w:val="nil"/>
              <w:bottom w:val="single" w:sz="4" w:space="0" w:color="000000"/>
              <w:right w:val="single" w:sz="4" w:space="0" w:color="000000"/>
            </w:tcBorders>
            <w:shd w:val="clear" w:color="auto" w:fill="auto"/>
            <w:vAlign w:val="center"/>
            <w:hideMark/>
          </w:tcPr>
          <w:p w14:paraId="20BD6470" w14:textId="77777777" w:rsidR="001A60FD" w:rsidRPr="00A66619" w:rsidRDefault="001A60FD" w:rsidP="001A60FD">
            <w:pPr>
              <w:ind w:left="0"/>
              <w:jc w:val="right"/>
              <w:rPr>
                <w:sz w:val="20"/>
                <w:szCs w:val="20"/>
              </w:rPr>
            </w:pPr>
            <w:r w:rsidRPr="00A66619">
              <w:rPr>
                <w:sz w:val="20"/>
                <w:szCs w:val="20"/>
              </w:rPr>
              <w:t>3,39%</w:t>
            </w:r>
          </w:p>
        </w:tc>
      </w:tr>
      <w:tr w:rsidR="001A60FD" w:rsidRPr="00A66619" w14:paraId="04C5CF59"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7A1A3D05" w14:textId="77777777" w:rsidR="001A60FD" w:rsidRPr="00A66619" w:rsidRDefault="001A60FD" w:rsidP="001A60FD">
            <w:pPr>
              <w:ind w:left="0"/>
              <w:jc w:val="center"/>
              <w:rPr>
                <w:sz w:val="18"/>
                <w:szCs w:val="18"/>
              </w:rPr>
            </w:pPr>
            <w:r w:rsidRPr="00A66619">
              <w:rPr>
                <w:sz w:val="18"/>
                <w:szCs w:val="18"/>
              </w:rPr>
              <w:t>752</w:t>
            </w:r>
          </w:p>
        </w:tc>
        <w:tc>
          <w:tcPr>
            <w:tcW w:w="4056" w:type="dxa"/>
            <w:tcBorders>
              <w:top w:val="nil"/>
              <w:left w:val="nil"/>
              <w:bottom w:val="single" w:sz="4" w:space="0" w:color="000000"/>
              <w:right w:val="single" w:sz="4" w:space="0" w:color="000000"/>
            </w:tcBorders>
            <w:shd w:val="clear" w:color="auto" w:fill="auto"/>
            <w:vAlign w:val="center"/>
            <w:hideMark/>
          </w:tcPr>
          <w:p w14:paraId="5BA3E067" w14:textId="77777777" w:rsidR="001A60FD" w:rsidRPr="00A66619" w:rsidRDefault="001A60FD" w:rsidP="001A60FD">
            <w:pPr>
              <w:ind w:left="0"/>
              <w:rPr>
                <w:sz w:val="18"/>
                <w:szCs w:val="18"/>
              </w:rPr>
            </w:pPr>
            <w:r w:rsidRPr="00A66619">
              <w:rPr>
                <w:sz w:val="18"/>
                <w:szCs w:val="18"/>
              </w:rPr>
              <w:t>Obrona narodowa</w:t>
            </w:r>
          </w:p>
        </w:tc>
        <w:tc>
          <w:tcPr>
            <w:tcW w:w="1861" w:type="dxa"/>
            <w:tcBorders>
              <w:top w:val="nil"/>
              <w:left w:val="nil"/>
              <w:bottom w:val="single" w:sz="4" w:space="0" w:color="000000"/>
              <w:right w:val="single" w:sz="4" w:space="0" w:color="000000"/>
            </w:tcBorders>
            <w:shd w:val="clear" w:color="auto" w:fill="auto"/>
            <w:vAlign w:val="center"/>
            <w:hideMark/>
          </w:tcPr>
          <w:p w14:paraId="38E4A55D" w14:textId="77777777" w:rsidR="001A60FD" w:rsidRPr="00A66619" w:rsidRDefault="001A60FD" w:rsidP="001A60FD">
            <w:pPr>
              <w:ind w:left="0"/>
              <w:jc w:val="right"/>
              <w:rPr>
                <w:sz w:val="20"/>
                <w:szCs w:val="20"/>
              </w:rPr>
            </w:pPr>
            <w:r w:rsidRPr="00A66619">
              <w:rPr>
                <w:sz w:val="20"/>
                <w:szCs w:val="20"/>
              </w:rPr>
              <w:t>71 100</w:t>
            </w:r>
          </w:p>
        </w:tc>
        <w:tc>
          <w:tcPr>
            <w:tcW w:w="1693" w:type="dxa"/>
            <w:tcBorders>
              <w:top w:val="nil"/>
              <w:left w:val="nil"/>
              <w:bottom w:val="single" w:sz="4" w:space="0" w:color="000000"/>
              <w:right w:val="single" w:sz="4" w:space="0" w:color="000000"/>
            </w:tcBorders>
            <w:shd w:val="clear" w:color="auto" w:fill="auto"/>
            <w:vAlign w:val="center"/>
            <w:hideMark/>
          </w:tcPr>
          <w:p w14:paraId="36A8A160" w14:textId="77777777" w:rsidR="001A60FD" w:rsidRPr="00A66619" w:rsidRDefault="001A60FD" w:rsidP="001A60FD">
            <w:pPr>
              <w:ind w:left="0"/>
              <w:jc w:val="right"/>
              <w:rPr>
                <w:sz w:val="20"/>
                <w:szCs w:val="20"/>
              </w:rPr>
            </w:pPr>
            <w:r w:rsidRPr="00A66619">
              <w:rPr>
                <w:sz w:val="20"/>
                <w:szCs w:val="20"/>
              </w:rPr>
              <w:t>10 000</w:t>
            </w:r>
          </w:p>
        </w:tc>
        <w:tc>
          <w:tcPr>
            <w:tcW w:w="1249" w:type="dxa"/>
            <w:tcBorders>
              <w:top w:val="nil"/>
              <w:left w:val="nil"/>
              <w:bottom w:val="single" w:sz="4" w:space="0" w:color="000000"/>
              <w:right w:val="single" w:sz="4" w:space="0" w:color="000000"/>
            </w:tcBorders>
            <w:shd w:val="clear" w:color="auto" w:fill="auto"/>
            <w:vAlign w:val="center"/>
            <w:hideMark/>
          </w:tcPr>
          <w:p w14:paraId="7E43A960" w14:textId="77777777" w:rsidR="001A60FD" w:rsidRPr="00A66619" w:rsidRDefault="001A60FD" w:rsidP="001A60FD">
            <w:pPr>
              <w:ind w:left="0"/>
              <w:jc w:val="right"/>
              <w:rPr>
                <w:sz w:val="20"/>
                <w:szCs w:val="20"/>
              </w:rPr>
            </w:pPr>
            <w:r w:rsidRPr="00A66619">
              <w:rPr>
                <w:sz w:val="20"/>
                <w:szCs w:val="20"/>
              </w:rPr>
              <w:t>14,06%</w:t>
            </w:r>
          </w:p>
        </w:tc>
      </w:tr>
      <w:tr w:rsidR="001A60FD" w:rsidRPr="00A66619" w14:paraId="5AF4A12E"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33B04C65" w14:textId="77777777" w:rsidR="001A60FD" w:rsidRPr="00A66619" w:rsidRDefault="001A60FD" w:rsidP="001A60FD">
            <w:pPr>
              <w:ind w:left="0"/>
              <w:jc w:val="center"/>
              <w:rPr>
                <w:sz w:val="18"/>
                <w:szCs w:val="18"/>
              </w:rPr>
            </w:pPr>
            <w:r w:rsidRPr="00A66619">
              <w:rPr>
                <w:sz w:val="18"/>
                <w:szCs w:val="18"/>
              </w:rPr>
              <w:t>754</w:t>
            </w:r>
          </w:p>
        </w:tc>
        <w:tc>
          <w:tcPr>
            <w:tcW w:w="4056" w:type="dxa"/>
            <w:tcBorders>
              <w:top w:val="nil"/>
              <w:left w:val="nil"/>
              <w:bottom w:val="single" w:sz="4" w:space="0" w:color="000000"/>
              <w:right w:val="single" w:sz="4" w:space="0" w:color="000000"/>
            </w:tcBorders>
            <w:shd w:val="clear" w:color="auto" w:fill="auto"/>
            <w:vAlign w:val="center"/>
            <w:hideMark/>
          </w:tcPr>
          <w:p w14:paraId="0D6F87FA" w14:textId="77777777" w:rsidR="001A60FD" w:rsidRPr="00A66619" w:rsidRDefault="001A60FD" w:rsidP="001A60FD">
            <w:pPr>
              <w:ind w:left="0"/>
              <w:rPr>
                <w:sz w:val="18"/>
                <w:szCs w:val="18"/>
              </w:rPr>
            </w:pPr>
            <w:r w:rsidRPr="00A66619">
              <w:rPr>
                <w:sz w:val="18"/>
                <w:szCs w:val="18"/>
              </w:rPr>
              <w:t xml:space="preserve">Bezpieczeństwo publiczne i ochrona </w:t>
            </w:r>
            <w:proofErr w:type="spellStart"/>
            <w:r w:rsidRPr="00A66619">
              <w:rPr>
                <w:sz w:val="18"/>
                <w:szCs w:val="18"/>
              </w:rPr>
              <w:t>ppoż</w:t>
            </w:r>
            <w:proofErr w:type="spellEnd"/>
          </w:p>
        </w:tc>
        <w:tc>
          <w:tcPr>
            <w:tcW w:w="1861" w:type="dxa"/>
            <w:tcBorders>
              <w:top w:val="nil"/>
              <w:left w:val="nil"/>
              <w:bottom w:val="single" w:sz="4" w:space="0" w:color="000000"/>
              <w:right w:val="single" w:sz="4" w:space="0" w:color="000000"/>
            </w:tcBorders>
            <w:shd w:val="clear" w:color="auto" w:fill="auto"/>
            <w:vAlign w:val="center"/>
            <w:hideMark/>
          </w:tcPr>
          <w:p w14:paraId="0AC027AA" w14:textId="77777777" w:rsidR="001A60FD" w:rsidRPr="00A66619" w:rsidRDefault="001A60FD" w:rsidP="001A60FD">
            <w:pPr>
              <w:ind w:left="0"/>
              <w:jc w:val="right"/>
              <w:rPr>
                <w:sz w:val="20"/>
                <w:szCs w:val="20"/>
              </w:rPr>
            </w:pPr>
            <w:r w:rsidRPr="00A66619">
              <w:rPr>
                <w:sz w:val="20"/>
                <w:szCs w:val="20"/>
              </w:rPr>
              <w:t>12 659 554</w:t>
            </w:r>
          </w:p>
        </w:tc>
        <w:tc>
          <w:tcPr>
            <w:tcW w:w="1693" w:type="dxa"/>
            <w:tcBorders>
              <w:top w:val="nil"/>
              <w:left w:val="nil"/>
              <w:bottom w:val="single" w:sz="4" w:space="0" w:color="000000"/>
              <w:right w:val="single" w:sz="4" w:space="0" w:color="000000"/>
            </w:tcBorders>
            <w:shd w:val="clear" w:color="auto" w:fill="auto"/>
            <w:vAlign w:val="center"/>
            <w:hideMark/>
          </w:tcPr>
          <w:p w14:paraId="08BE4DD2" w14:textId="77777777" w:rsidR="001A60FD" w:rsidRPr="00A66619" w:rsidRDefault="001A60FD" w:rsidP="001A60FD">
            <w:pPr>
              <w:ind w:left="0"/>
              <w:jc w:val="right"/>
              <w:rPr>
                <w:sz w:val="20"/>
                <w:szCs w:val="20"/>
              </w:rPr>
            </w:pPr>
            <w:r w:rsidRPr="00A66619">
              <w:rPr>
                <w:sz w:val="20"/>
                <w:szCs w:val="20"/>
              </w:rPr>
              <w:t>10 270 902</w:t>
            </w:r>
          </w:p>
        </w:tc>
        <w:tc>
          <w:tcPr>
            <w:tcW w:w="1249" w:type="dxa"/>
            <w:tcBorders>
              <w:top w:val="nil"/>
              <w:left w:val="nil"/>
              <w:bottom w:val="single" w:sz="4" w:space="0" w:color="000000"/>
              <w:right w:val="single" w:sz="4" w:space="0" w:color="000000"/>
            </w:tcBorders>
            <w:shd w:val="clear" w:color="auto" w:fill="auto"/>
            <w:vAlign w:val="center"/>
            <w:hideMark/>
          </w:tcPr>
          <w:p w14:paraId="07BC3973" w14:textId="77777777" w:rsidR="001A60FD" w:rsidRPr="00A66619" w:rsidRDefault="001A60FD" w:rsidP="001A60FD">
            <w:pPr>
              <w:ind w:left="0"/>
              <w:jc w:val="right"/>
              <w:rPr>
                <w:sz w:val="20"/>
                <w:szCs w:val="20"/>
              </w:rPr>
            </w:pPr>
            <w:r w:rsidRPr="00A66619">
              <w:rPr>
                <w:sz w:val="20"/>
                <w:szCs w:val="20"/>
              </w:rPr>
              <w:t>81,13%</w:t>
            </w:r>
          </w:p>
        </w:tc>
      </w:tr>
      <w:tr w:rsidR="001A60FD" w:rsidRPr="00A66619" w14:paraId="3E9E1C43" w14:textId="77777777" w:rsidTr="00385701">
        <w:trPr>
          <w:trHeight w:val="342"/>
        </w:trPr>
        <w:tc>
          <w:tcPr>
            <w:tcW w:w="611" w:type="dxa"/>
            <w:tcBorders>
              <w:top w:val="nil"/>
              <w:left w:val="single" w:sz="4" w:space="0" w:color="000000"/>
              <w:bottom w:val="single" w:sz="4" w:space="0" w:color="auto"/>
              <w:right w:val="single" w:sz="4" w:space="0" w:color="000000"/>
            </w:tcBorders>
            <w:shd w:val="clear" w:color="auto" w:fill="auto"/>
            <w:vAlign w:val="center"/>
            <w:hideMark/>
          </w:tcPr>
          <w:p w14:paraId="75D84896" w14:textId="77777777" w:rsidR="001A60FD" w:rsidRPr="00A66619" w:rsidRDefault="001A60FD" w:rsidP="001A60FD">
            <w:pPr>
              <w:ind w:left="0"/>
              <w:jc w:val="center"/>
              <w:rPr>
                <w:sz w:val="18"/>
                <w:szCs w:val="18"/>
              </w:rPr>
            </w:pPr>
            <w:r w:rsidRPr="00A66619">
              <w:rPr>
                <w:sz w:val="18"/>
                <w:szCs w:val="18"/>
              </w:rPr>
              <w:t>755</w:t>
            </w:r>
          </w:p>
        </w:tc>
        <w:tc>
          <w:tcPr>
            <w:tcW w:w="4056" w:type="dxa"/>
            <w:tcBorders>
              <w:top w:val="nil"/>
              <w:left w:val="nil"/>
              <w:bottom w:val="single" w:sz="4" w:space="0" w:color="auto"/>
              <w:right w:val="single" w:sz="4" w:space="0" w:color="000000"/>
            </w:tcBorders>
            <w:shd w:val="clear" w:color="auto" w:fill="auto"/>
            <w:vAlign w:val="center"/>
            <w:hideMark/>
          </w:tcPr>
          <w:p w14:paraId="05658B65" w14:textId="77777777" w:rsidR="001A60FD" w:rsidRPr="00A66619" w:rsidRDefault="001A60FD" w:rsidP="001A60FD">
            <w:pPr>
              <w:ind w:left="0"/>
              <w:rPr>
                <w:sz w:val="18"/>
                <w:szCs w:val="18"/>
              </w:rPr>
            </w:pPr>
            <w:r w:rsidRPr="00A66619">
              <w:rPr>
                <w:sz w:val="18"/>
                <w:szCs w:val="18"/>
              </w:rPr>
              <w:t>Wymiar sprawiedliwości</w:t>
            </w:r>
          </w:p>
        </w:tc>
        <w:tc>
          <w:tcPr>
            <w:tcW w:w="1861" w:type="dxa"/>
            <w:tcBorders>
              <w:top w:val="nil"/>
              <w:left w:val="nil"/>
              <w:bottom w:val="single" w:sz="4" w:space="0" w:color="auto"/>
              <w:right w:val="single" w:sz="4" w:space="0" w:color="000000"/>
            </w:tcBorders>
            <w:shd w:val="clear" w:color="auto" w:fill="auto"/>
            <w:vAlign w:val="center"/>
            <w:hideMark/>
          </w:tcPr>
          <w:p w14:paraId="23A1608F" w14:textId="77777777" w:rsidR="001A60FD" w:rsidRPr="00A66619" w:rsidRDefault="001A60FD" w:rsidP="001A60FD">
            <w:pPr>
              <w:ind w:left="0"/>
              <w:jc w:val="right"/>
              <w:rPr>
                <w:sz w:val="20"/>
                <w:szCs w:val="20"/>
              </w:rPr>
            </w:pPr>
            <w:r w:rsidRPr="00A66619">
              <w:rPr>
                <w:sz w:val="20"/>
                <w:szCs w:val="20"/>
              </w:rPr>
              <w:t>198 000</w:t>
            </w:r>
          </w:p>
        </w:tc>
        <w:tc>
          <w:tcPr>
            <w:tcW w:w="1693" w:type="dxa"/>
            <w:tcBorders>
              <w:top w:val="nil"/>
              <w:left w:val="nil"/>
              <w:bottom w:val="single" w:sz="4" w:space="0" w:color="auto"/>
              <w:right w:val="single" w:sz="4" w:space="0" w:color="000000"/>
            </w:tcBorders>
            <w:shd w:val="clear" w:color="auto" w:fill="auto"/>
            <w:vAlign w:val="center"/>
            <w:hideMark/>
          </w:tcPr>
          <w:p w14:paraId="010210A4" w14:textId="77777777" w:rsidR="001A60FD" w:rsidRPr="00A66619" w:rsidRDefault="001A60FD" w:rsidP="001A60FD">
            <w:pPr>
              <w:ind w:left="0"/>
              <w:jc w:val="right"/>
              <w:rPr>
                <w:sz w:val="20"/>
                <w:szCs w:val="20"/>
              </w:rPr>
            </w:pPr>
            <w:r w:rsidRPr="00A66619">
              <w:rPr>
                <w:sz w:val="20"/>
                <w:szCs w:val="20"/>
              </w:rPr>
              <w:t>198 000</w:t>
            </w:r>
          </w:p>
        </w:tc>
        <w:tc>
          <w:tcPr>
            <w:tcW w:w="1249" w:type="dxa"/>
            <w:tcBorders>
              <w:top w:val="nil"/>
              <w:left w:val="nil"/>
              <w:bottom w:val="single" w:sz="4" w:space="0" w:color="auto"/>
              <w:right w:val="single" w:sz="4" w:space="0" w:color="000000"/>
            </w:tcBorders>
            <w:shd w:val="clear" w:color="auto" w:fill="auto"/>
            <w:vAlign w:val="center"/>
            <w:hideMark/>
          </w:tcPr>
          <w:p w14:paraId="47450A04" w14:textId="77777777" w:rsidR="001A60FD" w:rsidRPr="00A66619" w:rsidRDefault="001A60FD" w:rsidP="001A60FD">
            <w:pPr>
              <w:ind w:left="0"/>
              <w:jc w:val="right"/>
              <w:rPr>
                <w:sz w:val="20"/>
                <w:szCs w:val="20"/>
              </w:rPr>
            </w:pPr>
            <w:r w:rsidRPr="00A66619">
              <w:rPr>
                <w:sz w:val="20"/>
                <w:szCs w:val="20"/>
              </w:rPr>
              <w:t>100,00%</w:t>
            </w:r>
          </w:p>
        </w:tc>
      </w:tr>
      <w:tr w:rsidR="001A60FD" w:rsidRPr="00A66619" w14:paraId="0A2ED7A0" w14:textId="77777777" w:rsidTr="00385701">
        <w:trPr>
          <w:trHeight w:val="342"/>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0F5B" w14:textId="77777777" w:rsidR="001A60FD" w:rsidRPr="00A66619" w:rsidRDefault="001A60FD" w:rsidP="001A60FD">
            <w:pPr>
              <w:ind w:left="0"/>
              <w:jc w:val="center"/>
              <w:rPr>
                <w:sz w:val="18"/>
                <w:szCs w:val="18"/>
              </w:rPr>
            </w:pPr>
            <w:r w:rsidRPr="00A66619">
              <w:rPr>
                <w:sz w:val="18"/>
                <w:szCs w:val="18"/>
              </w:rPr>
              <w:lastRenderedPageBreak/>
              <w:t>757</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CE7CF" w14:textId="77777777" w:rsidR="001A60FD" w:rsidRPr="00A66619" w:rsidRDefault="001A60FD" w:rsidP="001A60FD">
            <w:pPr>
              <w:ind w:left="0"/>
              <w:rPr>
                <w:sz w:val="18"/>
                <w:szCs w:val="18"/>
              </w:rPr>
            </w:pPr>
            <w:r w:rsidRPr="00A66619">
              <w:rPr>
                <w:sz w:val="18"/>
                <w:szCs w:val="18"/>
              </w:rPr>
              <w:t>Obsługa długu publicznego</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5AA32" w14:textId="77777777" w:rsidR="001A60FD" w:rsidRPr="00A66619" w:rsidRDefault="001A60FD" w:rsidP="001A60FD">
            <w:pPr>
              <w:ind w:left="0"/>
              <w:jc w:val="right"/>
              <w:rPr>
                <w:sz w:val="20"/>
                <w:szCs w:val="20"/>
              </w:rPr>
            </w:pPr>
            <w:r w:rsidRPr="00A66619">
              <w:rPr>
                <w:sz w:val="20"/>
                <w:szCs w:val="20"/>
              </w:rPr>
              <w:t>2 025 208</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0A45" w14:textId="77777777" w:rsidR="001A60FD" w:rsidRPr="00A66619" w:rsidRDefault="001A60FD" w:rsidP="001A60FD">
            <w:pPr>
              <w:ind w:left="0"/>
              <w:jc w:val="right"/>
              <w:rPr>
                <w:sz w:val="20"/>
                <w:szCs w:val="20"/>
              </w:rPr>
            </w:pPr>
            <w:r w:rsidRPr="00A66619">
              <w:rPr>
                <w:sz w:val="20"/>
                <w:szCs w:val="20"/>
              </w:rPr>
              <w:t>4 979 812</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9C532" w14:textId="77777777" w:rsidR="001A60FD" w:rsidRPr="00A66619" w:rsidRDefault="001A60FD" w:rsidP="001A60FD">
            <w:pPr>
              <w:ind w:left="0"/>
              <w:jc w:val="right"/>
              <w:rPr>
                <w:sz w:val="20"/>
                <w:szCs w:val="20"/>
              </w:rPr>
            </w:pPr>
            <w:r w:rsidRPr="00A66619">
              <w:rPr>
                <w:sz w:val="20"/>
                <w:szCs w:val="20"/>
              </w:rPr>
              <w:t>245,89%</w:t>
            </w:r>
          </w:p>
        </w:tc>
      </w:tr>
      <w:tr w:rsidR="001A60FD" w:rsidRPr="00A66619" w14:paraId="166F7583" w14:textId="77777777" w:rsidTr="00385701">
        <w:trPr>
          <w:trHeight w:val="342"/>
        </w:trPr>
        <w:tc>
          <w:tcPr>
            <w:tcW w:w="61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212BB0A" w14:textId="77777777" w:rsidR="001A60FD" w:rsidRPr="00A66619" w:rsidRDefault="001A60FD" w:rsidP="001A60FD">
            <w:pPr>
              <w:ind w:left="0"/>
              <w:jc w:val="center"/>
              <w:rPr>
                <w:sz w:val="18"/>
                <w:szCs w:val="18"/>
              </w:rPr>
            </w:pPr>
            <w:r w:rsidRPr="00A66619">
              <w:rPr>
                <w:sz w:val="18"/>
                <w:szCs w:val="18"/>
              </w:rPr>
              <w:t>758</w:t>
            </w:r>
          </w:p>
        </w:tc>
        <w:tc>
          <w:tcPr>
            <w:tcW w:w="4056" w:type="dxa"/>
            <w:tcBorders>
              <w:top w:val="single" w:sz="4" w:space="0" w:color="auto"/>
              <w:left w:val="nil"/>
              <w:bottom w:val="single" w:sz="4" w:space="0" w:color="000000"/>
              <w:right w:val="single" w:sz="4" w:space="0" w:color="000000"/>
            </w:tcBorders>
            <w:shd w:val="clear" w:color="auto" w:fill="auto"/>
            <w:vAlign w:val="center"/>
            <w:hideMark/>
          </w:tcPr>
          <w:p w14:paraId="639E4506" w14:textId="77777777" w:rsidR="001A60FD" w:rsidRPr="00A66619" w:rsidRDefault="001A60FD" w:rsidP="001A60FD">
            <w:pPr>
              <w:ind w:left="0"/>
              <w:rPr>
                <w:sz w:val="18"/>
                <w:szCs w:val="18"/>
              </w:rPr>
            </w:pPr>
            <w:r w:rsidRPr="00A66619">
              <w:rPr>
                <w:sz w:val="18"/>
                <w:szCs w:val="18"/>
              </w:rPr>
              <w:t>Różne rozliczenia</w:t>
            </w:r>
          </w:p>
        </w:tc>
        <w:tc>
          <w:tcPr>
            <w:tcW w:w="1861" w:type="dxa"/>
            <w:tcBorders>
              <w:top w:val="single" w:sz="4" w:space="0" w:color="auto"/>
              <w:left w:val="nil"/>
              <w:bottom w:val="single" w:sz="4" w:space="0" w:color="000000"/>
              <w:right w:val="single" w:sz="4" w:space="0" w:color="000000"/>
            </w:tcBorders>
            <w:shd w:val="clear" w:color="auto" w:fill="auto"/>
            <w:vAlign w:val="center"/>
            <w:hideMark/>
          </w:tcPr>
          <w:p w14:paraId="49CAE194" w14:textId="77777777" w:rsidR="001A60FD" w:rsidRPr="00A66619" w:rsidRDefault="001A60FD" w:rsidP="001A60FD">
            <w:pPr>
              <w:ind w:left="0"/>
              <w:jc w:val="right"/>
              <w:rPr>
                <w:sz w:val="20"/>
                <w:szCs w:val="20"/>
              </w:rPr>
            </w:pPr>
            <w:r w:rsidRPr="00A66619">
              <w:rPr>
                <w:sz w:val="20"/>
                <w:szCs w:val="20"/>
              </w:rPr>
              <w:t>134 720</w:t>
            </w:r>
          </w:p>
        </w:tc>
        <w:tc>
          <w:tcPr>
            <w:tcW w:w="1693" w:type="dxa"/>
            <w:tcBorders>
              <w:top w:val="single" w:sz="4" w:space="0" w:color="auto"/>
              <w:left w:val="nil"/>
              <w:bottom w:val="single" w:sz="4" w:space="0" w:color="000000"/>
              <w:right w:val="single" w:sz="4" w:space="0" w:color="000000"/>
            </w:tcBorders>
            <w:shd w:val="clear" w:color="auto" w:fill="auto"/>
            <w:vAlign w:val="center"/>
            <w:hideMark/>
          </w:tcPr>
          <w:p w14:paraId="073CC1E9" w14:textId="77777777" w:rsidR="001A60FD" w:rsidRPr="00A66619" w:rsidRDefault="001A60FD" w:rsidP="001A60FD">
            <w:pPr>
              <w:ind w:left="0"/>
              <w:jc w:val="right"/>
              <w:rPr>
                <w:sz w:val="20"/>
                <w:szCs w:val="20"/>
              </w:rPr>
            </w:pPr>
            <w:r w:rsidRPr="00A66619">
              <w:rPr>
                <w:sz w:val="20"/>
                <w:szCs w:val="20"/>
              </w:rPr>
              <w:t>8 301 170</w:t>
            </w:r>
          </w:p>
        </w:tc>
        <w:tc>
          <w:tcPr>
            <w:tcW w:w="1249" w:type="dxa"/>
            <w:tcBorders>
              <w:top w:val="single" w:sz="4" w:space="0" w:color="auto"/>
              <w:left w:val="nil"/>
              <w:bottom w:val="single" w:sz="4" w:space="0" w:color="000000"/>
              <w:right w:val="single" w:sz="4" w:space="0" w:color="000000"/>
            </w:tcBorders>
            <w:shd w:val="clear" w:color="auto" w:fill="auto"/>
            <w:vAlign w:val="center"/>
            <w:hideMark/>
          </w:tcPr>
          <w:p w14:paraId="40E7C4A3" w14:textId="77777777" w:rsidR="001A60FD" w:rsidRPr="00A66619" w:rsidRDefault="001A60FD" w:rsidP="001A60FD">
            <w:pPr>
              <w:ind w:left="0"/>
              <w:jc w:val="right"/>
              <w:rPr>
                <w:sz w:val="20"/>
                <w:szCs w:val="20"/>
              </w:rPr>
            </w:pPr>
            <w:r w:rsidRPr="00A66619">
              <w:rPr>
                <w:sz w:val="20"/>
                <w:szCs w:val="20"/>
              </w:rPr>
              <w:t>6161,79%</w:t>
            </w:r>
          </w:p>
        </w:tc>
      </w:tr>
      <w:tr w:rsidR="001A60FD" w:rsidRPr="00A66619" w14:paraId="4F8794D6"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4CFBE354" w14:textId="77777777" w:rsidR="001A60FD" w:rsidRPr="00A66619" w:rsidRDefault="001A60FD" w:rsidP="001A60FD">
            <w:pPr>
              <w:ind w:left="0"/>
              <w:jc w:val="center"/>
              <w:rPr>
                <w:sz w:val="18"/>
                <w:szCs w:val="18"/>
              </w:rPr>
            </w:pPr>
            <w:r w:rsidRPr="00A66619">
              <w:rPr>
                <w:sz w:val="18"/>
                <w:szCs w:val="18"/>
              </w:rPr>
              <w:t>801</w:t>
            </w:r>
          </w:p>
        </w:tc>
        <w:tc>
          <w:tcPr>
            <w:tcW w:w="4056" w:type="dxa"/>
            <w:tcBorders>
              <w:top w:val="nil"/>
              <w:left w:val="nil"/>
              <w:bottom w:val="single" w:sz="4" w:space="0" w:color="000000"/>
              <w:right w:val="single" w:sz="4" w:space="0" w:color="000000"/>
            </w:tcBorders>
            <w:shd w:val="clear" w:color="auto" w:fill="auto"/>
            <w:vAlign w:val="center"/>
            <w:hideMark/>
          </w:tcPr>
          <w:p w14:paraId="764CE4F4" w14:textId="77777777" w:rsidR="001A60FD" w:rsidRPr="00A66619" w:rsidRDefault="001A60FD" w:rsidP="001A60FD">
            <w:pPr>
              <w:ind w:left="0"/>
              <w:rPr>
                <w:sz w:val="18"/>
                <w:szCs w:val="18"/>
              </w:rPr>
            </w:pPr>
            <w:r w:rsidRPr="00A66619">
              <w:rPr>
                <w:sz w:val="18"/>
                <w:szCs w:val="18"/>
              </w:rPr>
              <w:t>Oświata i wychowanie</w:t>
            </w:r>
          </w:p>
        </w:tc>
        <w:tc>
          <w:tcPr>
            <w:tcW w:w="1861" w:type="dxa"/>
            <w:tcBorders>
              <w:top w:val="nil"/>
              <w:left w:val="nil"/>
              <w:bottom w:val="single" w:sz="4" w:space="0" w:color="000000"/>
              <w:right w:val="single" w:sz="4" w:space="0" w:color="000000"/>
            </w:tcBorders>
            <w:shd w:val="clear" w:color="auto" w:fill="auto"/>
            <w:vAlign w:val="center"/>
            <w:hideMark/>
          </w:tcPr>
          <w:p w14:paraId="7EF863DE" w14:textId="77777777" w:rsidR="001A60FD" w:rsidRPr="00A66619" w:rsidRDefault="001A60FD" w:rsidP="001A60FD">
            <w:pPr>
              <w:ind w:left="0"/>
              <w:jc w:val="right"/>
              <w:rPr>
                <w:sz w:val="20"/>
                <w:szCs w:val="20"/>
              </w:rPr>
            </w:pPr>
            <w:r w:rsidRPr="00A66619">
              <w:rPr>
                <w:sz w:val="20"/>
                <w:szCs w:val="20"/>
              </w:rPr>
              <w:t>156 527 635</w:t>
            </w:r>
          </w:p>
        </w:tc>
        <w:tc>
          <w:tcPr>
            <w:tcW w:w="1693" w:type="dxa"/>
            <w:tcBorders>
              <w:top w:val="nil"/>
              <w:left w:val="nil"/>
              <w:bottom w:val="single" w:sz="4" w:space="0" w:color="000000"/>
              <w:right w:val="single" w:sz="4" w:space="0" w:color="000000"/>
            </w:tcBorders>
            <w:shd w:val="clear" w:color="auto" w:fill="auto"/>
            <w:vAlign w:val="center"/>
            <w:hideMark/>
          </w:tcPr>
          <w:p w14:paraId="1A1C25F9" w14:textId="77777777" w:rsidR="001A60FD" w:rsidRPr="00A66619" w:rsidRDefault="001A60FD" w:rsidP="001A60FD">
            <w:pPr>
              <w:ind w:left="0"/>
              <w:jc w:val="right"/>
              <w:rPr>
                <w:sz w:val="20"/>
                <w:szCs w:val="20"/>
              </w:rPr>
            </w:pPr>
            <w:r w:rsidRPr="00A66619">
              <w:rPr>
                <w:sz w:val="20"/>
                <w:szCs w:val="20"/>
              </w:rPr>
              <w:t>144 602 513</w:t>
            </w:r>
          </w:p>
        </w:tc>
        <w:tc>
          <w:tcPr>
            <w:tcW w:w="1249" w:type="dxa"/>
            <w:tcBorders>
              <w:top w:val="nil"/>
              <w:left w:val="nil"/>
              <w:bottom w:val="single" w:sz="4" w:space="0" w:color="000000"/>
              <w:right w:val="single" w:sz="4" w:space="0" w:color="000000"/>
            </w:tcBorders>
            <w:shd w:val="clear" w:color="auto" w:fill="auto"/>
            <w:vAlign w:val="center"/>
            <w:hideMark/>
          </w:tcPr>
          <w:p w14:paraId="44E991B5" w14:textId="77777777" w:rsidR="001A60FD" w:rsidRPr="00A66619" w:rsidRDefault="001A60FD" w:rsidP="001A60FD">
            <w:pPr>
              <w:ind w:left="0"/>
              <w:jc w:val="right"/>
              <w:rPr>
                <w:sz w:val="20"/>
                <w:szCs w:val="20"/>
              </w:rPr>
            </w:pPr>
            <w:r w:rsidRPr="00A66619">
              <w:rPr>
                <w:sz w:val="20"/>
                <w:szCs w:val="20"/>
              </w:rPr>
              <w:t>92,38%</w:t>
            </w:r>
          </w:p>
        </w:tc>
      </w:tr>
      <w:tr w:rsidR="001A60FD" w:rsidRPr="00A66619" w14:paraId="622FE87B"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1F65A58B" w14:textId="77777777" w:rsidR="001A60FD" w:rsidRPr="00A66619" w:rsidRDefault="001A60FD" w:rsidP="001A60FD">
            <w:pPr>
              <w:ind w:left="0"/>
              <w:jc w:val="center"/>
              <w:rPr>
                <w:sz w:val="18"/>
                <w:szCs w:val="18"/>
              </w:rPr>
            </w:pPr>
            <w:r w:rsidRPr="00A66619">
              <w:rPr>
                <w:sz w:val="18"/>
                <w:szCs w:val="18"/>
              </w:rPr>
              <w:t>851</w:t>
            </w:r>
          </w:p>
        </w:tc>
        <w:tc>
          <w:tcPr>
            <w:tcW w:w="4056" w:type="dxa"/>
            <w:tcBorders>
              <w:top w:val="nil"/>
              <w:left w:val="nil"/>
              <w:bottom w:val="single" w:sz="4" w:space="0" w:color="000000"/>
              <w:right w:val="single" w:sz="4" w:space="0" w:color="000000"/>
            </w:tcBorders>
            <w:shd w:val="clear" w:color="auto" w:fill="auto"/>
            <w:vAlign w:val="center"/>
            <w:hideMark/>
          </w:tcPr>
          <w:p w14:paraId="198C8A22" w14:textId="77777777" w:rsidR="001A60FD" w:rsidRPr="00A66619" w:rsidRDefault="001A60FD" w:rsidP="001A60FD">
            <w:pPr>
              <w:ind w:left="0"/>
              <w:rPr>
                <w:sz w:val="18"/>
                <w:szCs w:val="18"/>
              </w:rPr>
            </w:pPr>
            <w:r w:rsidRPr="00A66619">
              <w:rPr>
                <w:sz w:val="18"/>
                <w:szCs w:val="18"/>
              </w:rPr>
              <w:t>Ochrona zdrowia</w:t>
            </w:r>
          </w:p>
        </w:tc>
        <w:tc>
          <w:tcPr>
            <w:tcW w:w="1861" w:type="dxa"/>
            <w:tcBorders>
              <w:top w:val="nil"/>
              <w:left w:val="nil"/>
              <w:bottom w:val="single" w:sz="4" w:space="0" w:color="000000"/>
              <w:right w:val="single" w:sz="4" w:space="0" w:color="000000"/>
            </w:tcBorders>
            <w:shd w:val="clear" w:color="auto" w:fill="auto"/>
            <w:vAlign w:val="center"/>
            <w:hideMark/>
          </w:tcPr>
          <w:p w14:paraId="3F9BFC83" w14:textId="77777777" w:rsidR="001A60FD" w:rsidRPr="00A66619" w:rsidRDefault="001A60FD" w:rsidP="001A60FD">
            <w:pPr>
              <w:ind w:left="0"/>
              <w:jc w:val="right"/>
              <w:rPr>
                <w:sz w:val="20"/>
                <w:szCs w:val="20"/>
              </w:rPr>
            </w:pPr>
            <w:r w:rsidRPr="00A66619">
              <w:rPr>
                <w:sz w:val="20"/>
                <w:szCs w:val="20"/>
              </w:rPr>
              <w:t>1 761 437</w:t>
            </w:r>
          </w:p>
        </w:tc>
        <w:tc>
          <w:tcPr>
            <w:tcW w:w="1693" w:type="dxa"/>
            <w:tcBorders>
              <w:top w:val="nil"/>
              <w:left w:val="nil"/>
              <w:bottom w:val="single" w:sz="4" w:space="0" w:color="000000"/>
              <w:right w:val="single" w:sz="4" w:space="0" w:color="000000"/>
            </w:tcBorders>
            <w:shd w:val="clear" w:color="auto" w:fill="auto"/>
            <w:vAlign w:val="center"/>
            <w:hideMark/>
          </w:tcPr>
          <w:p w14:paraId="5E331657" w14:textId="77777777" w:rsidR="001A60FD" w:rsidRPr="00A66619" w:rsidRDefault="001A60FD" w:rsidP="001A60FD">
            <w:pPr>
              <w:ind w:left="0"/>
              <w:jc w:val="right"/>
              <w:rPr>
                <w:sz w:val="20"/>
                <w:szCs w:val="20"/>
              </w:rPr>
            </w:pPr>
            <w:r w:rsidRPr="00A66619">
              <w:rPr>
                <w:sz w:val="20"/>
                <w:szCs w:val="20"/>
              </w:rPr>
              <w:t>1 604 000</w:t>
            </w:r>
          </w:p>
        </w:tc>
        <w:tc>
          <w:tcPr>
            <w:tcW w:w="1249" w:type="dxa"/>
            <w:tcBorders>
              <w:top w:val="nil"/>
              <w:left w:val="nil"/>
              <w:bottom w:val="single" w:sz="4" w:space="0" w:color="000000"/>
              <w:right w:val="single" w:sz="4" w:space="0" w:color="000000"/>
            </w:tcBorders>
            <w:shd w:val="clear" w:color="auto" w:fill="auto"/>
            <w:vAlign w:val="center"/>
            <w:hideMark/>
          </w:tcPr>
          <w:p w14:paraId="68ECDEE5" w14:textId="77777777" w:rsidR="001A60FD" w:rsidRPr="00A66619" w:rsidRDefault="001A60FD" w:rsidP="001A60FD">
            <w:pPr>
              <w:ind w:left="0"/>
              <w:jc w:val="right"/>
              <w:rPr>
                <w:sz w:val="20"/>
                <w:szCs w:val="20"/>
              </w:rPr>
            </w:pPr>
            <w:r w:rsidRPr="00A66619">
              <w:rPr>
                <w:sz w:val="20"/>
                <w:szCs w:val="20"/>
              </w:rPr>
              <w:t>91,06%</w:t>
            </w:r>
          </w:p>
        </w:tc>
      </w:tr>
      <w:tr w:rsidR="001A60FD" w:rsidRPr="00A66619" w14:paraId="11DBE260"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62F6A919" w14:textId="77777777" w:rsidR="001A60FD" w:rsidRPr="00A66619" w:rsidRDefault="001A60FD" w:rsidP="001A60FD">
            <w:pPr>
              <w:ind w:left="0"/>
              <w:jc w:val="center"/>
              <w:rPr>
                <w:sz w:val="18"/>
                <w:szCs w:val="18"/>
              </w:rPr>
            </w:pPr>
            <w:r w:rsidRPr="00A66619">
              <w:rPr>
                <w:sz w:val="18"/>
                <w:szCs w:val="18"/>
              </w:rPr>
              <w:t>852</w:t>
            </w:r>
          </w:p>
        </w:tc>
        <w:tc>
          <w:tcPr>
            <w:tcW w:w="4056" w:type="dxa"/>
            <w:tcBorders>
              <w:top w:val="nil"/>
              <w:left w:val="nil"/>
              <w:bottom w:val="single" w:sz="4" w:space="0" w:color="000000"/>
              <w:right w:val="single" w:sz="4" w:space="0" w:color="000000"/>
            </w:tcBorders>
            <w:shd w:val="clear" w:color="auto" w:fill="auto"/>
            <w:vAlign w:val="center"/>
            <w:hideMark/>
          </w:tcPr>
          <w:p w14:paraId="2BC20BEF" w14:textId="77777777" w:rsidR="001A60FD" w:rsidRPr="00A66619" w:rsidRDefault="001A60FD" w:rsidP="001A60FD">
            <w:pPr>
              <w:ind w:left="0"/>
              <w:rPr>
                <w:sz w:val="18"/>
                <w:szCs w:val="18"/>
              </w:rPr>
            </w:pPr>
            <w:r w:rsidRPr="00A66619">
              <w:rPr>
                <w:sz w:val="18"/>
                <w:szCs w:val="18"/>
              </w:rPr>
              <w:t>Pomoc społeczna</w:t>
            </w:r>
          </w:p>
        </w:tc>
        <w:tc>
          <w:tcPr>
            <w:tcW w:w="1861" w:type="dxa"/>
            <w:tcBorders>
              <w:top w:val="nil"/>
              <w:left w:val="nil"/>
              <w:bottom w:val="single" w:sz="4" w:space="0" w:color="000000"/>
              <w:right w:val="single" w:sz="4" w:space="0" w:color="000000"/>
            </w:tcBorders>
            <w:shd w:val="clear" w:color="auto" w:fill="auto"/>
            <w:vAlign w:val="center"/>
            <w:hideMark/>
          </w:tcPr>
          <w:p w14:paraId="4E50A039" w14:textId="77777777" w:rsidR="001A60FD" w:rsidRPr="00A66619" w:rsidRDefault="001A60FD" w:rsidP="001A60FD">
            <w:pPr>
              <w:ind w:left="0"/>
              <w:jc w:val="right"/>
              <w:rPr>
                <w:sz w:val="20"/>
                <w:szCs w:val="20"/>
              </w:rPr>
            </w:pPr>
            <w:r w:rsidRPr="00A66619">
              <w:rPr>
                <w:sz w:val="20"/>
                <w:szCs w:val="20"/>
              </w:rPr>
              <w:t>27 760 818</w:t>
            </w:r>
          </w:p>
        </w:tc>
        <w:tc>
          <w:tcPr>
            <w:tcW w:w="1693" w:type="dxa"/>
            <w:tcBorders>
              <w:top w:val="nil"/>
              <w:left w:val="nil"/>
              <w:bottom w:val="single" w:sz="4" w:space="0" w:color="000000"/>
              <w:right w:val="single" w:sz="4" w:space="0" w:color="000000"/>
            </w:tcBorders>
            <w:shd w:val="clear" w:color="auto" w:fill="auto"/>
            <w:vAlign w:val="center"/>
            <w:hideMark/>
          </w:tcPr>
          <w:p w14:paraId="061F80BB" w14:textId="77777777" w:rsidR="001A60FD" w:rsidRPr="00A66619" w:rsidRDefault="001A60FD" w:rsidP="001A60FD">
            <w:pPr>
              <w:ind w:left="0"/>
              <w:jc w:val="right"/>
              <w:rPr>
                <w:sz w:val="20"/>
                <w:szCs w:val="20"/>
              </w:rPr>
            </w:pPr>
            <w:r w:rsidRPr="00A66619">
              <w:rPr>
                <w:sz w:val="20"/>
                <w:szCs w:val="20"/>
              </w:rPr>
              <w:t>26 965 020</w:t>
            </w:r>
          </w:p>
        </w:tc>
        <w:tc>
          <w:tcPr>
            <w:tcW w:w="1249" w:type="dxa"/>
            <w:tcBorders>
              <w:top w:val="nil"/>
              <w:left w:val="nil"/>
              <w:bottom w:val="single" w:sz="4" w:space="0" w:color="000000"/>
              <w:right w:val="single" w:sz="4" w:space="0" w:color="000000"/>
            </w:tcBorders>
            <w:shd w:val="clear" w:color="auto" w:fill="auto"/>
            <w:vAlign w:val="center"/>
            <w:hideMark/>
          </w:tcPr>
          <w:p w14:paraId="019A2722" w14:textId="77777777" w:rsidR="001A60FD" w:rsidRPr="00A66619" w:rsidRDefault="001A60FD" w:rsidP="001A60FD">
            <w:pPr>
              <w:ind w:left="0"/>
              <w:jc w:val="right"/>
              <w:rPr>
                <w:sz w:val="20"/>
                <w:szCs w:val="20"/>
              </w:rPr>
            </w:pPr>
            <w:r w:rsidRPr="00A66619">
              <w:rPr>
                <w:sz w:val="20"/>
                <w:szCs w:val="20"/>
              </w:rPr>
              <w:t>97,13%</w:t>
            </w:r>
          </w:p>
        </w:tc>
      </w:tr>
      <w:tr w:rsidR="001A60FD" w:rsidRPr="00A66619" w14:paraId="2235479B"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3B8837FF" w14:textId="77777777" w:rsidR="001A60FD" w:rsidRPr="00A66619" w:rsidRDefault="001A60FD" w:rsidP="001A60FD">
            <w:pPr>
              <w:ind w:left="0"/>
              <w:jc w:val="center"/>
              <w:rPr>
                <w:sz w:val="18"/>
                <w:szCs w:val="18"/>
              </w:rPr>
            </w:pPr>
            <w:r w:rsidRPr="00A66619">
              <w:rPr>
                <w:sz w:val="18"/>
                <w:szCs w:val="18"/>
              </w:rPr>
              <w:t>853</w:t>
            </w:r>
          </w:p>
        </w:tc>
        <w:tc>
          <w:tcPr>
            <w:tcW w:w="4056" w:type="dxa"/>
            <w:tcBorders>
              <w:top w:val="nil"/>
              <w:left w:val="nil"/>
              <w:bottom w:val="single" w:sz="4" w:space="0" w:color="000000"/>
              <w:right w:val="single" w:sz="4" w:space="0" w:color="000000"/>
            </w:tcBorders>
            <w:shd w:val="clear" w:color="auto" w:fill="auto"/>
            <w:vAlign w:val="center"/>
            <w:hideMark/>
          </w:tcPr>
          <w:p w14:paraId="73D8FCAD" w14:textId="77777777" w:rsidR="001A60FD" w:rsidRPr="00A66619" w:rsidRDefault="001A60FD" w:rsidP="001A60FD">
            <w:pPr>
              <w:ind w:left="0"/>
              <w:rPr>
                <w:sz w:val="18"/>
                <w:szCs w:val="18"/>
              </w:rPr>
            </w:pPr>
            <w:proofErr w:type="spellStart"/>
            <w:r w:rsidRPr="00A66619">
              <w:rPr>
                <w:sz w:val="18"/>
                <w:szCs w:val="18"/>
              </w:rPr>
              <w:t>Pozost</w:t>
            </w:r>
            <w:proofErr w:type="spellEnd"/>
            <w:r w:rsidRPr="00A66619">
              <w:rPr>
                <w:sz w:val="18"/>
                <w:szCs w:val="18"/>
              </w:rPr>
              <w:t>. zadania w zakresie polityki społecznej</w:t>
            </w:r>
          </w:p>
        </w:tc>
        <w:tc>
          <w:tcPr>
            <w:tcW w:w="1861" w:type="dxa"/>
            <w:tcBorders>
              <w:top w:val="nil"/>
              <w:left w:val="nil"/>
              <w:bottom w:val="single" w:sz="4" w:space="0" w:color="000000"/>
              <w:right w:val="single" w:sz="4" w:space="0" w:color="000000"/>
            </w:tcBorders>
            <w:shd w:val="clear" w:color="auto" w:fill="auto"/>
            <w:vAlign w:val="center"/>
            <w:hideMark/>
          </w:tcPr>
          <w:p w14:paraId="6662627F" w14:textId="77777777" w:rsidR="001A60FD" w:rsidRPr="00A66619" w:rsidRDefault="001A60FD" w:rsidP="001A60FD">
            <w:pPr>
              <w:ind w:left="0"/>
              <w:jc w:val="right"/>
              <w:rPr>
                <w:sz w:val="20"/>
                <w:szCs w:val="20"/>
              </w:rPr>
            </w:pPr>
            <w:r w:rsidRPr="00A66619">
              <w:rPr>
                <w:sz w:val="20"/>
                <w:szCs w:val="20"/>
              </w:rPr>
              <w:t>5 675 540</w:t>
            </w:r>
          </w:p>
        </w:tc>
        <w:tc>
          <w:tcPr>
            <w:tcW w:w="1693" w:type="dxa"/>
            <w:tcBorders>
              <w:top w:val="nil"/>
              <w:left w:val="nil"/>
              <w:bottom w:val="single" w:sz="4" w:space="0" w:color="000000"/>
              <w:right w:val="single" w:sz="4" w:space="0" w:color="000000"/>
            </w:tcBorders>
            <w:shd w:val="clear" w:color="auto" w:fill="auto"/>
            <w:vAlign w:val="center"/>
            <w:hideMark/>
          </w:tcPr>
          <w:p w14:paraId="67698078" w14:textId="77777777" w:rsidR="001A60FD" w:rsidRPr="00A66619" w:rsidRDefault="001A60FD" w:rsidP="001A60FD">
            <w:pPr>
              <w:ind w:left="0"/>
              <w:jc w:val="right"/>
              <w:rPr>
                <w:sz w:val="20"/>
                <w:szCs w:val="20"/>
              </w:rPr>
            </w:pPr>
            <w:r w:rsidRPr="00A66619">
              <w:rPr>
                <w:sz w:val="20"/>
                <w:szCs w:val="20"/>
              </w:rPr>
              <w:t>4 440 497</w:t>
            </w:r>
          </w:p>
        </w:tc>
        <w:tc>
          <w:tcPr>
            <w:tcW w:w="1249" w:type="dxa"/>
            <w:tcBorders>
              <w:top w:val="nil"/>
              <w:left w:val="nil"/>
              <w:bottom w:val="single" w:sz="4" w:space="0" w:color="000000"/>
              <w:right w:val="single" w:sz="4" w:space="0" w:color="000000"/>
            </w:tcBorders>
            <w:shd w:val="clear" w:color="auto" w:fill="auto"/>
            <w:vAlign w:val="center"/>
            <w:hideMark/>
          </w:tcPr>
          <w:p w14:paraId="55726FBB" w14:textId="77777777" w:rsidR="001A60FD" w:rsidRPr="00A66619" w:rsidRDefault="001A60FD" w:rsidP="001A60FD">
            <w:pPr>
              <w:ind w:left="0"/>
              <w:jc w:val="right"/>
              <w:rPr>
                <w:sz w:val="20"/>
                <w:szCs w:val="20"/>
              </w:rPr>
            </w:pPr>
            <w:r w:rsidRPr="00A66619">
              <w:rPr>
                <w:sz w:val="20"/>
                <w:szCs w:val="20"/>
              </w:rPr>
              <w:t>78,24%</w:t>
            </w:r>
          </w:p>
        </w:tc>
      </w:tr>
      <w:tr w:rsidR="001A60FD" w:rsidRPr="00A66619" w14:paraId="7F3F42C3"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7108C3A5" w14:textId="77777777" w:rsidR="001A60FD" w:rsidRPr="00A66619" w:rsidRDefault="001A60FD" w:rsidP="001A60FD">
            <w:pPr>
              <w:ind w:left="0"/>
              <w:jc w:val="center"/>
              <w:rPr>
                <w:sz w:val="18"/>
                <w:szCs w:val="18"/>
              </w:rPr>
            </w:pPr>
            <w:r w:rsidRPr="00A66619">
              <w:rPr>
                <w:sz w:val="18"/>
                <w:szCs w:val="18"/>
              </w:rPr>
              <w:t>854</w:t>
            </w:r>
          </w:p>
        </w:tc>
        <w:tc>
          <w:tcPr>
            <w:tcW w:w="4056" w:type="dxa"/>
            <w:tcBorders>
              <w:top w:val="nil"/>
              <w:left w:val="nil"/>
              <w:bottom w:val="single" w:sz="4" w:space="0" w:color="000000"/>
              <w:right w:val="single" w:sz="4" w:space="0" w:color="000000"/>
            </w:tcBorders>
            <w:shd w:val="clear" w:color="auto" w:fill="auto"/>
            <w:vAlign w:val="center"/>
            <w:hideMark/>
          </w:tcPr>
          <w:p w14:paraId="784695F0" w14:textId="77777777" w:rsidR="001A60FD" w:rsidRPr="00A66619" w:rsidRDefault="001A60FD" w:rsidP="001A60FD">
            <w:pPr>
              <w:ind w:left="0"/>
              <w:rPr>
                <w:sz w:val="18"/>
                <w:szCs w:val="18"/>
              </w:rPr>
            </w:pPr>
            <w:r w:rsidRPr="00A66619">
              <w:rPr>
                <w:sz w:val="18"/>
                <w:szCs w:val="18"/>
              </w:rPr>
              <w:t>Edukacyjna opieka wychowawcza</w:t>
            </w:r>
          </w:p>
        </w:tc>
        <w:tc>
          <w:tcPr>
            <w:tcW w:w="1861" w:type="dxa"/>
            <w:tcBorders>
              <w:top w:val="nil"/>
              <w:left w:val="nil"/>
              <w:bottom w:val="single" w:sz="4" w:space="0" w:color="000000"/>
              <w:right w:val="single" w:sz="4" w:space="0" w:color="000000"/>
            </w:tcBorders>
            <w:shd w:val="clear" w:color="auto" w:fill="auto"/>
            <w:vAlign w:val="center"/>
            <w:hideMark/>
          </w:tcPr>
          <w:p w14:paraId="46F301E9" w14:textId="77777777" w:rsidR="001A60FD" w:rsidRPr="00A66619" w:rsidRDefault="001A60FD" w:rsidP="001A60FD">
            <w:pPr>
              <w:ind w:left="0"/>
              <w:jc w:val="right"/>
              <w:rPr>
                <w:sz w:val="20"/>
                <w:szCs w:val="20"/>
              </w:rPr>
            </w:pPr>
            <w:r w:rsidRPr="00A66619">
              <w:rPr>
                <w:sz w:val="20"/>
                <w:szCs w:val="20"/>
              </w:rPr>
              <w:t>15 652 954</w:t>
            </w:r>
          </w:p>
        </w:tc>
        <w:tc>
          <w:tcPr>
            <w:tcW w:w="1693" w:type="dxa"/>
            <w:tcBorders>
              <w:top w:val="nil"/>
              <w:left w:val="nil"/>
              <w:bottom w:val="single" w:sz="4" w:space="0" w:color="000000"/>
              <w:right w:val="single" w:sz="4" w:space="0" w:color="000000"/>
            </w:tcBorders>
            <w:shd w:val="clear" w:color="auto" w:fill="auto"/>
            <w:vAlign w:val="center"/>
            <w:hideMark/>
          </w:tcPr>
          <w:p w14:paraId="739D2CDF" w14:textId="77777777" w:rsidR="001A60FD" w:rsidRPr="00A66619" w:rsidRDefault="001A60FD" w:rsidP="001A60FD">
            <w:pPr>
              <w:ind w:left="0"/>
              <w:jc w:val="right"/>
              <w:rPr>
                <w:sz w:val="20"/>
                <w:szCs w:val="20"/>
              </w:rPr>
            </w:pPr>
            <w:r w:rsidRPr="00A66619">
              <w:rPr>
                <w:sz w:val="20"/>
                <w:szCs w:val="20"/>
              </w:rPr>
              <w:t>15 338 893</w:t>
            </w:r>
          </w:p>
        </w:tc>
        <w:tc>
          <w:tcPr>
            <w:tcW w:w="1249" w:type="dxa"/>
            <w:tcBorders>
              <w:top w:val="nil"/>
              <w:left w:val="nil"/>
              <w:bottom w:val="single" w:sz="4" w:space="0" w:color="000000"/>
              <w:right w:val="single" w:sz="4" w:space="0" w:color="000000"/>
            </w:tcBorders>
            <w:shd w:val="clear" w:color="auto" w:fill="auto"/>
            <w:vAlign w:val="center"/>
            <w:hideMark/>
          </w:tcPr>
          <w:p w14:paraId="6FCF500F" w14:textId="77777777" w:rsidR="001A60FD" w:rsidRPr="00A66619" w:rsidRDefault="001A60FD" w:rsidP="001A60FD">
            <w:pPr>
              <w:ind w:left="0"/>
              <w:jc w:val="right"/>
              <w:rPr>
                <w:sz w:val="20"/>
                <w:szCs w:val="20"/>
              </w:rPr>
            </w:pPr>
            <w:r w:rsidRPr="00A66619">
              <w:rPr>
                <w:sz w:val="20"/>
                <w:szCs w:val="20"/>
              </w:rPr>
              <w:t>97,99%</w:t>
            </w:r>
          </w:p>
        </w:tc>
      </w:tr>
      <w:tr w:rsidR="001A60FD" w:rsidRPr="00A66619" w14:paraId="1C955F23"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38F121A9" w14:textId="77777777" w:rsidR="001A60FD" w:rsidRPr="00A66619" w:rsidRDefault="001A60FD" w:rsidP="001A60FD">
            <w:pPr>
              <w:ind w:left="0"/>
              <w:jc w:val="center"/>
              <w:rPr>
                <w:sz w:val="18"/>
                <w:szCs w:val="18"/>
              </w:rPr>
            </w:pPr>
            <w:r w:rsidRPr="00A66619">
              <w:rPr>
                <w:sz w:val="18"/>
                <w:szCs w:val="18"/>
              </w:rPr>
              <w:t>855</w:t>
            </w:r>
          </w:p>
        </w:tc>
        <w:tc>
          <w:tcPr>
            <w:tcW w:w="4056" w:type="dxa"/>
            <w:tcBorders>
              <w:top w:val="nil"/>
              <w:left w:val="nil"/>
              <w:bottom w:val="single" w:sz="4" w:space="0" w:color="000000"/>
              <w:right w:val="single" w:sz="4" w:space="0" w:color="000000"/>
            </w:tcBorders>
            <w:shd w:val="clear" w:color="auto" w:fill="auto"/>
            <w:vAlign w:val="center"/>
            <w:hideMark/>
          </w:tcPr>
          <w:p w14:paraId="15A51CC0" w14:textId="77777777" w:rsidR="001A60FD" w:rsidRPr="00A66619" w:rsidRDefault="001A60FD" w:rsidP="001A60FD">
            <w:pPr>
              <w:ind w:left="0"/>
              <w:rPr>
                <w:sz w:val="18"/>
                <w:szCs w:val="18"/>
              </w:rPr>
            </w:pPr>
            <w:r w:rsidRPr="00A66619">
              <w:rPr>
                <w:sz w:val="18"/>
                <w:szCs w:val="18"/>
              </w:rPr>
              <w:t>Rodzina</w:t>
            </w:r>
          </w:p>
        </w:tc>
        <w:tc>
          <w:tcPr>
            <w:tcW w:w="1861" w:type="dxa"/>
            <w:tcBorders>
              <w:top w:val="nil"/>
              <w:left w:val="nil"/>
              <w:bottom w:val="single" w:sz="4" w:space="0" w:color="000000"/>
              <w:right w:val="single" w:sz="4" w:space="0" w:color="000000"/>
            </w:tcBorders>
            <w:shd w:val="clear" w:color="auto" w:fill="auto"/>
            <w:vAlign w:val="center"/>
            <w:hideMark/>
          </w:tcPr>
          <w:p w14:paraId="7A4CA8BE" w14:textId="77777777" w:rsidR="001A60FD" w:rsidRPr="00A66619" w:rsidRDefault="001A60FD" w:rsidP="001A60FD">
            <w:pPr>
              <w:ind w:left="0"/>
              <w:jc w:val="right"/>
              <w:rPr>
                <w:sz w:val="20"/>
                <w:szCs w:val="20"/>
              </w:rPr>
            </w:pPr>
            <w:r w:rsidRPr="00A66619">
              <w:rPr>
                <w:sz w:val="20"/>
                <w:szCs w:val="20"/>
              </w:rPr>
              <w:t>87 389 222</w:t>
            </w:r>
          </w:p>
        </w:tc>
        <w:tc>
          <w:tcPr>
            <w:tcW w:w="1693" w:type="dxa"/>
            <w:tcBorders>
              <w:top w:val="nil"/>
              <w:left w:val="nil"/>
              <w:bottom w:val="single" w:sz="4" w:space="0" w:color="000000"/>
              <w:right w:val="single" w:sz="4" w:space="0" w:color="000000"/>
            </w:tcBorders>
            <w:shd w:val="clear" w:color="auto" w:fill="auto"/>
            <w:vAlign w:val="center"/>
            <w:hideMark/>
          </w:tcPr>
          <w:p w14:paraId="69F28DA9" w14:textId="77777777" w:rsidR="001A60FD" w:rsidRPr="00A66619" w:rsidRDefault="001A60FD" w:rsidP="001A60FD">
            <w:pPr>
              <w:ind w:left="0"/>
              <w:jc w:val="right"/>
              <w:rPr>
                <w:sz w:val="20"/>
                <w:szCs w:val="20"/>
              </w:rPr>
            </w:pPr>
            <w:r w:rsidRPr="00A66619">
              <w:rPr>
                <w:sz w:val="20"/>
                <w:szCs w:val="20"/>
              </w:rPr>
              <w:t>91 932 618</w:t>
            </w:r>
          </w:p>
        </w:tc>
        <w:tc>
          <w:tcPr>
            <w:tcW w:w="1249" w:type="dxa"/>
            <w:tcBorders>
              <w:top w:val="nil"/>
              <w:left w:val="nil"/>
              <w:bottom w:val="single" w:sz="4" w:space="0" w:color="000000"/>
              <w:right w:val="single" w:sz="4" w:space="0" w:color="000000"/>
            </w:tcBorders>
            <w:shd w:val="clear" w:color="auto" w:fill="auto"/>
            <w:vAlign w:val="center"/>
            <w:hideMark/>
          </w:tcPr>
          <w:p w14:paraId="19318A5A" w14:textId="77777777" w:rsidR="001A60FD" w:rsidRPr="00A66619" w:rsidRDefault="001A60FD" w:rsidP="001A60FD">
            <w:pPr>
              <w:ind w:left="0"/>
              <w:jc w:val="right"/>
              <w:rPr>
                <w:sz w:val="20"/>
                <w:szCs w:val="20"/>
              </w:rPr>
            </w:pPr>
            <w:r w:rsidRPr="00A66619">
              <w:rPr>
                <w:sz w:val="20"/>
                <w:szCs w:val="20"/>
              </w:rPr>
              <w:t>105,20%</w:t>
            </w:r>
          </w:p>
        </w:tc>
      </w:tr>
      <w:tr w:rsidR="001A60FD" w:rsidRPr="00A66619" w14:paraId="370DA944" w14:textId="77777777" w:rsidTr="00E405F6">
        <w:trPr>
          <w:trHeight w:val="447"/>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296F7D49" w14:textId="77777777" w:rsidR="001A60FD" w:rsidRPr="00A66619" w:rsidRDefault="001A60FD" w:rsidP="001A60FD">
            <w:pPr>
              <w:ind w:left="0"/>
              <w:jc w:val="center"/>
              <w:rPr>
                <w:sz w:val="18"/>
                <w:szCs w:val="18"/>
              </w:rPr>
            </w:pPr>
            <w:r w:rsidRPr="00A66619">
              <w:rPr>
                <w:sz w:val="18"/>
                <w:szCs w:val="18"/>
              </w:rPr>
              <w:t>900</w:t>
            </w:r>
          </w:p>
        </w:tc>
        <w:tc>
          <w:tcPr>
            <w:tcW w:w="4056" w:type="dxa"/>
            <w:tcBorders>
              <w:top w:val="nil"/>
              <w:left w:val="nil"/>
              <w:bottom w:val="single" w:sz="4" w:space="0" w:color="000000"/>
              <w:right w:val="single" w:sz="4" w:space="0" w:color="000000"/>
            </w:tcBorders>
            <w:shd w:val="clear" w:color="auto" w:fill="auto"/>
            <w:vAlign w:val="center"/>
            <w:hideMark/>
          </w:tcPr>
          <w:p w14:paraId="35261C82" w14:textId="77777777" w:rsidR="001A60FD" w:rsidRPr="00A66619" w:rsidRDefault="001A60FD" w:rsidP="001A60FD">
            <w:pPr>
              <w:ind w:left="0"/>
              <w:rPr>
                <w:sz w:val="18"/>
                <w:szCs w:val="18"/>
              </w:rPr>
            </w:pPr>
            <w:r w:rsidRPr="00A66619">
              <w:rPr>
                <w:sz w:val="18"/>
                <w:szCs w:val="18"/>
              </w:rPr>
              <w:t>Gospodarka komunalna i ochrona środowiska</w:t>
            </w:r>
          </w:p>
        </w:tc>
        <w:tc>
          <w:tcPr>
            <w:tcW w:w="1861" w:type="dxa"/>
            <w:tcBorders>
              <w:top w:val="nil"/>
              <w:left w:val="nil"/>
              <w:bottom w:val="single" w:sz="4" w:space="0" w:color="000000"/>
              <w:right w:val="single" w:sz="4" w:space="0" w:color="000000"/>
            </w:tcBorders>
            <w:shd w:val="clear" w:color="auto" w:fill="auto"/>
            <w:vAlign w:val="center"/>
            <w:hideMark/>
          </w:tcPr>
          <w:p w14:paraId="1220698B" w14:textId="77777777" w:rsidR="001A60FD" w:rsidRPr="00A66619" w:rsidRDefault="001A60FD" w:rsidP="001A60FD">
            <w:pPr>
              <w:ind w:left="0"/>
              <w:jc w:val="right"/>
              <w:rPr>
                <w:sz w:val="20"/>
                <w:szCs w:val="20"/>
              </w:rPr>
            </w:pPr>
            <w:r w:rsidRPr="00A66619">
              <w:rPr>
                <w:sz w:val="20"/>
                <w:szCs w:val="20"/>
              </w:rPr>
              <w:t>32 897 296</w:t>
            </w:r>
          </w:p>
        </w:tc>
        <w:tc>
          <w:tcPr>
            <w:tcW w:w="1693" w:type="dxa"/>
            <w:tcBorders>
              <w:top w:val="nil"/>
              <w:left w:val="nil"/>
              <w:bottom w:val="single" w:sz="4" w:space="0" w:color="000000"/>
              <w:right w:val="single" w:sz="4" w:space="0" w:color="000000"/>
            </w:tcBorders>
            <w:shd w:val="clear" w:color="auto" w:fill="auto"/>
            <w:vAlign w:val="center"/>
            <w:hideMark/>
          </w:tcPr>
          <w:p w14:paraId="007DA376" w14:textId="77777777" w:rsidR="001A60FD" w:rsidRPr="00A66619" w:rsidRDefault="001A60FD" w:rsidP="001A60FD">
            <w:pPr>
              <w:ind w:left="0"/>
              <w:jc w:val="right"/>
              <w:rPr>
                <w:sz w:val="20"/>
                <w:szCs w:val="20"/>
              </w:rPr>
            </w:pPr>
            <w:r w:rsidRPr="00A66619">
              <w:rPr>
                <w:sz w:val="20"/>
                <w:szCs w:val="20"/>
              </w:rPr>
              <w:t>35 386 968</w:t>
            </w:r>
          </w:p>
        </w:tc>
        <w:tc>
          <w:tcPr>
            <w:tcW w:w="1249" w:type="dxa"/>
            <w:tcBorders>
              <w:top w:val="nil"/>
              <w:left w:val="nil"/>
              <w:bottom w:val="single" w:sz="4" w:space="0" w:color="000000"/>
              <w:right w:val="single" w:sz="4" w:space="0" w:color="000000"/>
            </w:tcBorders>
            <w:shd w:val="clear" w:color="auto" w:fill="auto"/>
            <w:vAlign w:val="center"/>
            <w:hideMark/>
          </w:tcPr>
          <w:p w14:paraId="6EF48E8D" w14:textId="77777777" w:rsidR="001A60FD" w:rsidRPr="00A66619" w:rsidRDefault="001A60FD" w:rsidP="001A60FD">
            <w:pPr>
              <w:ind w:left="0"/>
              <w:jc w:val="right"/>
              <w:rPr>
                <w:sz w:val="20"/>
                <w:szCs w:val="20"/>
              </w:rPr>
            </w:pPr>
            <w:r w:rsidRPr="00A66619">
              <w:rPr>
                <w:sz w:val="20"/>
                <w:szCs w:val="20"/>
              </w:rPr>
              <w:t>107,57%</w:t>
            </w:r>
          </w:p>
        </w:tc>
      </w:tr>
      <w:tr w:rsidR="001A60FD" w:rsidRPr="00A66619" w14:paraId="0805E44B"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22236641" w14:textId="77777777" w:rsidR="001A60FD" w:rsidRPr="00A66619" w:rsidRDefault="001A60FD" w:rsidP="001A60FD">
            <w:pPr>
              <w:ind w:left="0"/>
              <w:jc w:val="center"/>
              <w:rPr>
                <w:sz w:val="18"/>
                <w:szCs w:val="18"/>
              </w:rPr>
            </w:pPr>
            <w:r w:rsidRPr="00A66619">
              <w:rPr>
                <w:sz w:val="18"/>
                <w:szCs w:val="18"/>
              </w:rPr>
              <w:t>921</w:t>
            </w:r>
          </w:p>
        </w:tc>
        <w:tc>
          <w:tcPr>
            <w:tcW w:w="4056" w:type="dxa"/>
            <w:tcBorders>
              <w:top w:val="nil"/>
              <w:left w:val="nil"/>
              <w:bottom w:val="single" w:sz="4" w:space="0" w:color="000000"/>
              <w:right w:val="single" w:sz="4" w:space="0" w:color="000000"/>
            </w:tcBorders>
            <w:shd w:val="clear" w:color="auto" w:fill="auto"/>
            <w:vAlign w:val="center"/>
            <w:hideMark/>
          </w:tcPr>
          <w:p w14:paraId="43168934" w14:textId="77777777" w:rsidR="001A60FD" w:rsidRPr="00A66619" w:rsidRDefault="001A60FD" w:rsidP="001A60FD">
            <w:pPr>
              <w:ind w:left="0"/>
              <w:rPr>
                <w:sz w:val="18"/>
                <w:szCs w:val="18"/>
              </w:rPr>
            </w:pPr>
            <w:r w:rsidRPr="00A66619">
              <w:rPr>
                <w:sz w:val="18"/>
                <w:szCs w:val="18"/>
              </w:rPr>
              <w:t>Kultura i ochrona dziedzictwa narodowego</w:t>
            </w:r>
          </w:p>
        </w:tc>
        <w:tc>
          <w:tcPr>
            <w:tcW w:w="1861" w:type="dxa"/>
            <w:tcBorders>
              <w:top w:val="nil"/>
              <w:left w:val="nil"/>
              <w:bottom w:val="single" w:sz="4" w:space="0" w:color="000000"/>
              <w:right w:val="single" w:sz="4" w:space="0" w:color="000000"/>
            </w:tcBorders>
            <w:shd w:val="clear" w:color="auto" w:fill="auto"/>
            <w:vAlign w:val="center"/>
            <w:hideMark/>
          </w:tcPr>
          <w:p w14:paraId="529A7591" w14:textId="77777777" w:rsidR="001A60FD" w:rsidRPr="00A66619" w:rsidRDefault="001A60FD" w:rsidP="001A60FD">
            <w:pPr>
              <w:ind w:left="0"/>
              <w:jc w:val="right"/>
              <w:rPr>
                <w:sz w:val="20"/>
                <w:szCs w:val="20"/>
              </w:rPr>
            </w:pPr>
            <w:r w:rsidRPr="00A66619">
              <w:rPr>
                <w:sz w:val="20"/>
                <w:szCs w:val="20"/>
              </w:rPr>
              <w:t>40 033 421</w:t>
            </w:r>
          </w:p>
        </w:tc>
        <w:tc>
          <w:tcPr>
            <w:tcW w:w="1693" w:type="dxa"/>
            <w:tcBorders>
              <w:top w:val="nil"/>
              <w:left w:val="nil"/>
              <w:bottom w:val="single" w:sz="4" w:space="0" w:color="000000"/>
              <w:right w:val="single" w:sz="4" w:space="0" w:color="000000"/>
            </w:tcBorders>
            <w:shd w:val="clear" w:color="auto" w:fill="auto"/>
            <w:vAlign w:val="center"/>
            <w:hideMark/>
          </w:tcPr>
          <w:p w14:paraId="0A9D282D" w14:textId="77777777" w:rsidR="001A60FD" w:rsidRPr="00A66619" w:rsidRDefault="001A60FD" w:rsidP="001A60FD">
            <w:pPr>
              <w:ind w:left="0"/>
              <w:jc w:val="right"/>
              <w:rPr>
                <w:sz w:val="20"/>
                <w:szCs w:val="20"/>
              </w:rPr>
            </w:pPr>
            <w:r w:rsidRPr="00A66619">
              <w:rPr>
                <w:sz w:val="20"/>
                <w:szCs w:val="20"/>
              </w:rPr>
              <w:t>20 142 775</w:t>
            </w:r>
          </w:p>
        </w:tc>
        <w:tc>
          <w:tcPr>
            <w:tcW w:w="1249" w:type="dxa"/>
            <w:tcBorders>
              <w:top w:val="nil"/>
              <w:left w:val="nil"/>
              <w:bottom w:val="single" w:sz="4" w:space="0" w:color="000000"/>
              <w:right w:val="single" w:sz="4" w:space="0" w:color="000000"/>
            </w:tcBorders>
            <w:shd w:val="clear" w:color="auto" w:fill="auto"/>
            <w:vAlign w:val="center"/>
            <w:hideMark/>
          </w:tcPr>
          <w:p w14:paraId="4A1AFA6C" w14:textId="77777777" w:rsidR="001A60FD" w:rsidRPr="00A66619" w:rsidRDefault="001A60FD" w:rsidP="001A60FD">
            <w:pPr>
              <w:ind w:left="0"/>
              <w:jc w:val="right"/>
              <w:rPr>
                <w:sz w:val="20"/>
                <w:szCs w:val="20"/>
              </w:rPr>
            </w:pPr>
            <w:r w:rsidRPr="00A66619">
              <w:rPr>
                <w:sz w:val="20"/>
                <w:szCs w:val="20"/>
              </w:rPr>
              <w:t>50,31%</w:t>
            </w:r>
          </w:p>
        </w:tc>
      </w:tr>
      <w:tr w:rsidR="001A60FD" w:rsidRPr="00A66619" w14:paraId="4E3C302C" w14:textId="77777777" w:rsidTr="00E405F6">
        <w:trPr>
          <w:trHeight w:val="342"/>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6513C9AA" w14:textId="77777777" w:rsidR="001A60FD" w:rsidRPr="00A66619" w:rsidRDefault="001A60FD" w:rsidP="001A60FD">
            <w:pPr>
              <w:ind w:left="0"/>
              <w:jc w:val="center"/>
              <w:rPr>
                <w:sz w:val="18"/>
                <w:szCs w:val="18"/>
              </w:rPr>
            </w:pPr>
            <w:r w:rsidRPr="00A66619">
              <w:rPr>
                <w:sz w:val="18"/>
                <w:szCs w:val="18"/>
              </w:rPr>
              <w:t>926</w:t>
            </w:r>
          </w:p>
        </w:tc>
        <w:tc>
          <w:tcPr>
            <w:tcW w:w="4056" w:type="dxa"/>
            <w:tcBorders>
              <w:top w:val="nil"/>
              <w:left w:val="nil"/>
              <w:bottom w:val="single" w:sz="4" w:space="0" w:color="000000"/>
              <w:right w:val="single" w:sz="4" w:space="0" w:color="000000"/>
            </w:tcBorders>
            <w:shd w:val="clear" w:color="auto" w:fill="auto"/>
            <w:vAlign w:val="center"/>
            <w:hideMark/>
          </w:tcPr>
          <w:p w14:paraId="432C7658" w14:textId="77777777" w:rsidR="001A60FD" w:rsidRPr="00A66619" w:rsidRDefault="001A60FD" w:rsidP="001A60FD">
            <w:pPr>
              <w:ind w:left="0"/>
              <w:rPr>
                <w:sz w:val="18"/>
                <w:szCs w:val="18"/>
              </w:rPr>
            </w:pPr>
            <w:r w:rsidRPr="00A66619">
              <w:rPr>
                <w:sz w:val="18"/>
                <w:szCs w:val="18"/>
              </w:rPr>
              <w:t>Kultura fizyczna</w:t>
            </w:r>
          </w:p>
        </w:tc>
        <w:tc>
          <w:tcPr>
            <w:tcW w:w="1861" w:type="dxa"/>
            <w:tcBorders>
              <w:top w:val="nil"/>
              <w:left w:val="nil"/>
              <w:bottom w:val="single" w:sz="4" w:space="0" w:color="000000"/>
              <w:right w:val="single" w:sz="4" w:space="0" w:color="000000"/>
            </w:tcBorders>
            <w:shd w:val="clear" w:color="auto" w:fill="auto"/>
            <w:vAlign w:val="center"/>
            <w:hideMark/>
          </w:tcPr>
          <w:p w14:paraId="1BC4E3EA" w14:textId="77777777" w:rsidR="001A60FD" w:rsidRPr="00A66619" w:rsidRDefault="001A60FD" w:rsidP="001A60FD">
            <w:pPr>
              <w:ind w:left="0"/>
              <w:jc w:val="right"/>
              <w:rPr>
                <w:sz w:val="20"/>
                <w:szCs w:val="20"/>
              </w:rPr>
            </w:pPr>
            <w:r w:rsidRPr="00A66619">
              <w:rPr>
                <w:sz w:val="20"/>
                <w:szCs w:val="20"/>
              </w:rPr>
              <w:t>11 430 610</w:t>
            </w:r>
          </w:p>
        </w:tc>
        <w:tc>
          <w:tcPr>
            <w:tcW w:w="1693" w:type="dxa"/>
            <w:tcBorders>
              <w:top w:val="nil"/>
              <w:left w:val="nil"/>
              <w:bottom w:val="single" w:sz="4" w:space="0" w:color="000000"/>
              <w:right w:val="single" w:sz="4" w:space="0" w:color="000000"/>
            </w:tcBorders>
            <w:shd w:val="clear" w:color="auto" w:fill="auto"/>
            <w:vAlign w:val="center"/>
            <w:hideMark/>
          </w:tcPr>
          <w:p w14:paraId="6B684898" w14:textId="77777777" w:rsidR="001A60FD" w:rsidRPr="00A66619" w:rsidRDefault="001A60FD" w:rsidP="001A60FD">
            <w:pPr>
              <w:ind w:left="0"/>
              <w:jc w:val="right"/>
              <w:rPr>
                <w:sz w:val="20"/>
                <w:szCs w:val="20"/>
              </w:rPr>
            </w:pPr>
            <w:r w:rsidRPr="00A66619">
              <w:rPr>
                <w:sz w:val="20"/>
                <w:szCs w:val="20"/>
              </w:rPr>
              <w:t>10 539 696</w:t>
            </w:r>
          </w:p>
        </w:tc>
        <w:tc>
          <w:tcPr>
            <w:tcW w:w="1249" w:type="dxa"/>
            <w:tcBorders>
              <w:top w:val="nil"/>
              <w:left w:val="nil"/>
              <w:bottom w:val="single" w:sz="4" w:space="0" w:color="000000"/>
              <w:right w:val="single" w:sz="4" w:space="0" w:color="000000"/>
            </w:tcBorders>
            <w:shd w:val="clear" w:color="auto" w:fill="auto"/>
            <w:vAlign w:val="center"/>
            <w:hideMark/>
          </w:tcPr>
          <w:p w14:paraId="1AB5DF17" w14:textId="77777777" w:rsidR="001A60FD" w:rsidRPr="00A66619" w:rsidRDefault="001A60FD" w:rsidP="001A60FD">
            <w:pPr>
              <w:ind w:left="0"/>
              <w:jc w:val="right"/>
              <w:rPr>
                <w:sz w:val="20"/>
                <w:szCs w:val="20"/>
              </w:rPr>
            </w:pPr>
            <w:r w:rsidRPr="00A66619">
              <w:rPr>
                <w:sz w:val="20"/>
                <w:szCs w:val="20"/>
              </w:rPr>
              <w:t>92,21%</w:t>
            </w:r>
          </w:p>
        </w:tc>
      </w:tr>
      <w:tr w:rsidR="001A60FD" w:rsidRPr="00A66619" w14:paraId="743C34EA" w14:textId="77777777" w:rsidTr="00E405F6">
        <w:trPr>
          <w:trHeight w:val="342"/>
        </w:trPr>
        <w:tc>
          <w:tcPr>
            <w:tcW w:w="46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0F860" w14:textId="77777777" w:rsidR="001A60FD" w:rsidRPr="00865F45" w:rsidRDefault="001A60FD" w:rsidP="001A60FD">
            <w:pPr>
              <w:ind w:left="0"/>
              <w:jc w:val="center"/>
              <w:rPr>
                <w:sz w:val="18"/>
                <w:szCs w:val="18"/>
              </w:rPr>
            </w:pPr>
            <w:r w:rsidRPr="00865F45">
              <w:rPr>
                <w:sz w:val="18"/>
                <w:szCs w:val="18"/>
              </w:rPr>
              <w:t>RAZEM:</w:t>
            </w:r>
          </w:p>
        </w:tc>
        <w:tc>
          <w:tcPr>
            <w:tcW w:w="1861" w:type="dxa"/>
            <w:tcBorders>
              <w:top w:val="nil"/>
              <w:left w:val="nil"/>
              <w:bottom w:val="single" w:sz="4" w:space="0" w:color="000000"/>
              <w:right w:val="single" w:sz="4" w:space="0" w:color="000000"/>
            </w:tcBorders>
            <w:shd w:val="clear" w:color="auto" w:fill="auto"/>
            <w:noWrap/>
            <w:vAlign w:val="center"/>
            <w:hideMark/>
          </w:tcPr>
          <w:p w14:paraId="04156667" w14:textId="77777777" w:rsidR="001A60FD" w:rsidRPr="00A66619" w:rsidRDefault="001A60FD" w:rsidP="001A60FD">
            <w:pPr>
              <w:ind w:left="0"/>
              <w:jc w:val="right"/>
              <w:rPr>
                <w:sz w:val="20"/>
                <w:szCs w:val="20"/>
              </w:rPr>
            </w:pPr>
            <w:r w:rsidRPr="00A66619">
              <w:rPr>
                <w:sz w:val="20"/>
                <w:szCs w:val="20"/>
              </w:rPr>
              <w:t>494 713 391</w:t>
            </w:r>
          </w:p>
        </w:tc>
        <w:tc>
          <w:tcPr>
            <w:tcW w:w="1693" w:type="dxa"/>
            <w:tcBorders>
              <w:top w:val="nil"/>
              <w:left w:val="nil"/>
              <w:bottom w:val="single" w:sz="4" w:space="0" w:color="000000"/>
              <w:right w:val="single" w:sz="4" w:space="0" w:color="000000"/>
            </w:tcBorders>
            <w:shd w:val="clear" w:color="auto" w:fill="auto"/>
            <w:noWrap/>
            <w:vAlign w:val="center"/>
            <w:hideMark/>
          </w:tcPr>
          <w:p w14:paraId="440623B5" w14:textId="77777777" w:rsidR="001A60FD" w:rsidRPr="00A66619" w:rsidRDefault="001A60FD" w:rsidP="001A60FD">
            <w:pPr>
              <w:ind w:left="0"/>
              <w:jc w:val="right"/>
              <w:rPr>
                <w:sz w:val="20"/>
                <w:szCs w:val="20"/>
              </w:rPr>
            </w:pPr>
            <w:r w:rsidRPr="00A66619">
              <w:rPr>
                <w:sz w:val="20"/>
                <w:szCs w:val="20"/>
              </w:rPr>
              <w:t>454 490 417</w:t>
            </w:r>
          </w:p>
        </w:tc>
        <w:tc>
          <w:tcPr>
            <w:tcW w:w="1249" w:type="dxa"/>
            <w:tcBorders>
              <w:top w:val="nil"/>
              <w:left w:val="nil"/>
              <w:bottom w:val="single" w:sz="4" w:space="0" w:color="000000"/>
              <w:right w:val="single" w:sz="4" w:space="0" w:color="000000"/>
            </w:tcBorders>
            <w:shd w:val="clear" w:color="auto" w:fill="auto"/>
            <w:vAlign w:val="center"/>
            <w:hideMark/>
          </w:tcPr>
          <w:p w14:paraId="3A94A9A0" w14:textId="77777777" w:rsidR="001A60FD" w:rsidRPr="00A66619" w:rsidRDefault="001A60FD" w:rsidP="001A60FD">
            <w:pPr>
              <w:ind w:left="0"/>
              <w:jc w:val="right"/>
              <w:rPr>
                <w:sz w:val="20"/>
                <w:szCs w:val="20"/>
              </w:rPr>
            </w:pPr>
            <w:r w:rsidRPr="00A66619">
              <w:rPr>
                <w:sz w:val="20"/>
                <w:szCs w:val="20"/>
              </w:rPr>
              <w:t>91,87%</w:t>
            </w:r>
          </w:p>
        </w:tc>
      </w:tr>
    </w:tbl>
    <w:p w14:paraId="44C6F463" w14:textId="77777777" w:rsidR="001A60FD" w:rsidRDefault="001A60FD" w:rsidP="001A60FD">
      <w:pPr>
        <w:ind w:left="0" w:right="57"/>
      </w:pPr>
    </w:p>
    <w:p w14:paraId="1F9A4BB7" w14:textId="77777777" w:rsidR="001A60FD" w:rsidRDefault="001A60FD" w:rsidP="001A60FD">
      <w:pPr>
        <w:ind w:left="0" w:right="57"/>
      </w:pPr>
      <w:r w:rsidRPr="006E6BC4">
        <w:t>Różnice w planowanych wydatkach ogółem na 20</w:t>
      </w:r>
      <w:r>
        <w:t>21</w:t>
      </w:r>
      <w:r w:rsidRPr="006E6BC4">
        <w:t xml:space="preserve"> r. w stosunku do przewidywanego wykonania za 20</w:t>
      </w:r>
      <w:r>
        <w:t>20</w:t>
      </w:r>
      <w:r w:rsidRPr="006E6BC4">
        <w:t xml:space="preserve"> r. </w:t>
      </w:r>
      <w:r>
        <w:t xml:space="preserve">w większości działów </w:t>
      </w:r>
      <w:r w:rsidRPr="006E6BC4">
        <w:t>spowodowane są przede wszystkim wydatkami na inwestycje, których klasyfikacja zależy od priorytetów przyjętych na dany rok budżetowy.</w:t>
      </w:r>
      <w:r>
        <w:t xml:space="preserve"> </w:t>
      </w:r>
      <w:r w:rsidRPr="00F65F50">
        <w:t>Zauważalna jest koncentracja zadań w dziele 600 – Transport i łączność, tj. 47,</w:t>
      </w:r>
      <w:r>
        <w:t>33</w:t>
      </w:r>
      <w:r w:rsidRPr="00F65F50">
        <w:t xml:space="preserve">% wydatków majątkowych, głównie ze względu na pozyskane dofinansowanie z Funduszu Dróg Samorządowych. Kontynuowane będą również zadania z 2020 r. </w:t>
      </w:r>
      <w:r w:rsidRPr="0038754C">
        <w:t xml:space="preserve">(np. dział 900: </w:t>
      </w:r>
      <w:r w:rsidRPr="0038754C">
        <w:rPr>
          <w:i/>
        </w:rPr>
        <w:t>„Termomodernizacja budynków użyteczności publicznej i budynku komunalnego”, „Zrównoważona mobilność miejska w Łomży”</w:t>
      </w:r>
      <w:r w:rsidRPr="0038754C">
        <w:t xml:space="preserve">, </w:t>
      </w:r>
      <w:r>
        <w:rPr>
          <w:i/>
        </w:rPr>
        <w:t>„</w:t>
      </w:r>
      <w:r w:rsidRPr="0038754C">
        <w:rPr>
          <w:i/>
        </w:rPr>
        <w:t>Realizacja Programu Ograniczenia Niskiej Emisji”</w:t>
      </w:r>
      <w:r>
        <w:rPr>
          <w:i/>
        </w:rPr>
        <w:t>,</w:t>
      </w:r>
      <w:r w:rsidRPr="00563DA6">
        <w:rPr>
          <w:color w:val="FF0000"/>
        </w:rPr>
        <w:t xml:space="preserve"> </w:t>
      </w:r>
      <w:r w:rsidRPr="008817D2">
        <w:t>dział 921:</w:t>
      </w:r>
      <w:r w:rsidRPr="0038754C">
        <w:rPr>
          <w:i/>
        </w:rPr>
        <w:t xml:space="preserve"> „Projekt Kultura – kontynuacja rewitalizacji Starego Rynku w </w:t>
      </w:r>
      <w:r w:rsidRPr="00B03C80">
        <w:rPr>
          <w:i/>
        </w:rPr>
        <w:t>Łomży</w:t>
      </w:r>
      <w:r w:rsidRPr="00B03C80">
        <w:t>”,</w:t>
      </w:r>
      <w:r w:rsidRPr="00B03C80">
        <w:rPr>
          <w:i/>
        </w:rPr>
        <w:t xml:space="preserve"> „Przebudowa i rozbudowa budynku Filharmonii Kameralnej im. W. Lutosławskiego w Łomży</w:t>
      </w:r>
      <w:r w:rsidRPr="008817D2">
        <w:rPr>
          <w:i/>
        </w:rPr>
        <w:t>”),</w:t>
      </w:r>
      <w:r w:rsidRPr="008817D2">
        <w:t xml:space="preserve"> ale również zaplanowaniem zadań, na które możliwe jest pozyskanie dofinansowania ze środków zewnętrznych, takich jak Rządowy Fundusz Inwestycji Lokalnych.</w:t>
      </w:r>
    </w:p>
    <w:p w14:paraId="7D576579" w14:textId="77777777" w:rsidR="001A60FD" w:rsidRDefault="001A60FD" w:rsidP="001A60FD">
      <w:pPr>
        <w:ind w:left="0" w:right="57"/>
      </w:pPr>
    </w:p>
    <w:p w14:paraId="1CDCC36D" w14:textId="77777777" w:rsidR="001A60FD" w:rsidRDefault="001A60FD" w:rsidP="001A60FD">
      <w:pPr>
        <w:ind w:left="0" w:right="57"/>
      </w:pPr>
      <w:r>
        <w:t>Struktura działowa wydatków bieżących w latach 2020 – 2021:</w:t>
      </w:r>
    </w:p>
    <w:tbl>
      <w:tblPr>
        <w:tblW w:w="9537" w:type="dxa"/>
        <w:tblInd w:w="75" w:type="dxa"/>
        <w:tblCellMar>
          <w:left w:w="70" w:type="dxa"/>
          <w:right w:w="70" w:type="dxa"/>
        </w:tblCellMar>
        <w:tblLook w:val="04A0" w:firstRow="1" w:lastRow="0" w:firstColumn="1" w:lastColumn="0" w:noHBand="0" w:noVBand="1"/>
      </w:tblPr>
      <w:tblGrid>
        <w:gridCol w:w="613"/>
        <w:gridCol w:w="4067"/>
        <w:gridCol w:w="1970"/>
        <w:gridCol w:w="1698"/>
        <w:gridCol w:w="1189"/>
      </w:tblGrid>
      <w:tr w:rsidR="001A60FD" w:rsidRPr="00A66619" w14:paraId="1AA299CC" w14:textId="77777777" w:rsidTr="00E405F6">
        <w:trPr>
          <w:trHeight w:val="274"/>
        </w:trPr>
        <w:tc>
          <w:tcPr>
            <w:tcW w:w="6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1F8CC" w14:textId="77777777" w:rsidR="001A60FD" w:rsidRPr="00A66619" w:rsidRDefault="001A60FD" w:rsidP="001A60FD">
            <w:pPr>
              <w:ind w:left="0"/>
              <w:jc w:val="center"/>
              <w:rPr>
                <w:i/>
                <w:iCs/>
                <w:sz w:val="20"/>
                <w:szCs w:val="20"/>
              </w:rPr>
            </w:pPr>
            <w:r w:rsidRPr="00A66619">
              <w:rPr>
                <w:i/>
                <w:iCs/>
                <w:sz w:val="20"/>
                <w:szCs w:val="20"/>
              </w:rPr>
              <w:t>Dział</w:t>
            </w:r>
          </w:p>
        </w:tc>
        <w:tc>
          <w:tcPr>
            <w:tcW w:w="40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F29FE5" w14:textId="77777777" w:rsidR="001A60FD" w:rsidRPr="00A66619" w:rsidRDefault="001A60FD" w:rsidP="001A60FD">
            <w:pPr>
              <w:ind w:left="0"/>
              <w:jc w:val="center"/>
              <w:rPr>
                <w:i/>
                <w:iCs/>
                <w:sz w:val="20"/>
                <w:szCs w:val="20"/>
              </w:rPr>
            </w:pPr>
            <w:r w:rsidRPr="00A66619">
              <w:rPr>
                <w:i/>
                <w:iCs/>
                <w:sz w:val="20"/>
                <w:szCs w:val="20"/>
              </w:rPr>
              <w:t>Nazwa działu</w:t>
            </w:r>
          </w:p>
        </w:tc>
        <w:tc>
          <w:tcPr>
            <w:tcW w:w="1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02B7" w14:textId="77777777" w:rsidR="001A60FD" w:rsidRPr="00A66619" w:rsidRDefault="001A60FD" w:rsidP="001A60FD">
            <w:pPr>
              <w:ind w:left="0"/>
              <w:jc w:val="center"/>
              <w:rPr>
                <w:i/>
                <w:iCs/>
                <w:sz w:val="20"/>
                <w:szCs w:val="20"/>
              </w:rPr>
            </w:pPr>
            <w:r w:rsidRPr="00A66619">
              <w:rPr>
                <w:i/>
                <w:iCs/>
                <w:sz w:val="20"/>
                <w:szCs w:val="20"/>
              </w:rPr>
              <w:t>Przewidywane wykonanie wydatków bieżących za 2020 r.</w:t>
            </w:r>
          </w:p>
        </w:tc>
        <w:tc>
          <w:tcPr>
            <w:tcW w:w="1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DD6E2" w14:textId="77777777" w:rsidR="001A60FD" w:rsidRPr="00A66619" w:rsidRDefault="001A60FD" w:rsidP="001A60FD">
            <w:pPr>
              <w:ind w:left="0"/>
              <w:jc w:val="center"/>
              <w:rPr>
                <w:i/>
                <w:iCs/>
                <w:sz w:val="20"/>
                <w:szCs w:val="20"/>
              </w:rPr>
            </w:pPr>
            <w:r w:rsidRPr="00A66619">
              <w:rPr>
                <w:i/>
                <w:iCs/>
                <w:sz w:val="20"/>
                <w:szCs w:val="20"/>
              </w:rPr>
              <w:t>Plan wydatków bieżących na 2021r.</w:t>
            </w:r>
          </w:p>
        </w:tc>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982FA" w14:textId="77777777" w:rsidR="001A60FD" w:rsidRPr="00A66619" w:rsidRDefault="001A60FD" w:rsidP="001A60FD">
            <w:pPr>
              <w:ind w:left="0"/>
              <w:jc w:val="center"/>
              <w:rPr>
                <w:i/>
                <w:iCs/>
                <w:sz w:val="20"/>
                <w:szCs w:val="20"/>
              </w:rPr>
            </w:pPr>
            <w:r w:rsidRPr="00A66619">
              <w:rPr>
                <w:i/>
                <w:iCs/>
                <w:sz w:val="20"/>
                <w:szCs w:val="20"/>
              </w:rPr>
              <w:t>2021/2020 (%)</w:t>
            </w:r>
          </w:p>
        </w:tc>
      </w:tr>
      <w:tr w:rsidR="001A60FD" w:rsidRPr="00A66619" w14:paraId="2DD4D228" w14:textId="77777777" w:rsidTr="00E405F6">
        <w:trPr>
          <w:trHeight w:val="765"/>
        </w:trPr>
        <w:tc>
          <w:tcPr>
            <w:tcW w:w="613" w:type="dxa"/>
            <w:vMerge/>
            <w:tcBorders>
              <w:top w:val="single" w:sz="4" w:space="0" w:color="000000"/>
              <w:left w:val="single" w:sz="4" w:space="0" w:color="000000"/>
              <w:bottom w:val="single" w:sz="4" w:space="0" w:color="000000"/>
              <w:right w:val="single" w:sz="4" w:space="0" w:color="000000"/>
            </w:tcBorders>
            <w:vAlign w:val="center"/>
            <w:hideMark/>
          </w:tcPr>
          <w:p w14:paraId="6AF2ECF1" w14:textId="77777777" w:rsidR="001A60FD" w:rsidRPr="00A66619" w:rsidRDefault="001A60FD" w:rsidP="001A60FD">
            <w:pPr>
              <w:ind w:left="0"/>
              <w:rPr>
                <w:i/>
                <w:iCs/>
                <w:sz w:val="20"/>
                <w:szCs w:val="20"/>
              </w:rPr>
            </w:pPr>
          </w:p>
        </w:tc>
        <w:tc>
          <w:tcPr>
            <w:tcW w:w="4067" w:type="dxa"/>
            <w:vMerge/>
            <w:tcBorders>
              <w:top w:val="single" w:sz="4" w:space="0" w:color="000000"/>
              <w:left w:val="single" w:sz="4" w:space="0" w:color="000000"/>
              <w:bottom w:val="single" w:sz="4" w:space="0" w:color="000000"/>
              <w:right w:val="single" w:sz="4" w:space="0" w:color="000000"/>
            </w:tcBorders>
            <w:vAlign w:val="center"/>
            <w:hideMark/>
          </w:tcPr>
          <w:p w14:paraId="0478BE7C" w14:textId="77777777" w:rsidR="001A60FD" w:rsidRPr="00A66619" w:rsidRDefault="001A60FD" w:rsidP="001A60FD">
            <w:pPr>
              <w:ind w:left="0"/>
              <w:rPr>
                <w:i/>
                <w:iCs/>
                <w:sz w:val="20"/>
                <w:szCs w:val="20"/>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14:paraId="273041F0" w14:textId="77777777" w:rsidR="001A60FD" w:rsidRPr="00A66619" w:rsidRDefault="001A60FD" w:rsidP="001A60FD">
            <w:pPr>
              <w:ind w:left="0"/>
              <w:rPr>
                <w:i/>
                <w:iCs/>
                <w:sz w:val="20"/>
                <w:szCs w:val="20"/>
              </w:rPr>
            </w:pPr>
          </w:p>
        </w:tc>
        <w:tc>
          <w:tcPr>
            <w:tcW w:w="1698" w:type="dxa"/>
            <w:vMerge/>
            <w:tcBorders>
              <w:top w:val="single" w:sz="4" w:space="0" w:color="000000"/>
              <w:left w:val="single" w:sz="4" w:space="0" w:color="000000"/>
              <w:bottom w:val="single" w:sz="4" w:space="0" w:color="000000"/>
              <w:right w:val="single" w:sz="4" w:space="0" w:color="000000"/>
            </w:tcBorders>
            <w:vAlign w:val="center"/>
            <w:hideMark/>
          </w:tcPr>
          <w:p w14:paraId="015E5215" w14:textId="77777777" w:rsidR="001A60FD" w:rsidRPr="00A66619" w:rsidRDefault="001A60FD" w:rsidP="001A60FD">
            <w:pPr>
              <w:ind w:left="0"/>
              <w:rPr>
                <w:i/>
                <w:iCs/>
                <w:sz w:val="20"/>
                <w:szCs w:val="20"/>
              </w:rPr>
            </w:pPr>
          </w:p>
        </w:tc>
        <w:tc>
          <w:tcPr>
            <w:tcW w:w="1189" w:type="dxa"/>
            <w:vMerge/>
            <w:tcBorders>
              <w:top w:val="single" w:sz="4" w:space="0" w:color="000000"/>
              <w:left w:val="single" w:sz="4" w:space="0" w:color="000000"/>
              <w:bottom w:val="single" w:sz="4" w:space="0" w:color="000000"/>
              <w:right w:val="single" w:sz="4" w:space="0" w:color="000000"/>
            </w:tcBorders>
            <w:vAlign w:val="center"/>
            <w:hideMark/>
          </w:tcPr>
          <w:p w14:paraId="1A7FA475" w14:textId="77777777" w:rsidR="001A60FD" w:rsidRPr="00A66619" w:rsidRDefault="001A60FD" w:rsidP="001A60FD">
            <w:pPr>
              <w:ind w:left="0"/>
              <w:rPr>
                <w:i/>
                <w:iCs/>
                <w:sz w:val="20"/>
                <w:szCs w:val="20"/>
              </w:rPr>
            </w:pPr>
          </w:p>
        </w:tc>
      </w:tr>
      <w:tr w:rsidR="001A60FD" w:rsidRPr="00A66619" w14:paraId="3C757A92"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588F099B" w14:textId="77777777" w:rsidR="001A60FD" w:rsidRPr="00385701" w:rsidRDefault="001A60FD" w:rsidP="001A60FD">
            <w:pPr>
              <w:ind w:left="0"/>
              <w:jc w:val="center"/>
              <w:rPr>
                <w:sz w:val="20"/>
                <w:szCs w:val="20"/>
              </w:rPr>
            </w:pPr>
            <w:r w:rsidRPr="00385701">
              <w:rPr>
                <w:sz w:val="20"/>
                <w:szCs w:val="20"/>
              </w:rPr>
              <w:t>010</w:t>
            </w:r>
          </w:p>
        </w:tc>
        <w:tc>
          <w:tcPr>
            <w:tcW w:w="4067" w:type="dxa"/>
            <w:tcBorders>
              <w:top w:val="nil"/>
              <w:left w:val="nil"/>
              <w:bottom w:val="single" w:sz="4" w:space="0" w:color="000000"/>
              <w:right w:val="single" w:sz="4" w:space="0" w:color="000000"/>
            </w:tcBorders>
            <w:shd w:val="clear" w:color="auto" w:fill="auto"/>
            <w:vAlign w:val="center"/>
            <w:hideMark/>
          </w:tcPr>
          <w:p w14:paraId="027062EE" w14:textId="77777777" w:rsidR="001A60FD" w:rsidRPr="00385701" w:rsidRDefault="001A60FD" w:rsidP="001A60FD">
            <w:pPr>
              <w:ind w:left="0"/>
              <w:rPr>
                <w:sz w:val="20"/>
                <w:szCs w:val="20"/>
              </w:rPr>
            </w:pPr>
            <w:r w:rsidRPr="00385701">
              <w:rPr>
                <w:sz w:val="20"/>
                <w:szCs w:val="20"/>
              </w:rPr>
              <w:t>Rolnictwo i łowiectwo</w:t>
            </w:r>
          </w:p>
        </w:tc>
        <w:tc>
          <w:tcPr>
            <w:tcW w:w="1970" w:type="dxa"/>
            <w:tcBorders>
              <w:top w:val="nil"/>
              <w:left w:val="nil"/>
              <w:bottom w:val="single" w:sz="4" w:space="0" w:color="000000"/>
              <w:right w:val="single" w:sz="4" w:space="0" w:color="000000"/>
            </w:tcBorders>
            <w:shd w:val="clear" w:color="auto" w:fill="auto"/>
            <w:vAlign w:val="center"/>
            <w:hideMark/>
          </w:tcPr>
          <w:p w14:paraId="2C8FF790" w14:textId="77777777" w:rsidR="001A60FD" w:rsidRPr="00385701" w:rsidRDefault="001A60FD" w:rsidP="001A60FD">
            <w:pPr>
              <w:ind w:left="0"/>
              <w:jc w:val="right"/>
              <w:rPr>
                <w:sz w:val="20"/>
                <w:szCs w:val="20"/>
              </w:rPr>
            </w:pPr>
            <w:r w:rsidRPr="00385701">
              <w:rPr>
                <w:sz w:val="20"/>
                <w:szCs w:val="20"/>
              </w:rPr>
              <w:t>52 505</w:t>
            </w:r>
          </w:p>
        </w:tc>
        <w:tc>
          <w:tcPr>
            <w:tcW w:w="1698" w:type="dxa"/>
            <w:tcBorders>
              <w:top w:val="nil"/>
              <w:left w:val="nil"/>
              <w:bottom w:val="single" w:sz="4" w:space="0" w:color="000000"/>
              <w:right w:val="single" w:sz="4" w:space="0" w:color="000000"/>
            </w:tcBorders>
            <w:shd w:val="clear" w:color="auto" w:fill="auto"/>
            <w:vAlign w:val="center"/>
            <w:hideMark/>
          </w:tcPr>
          <w:p w14:paraId="2A192483" w14:textId="77777777" w:rsidR="001A60FD" w:rsidRPr="00385701" w:rsidRDefault="001A60FD" w:rsidP="001A60FD">
            <w:pPr>
              <w:ind w:left="0"/>
              <w:jc w:val="right"/>
              <w:rPr>
                <w:sz w:val="20"/>
                <w:szCs w:val="20"/>
              </w:rPr>
            </w:pPr>
            <w:r w:rsidRPr="00385701">
              <w:rPr>
                <w:sz w:val="20"/>
                <w:szCs w:val="20"/>
              </w:rPr>
              <w:t>3 000</w:t>
            </w:r>
          </w:p>
        </w:tc>
        <w:tc>
          <w:tcPr>
            <w:tcW w:w="1189" w:type="dxa"/>
            <w:tcBorders>
              <w:top w:val="nil"/>
              <w:left w:val="nil"/>
              <w:bottom w:val="single" w:sz="4" w:space="0" w:color="000000"/>
              <w:right w:val="single" w:sz="4" w:space="0" w:color="000000"/>
            </w:tcBorders>
            <w:shd w:val="clear" w:color="auto" w:fill="auto"/>
            <w:vAlign w:val="center"/>
            <w:hideMark/>
          </w:tcPr>
          <w:p w14:paraId="219A6DDD" w14:textId="77777777" w:rsidR="001A60FD" w:rsidRPr="00385701" w:rsidRDefault="001A60FD" w:rsidP="001A60FD">
            <w:pPr>
              <w:ind w:left="0"/>
              <w:jc w:val="right"/>
              <w:rPr>
                <w:sz w:val="20"/>
                <w:szCs w:val="20"/>
              </w:rPr>
            </w:pPr>
            <w:r w:rsidRPr="00385701">
              <w:rPr>
                <w:sz w:val="20"/>
                <w:szCs w:val="20"/>
              </w:rPr>
              <w:t>5,71%</w:t>
            </w:r>
          </w:p>
        </w:tc>
      </w:tr>
      <w:tr w:rsidR="001A60FD" w:rsidRPr="00A66619" w14:paraId="05E34251"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01EC113A" w14:textId="77777777" w:rsidR="001A60FD" w:rsidRPr="00385701" w:rsidRDefault="001A60FD" w:rsidP="001A60FD">
            <w:pPr>
              <w:ind w:left="0"/>
              <w:jc w:val="center"/>
              <w:rPr>
                <w:sz w:val="20"/>
                <w:szCs w:val="20"/>
              </w:rPr>
            </w:pPr>
            <w:r w:rsidRPr="00385701">
              <w:rPr>
                <w:sz w:val="20"/>
                <w:szCs w:val="20"/>
              </w:rPr>
              <w:t>020</w:t>
            </w:r>
          </w:p>
        </w:tc>
        <w:tc>
          <w:tcPr>
            <w:tcW w:w="4067" w:type="dxa"/>
            <w:tcBorders>
              <w:top w:val="nil"/>
              <w:left w:val="nil"/>
              <w:bottom w:val="single" w:sz="4" w:space="0" w:color="000000"/>
              <w:right w:val="single" w:sz="4" w:space="0" w:color="000000"/>
            </w:tcBorders>
            <w:shd w:val="clear" w:color="auto" w:fill="auto"/>
            <w:vAlign w:val="center"/>
            <w:hideMark/>
          </w:tcPr>
          <w:p w14:paraId="585D9DE8" w14:textId="77777777" w:rsidR="001A60FD" w:rsidRPr="00385701" w:rsidRDefault="001A60FD" w:rsidP="001A60FD">
            <w:pPr>
              <w:ind w:left="0"/>
              <w:rPr>
                <w:sz w:val="20"/>
                <w:szCs w:val="20"/>
              </w:rPr>
            </w:pPr>
            <w:r w:rsidRPr="00385701">
              <w:rPr>
                <w:sz w:val="20"/>
                <w:szCs w:val="20"/>
              </w:rPr>
              <w:t>Leśnictwo</w:t>
            </w:r>
          </w:p>
        </w:tc>
        <w:tc>
          <w:tcPr>
            <w:tcW w:w="1970" w:type="dxa"/>
            <w:tcBorders>
              <w:top w:val="nil"/>
              <w:left w:val="nil"/>
              <w:bottom w:val="single" w:sz="4" w:space="0" w:color="000000"/>
              <w:right w:val="single" w:sz="4" w:space="0" w:color="000000"/>
            </w:tcBorders>
            <w:shd w:val="clear" w:color="auto" w:fill="auto"/>
            <w:vAlign w:val="center"/>
            <w:hideMark/>
          </w:tcPr>
          <w:p w14:paraId="1A7FC433" w14:textId="77777777" w:rsidR="001A60FD" w:rsidRPr="00385701" w:rsidRDefault="001A60FD" w:rsidP="001A60FD">
            <w:pPr>
              <w:ind w:left="0"/>
              <w:jc w:val="right"/>
              <w:rPr>
                <w:sz w:val="20"/>
                <w:szCs w:val="20"/>
              </w:rPr>
            </w:pPr>
            <w:r w:rsidRPr="00385701">
              <w:rPr>
                <w:sz w:val="20"/>
                <w:szCs w:val="20"/>
              </w:rPr>
              <w:t>13 450</w:t>
            </w:r>
          </w:p>
        </w:tc>
        <w:tc>
          <w:tcPr>
            <w:tcW w:w="1698" w:type="dxa"/>
            <w:tcBorders>
              <w:top w:val="nil"/>
              <w:left w:val="nil"/>
              <w:bottom w:val="single" w:sz="4" w:space="0" w:color="000000"/>
              <w:right w:val="single" w:sz="4" w:space="0" w:color="000000"/>
            </w:tcBorders>
            <w:shd w:val="clear" w:color="auto" w:fill="auto"/>
            <w:vAlign w:val="center"/>
            <w:hideMark/>
          </w:tcPr>
          <w:p w14:paraId="329686C2" w14:textId="77777777" w:rsidR="001A60FD" w:rsidRPr="00385701" w:rsidRDefault="001A60FD" w:rsidP="001A60FD">
            <w:pPr>
              <w:ind w:left="0"/>
              <w:jc w:val="right"/>
              <w:rPr>
                <w:sz w:val="20"/>
                <w:szCs w:val="20"/>
              </w:rPr>
            </w:pPr>
            <w:r w:rsidRPr="00385701">
              <w:rPr>
                <w:sz w:val="20"/>
                <w:szCs w:val="20"/>
              </w:rPr>
              <w:t>14 450</w:t>
            </w:r>
          </w:p>
        </w:tc>
        <w:tc>
          <w:tcPr>
            <w:tcW w:w="1189" w:type="dxa"/>
            <w:tcBorders>
              <w:top w:val="nil"/>
              <w:left w:val="nil"/>
              <w:bottom w:val="single" w:sz="4" w:space="0" w:color="000000"/>
              <w:right w:val="single" w:sz="4" w:space="0" w:color="000000"/>
            </w:tcBorders>
            <w:shd w:val="clear" w:color="auto" w:fill="auto"/>
            <w:vAlign w:val="center"/>
            <w:hideMark/>
          </w:tcPr>
          <w:p w14:paraId="53BC9D16" w14:textId="77777777" w:rsidR="001A60FD" w:rsidRPr="00385701" w:rsidRDefault="001A60FD" w:rsidP="001A60FD">
            <w:pPr>
              <w:ind w:left="0"/>
              <w:jc w:val="right"/>
              <w:rPr>
                <w:sz w:val="20"/>
                <w:szCs w:val="20"/>
              </w:rPr>
            </w:pPr>
            <w:r w:rsidRPr="00385701">
              <w:rPr>
                <w:sz w:val="20"/>
                <w:szCs w:val="20"/>
              </w:rPr>
              <w:t>107,43%</w:t>
            </w:r>
          </w:p>
        </w:tc>
      </w:tr>
      <w:tr w:rsidR="001A60FD" w:rsidRPr="00A66619" w14:paraId="6A182368"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7A73D16C" w14:textId="77777777" w:rsidR="001A60FD" w:rsidRPr="00385701" w:rsidRDefault="001A60FD" w:rsidP="001A60FD">
            <w:pPr>
              <w:ind w:left="0"/>
              <w:jc w:val="center"/>
              <w:rPr>
                <w:sz w:val="20"/>
                <w:szCs w:val="20"/>
              </w:rPr>
            </w:pPr>
            <w:r w:rsidRPr="00385701">
              <w:rPr>
                <w:sz w:val="20"/>
                <w:szCs w:val="20"/>
              </w:rPr>
              <w:t>150</w:t>
            </w:r>
          </w:p>
        </w:tc>
        <w:tc>
          <w:tcPr>
            <w:tcW w:w="4067" w:type="dxa"/>
            <w:tcBorders>
              <w:top w:val="nil"/>
              <w:left w:val="nil"/>
              <w:bottom w:val="single" w:sz="4" w:space="0" w:color="000000"/>
              <w:right w:val="single" w:sz="4" w:space="0" w:color="000000"/>
            </w:tcBorders>
            <w:shd w:val="clear" w:color="auto" w:fill="auto"/>
            <w:vAlign w:val="center"/>
            <w:hideMark/>
          </w:tcPr>
          <w:p w14:paraId="48361EAF" w14:textId="77777777" w:rsidR="001A60FD" w:rsidRPr="00385701" w:rsidRDefault="001A60FD" w:rsidP="001A60FD">
            <w:pPr>
              <w:ind w:left="0"/>
              <w:rPr>
                <w:sz w:val="20"/>
                <w:szCs w:val="20"/>
              </w:rPr>
            </w:pPr>
            <w:r w:rsidRPr="00385701">
              <w:rPr>
                <w:sz w:val="20"/>
                <w:szCs w:val="20"/>
              </w:rPr>
              <w:t>Przetwórstwo przemysłowe</w:t>
            </w:r>
          </w:p>
        </w:tc>
        <w:tc>
          <w:tcPr>
            <w:tcW w:w="1970" w:type="dxa"/>
            <w:tcBorders>
              <w:top w:val="nil"/>
              <w:left w:val="nil"/>
              <w:bottom w:val="single" w:sz="4" w:space="0" w:color="000000"/>
              <w:right w:val="single" w:sz="4" w:space="0" w:color="000000"/>
            </w:tcBorders>
            <w:shd w:val="clear" w:color="auto" w:fill="auto"/>
            <w:vAlign w:val="center"/>
            <w:hideMark/>
          </w:tcPr>
          <w:p w14:paraId="5F44028E" w14:textId="77777777" w:rsidR="001A60FD" w:rsidRPr="00385701" w:rsidRDefault="001A60FD" w:rsidP="001A60FD">
            <w:pPr>
              <w:ind w:left="0"/>
              <w:jc w:val="right"/>
              <w:rPr>
                <w:sz w:val="20"/>
                <w:szCs w:val="20"/>
              </w:rPr>
            </w:pPr>
            <w:r w:rsidRPr="00385701">
              <w:rPr>
                <w:sz w:val="20"/>
                <w:szCs w:val="20"/>
              </w:rPr>
              <w:t>1 925 801</w:t>
            </w:r>
          </w:p>
        </w:tc>
        <w:tc>
          <w:tcPr>
            <w:tcW w:w="1698" w:type="dxa"/>
            <w:tcBorders>
              <w:top w:val="nil"/>
              <w:left w:val="nil"/>
              <w:bottom w:val="single" w:sz="4" w:space="0" w:color="000000"/>
              <w:right w:val="single" w:sz="4" w:space="0" w:color="000000"/>
            </w:tcBorders>
            <w:shd w:val="clear" w:color="auto" w:fill="auto"/>
            <w:vAlign w:val="center"/>
            <w:hideMark/>
          </w:tcPr>
          <w:p w14:paraId="4F22D967" w14:textId="77777777" w:rsidR="001A60FD" w:rsidRPr="00385701" w:rsidRDefault="001A60FD" w:rsidP="001A60FD">
            <w:pPr>
              <w:ind w:left="0"/>
              <w:jc w:val="right"/>
              <w:rPr>
                <w:sz w:val="20"/>
                <w:szCs w:val="20"/>
              </w:rPr>
            </w:pPr>
            <w:r w:rsidRPr="00385701">
              <w:rPr>
                <w:sz w:val="20"/>
                <w:szCs w:val="20"/>
              </w:rPr>
              <w:t>0</w:t>
            </w:r>
          </w:p>
        </w:tc>
        <w:tc>
          <w:tcPr>
            <w:tcW w:w="1189" w:type="dxa"/>
            <w:tcBorders>
              <w:top w:val="nil"/>
              <w:left w:val="nil"/>
              <w:bottom w:val="single" w:sz="4" w:space="0" w:color="000000"/>
              <w:right w:val="single" w:sz="4" w:space="0" w:color="000000"/>
            </w:tcBorders>
            <w:shd w:val="clear" w:color="auto" w:fill="auto"/>
            <w:vAlign w:val="center"/>
            <w:hideMark/>
          </w:tcPr>
          <w:p w14:paraId="06FB19C4" w14:textId="77777777" w:rsidR="001A60FD" w:rsidRPr="00385701" w:rsidRDefault="001A60FD" w:rsidP="001A60FD">
            <w:pPr>
              <w:ind w:left="0"/>
              <w:jc w:val="right"/>
              <w:rPr>
                <w:sz w:val="20"/>
                <w:szCs w:val="20"/>
              </w:rPr>
            </w:pPr>
            <w:r w:rsidRPr="00385701">
              <w:rPr>
                <w:sz w:val="20"/>
                <w:szCs w:val="20"/>
              </w:rPr>
              <w:t>0,00%</w:t>
            </w:r>
          </w:p>
        </w:tc>
      </w:tr>
      <w:tr w:rsidR="001A60FD" w:rsidRPr="00A66619" w14:paraId="7479E952"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3B133741" w14:textId="77777777" w:rsidR="001A60FD" w:rsidRPr="00385701" w:rsidRDefault="001A60FD" w:rsidP="001A60FD">
            <w:pPr>
              <w:ind w:left="0"/>
              <w:jc w:val="center"/>
              <w:rPr>
                <w:sz w:val="20"/>
                <w:szCs w:val="20"/>
              </w:rPr>
            </w:pPr>
            <w:r w:rsidRPr="00385701">
              <w:rPr>
                <w:sz w:val="20"/>
                <w:szCs w:val="20"/>
              </w:rPr>
              <w:t>600</w:t>
            </w:r>
          </w:p>
        </w:tc>
        <w:tc>
          <w:tcPr>
            <w:tcW w:w="4067" w:type="dxa"/>
            <w:tcBorders>
              <w:top w:val="nil"/>
              <w:left w:val="nil"/>
              <w:bottom w:val="single" w:sz="4" w:space="0" w:color="000000"/>
              <w:right w:val="single" w:sz="4" w:space="0" w:color="000000"/>
            </w:tcBorders>
            <w:shd w:val="clear" w:color="auto" w:fill="auto"/>
            <w:vAlign w:val="center"/>
            <w:hideMark/>
          </w:tcPr>
          <w:p w14:paraId="6B3B96B9" w14:textId="77777777" w:rsidR="001A60FD" w:rsidRPr="00385701" w:rsidRDefault="001A60FD" w:rsidP="001A60FD">
            <w:pPr>
              <w:ind w:left="0"/>
              <w:rPr>
                <w:sz w:val="20"/>
                <w:szCs w:val="20"/>
              </w:rPr>
            </w:pPr>
            <w:r w:rsidRPr="00385701">
              <w:rPr>
                <w:sz w:val="20"/>
                <w:szCs w:val="20"/>
              </w:rPr>
              <w:t>Transport i łączność</w:t>
            </w:r>
          </w:p>
        </w:tc>
        <w:tc>
          <w:tcPr>
            <w:tcW w:w="1970" w:type="dxa"/>
            <w:tcBorders>
              <w:top w:val="nil"/>
              <w:left w:val="nil"/>
              <w:bottom w:val="single" w:sz="4" w:space="0" w:color="000000"/>
              <w:right w:val="single" w:sz="4" w:space="0" w:color="000000"/>
            </w:tcBorders>
            <w:shd w:val="clear" w:color="auto" w:fill="auto"/>
            <w:vAlign w:val="center"/>
            <w:hideMark/>
          </w:tcPr>
          <w:p w14:paraId="68121670" w14:textId="77777777" w:rsidR="001A60FD" w:rsidRPr="00385701" w:rsidRDefault="001A60FD" w:rsidP="001A60FD">
            <w:pPr>
              <w:ind w:left="0"/>
              <w:jc w:val="right"/>
              <w:rPr>
                <w:sz w:val="20"/>
                <w:szCs w:val="20"/>
              </w:rPr>
            </w:pPr>
            <w:r w:rsidRPr="00385701">
              <w:rPr>
                <w:sz w:val="20"/>
                <w:szCs w:val="20"/>
              </w:rPr>
              <w:t>19 682 161</w:t>
            </w:r>
          </w:p>
        </w:tc>
        <w:tc>
          <w:tcPr>
            <w:tcW w:w="1698" w:type="dxa"/>
            <w:tcBorders>
              <w:top w:val="nil"/>
              <w:left w:val="nil"/>
              <w:bottom w:val="single" w:sz="4" w:space="0" w:color="000000"/>
              <w:right w:val="single" w:sz="4" w:space="0" w:color="000000"/>
            </w:tcBorders>
            <w:shd w:val="clear" w:color="auto" w:fill="auto"/>
            <w:vAlign w:val="center"/>
            <w:hideMark/>
          </w:tcPr>
          <w:p w14:paraId="18F3C1CC" w14:textId="77777777" w:rsidR="001A60FD" w:rsidRPr="00385701" w:rsidRDefault="001A60FD" w:rsidP="001A60FD">
            <w:pPr>
              <w:ind w:left="0"/>
              <w:jc w:val="right"/>
              <w:rPr>
                <w:sz w:val="20"/>
                <w:szCs w:val="20"/>
              </w:rPr>
            </w:pPr>
            <w:r w:rsidRPr="00385701">
              <w:rPr>
                <w:sz w:val="20"/>
                <w:szCs w:val="20"/>
              </w:rPr>
              <w:t>15 400 000</w:t>
            </w:r>
          </w:p>
        </w:tc>
        <w:tc>
          <w:tcPr>
            <w:tcW w:w="1189" w:type="dxa"/>
            <w:tcBorders>
              <w:top w:val="nil"/>
              <w:left w:val="nil"/>
              <w:bottom w:val="single" w:sz="4" w:space="0" w:color="000000"/>
              <w:right w:val="single" w:sz="4" w:space="0" w:color="000000"/>
            </w:tcBorders>
            <w:shd w:val="clear" w:color="auto" w:fill="auto"/>
            <w:vAlign w:val="center"/>
            <w:hideMark/>
          </w:tcPr>
          <w:p w14:paraId="5A5E734B" w14:textId="77777777" w:rsidR="001A60FD" w:rsidRPr="00385701" w:rsidRDefault="001A60FD" w:rsidP="001A60FD">
            <w:pPr>
              <w:ind w:left="0"/>
              <w:jc w:val="right"/>
              <w:rPr>
                <w:sz w:val="20"/>
                <w:szCs w:val="20"/>
              </w:rPr>
            </w:pPr>
            <w:r w:rsidRPr="00385701">
              <w:rPr>
                <w:sz w:val="20"/>
                <w:szCs w:val="20"/>
              </w:rPr>
              <w:t>78,24%</w:t>
            </w:r>
          </w:p>
        </w:tc>
      </w:tr>
      <w:tr w:rsidR="001A60FD" w:rsidRPr="00A66619" w14:paraId="19EA16BC"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03F8F045" w14:textId="77777777" w:rsidR="001A60FD" w:rsidRPr="00385701" w:rsidRDefault="001A60FD" w:rsidP="001A60FD">
            <w:pPr>
              <w:ind w:left="0"/>
              <w:jc w:val="center"/>
              <w:rPr>
                <w:sz w:val="20"/>
                <w:szCs w:val="20"/>
              </w:rPr>
            </w:pPr>
            <w:r w:rsidRPr="00385701">
              <w:rPr>
                <w:sz w:val="20"/>
                <w:szCs w:val="20"/>
              </w:rPr>
              <w:t>630</w:t>
            </w:r>
          </w:p>
        </w:tc>
        <w:tc>
          <w:tcPr>
            <w:tcW w:w="4067" w:type="dxa"/>
            <w:tcBorders>
              <w:top w:val="nil"/>
              <w:left w:val="nil"/>
              <w:bottom w:val="single" w:sz="4" w:space="0" w:color="000000"/>
              <w:right w:val="single" w:sz="4" w:space="0" w:color="000000"/>
            </w:tcBorders>
            <w:shd w:val="clear" w:color="auto" w:fill="auto"/>
            <w:vAlign w:val="center"/>
            <w:hideMark/>
          </w:tcPr>
          <w:p w14:paraId="002635C0" w14:textId="77777777" w:rsidR="001A60FD" w:rsidRPr="00385701" w:rsidRDefault="001A60FD" w:rsidP="001A60FD">
            <w:pPr>
              <w:ind w:left="0"/>
              <w:rPr>
                <w:sz w:val="20"/>
                <w:szCs w:val="20"/>
              </w:rPr>
            </w:pPr>
            <w:r w:rsidRPr="00385701">
              <w:rPr>
                <w:sz w:val="20"/>
                <w:szCs w:val="20"/>
              </w:rPr>
              <w:t>Turystyka</w:t>
            </w:r>
          </w:p>
        </w:tc>
        <w:tc>
          <w:tcPr>
            <w:tcW w:w="1970" w:type="dxa"/>
            <w:tcBorders>
              <w:top w:val="nil"/>
              <w:left w:val="nil"/>
              <w:bottom w:val="single" w:sz="4" w:space="0" w:color="000000"/>
              <w:right w:val="single" w:sz="4" w:space="0" w:color="000000"/>
            </w:tcBorders>
            <w:shd w:val="clear" w:color="auto" w:fill="auto"/>
            <w:vAlign w:val="center"/>
            <w:hideMark/>
          </w:tcPr>
          <w:p w14:paraId="54E8C072" w14:textId="77777777" w:rsidR="001A60FD" w:rsidRPr="00385701" w:rsidRDefault="001A60FD" w:rsidP="001A60FD">
            <w:pPr>
              <w:ind w:left="0"/>
              <w:jc w:val="right"/>
              <w:rPr>
                <w:sz w:val="20"/>
                <w:szCs w:val="20"/>
              </w:rPr>
            </w:pPr>
            <w:r w:rsidRPr="00385701">
              <w:rPr>
                <w:sz w:val="20"/>
                <w:szCs w:val="20"/>
              </w:rPr>
              <w:t>631 116</w:t>
            </w:r>
          </w:p>
        </w:tc>
        <w:tc>
          <w:tcPr>
            <w:tcW w:w="1698" w:type="dxa"/>
            <w:tcBorders>
              <w:top w:val="nil"/>
              <w:left w:val="nil"/>
              <w:bottom w:val="single" w:sz="4" w:space="0" w:color="000000"/>
              <w:right w:val="single" w:sz="4" w:space="0" w:color="000000"/>
            </w:tcBorders>
            <w:shd w:val="clear" w:color="auto" w:fill="auto"/>
            <w:vAlign w:val="center"/>
            <w:hideMark/>
          </w:tcPr>
          <w:p w14:paraId="002BAA04" w14:textId="77777777" w:rsidR="001A60FD" w:rsidRPr="00385701" w:rsidRDefault="001A60FD" w:rsidP="001A60FD">
            <w:pPr>
              <w:ind w:left="0"/>
              <w:jc w:val="right"/>
              <w:rPr>
                <w:sz w:val="20"/>
                <w:szCs w:val="20"/>
              </w:rPr>
            </w:pPr>
            <w:r w:rsidRPr="00385701">
              <w:rPr>
                <w:sz w:val="20"/>
                <w:szCs w:val="20"/>
              </w:rPr>
              <w:t>789 084</w:t>
            </w:r>
          </w:p>
        </w:tc>
        <w:tc>
          <w:tcPr>
            <w:tcW w:w="1189" w:type="dxa"/>
            <w:tcBorders>
              <w:top w:val="nil"/>
              <w:left w:val="nil"/>
              <w:bottom w:val="single" w:sz="4" w:space="0" w:color="000000"/>
              <w:right w:val="single" w:sz="4" w:space="0" w:color="000000"/>
            </w:tcBorders>
            <w:shd w:val="clear" w:color="auto" w:fill="auto"/>
            <w:vAlign w:val="center"/>
            <w:hideMark/>
          </w:tcPr>
          <w:p w14:paraId="2625F9BA" w14:textId="77777777" w:rsidR="001A60FD" w:rsidRPr="00385701" w:rsidRDefault="001A60FD" w:rsidP="001A60FD">
            <w:pPr>
              <w:ind w:left="0"/>
              <w:jc w:val="right"/>
              <w:rPr>
                <w:sz w:val="20"/>
                <w:szCs w:val="20"/>
              </w:rPr>
            </w:pPr>
            <w:r w:rsidRPr="00385701">
              <w:rPr>
                <w:sz w:val="20"/>
                <w:szCs w:val="20"/>
              </w:rPr>
              <w:t>125,03%</w:t>
            </w:r>
          </w:p>
        </w:tc>
      </w:tr>
      <w:tr w:rsidR="001A60FD" w:rsidRPr="00A66619" w14:paraId="2108DDBB"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4476FB12" w14:textId="77777777" w:rsidR="001A60FD" w:rsidRPr="00385701" w:rsidRDefault="001A60FD" w:rsidP="001A60FD">
            <w:pPr>
              <w:ind w:left="0"/>
              <w:jc w:val="center"/>
              <w:rPr>
                <w:sz w:val="20"/>
                <w:szCs w:val="20"/>
              </w:rPr>
            </w:pPr>
            <w:r w:rsidRPr="00385701">
              <w:rPr>
                <w:sz w:val="20"/>
                <w:szCs w:val="20"/>
              </w:rPr>
              <w:t>700</w:t>
            </w:r>
          </w:p>
        </w:tc>
        <w:tc>
          <w:tcPr>
            <w:tcW w:w="4067" w:type="dxa"/>
            <w:tcBorders>
              <w:top w:val="nil"/>
              <w:left w:val="nil"/>
              <w:bottom w:val="single" w:sz="4" w:space="0" w:color="000000"/>
              <w:right w:val="single" w:sz="4" w:space="0" w:color="000000"/>
            </w:tcBorders>
            <w:shd w:val="clear" w:color="auto" w:fill="auto"/>
            <w:vAlign w:val="center"/>
            <w:hideMark/>
          </w:tcPr>
          <w:p w14:paraId="238AB40A" w14:textId="77777777" w:rsidR="001A60FD" w:rsidRPr="00385701" w:rsidRDefault="001A60FD" w:rsidP="001A60FD">
            <w:pPr>
              <w:ind w:left="0"/>
              <w:rPr>
                <w:sz w:val="20"/>
                <w:szCs w:val="20"/>
              </w:rPr>
            </w:pPr>
            <w:r w:rsidRPr="00385701">
              <w:rPr>
                <w:sz w:val="20"/>
                <w:szCs w:val="20"/>
              </w:rPr>
              <w:t>Gospodarka mieszkaniowa</w:t>
            </w:r>
          </w:p>
        </w:tc>
        <w:tc>
          <w:tcPr>
            <w:tcW w:w="1970" w:type="dxa"/>
            <w:tcBorders>
              <w:top w:val="nil"/>
              <w:left w:val="nil"/>
              <w:bottom w:val="single" w:sz="4" w:space="0" w:color="000000"/>
              <w:right w:val="single" w:sz="4" w:space="0" w:color="000000"/>
            </w:tcBorders>
            <w:shd w:val="clear" w:color="auto" w:fill="auto"/>
            <w:vAlign w:val="center"/>
            <w:hideMark/>
          </w:tcPr>
          <w:p w14:paraId="1B299696" w14:textId="77777777" w:rsidR="001A60FD" w:rsidRPr="00385701" w:rsidRDefault="001A60FD" w:rsidP="001A60FD">
            <w:pPr>
              <w:ind w:left="0"/>
              <w:jc w:val="right"/>
              <w:rPr>
                <w:sz w:val="20"/>
                <w:szCs w:val="20"/>
              </w:rPr>
            </w:pPr>
            <w:r w:rsidRPr="00385701">
              <w:rPr>
                <w:sz w:val="20"/>
                <w:szCs w:val="20"/>
              </w:rPr>
              <w:t>3 190 920</w:t>
            </w:r>
          </w:p>
        </w:tc>
        <w:tc>
          <w:tcPr>
            <w:tcW w:w="1698" w:type="dxa"/>
            <w:tcBorders>
              <w:top w:val="nil"/>
              <w:left w:val="nil"/>
              <w:bottom w:val="single" w:sz="4" w:space="0" w:color="000000"/>
              <w:right w:val="single" w:sz="4" w:space="0" w:color="000000"/>
            </w:tcBorders>
            <w:shd w:val="clear" w:color="auto" w:fill="auto"/>
            <w:vAlign w:val="center"/>
            <w:hideMark/>
          </w:tcPr>
          <w:p w14:paraId="2582BFC0" w14:textId="77777777" w:rsidR="001A60FD" w:rsidRPr="00385701" w:rsidRDefault="001A60FD" w:rsidP="001A60FD">
            <w:pPr>
              <w:ind w:left="0"/>
              <w:jc w:val="right"/>
              <w:rPr>
                <w:sz w:val="20"/>
                <w:szCs w:val="20"/>
              </w:rPr>
            </w:pPr>
            <w:r w:rsidRPr="00385701">
              <w:rPr>
                <w:sz w:val="20"/>
                <w:szCs w:val="20"/>
              </w:rPr>
              <w:t>2 707 234</w:t>
            </w:r>
          </w:p>
        </w:tc>
        <w:tc>
          <w:tcPr>
            <w:tcW w:w="1189" w:type="dxa"/>
            <w:tcBorders>
              <w:top w:val="nil"/>
              <w:left w:val="nil"/>
              <w:bottom w:val="single" w:sz="4" w:space="0" w:color="000000"/>
              <w:right w:val="single" w:sz="4" w:space="0" w:color="000000"/>
            </w:tcBorders>
            <w:shd w:val="clear" w:color="auto" w:fill="auto"/>
            <w:vAlign w:val="center"/>
            <w:hideMark/>
          </w:tcPr>
          <w:p w14:paraId="2402F8A0" w14:textId="77777777" w:rsidR="001A60FD" w:rsidRPr="00385701" w:rsidRDefault="001A60FD" w:rsidP="001A60FD">
            <w:pPr>
              <w:ind w:left="0"/>
              <w:jc w:val="right"/>
              <w:rPr>
                <w:sz w:val="20"/>
                <w:szCs w:val="20"/>
              </w:rPr>
            </w:pPr>
            <w:r w:rsidRPr="00385701">
              <w:rPr>
                <w:sz w:val="20"/>
                <w:szCs w:val="20"/>
              </w:rPr>
              <w:t>84,84%</w:t>
            </w:r>
          </w:p>
        </w:tc>
      </w:tr>
      <w:tr w:rsidR="001A60FD" w:rsidRPr="00A66619" w14:paraId="3AA37639"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6C2F0CF9" w14:textId="77777777" w:rsidR="001A60FD" w:rsidRPr="00385701" w:rsidRDefault="001A60FD" w:rsidP="001A60FD">
            <w:pPr>
              <w:ind w:left="0"/>
              <w:jc w:val="center"/>
              <w:rPr>
                <w:sz w:val="20"/>
                <w:szCs w:val="20"/>
              </w:rPr>
            </w:pPr>
            <w:r w:rsidRPr="00385701">
              <w:rPr>
                <w:sz w:val="20"/>
                <w:szCs w:val="20"/>
              </w:rPr>
              <w:t>710</w:t>
            </w:r>
          </w:p>
        </w:tc>
        <w:tc>
          <w:tcPr>
            <w:tcW w:w="4067" w:type="dxa"/>
            <w:tcBorders>
              <w:top w:val="nil"/>
              <w:left w:val="nil"/>
              <w:bottom w:val="single" w:sz="4" w:space="0" w:color="000000"/>
              <w:right w:val="single" w:sz="4" w:space="0" w:color="000000"/>
            </w:tcBorders>
            <w:shd w:val="clear" w:color="auto" w:fill="auto"/>
            <w:vAlign w:val="center"/>
            <w:hideMark/>
          </w:tcPr>
          <w:p w14:paraId="64119594" w14:textId="77777777" w:rsidR="001A60FD" w:rsidRPr="00385701" w:rsidRDefault="001A60FD" w:rsidP="001A60FD">
            <w:pPr>
              <w:ind w:left="0"/>
              <w:rPr>
                <w:sz w:val="20"/>
                <w:szCs w:val="20"/>
              </w:rPr>
            </w:pPr>
            <w:r w:rsidRPr="00385701">
              <w:rPr>
                <w:sz w:val="20"/>
                <w:szCs w:val="20"/>
              </w:rPr>
              <w:t>Działalność usługowa</w:t>
            </w:r>
          </w:p>
        </w:tc>
        <w:tc>
          <w:tcPr>
            <w:tcW w:w="1970" w:type="dxa"/>
            <w:tcBorders>
              <w:top w:val="nil"/>
              <w:left w:val="nil"/>
              <w:bottom w:val="single" w:sz="4" w:space="0" w:color="000000"/>
              <w:right w:val="single" w:sz="4" w:space="0" w:color="000000"/>
            </w:tcBorders>
            <w:shd w:val="clear" w:color="auto" w:fill="auto"/>
            <w:vAlign w:val="center"/>
            <w:hideMark/>
          </w:tcPr>
          <w:p w14:paraId="11A448FA" w14:textId="77777777" w:rsidR="001A60FD" w:rsidRPr="00385701" w:rsidRDefault="001A60FD" w:rsidP="001A60FD">
            <w:pPr>
              <w:ind w:left="0"/>
              <w:jc w:val="right"/>
              <w:rPr>
                <w:sz w:val="20"/>
                <w:szCs w:val="20"/>
              </w:rPr>
            </w:pPr>
            <w:r w:rsidRPr="00385701">
              <w:rPr>
                <w:sz w:val="20"/>
                <w:szCs w:val="20"/>
              </w:rPr>
              <w:t>1 598 702</w:t>
            </w:r>
          </w:p>
        </w:tc>
        <w:tc>
          <w:tcPr>
            <w:tcW w:w="1698" w:type="dxa"/>
            <w:tcBorders>
              <w:top w:val="nil"/>
              <w:left w:val="nil"/>
              <w:bottom w:val="single" w:sz="4" w:space="0" w:color="000000"/>
              <w:right w:val="single" w:sz="4" w:space="0" w:color="000000"/>
            </w:tcBorders>
            <w:shd w:val="clear" w:color="auto" w:fill="auto"/>
            <w:vAlign w:val="center"/>
            <w:hideMark/>
          </w:tcPr>
          <w:p w14:paraId="66905C1C" w14:textId="77777777" w:rsidR="001A60FD" w:rsidRPr="00385701" w:rsidRDefault="001A60FD" w:rsidP="001A60FD">
            <w:pPr>
              <w:ind w:left="0"/>
              <w:jc w:val="right"/>
              <w:rPr>
                <w:sz w:val="20"/>
                <w:szCs w:val="20"/>
              </w:rPr>
            </w:pPr>
            <w:r w:rsidRPr="00385701">
              <w:rPr>
                <w:sz w:val="20"/>
                <w:szCs w:val="20"/>
              </w:rPr>
              <w:t>1 514 122</w:t>
            </w:r>
          </w:p>
        </w:tc>
        <w:tc>
          <w:tcPr>
            <w:tcW w:w="1189" w:type="dxa"/>
            <w:tcBorders>
              <w:top w:val="nil"/>
              <w:left w:val="nil"/>
              <w:bottom w:val="single" w:sz="4" w:space="0" w:color="000000"/>
              <w:right w:val="single" w:sz="4" w:space="0" w:color="000000"/>
            </w:tcBorders>
            <w:shd w:val="clear" w:color="auto" w:fill="auto"/>
            <w:vAlign w:val="center"/>
            <w:hideMark/>
          </w:tcPr>
          <w:p w14:paraId="4B2A8E57" w14:textId="77777777" w:rsidR="001A60FD" w:rsidRPr="00385701" w:rsidRDefault="001A60FD" w:rsidP="001A60FD">
            <w:pPr>
              <w:ind w:left="0"/>
              <w:jc w:val="right"/>
              <w:rPr>
                <w:sz w:val="20"/>
                <w:szCs w:val="20"/>
              </w:rPr>
            </w:pPr>
            <w:r w:rsidRPr="00385701">
              <w:rPr>
                <w:sz w:val="20"/>
                <w:szCs w:val="20"/>
              </w:rPr>
              <w:t>94,71%</w:t>
            </w:r>
          </w:p>
        </w:tc>
      </w:tr>
      <w:tr w:rsidR="001A60FD" w:rsidRPr="00A66619" w14:paraId="7C343DBC"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2BFB41A6" w14:textId="77777777" w:rsidR="001A60FD" w:rsidRPr="00385701" w:rsidRDefault="001A60FD" w:rsidP="001A60FD">
            <w:pPr>
              <w:ind w:left="0"/>
              <w:jc w:val="center"/>
              <w:rPr>
                <w:sz w:val="20"/>
                <w:szCs w:val="20"/>
              </w:rPr>
            </w:pPr>
            <w:r w:rsidRPr="00385701">
              <w:rPr>
                <w:sz w:val="20"/>
                <w:szCs w:val="20"/>
              </w:rPr>
              <w:t>730</w:t>
            </w:r>
          </w:p>
        </w:tc>
        <w:tc>
          <w:tcPr>
            <w:tcW w:w="4067" w:type="dxa"/>
            <w:tcBorders>
              <w:top w:val="nil"/>
              <w:left w:val="nil"/>
              <w:bottom w:val="single" w:sz="4" w:space="0" w:color="000000"/>
              <w:right w:val="single" w:sz="4" w:space="0" w:color="000000"/>
            </w:tcBorders>
            <w:shd w:val="clear" w:color="auto" w:fill="auto"/>
            <w:vAlign w:val="center"/>
            <w:hideMark/>
          </w:tcPr>
          <w:p w14:paraId="61124815" w14:textId="77777777" w:rsidR="001A60FD" w:rsidRPr="00385701" w:rsidRDefault="001A60FD" w:rsidP="001A60FD">
            <w:pPr>
              <w:ind w:left="0"/>
              <w:rPr>
                <w:sz w:val="20"/>
                <w:szCs w:val="20"/>
              </w:rPr>
            </w:pPr>
            <w:r w:rsidRPr="00385701">
              <w:rPr>
                <w:sz w:val="20"/>
                <w:szCs w:val="20"/>
              </w:rPr>
              <w:t>Szkolnictwo wyższe i nauka</w:t>
            </w:r>
          </w:p>
        </w:tc>
        <w:tc>
          <w:tcPr>
            <w:tcW w:w="1970" w:type="dxa"/>
            <w:tcBorders>
              <w:top w:val="nil"/>
              <w:left w:val="nil"/>
              <w:bottom w:val="single" w:sz="4" w:space="0" w:color="000000"/>
              <w:right w:val="single" w:sz="4" w:space="0" w:color="000000"/>
            </w:tcBorders>
            <w:shd w:val="clear" w:color="auto" w:fill="auto"/>
            <w:vAlign w:val="center"/>
            <w:hideMark/>
          </w:tcPr>
          <w:p w14:paraId="1564321C" w14:textId="77777777" w:rsidR="001A60FD" w:rsidRPr="00385701" w:rsidRDefault="001A60FD" w:rsidP="001A60FD">
            <w:pPr>
              <w:ind w:left="0"/>
              <w:jc w:val="right"/>
              <w:rPr>
                <w:sz w:val="20"/>
                <w:szCs w:val="20"/>
              </w:rPr>
            </w:pPr>
            <w:r w:rsidRPr="00385701">
              <w:rPr>
                <w:sz w:val="20"/>
                <w:szCs w:val="20"/>
              </w:rPr>
              <w:t>400 000</w:t>
            </w:r>
          </w:p>
        </w:tc>
        <w:tc>
          <w:tcPr>
            <w:tcW w:w="1698" w:type="dxa"/>
            <w:tcBorders>
              <w:top w:val="nil"/>
              <w:left w:val="nil"/>
              <w:bottom w:val="single" w:sz="4" w:space="0" w:color="000000"/>
              <w:right w:val="single" w:sz="4" w:space="0" w:color="000000"/>
            </w:tcBorders>
            <w:shd w:val="clear" w:color="auto" w:fill="auto"/>
            <w:vAlign w:val="center"/>
            <w:hideMark/>
          </w:tcPr>
          <w:p w14:paraId="3FE325E7" w14:textId="77777777" w:rsidR="001A60FD" w:rsidRPr="00385701" w:rsidRDefault="001A60FD" w:rsidP="001A60FD">
            <w:pPr>
              <w:ind w:left="0"/>
              <w:jc w:val="right"/>
              <w:rPr>
                <w:sz w:val="20"/>
                <w:szCs w:val="20"/>
              </w:rPr>
            </w:pPr>
            <w:r w:rsidRPr="00385701">
              <w:rPr>
                <w:sz w:val="20"/>
                <w:szCs w:val="20"/>
              </w:rPr>
              <w:t>350 000</w:t>
            </w:r>
          </w:p>
        </w:tc>
        <w:tc>
          <w:tcPr>
            <w:tcW w:w="1189" w:type="dxa"/>
            <w:tcBorders>
              <w:top w:val="nil"/>
              <w:left w:val="nil"/>
              <w:bottom w:val="single" w:sz="4" w:space="0" w:color="000000"/>
              <w:right w:val="single" w:sz="4" w:space="0" w:color="000000"/>
            </w:tcBorders>
            <w:shd w:val="clear" w:color="auto" w:fill="auto"/>
            <w:vAlign w:val="center"/>
            <w:hideMark/>
          </w:tcPr>
          <w:p w14:paraId="0831DE92" w14:textId="77777777" w:rsidR="001A60FD" w:rsidRPr="00385701" w:rsidRDefault="001A60FD" w:rsidP="001A60FD">
            <w:pPr>
              <w:ind w:left="0"/>
              <w:jc w:val="right"/>
              <w:rPr>
                <w:sz w:val="20"/>
                <w:szCs w:val="20"/>
              </w:rPr>
            </w:pPr>
            <w:r w:rsidRPr="00385701">
              <w:rPr>
                <w:sz w:val="20"/>
                <w:szCs w:val="20"/>
              </w:rPr>
              <w:t>87,50%</w:t>
            </w:r>
          </w:p>
        </w:tc>
      </w:tr>
      <w:tr w:rsidR="001A60FD" w:rsidRPr="00A66619" w14:paraId="09756D5A"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7B314610" w14:textId="77777777" w:rsidR="001A60FD" w:rsidRPr="00385701" w:rsidRDefault="001A60FD" w:rsidP="001A60FD">
            <w:pPr>
              <w:ind w:left="0"/>
              <w:jc w:val="center"/>
              <w:rPr>
                <w:sz w:val="20"/>
                <w:szCs w:val="20"/>
              </w:rPr>
            </w:pPr>
            <w:r w:rsidRPr="00385701">
              <w:rPr>
                <w:sz w:val="20"/>
                <w:szCs w:val="20"/>
              </w:rPr>
              <w:t>750</w:t>
            </w:r>
          </w:p>
        </w:tc>
        <w:tc>
          <w:tcPr>
            <w:tcW w:w="4067" w:type="dxa"/>
            <w:tcBorders>
              <w:top w:val="nil"/>
              <w:left w:val="nil"/>
              <w:bottom w:val="single" w:sz="4" w:space="0" w:color="000000"/>
              <w:right w:val="single" w:sz="4" w:space="0" w:color="000000"/>
            </w:tcBorders>
            <w:shd w:val="clear" w:color="auto" w:fill="auto"/>
            <w:vAlign w:val="center"/>
            <w:hideMark/>
          </w:tcPr>
          <w:p w14:paraId="2C59BBE4" w14:textId="77777777" w:rsidR="001A60FD" w:rsidRPr="00385701" w:rsidRDefault="001A60FD" w:rsidP="001A60FD">
            <w:pPr>
              <w:ind w:left="0"/>
              <w:rPr>
                <w:sz w:val="20"/>
                <w:szCs w:val="20"/>
              </w:rPr>
            </w:pPr>
            <w:r w:rsidRPr="00385701">
              <w:rPr>
                <w:sz w:val="20"/>
                <w:szCs w:val="20"/>
              </w:rPr>
              <w:t>Administracja publiczna</w:t>
            </w:r>
          </w:p>
        </w:tc>
        <w:tc>
          <w:tcPr>
            <w:tcW w:w="1970" w:type="dxa"/>
            <w:tcBorders>
              <w:top w:val="nil"/>
              <w:left w:val="nil"/>
              <w:bottom w:val="single" w:sz="4" w:space="0" w:color="000000"/>
              <w:right w:val="single" w:sz="4" w:space="0" w:color="000000"/>
            </w:tcBorders>
            <w:shd w:val="clear" w:color="auto" w:fill="auto"/>
            <w:vAlign w:val="center"/>
            <w:hideMark/>
          </w:tcPr>
          <w:p w14:paraId="0989D8D9" w14:textId="77777777" w:rsidR="001A60FD" w:rsidRPr="00385701" w:rsidRDefault="001A60FD" w:rsidP="001A60FD">
            <w:pPr>
              <w:ind w:left="0"/>
              <w:jc w:val="right"/>
              <w:rPr>
                <w:sz w:val="20"/>
                <w:szCs w:val="20"/>
              </w:rPr>
            </w:pPr>
            <w:r w:rsidRPr="00385701">
              <w:rPr>
                <w:sz w:val="20"/>
                <w:szCs w:val="20"/>
              </w:rPr>
              <w:t>22 126 780</w:t>
            </w:r>
          </w:p>
        </w:tc>
        <w:tc>
          <w:tcPr>
            <w:tcW w:w="1698" w:type="dxa"/>
            <w:tcBorders>
              <w:top w:val="nil"/>
              <w:left w:val="nil"/>
              <w:bottom w:val="single" w:sz="4" w:space="0" w:color="000000"/>
              <w:right w:val="single" w:sz="4" w:space="0" w:color="000000"/>
            </w:tcBorders>
            <w:shd w:val="clear" w:color="auto" w:fill="auto"/>
            <w:vAlign w:val="center"/>
            <w:hideMark/>
          </w:tcPr>
          <w:p w14:paraId="0850A718" w14:textId="77777777" w:rsidR="001A60FD" w:rsidRPr="00385701" w:rsidRDefault="001A60FD" w:rsidP="001A60FD">
            <w:pPr>
              <w:ind w:left="0"/>
              <w:jc w:val="right"/>
              <w:rPr>
                <w:sz w:val="20"/>
                <w:szCs w:val="20"/>
              </w:rPr>
            </w:pPr>
            <w:r w:rsidRPr="00385701">
              <w:rPr>
                <w:sz w:val="20"/>
                <w:szCs w:val="20"/>
              </w:rPr>
              <w:t>21 868 272</w:t>
            </w:r>
          </w:p>
        </w:tc>
        <w:tc>
          <w:tcPr>
            <w:tcW w:w="1189" w:type="dxa"/>
            <w:tcBorders>
              <w:top w:val="nil"/>
              <w:left w:val="nil"/>
              <w:bottom w:val="single" w:sz="4" w:space="0" w:color="000000"/>
              <w:right w:val="single" w:sz="4" w:space="0" w:color="000000"/>
            </w:tcBorders>
            <w:shd w:val="clear" w:color="auto" w:fill="auto"/>
            <w:vAlign w:val="center"/>
            <w:hideMark/>
          </w:tcPr>
          <w:p w14:paraId="19270848" w14:textId="77777777" w:rsidR="001A60FD" w:rsidRPr="00385701" w:rsidRDefault="001A60FD" w:rsidP="001A60FD">
            <w:pPr>
              <w:ind w:left="0"/>
              <w:jc w:val="right"/>
              <w:rPr>
                <w:sz w:val="20"/>
                <w:szCs w:val="20"/>
              </w:rPr>
            </w:pPr>
            <w:r w:rsidRPr="00385701">
              <w:rPr>
                <w:sz w:val="20"/>
                <w:szCs w:val="20"/>
              </w:rPr>
              <w:t>98,83%</w:t>
            </w:r>
          </w:p>
        </w:tc>
      </w:tr>
      <w:tr w:rsidR="001A60FD" w:rsidRPr="00A66619" w14:paraId="6566A4CA"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78F0DC33" w14:textId="77777777" w:rsidR="001A60FD" w:rsidRPr="00385701" w:rsidRDefault="001A60FD" w:rsidP="001A60FD">
            <w:pPr>
              <w:ind w:left="0"/>
              <w:jc w:val="center"/>
              <w:rPr>
                <w:sz w:val="20"/>
                <w:szCs w:val="20"/>
              </w:rPr>
            </w:pPr>
            <w:r w:rsidRPr="00385701">
              <w:rPr>
                <w:sz w:val="20"/>
                <w:szCs w:val="20"/>
              </w:rPr>
              <w:t>751</w:t>
            </w:r>
          </w:p>
        </w:tc>
        <w:tc>
          <w:tcPr>
            <w:tcW w:w="4067" w:type="dxa"/>
            <w:tcBorders>
              <w:top w:val="nil"/>
              <w:left w:val="nil"/>
              <w:bottom w:val="single" w:sz="4" w:space="0" w:color="000000"/>
              <w:right w:val="single" w:sz="4" w:space="0" w:color="000000"/>
            </w:tcBorders>
            <w:shd w:val="clear" w:color="auto" w:fill="auto"/>
            <w:vAlign w:val="center"/>
            <w:hideMark/>
          </w:tcPr>
          <w:p w14:paraId="4B3C8DCF" w14:textId="77777777" w:rsidR="001A60FD" w:rsidRPr="00385701" w:rsidRDefault="001A60FD" w:rsidP="001A60FD">
            <w:pPr>
              <w:ind w:left="0"/>
              <w:rPr>
                <w:sz w:val="20"/>
                <w:szCs w:val="20"/>
              </w:rPr>
            </w:pPr>
            <w:r w:rsidRPr="00385701">
              <w:rPr>
                <w:sz w:val="20"/>
                <w:szCs w:val="20"/>
              </w:rPr>
              <w:t xml:space="preserve">Urz. nacz. org. wł. </w:t>
            </w:r>
            <w:proofErr w:type="spellStart"/>
            <w:r w:rsidRPr="00385701">
              <w:rPr>
                <w:sz w:val="20"/>
                <w:szCs w:val="20"/>
              </w:rPr>
              <w:t>pańs</w:t>
            </w:r>
            <w:proofErr w:type="spellEnd"/>
            <w:r w:rsidRPr="00385701">
              <w:rPr>
                <w:sz w:val="20"/>
                <w:szCs w:val="20"/>
              </w:rPr>
              <w:t>., kontr. i ochr. pr.</w:t>
            </w:r>
          </w:p>
        </w:tc>
        <w:tc>
          <w:tcPr>
            <w:tcW w:w="1970" w:type="dxa"/>
            <w:tcBorders>
              <w:top w:val="nil"/>
              <w:left w:val="nil"/>
              <w:bottom w:val="single" w:sz="4" w:space="0" w:color="000000"/>
              <w:right w:val="single" w:sz="4" w:space="0" w:color="000000"/>
            </w:tcBorders>
            <w:shd w:val="clear" w:color="auto" w:fill="auto"/>
            <w:vAlign w:val="center"/>
            <w:hideMark/>
          </w:tcPr>
          <w:p w14:paraId="6D190CA6" w14:textId="77777777" w:rsidR="001A60FD" w:rsidRPr="00385701" w:rsidRDefault="001A60FD" w:rsidP="001A60FD">
            <w:pPr>
              <w:ind w:left="0"/>
              <w:jc w:val="right"/>
              <w:rPr>
                <w:sz w:val="20"/>
                <w:szCs w:val="20"/>
              </w:rPr>
            </w:pPr>
            <w:r w:rsidRPr="00385701">
              <w:rPr>
                <w:sz w:val="20"/>
                <w:szCs w:val="20"/>
              </w:rPr>
              <w:t>364 551</w:t>
            </w:r>
          </w:p>
        </w:tc>
        <w:tc>
          <w:tcPr>
            <w:tcW w:w="1698" w:type="dxa"/>
            <w:tcBorders>
              <w:top w:val="nil"/>
              <w:left w:val="nil"/>
              <w:bottom w:val="single" w:sz="4" w:space="0" w:color="000000"/>
              <w:right w:val="single" w:sz="4" w:space="0" w:color="000000"/>
            </w:tcBorders>
            <w:shd w:val="clear" w:color="auto" w:fill="auto"/>
            <w:vAlign w:val="center"/>
            <w:hideMark/>
          </w:tcPr>
          <w:p w14:paraId="75071CF6" w14:textId="77777777" w:rsidR="001A60FD" w:rsidRPr="00385701" w:rsidRDefault="001A60FD" w:rsidP="001A60FD">
            <w:pPr>
              <w:ind w:left="0"/>
              <w:jc w:val="right"/>
              <w:rPr>
                <w:sz w:val="20"/>
                <w:szCs w:val="20"/>
              </w:rPr>
            </w:pPr>
            <w:r w:rsidRPr="00385701">
              <w:rPr>
                <w:sz w:val="20"/>
                <w:szCs w:val="20"/>
              </w:rPr>
              <w:t>12 347</w:t>
            </w:r>
          </w:p>
        </w:tc>
        <w:tc>
          <w:tcPr>
            <w:tcW w:w="1189" w:type="dxa"/>
            <w:tcBorders>
              <w:top w:val="nil"/>
              <w:left w:val="nil"/>
              <w:bottom w:val="single" w:sz="4" w:space="0" w:color="000000"/>
              <w:right w:val="single" w:sz="4" w:space="0" w:color="000000"/>
            </w:tcBorders>
            <w:shd w:val="clear" w:color="auto" w:fill="auto"/>
            <w:vAlign w:val="center"/>
            <w:hideMark/>
          </w:tcPr>
          <w:p w14:paraId="2CEEEF7F" w14:textId="77777777" w:rsidR="001A60FD" w:rsidRPr="00385701" w:rsidRDefault="001A60FD" w:rsidP="001A60FD">
            <w:pPr>
              <w:ind w:left="0"/>
              <w:jc w:val="right"/>
              <w:rPr>
                <w:sz w:val="20"/>
                <w:szCs w:val="20"/>
              </w:rPr>
            </w:pPr>
            <w:r w:rsidRPr="00385701">
              <w:rPr>
                <w:sz w:val="20"/>
                <w:szCs w:val="20"/>
              </w:rPr>
              <w:t>3,39%</w:t>
            </w:r>
          </w:p>
        </w:tc>
      </w:tr>
      <w:tr w:rsidR="001A60FD" w:rsidRPr="00A66619" w14:paraId="6A45B34B"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2DCCC86E" w14:textId="77777777" w:rsidR="001A60FD" w:rsidRPr="00385701" w:rsidRDefault="001A60FD" w:rsidP="001A60FD">
            <w:pPr>
              <w:ind w:left="0"/>
              <w:jc w:val="center"/>
              <w:rPr>
                <w:sz w:val="20"/>
                <w:szCs w:val="20"/>
              </w:rPr>
            </w:pPr>
            <w:r w:rsidRPr="00385701">
              <w:rPr>
                <w:sz w:val="20"/>
                <w:szCs w:val="20"/>
              </w:rPr>
              <w:t>752</w:t>
            </w:r>
          </w:p>
        </w:tc>
        <w:tc>
          <w:tcPr>
            <w:tcW w:w="4067" w:type="dxa"/>
            <w:tcBorders>
              <w:top w:val="nil"/>
              <w:left w:val="nil"/>
              <w:bottom w:val="single" w:sz="4" w:space="0" w:color="000000"/>
              <w:right w:val="single" w:sz="4" w:space="0" w:color="000000"/>
            </w:tcBorders>
            <w:shd w:val="clear" w:color="auto" w:fill="auto"/>
            <w:vAlign w:val="center"/>
            <w:hideMark/>
          </w:tcPr>
          <w:p w14:paraId="2431DEC8" w14:textId="77777777" w:rsidR="001A60FD" w:rsidRPr="00385701" w:rsidRDefault="001A60FD" w:rsidP="001A60FD">
            <w:pPr>
              <w:ind w:left="0"/>
              <w:rPr>
                <w:sz w:val="20"/>
                <w:szCs w:val="20"/>
              </w:rPr>
            </w:pPr>
            <w:r w:rsidRPr="00385701">
              <w:rPr>
                <w:sz w:val="20"/>
                <w:szCs w:val="20"/>
              </w:rPr>
              <w:t>Obrona narodowa</w:t>
            </w:r>
          </w:p>
        </w:tc>
        <w:tc>
          <w:tcPr>
            <w:tcW w:w="1970" w:type="dxa"/>
            <w:tcBorders>
              <w:top w:val="nil"/>
              <w:left w:val="nil"/>
              <w:bottom w:val="single" w:sz="4" w:space="0" w:color="000000"/>
              <w:right w:val="single" w:sz="4" w:space="0" w:color="000000"/>
            </w:tcBorders>
            <w:shd w:val="clear" w:color="auto" w:fill="auto"/>
            <w:vAlign w:val="center"/>
            <w:hideMark/>
          </w:tcPr>
          <w:p w14:paraId="283C68B0" w14:textId="77777777" w:rsidR="001A60FD" w:rsidRPr="00385701" w:rsidRDefault="001A60FD" w:rsidP="001A60FD">
            <w:pPr>
              <w:ind w:left="0"/>
              <w:jc w:val="right"/>
              <w:rPr>
                <w:sz w:val="20"/>
                <w:szCs w:val="20"/>
              </w:rPr>
            </w:pPr>
            <w:r w:rsidRPr="00385701">
              <w:rPr>
                <w:sz w:val="20"/>
                <w:szCs w:val="20"/>
              </w:rPr>
              <w:t>71 100</w:t>
            </w:r>
          </w:p>
        </w:tc>
        <w:tc>
          <w:tcPr>
            <w:tcW w:w="1698" w:type="dxa"/>
            <w:tcBorders>
              <w:top w:val="nil"/>
              <w:left w:val="nil"/>
              <w:bottom w:val="single" w:sz="4" w:space="0" w:color="000000"/>
              <w:right w:val="single" w:sz="4" w:space="0" w:color="000000"/>
            </w:tcBorders>
            <w:shd w:val="clear" w:color="auto" w:fill="auto"/>
            <w:vAlign w:val="center"/>
            <w:hideMark/>
          </w:tcPr>
          <w:p w14:paraId="3088ED19" w14:textId="77777777" w:rsidR="001A60FD" w:rsidRPr="00385701" w:rsidRDefault="001A60FD" w:rsidP="001A60FD">
            <w:pPr>
              <w:ind w:left="0"/>
              <w:jc w:val="right"/>
              <w:rPr>
                <w:sz w:val="20"/>
                <w:szCs w:val="20"/>
              </w:rPr>
            </w:pPr>
            <w:r w:rsidRPr="00385701">
              <w:rPr>
                <w:sz w:val="20"/>
                <w:szCs w:val="20"/>
              </w:rPr>
              <w:t>10 000</w:t>
            </w:r>
          </w:p>
        </w:tc>
        <w:tc>
          <w:tcPr>
            <w:tcW w:w="1189" w:type="dxa"/>
            <w:tcBorders>
              <w:top w:val="nil"/>
              <w:left w:val="nil"/>
              <w:bottom w:val="single" w:sz="4" w:space="0" w:color="000000"/>
              <w:right w:val="single" w:sz="4" w:space="0" w:color="000000"/>
            </w:tcBorders>
            <w:shd w:val="clear" w:color="auto" w:fill="auto"/>
            <w:vAlign w:val="center"/>
            <w:hideMark/>
          </w:tcPr>
          <w:p w14:paraId="0FFCA4A9" w14:textId="77777777" w:rsidR="001A60FD" w:rsidRPr="00385701" w:rsidRDefault="001A60FD" w:rsidP="001A60FD">
            <w:pPr>
              <w:ind w:left="0"/>
              <w:jc w:val="right"/>
              <w:rPr>
                <w:sz w:val="20"/>
                <w:szCs w:val="20"/>
              </w:rPr>
            </w:pPr>
            <w:r w:rsidRPr="00385701">
              <w:rPr>
                <w:sz w:val="20"/>
                <w:szCs w:val="20"/>
              </w:rPr>
              <w:t>14,06%</w:t>
            </w:r>
          </w:p>
        </w:tc>
      </w:tr>
      <w:tr w:rsidR="001A60FD" w:rsidRPr="00A66619" w14:paraId="5D48DE28"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0EFC4487" w14:textId="77777777" w:rsidR="001A60FD" w:rsidRPr="00385701" w:rsidRDefault="001A60FD" w:rsidP="001A60FD">
            <w:pPr>
              <w:ind w:left="0"/>
              <w:jc w:val="center"/>
              <w:rPr>
                <w:sz w:val="20"/>
                <w:szCs w:val="20"/>
              </w:rPr>
            </w:pPr>
            <w:r w:rsidRPr="00385701">
              <w:rPr>
                <w:sz w:val="20"/>
                <w:szCs w:val="20"/>
              </w:rPr>
              <w:t>754</w:t>
            </w:r>
          </w:p>
        </w:tc>
        <w:tc>
          <w:tcPr>
            <w:tcW w:w="4067" w:type="dxa"/>
            <w:tcBorders>
              <w:top w:val="nil"/>
              <w:left w:val="nil"/>
              <w:bottom w:val="single" w:sz="4" w:space="0" w:color="000000"/>
              <w:right w:val="single" w:sz="4" w:space="0" w:color="000000"/>
            </w:tcBorders>
            <w:shd w:val="clear" w:color="auto" w:fill="auto"/>
            <w:vAlign w:val="center"/>
            <w:hideMark/>
          </w:tcPr>
          <w:p w14:paraId="7EDDA151" w14:textId="77777777" w:rsidR="001A60FD" w:rsidRPr="00385701" w:rsidRDefault="001A60FD" w:rsidP="001A60FD">
            <w:pPr>
              <w:ind w:left="0"/>
              <w:rPr>
                <w:sz w:val="20"/>
                <w:szCs w:val="20"/>
              </w:rPr>
            </w:pPr>
            <w:r w:rsidRPr="00385701">
              <w:rPr>
                <w:sz w:val="20"/>
                <w:szCs w:val="20"/>
              </w:rPr>
              <w:t xml:space="preserve">Bezpieczeństwo publiczne i ochrona </w:t>
            </w:r>
            <w:proofErr w:type="spellStart"/>
            <w:r w:rsidRPr="00385701">
              <w:rPr>
                <w:sz w:val="20"/>
                <w:szCs w:val="20"/>
              </w:rPr>
              <w:t>ppoż</w:t>
            </w:r>
            <w:proofErr w:type="spellEnd"/>
          </w:p>
        </w:tc>
        <w:tc>
          <w:tcPr>
            <w:tcW w:w="1970" w:type="dxa"/>
            <w:tcBorders>
              <w:top w:val="nil"/>
              <w:left w:val="nil"/>
              <w:bottom w:val="single" w:sz="4" w:space="0" w:color="000000"/>
              <w:right w:val="single" w:sz="4" w:space="0" w:color="000000"/>
            </w:tcBorders>
            <w:shd w:val="clear" w:color="auto" w:fill="auto"/>
            <w:vAlign w:val="center"/>
            <w:hideMark/>
          </w:tcPr>
          <w:p w14:paraId="17829C0F" w14:textId="77777777" w:rsidR="001A60FD" w:rsidRPr="00385701" w:rsidRDefault="001A60FD" w:rsidP="001A60FD">
            <w:pPr>
              <w:ind w:left="0"/>
              <w:jc w:val="right"/>
              <w:rPr>
                <w:sz w:val="20"/>
                <w:szCs w:val="20"/>
              </w:rPr>
            </w:pPr>
            <w:r w:rsidRPr="00385701">
              <w:rPr>
                <w:sz w:val="20"/>
                <w:szCs w:val="20"/>
              </w:rPr>
              <w:t>10 649 548</w:t>
            </w:r>
          </w:p>
        </w:tc>
        <w:tc>
          <w:tcPr>
            <w:tcW w:w="1698" w:type="dxa"/>
            <w:tcBorders>
              <w:top w:val="nil"/>
              <w:left w:val="nil"/>
              <w:bottom w:val="single" w:sz="4" w:space="0" w:color="000000"/>
              <w:right w:val="single" w:sz="4" w:space="0" w:color="000000"/>
            </w:tcBorders>
            <w:shd w:val="clear" w:color="auto" w:fill="auto"/>
            <w:vAlign w:val="center"/>
            <w:hideMark/>
          </w:tcPr>
          <w:p w14:paraId="08A9BA34" w14:textId="77777777" w:rsidR="001A60FD" w:rsidRPr="00385701" w:rsidRDefault="001A60FD" w:rsidP="001A60FD">
            <w:pPr>
              <w:ind w:left="0"/>
              <w:jc w:val="right"/>
              <w:rPr>
                <w:sz w:val="20"/>
                <w:szCs w:val="20"/>
              </w:rPr>
            </w:pPr>
            <w:r w:rsidRPr="00385701">
              <w:rPr>
                <w:sz w:val="20"/>
                <w:szCs w:val="20"/>
              </w:rPr>
              <w:t>10 270 902</w:t>
            </w:r>
          </w:p>
        </w:tc>
        <w:tc>
          <w:tcPr>
            <w:tcW w:w="1189" w:type="dxa"/>
            <w:tcBorders>
              <w:top w:val="nil"/>
              <w:left w:val="nil"/>
              <w:bottom w:val="single" w:sz="4" w:space="0" w:color="000000"/>
              <w:right w:val="single" w:sz="4" w:space="0" w:color="000000"/>
            </w:tcBorders>
            <w:shd w:val="clear" w:color="auto" w:fill="auto"/>
            <w:vAlign w:val="center"/>
            <w:hideMark/>
          </w:tcPr>
          <w:p w14:paraId="72590CB1" w14:textId="77777777" w:rsidR="001A60FD" w:rsidRPr="00385701" w:rsidRDefault="001A60FD" w:rsidP="001A60FD">
            <w:pPr>
              <w:ind w:left="0"/>
              <w:jc w:val="right"/>
              <w:rPr>
                <w:sz w:val="20"/>
                <w:szCs w:val="20"/>
              </w:rPr>
            </w:pPr>
            <w:r w:rsidRPr="00385701">
              <w:rPr>
                <w:sz w:val="20"/>
                <w:szCs w:val="20"/>
              </w:rPr>
              <w:t>96,44%</w:t>
            </w:r>
          </w:p>
        </w:tc>
      </w:tr>
      <w:tr w:rsidR="001A60FD" w:rsidRPr="00A66619" w14:paraId="5EB1B0CA"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4F7F881C" w14:textId="77777777" w:rsidR="001A60FD" w:rsidRPr="00385701" w:rsidRDefault="001A60FD" w:rsidP="001A60FD">
            <w:pPr>
              <w:ind w:left="0"/>
              <w:jc w:val="center"/>
              <w:rPr>
                <w:sz w:val="20"/>
                <w:szCs w:val="20"/>
              </w:rPr>
            </w:pPr>
            <w:r w:rsidRPr="00385701">
              <w:rPr>
                <w:sz w:val="20"/>
                <w:szCs w:val="20"/>
              </w:rPr>
              <w:lastRenderedPageBreak/>
              <w:t>755</w:t>
            </w:r>
          </w:p>
        </w:tc>
        <w:tc>
          <w:tcPr>
            <w:tcW w:w="4067" w:type="dxa"/>
            <w:tcBorders>
              <w:top w:val="nil"/>
              <w:left w:val="nil"/>
              <w:bottom w:val="single" w:sz="4" w:space="0" w:color="000000"/>
              <w:right w:val="single" w:sz="4" w:space="0" w:color="000000"/>
            </w:tcBorders>
            <w:shd w:val="clear" w:color="auto" w:fill="auto"/>
            <w:vAlign w:val="center"/>
            <w:hideMark/>
          </w:tcPr>
          <w:p w14:paraId="6A95835E" w14:textId="77777777" w:rsidR="001A60FD" w:rsidRPr="00385701" w:rsidRDefault="001A60FD" w:rsidP="001A60FD">
            <w:pPr>
              <w:ind w:left="0"/>
              <w:rPr>
                <w:sz w:val="20"/>
                <w:szCs w:val="20"/>
              </w:rPr>
            </w:pPr>
            <w:r w:rsidRPr="00385701">
              <w:rPr>
                <w:sz w:val="20"/>
                <w:szCs w:val="20"/>
              </w:rPr>
              <w:t>Wymiar sprawiedliwości</w:t>
            </w:r>
          </w:p>
        </w:tc>
        <w:tc>
          <w:tcPr>
            <w:tcW w:w="1970" w:type="dxa"/>
            <w:tcBorders>
              <w:top w:val="nil"/>
              <w:left w:val="nil"/>
              <w:bottom w:val="single" w:sz="4" w:space="0" w:color="000000"/>
              <w:right w:val="single" w:sz="4" w:space="0" w:color="000000"/>
            </w:tcBorders>
            <w:shd w:val="clear" w:color="auto" w:fill="auto"/>
            <w:vAlign w:val="center"/>
            <w:hideMark/>
          </w:tcPr>
          <w:p w14:paraId="04DDAE41" w14:textId="77777777" w:rsidR="001A60FD" w:rsidRPr="00385701" w:rsidRDefault="001A60FD" w:rsidP="001A60FD">
            <w:pPr>
              <w:ind w:left="0"/>
              <w:jc w:val="right"/>
              <w:rPr>
                <w:sz w:val="20"/>
                <w:szCs w:val="20"/>
              </w:rPr>
            </w:pPr>
            <w:r w:rsidRPr="00385701">
              <w:rPr>
                <w:sz w:val="20"/>
                <w:szCs w:val="20"/>
              </w:rPr>
              <w:t>198 000</w:t>
            </w:r>
          </w:p>
        </w:tc>
        <w:tc>
          <w:tcPr>
            <w:tcW w:w="1698" w:type="dxa"/>
            <w:tcBorders>
              <w:top w:val="nil"/>
              <w:left w:val="nil"/>
              <w:bottom w:val="single" w:sz="4" w:space="0" w:color="000000"/>
              <w:right w:val="single" w:sz="4" w:space="0" w:color="000000"/>
            </w:tcBorders>
            <w:shd w:val="clear" w:color="auto" w:fill="auto"/>
            <w:vAlign w:val="center"/>
            <w:hideMark/>
          </w:tcPr>
          <w:p w14:paraId="4772A5D1" w14:textId="77777777" w:rsidR="001A60FD" w:rsidRPr="00385701" w:rsidRDefault="001A60FD" w:rsidP="001A60FD">
            <w:pPr>
              <w:ind w:left="0"/>
              <w:jc w:val="right"/>
              <w:rPr>
                <w:sz w:val="20"/>
                <w:szCs w:val="20"/>
              </w:rPr>
            </w:pPr>
            <w:r w:rsidRPr="00385701">
              <w:rPr>
                <w:sz w:val="20"/>
                <w:szCs w:val="20"/>
              </w:rPr>
              <w:t>198 000</w:t>
            </w:r>
          </w:p>
        </w:tc>
        <w:tc>
          <w:tcPr>
            <w:tcW w:w="1189" w:type="dxa"/>
            <w:tcBorders>
              <w:top w:val="nil"/>
              <w:left w:val="nil"/>
              <w:bottom w:val="single" w:sz="4" w:space="0" w:color="000000"/>
              <w:right w:val="single" w:sz="4" w:space="0" w:color="000000"/>
            </w:tcBorders>
            <w:shd w:val="clear" w:color="auto" w:fill="auto"/>
            <w:vAlign w:val="center"/>
            <w:hideMark/>
          </w:tcPr>
          <w:p w14:paraId="1450113B" w14:textId="77777777" w:rsidR="001A60FD" w:rsidRPr="00385701" w:rsidRDefault="001A60FD" w:rsidP="001A60FD">
            <w:pPr>
              <w:ind w:left="0"/>
              <w:jc w:val="right"/>
              <w:rPr>
                <w:sz w:val="20"/>
                <w:szCs w:val="20"/>
              </w:rPr>
            </w:pPr>
            <w:r w:rsidRPr="00385701">
              <w:rPr>
                <w:sz w:val="20"/>
                <w:szCs w:val="20"/>
              </w:rPr>
              <w:t>100,00%</w:t>
            </w:r>
          </w:p>
        </w:tc>
      </w:tr>
      <w:tr w:rsidR="001A60FD" w:rsidRPr="00A66619" w14:paraId="5BF4FF53"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61D8239A" w14:textId="77777777" w:rsidR="001A60FD" w:rsidRPr="00385701" w:rsidRDefault="001A60FD" w:rsidP="001A60FD">
            <w:pPr>
              <w:ind w:left="0"/>
              <w:jc w:val="center"/>
              <w:rPr>
                <w:sz w:val="20"/>
                <w:szCs w:val="20"/>
              </w:rPr>
            </w:pPr>
            <w:r w:rsidRPr="00385701">
              <w:rPr>
                <w:sz w:val="20"/>
                <w:szCs w:val="20"/>
              </w:rPr>
              <w:t>757</w:t>
            </w:r>
          </w:p>
        </w:tc>
        <w:tc>
          <w:tcPr>
            <w:tcW w:w="4067" w:type="dxa"/>
            <w:tcBorders>
              <w:top w:val="nil"/>
              <w:left w:val="nil"/>
              <w:bottom w:val="single" w:sz="4" w:space="0" w:color="000000"/>
              <w:right w:val="single" w:sz="4" w:space="0" w:color="000000"/>
            </w:tcBorders>
            <w:shd w:val="clear" w:color="auto" w:fill="auto"/>
            <w:vAlign w:val="center"/>
            <w:hideMark/>
          </w:tcPr>
          <w:p w14:paraId="3BDAAC34" w14:textId="77777777" w:rsidR="001A60FD" w:rsidRPr="00385701" w:rsidRDefault="001A60FD" w:rsidP="001A60FD">
            <w:pPr>
              <w:ind w:left="0"/>
              <w:rPr>
                <w:sz w:val="20"/>
                <w:szCs w:val="20"/>
              </w:rPr>
            </w:pPr>
            <w:r w:rsidRPr="00385701">
              <w:rPr>
                <w:sz w:val="20"/>
                <w:szCs w:val="20"/>
              </w:rPr>
              <w:t>Obsługa długu publicznego</w:t>
            </w:r>
          </w:p>
        </w:tc>
        <w:tc>
          <w:tcPr>
            <w:tcW w:w="1970" w:type="dxa"/>
            <w:tcBorders>
              <w:top w:val="nil"/>
              <w:left w:val="nil"/>
              <w:bottom w:val="single" w:sz="4" w:space="0" w:color="000000"/>
              <w:right w:val="single" w:sz="4" w:space="0" w:color="000000"/>
            </w:tcBorders>
            <w:shd w:val="clear" w:color="auto" w:fill="auto"/>
            <w:vAlign w:val="center"/>
            <w:hideMark/>
          </w:tcPr>
          <w:p w14:paraId="4F0D17E3" w14:textId="77777777" w:rsidR="001A60FD" w:rsidRPr="00385701" w:rsidRDefault="001A60FD" w:rsidP="001A60FD">
            <w:pPr>
              <w:ind w:left="0"/>
              <w:jc w:val="right"/>
              <w:rPr>
                <w:sz w:val="20"/>
                <w:szCs w:val="20"/>
              </w:rPr>
            </w:pPr>
            <w:r w:rsidRPr="00385701">
              <w:rPr>
                <w:sz w:val="20"/>
                <w:szCs w:val="20"/>
              </w:rPr>
              <w:t>2 025 208</w:t>
            </w:r>
          </w:p>
        </w:tc>
        <w:tc>
          <w:tcPr>
            <w:tcW w:w="1698" w:type="dxa"/>
            <w:tcBorders>
              <w:top w:val="nil"/>
              <w:left w:val="nil"/>
              <w:bottom w:val="single" w:sz="4" w:space="0" w:color="000000"/>
              <w:right w:val="single" w:sz="4" w:space="0" w:color="000000"/>
            </w:tcBorders>
            <w:shd w:val="clear" w:color="auto" w:fill="auto"/>
            <w:vAlign w:val="center"/>
            <w:hideMark/>
          </w:tcPr>
          <w:p w14:paraId="445A46DE" w14:textId="77777777" w:rsidR="001A60FD" w:rsidRPr="00385701" w:rsidRDefault="001A60FD" w:rsidP="001A60FD">
            <w:pPr>
              <w:ind w:left="0"/>
              <w:jc w:val="right"/>
              <w:rPr>
                <w:sz w:val="20"/>
                <w:szCs w:val="20"/>
              </w:rPr>
            </w:pPr>
            <w:r w:rsidRPr="00385701">
              <w:rPr>
                <w:sz w:val="20"/>
                <w:szCs w:val="20"/>
              </w:rPr>
              <w:t>4 979 812</w:t>
            </w:r>
          </w:p>
        </w:tc>
        <w:tc>
          <w:tcPr>
            <w:tcW w:w="1189" w:type="dxa"/>
            <w:tcBorders>
              <w:top w:val="nil"/>
              <w:left w:val="nil"/>
              <w:bottom w:val="single" w:sz="4" w:space="0" w:color="000000"/>
              <w:right w:val="single" w:sz="4" w:space="0" w:color="000000"/>
            </w:tcBorders>
            <w:shd w:val="clear" w:color="auto" w:fill="auto"/>
            <w:vAlign w:val="center"/>
            <w:hideMark/>
          </w:tcPr>
          <w:p w14:paraId="565D7F99" w14:textId="77777777" w:rsidR="001A60FD" w:rsidRPr="00385701" w:rsidRDefault="001A60FD" w:rsidP="001A60FD">
            <w:pPr>
              <w:ind w:left="0"/>
              <w:jc w:val="right"/>
              <w:rPr>
                <w:sz w:val="20"/>
                <w:szCs w:val="20"/>
              </w:rPr>
            </w:pPr>
            <w:r w:rsidRPr="00385701">
              <w:rPr>
                <w:sz w:val="20"/>
                <w:szCs w:val="20"/>
              </w:rPr>
              <w:t>245,89%</w:t>
            </w:r>
          </w:p>
        </w:tc>
      </w:tr>
      <w:tr w:rsidR="001A60FD" w:rsidRPr="00A66619" w14:paraId="22EF17E3"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60F3FED3" w14:textId="77777777" w:rsidR="001A60FD" w:rsidRPr="00385701" w:rsidRDefault="001A60FD" w:rsidP="001A60FD">
            <w:pPr>
              <w:ind w:left="0"/>
              <w:jc w:val="center"/>
              <w:rPr>
                <w:sz w:val="20"/>
                <w:szCs w:val="20"/>
              </w:rPr>
            </w:pPr>
            <w:r w:rsidRPr="00385701">
              <w:rPr>
                <w:sz w:val="20"/>
                <w:szCs w:val="20"/>
              </w:rPr>
              <w:t>758</w:t>
            </w:r>
          </w:p>
        </w:tc>
        <w:tc>
          <w:tcPr>
            <w:tcW w:w="4067" w:type="dxa"/>
            <w:tcBorders>
              <w:top w:val="nil"/>
              <w:left w:val="nil"/>
              <w:bottom w:val="single" w:sz="4" w:space="0" w:color="000000"/>
              <w:right w:val="single" w:sz="4" w:space="0" w:color="000000"/>
            </w:tcBorders>
            <w:shd w:val="clear" w:color="auto" w:fill="auto"/>
            <w:vAlign w:val="center"/>
            <w:hideMark/>
          </w:tcPr>
          <w:p w14:paraId="0B83BF2B" w14:textId="77777777" w:rsidR="001A60FD" w:rsidRPr="00385701" w:rsidRDefault="001A60FD" w:rsidP="001A60FD">
            <w:pPr>
              <w:ind w:left="0"/>
              <w:rPr>
                <w:sz w:val="20"/>
                <w:szCs w:val="20"/>
              </w:rPr>
            </w:pPr>
            <w:r w:rsidRPr="00385701">
              <w:rPr>
                <w:sz w:val="20"/>
                <w:szCs w:val="20"/>
              </w:rPr>
              <w:t>Różne rozliczenia</w:t>
            </w:r>
          </w:p>
        </w:tc>
        <w:tc>
          <w:tcPr>
            <w:tcW w:w="1970" w:type="dxa"/>
            <w:tcBorders>
              <w:top w:val="nil"/>
              <w:left w:val="nil"/>
              <w:bottom w:val="single" w:sz="4" w:space="0" w:color="000000"/>
              <w:right w:val="single" w:sz="4" w:space="0" w:color="000000"/>
            </w:tcBorders>
            <w:shd w:val="clear" w:color="auto" w:fill="auto"/>
            <w:vAlign w:val="center"/>
            <w:hideMark/>
          </w:tcPr>
          <w:p w14:paraId="58499848" w14:textId="77777777" w:rsidR="001A60FD" w:rsidRPr="00385701" w:rsidRDefault="001A60FD" w:rsidP="001A60FD">
            <w:pPr>
              <w:ind w:left="0"/>
              <w:jc w:val="right"/>
              <w:rPr>
                <w:sz w:val="20"/>
                <w:szCs w:val="20"/>
              </w:rPr>
            </w:pPr>
            <w:r w:rsidRPr="00385701">
              <w:rPr>
                <w:sz w:val="20"/>
                <w:szCs w:val="20"/>
              </w:rPr>
              <w:t>134 720</w:t>
            </w:r>
          </w:p>
        </w:tc>
        <w:tc>
          <w:tcPr>
            <w:tcW w:w="1698" w:type="dxa"/>
            <w:tcBorders>
              <w:top w:val="nil"/>
              <w:left w:val="nil"/>
              <w:bottom w:val="single" w:sz="4" w:space="0" w:color="000000"/>
              <w:right w:val="single" w:sz="4" w:space="0" w:color="000000"/>
            </w:tcBorders>
            <w:shd w:val="clear" w:color="auto" w:fill="auto"/>
            <w:vAlign w:val="center"/>
            <w:hideMark/>
          </w:tcPr>
          <w:p w14:paraId="1A63DCD2" w14:textId="77777777" w:rsidR="001A60FD" w:rsidRPr="00385701" w:rsidRDefault="001A60FD" w:rsidP="001A60FD">
            <w:pPr>
              <w:ind w:left="0"/>
              <w:jc w:val="right"/>
              <w:rPr>
                <w:sz w:val="20"/>
                <w:szCs w:val="20"/>
              </w:rPr>
            </w:pPr>
            <w:r w:rsidRPr="00385701">
              <w:rPr>
                <w:sz w:val="20"/>
                <w:szCs w:val="20"/>
              </w:rPr>
              <w:t>6 201 170</w:t>
            </w:r>
          </w:p>
        </w:tc>
        <w:tc>
          <w:tcPr>
            <w:tcW w:w="1189" w:type="dxa"/>
            <w:tcBorders>
              <w:top w:val="nil"/>
              <w:left w:val="nil"/>
              <w:bottom w:val="single" w:sz="4" w:space="0" w:color="000000"/>
              <w:right w:val="single" w:sz="4" w:space="0" w:color="000000"/>
            </w:tcBorders>
            <w:shd w:val="clear" w:color="auto" w:fill="auto"/>
            <w:vAlign w:val="center"/>
            <w:hideMark/>
          </w:tcPr>
          <w:p w14:paraId="041B35E4" w14:textId="77777777" w:rsidR="001A60FD" w:rsidRPr="00385701" w:rsidRDefault="001A60FD" w:rsidP="001A60FD">
            <w:pPr>
              <w:ind w:left="0"/>
              <w:jc w:val="right"/>
              <w:rPr>
                <w:sz w:val="20"/>
                <w:szCs w:val="20"/>
              </w:rPr>
            </w:pPr>
            <w:r w:rsidRPr="00385701">
              <w:rPr>
                <w:sz w:val="20"/>
                <w:szCs w:val="20"/>
              </w:rPr>
              <w:t>4603,01%</w:t>
            </w:r>
          </w:p>
        </w:tc>
      </w:tr>
      <w:tr w:rsidR="001A60FD" w:rsidRPr="00A66619" w14:paraId="311C2793" w14:textId="77777777" w:rsidTr="00385701">
        <w:trPr>
          <w:trHeight w:val="454"/>
        </w:trPr>
        <w:tc>
          <w:tcPr>
            <w:tcW w:w="613" w:type="dxa"/>
            <w:tcBorders>
              <w:top w:val="nil"/>
              <w:left w:val="single" w:sz="4" w:space="0" w:color="000000"/>
              <w:bottom w:val="single" w:sz="4" w:space="0" w:color="auto"/>
              <w:right w:val="single" w:sz="4" w:space="0" w:color="000000"/>
            </w:tcBorders>
            <w:shd w:val="clear" w:color="auto" w:fill="auto"/>
            <w:vAlign w:val="center"/>
            <w:hideMark/>
          </w:tcPr>
          <w:p w14:paraId="497431D0" w14:textId="77777777" w:rsidR="001A60FD" w:rsidRPr="00385701" w:rsidRDefault="001A60FD" w:rsidP="001A60FD">
            <w:pPr>
              <w:ind w:left="0"/>
              <w:jc w:val="center"/>
              <w:rPr>
                <w:sz w:val="20"/>
                <w:szCs w:val="20"/>
              </w:rPr>
            </w:pPr>
            <w:r w:rsidRPr="00385701">
              <w:rPr>
                <w:sz w:val="20"/>
                <w:szCs w:val="20"/>
              </w:rPr>
              <w:t>801</w:t>
            </w:r>
          </w:p>
        </w:tc>
        <w:tc>
          <w:tcPr>
            <w:tcW w:w="4067" w:type="dxa"/>
            <w:tcBorders>
              <w:top w:val="nil"/>
              <w:left w:val="nil"/>
              <w:bottom w:val="single" w:sz="4" w:space="0" w:color="auto"/>
              <w:right w:val="single" w:sz="4" w:space="0" w:color="000000"/>
            </w:tcBorders>
            <w:shd w:val="clear" w:color="auto" w:fill="auto"/>
            <w:vAlign w:val="center"/>
            <w:hideMark/>
          </w:tcPr>
          <w:p w14:paraId="09A7C3F2" w14:textId="77777777" w:rsidR="001A60FD" w:rsidRPr="00385701" w:rsidRDefault="001A60FD" w:rsidP="001A60FD">
            <w:pPr>
              <w:ind w:left="0"/>
              <w:rPr>
                <w:sz w:val="20"/>
                <w:szCs w:val="20"/>
              </w:rPr>
            </w:pPr>
            <w:r w:rsidRPr="00385701">
              <w:rPr>
                <w:sz w:val="20"/>
                <w:szCs w:val="20"/>
              </w:rPr>
              <w:t>Oświata i wychowanie</w:t>
            </w:r>
          </w:p>
        </w:tc>
        <w:tc>
          <w:tcPr>
            <w:tcW w:w="1970" w:type="dxa"/>
            <w:tcBorders>
              <w:top w:val="nil"/>
              <w:left w:val="nil"/>
              <w:bottom w:val="single" w:sz="4" w:space="0" w:color="auto"/>
              <w:right w:val="single" w:sz="4" w:space="0" w:color="000000"/>
            </w:tcBorders>
            <w:shd w:val="clear" w:color="auto" w:fill="auto"/>
            <w:vAlign w:val="center"/>
            <w:hideMark/>
          </w:tcPr>
          <w:p w14:paraId="0414C40E" w14:textId="77777777" w:rsidR="001A60FD" w:rsidRPr="00385701" w:rsidRDefault="001A60FD" w:rsidP="001A60FD">
            <w:pPr>
              <w:ind w:left="0"/>
              <w:jc w:val="right"/>
              <w:rPr>
                <w:sz w:val="20"/>
                <w:szCs w:val="20"/>
              </w:rPr>
            </w:pPr>
            <w:r w:rsidRPr="00385701">
              <w:rPr>
                <w:sz w:val="20"/>
                <w:szCs w:val="20"/>
              </w:rPr>
              <w:t>144 535 459</w:t>
            </w:r>
          </w:p>
        </w:tc>
        <w:tc>
          <w:tcPr>
            <w:tcW w:w="1698" w:type="dxa"/>
            <w:tcBorders>
              <w:top w:val="nil"/>
              <w:left w:val="nil"/>
              <w:bottom w:val="single" w:sz="4" w:space="0" w:color="auto"/>
              <w:right w:val="single" w:sz="4" w:space="0" w:color="000000"/>
            </w:tcBorders>
            <w:shd w:val="clear" w:color="auto" w:fill="auto"/>
            <w:vAlign w:val="center"/>
            <w:hideMark/>
          </w:tcPr>
          <w:p w14:paraId="2BB1F5D9" w14:textId="77777777" w:rsidR="001A60FD" w:rsidRPr="00385701" w:rsidRDefault="001A60FD" w:rsidP="001A60FD">
            <w:pPr>
              <w:ind w:left="0"/>
              <w:jc w:val="right"/>
              <w:rPr>
                <w:sz w:val="20"/>
                <w:szCs w:val="20"/>
              </w:rPr>
            </w:pPr>
            <w:r w:rsidRPr="00385701">
              <w:rPr>
                <w:sz w:val="20"/>
                <w:szCs w:val="20"/>
              </w:rPr>
              <w:t>139 022 513</w:t>
            </w:r>
          </w:p>
        </w:tc>
        <w:tc>
          <w:tcPr>
            <w:tcW w:w="1189" w:type="dxa"/>
            <w:tcBorders>
              <w:top w:val="nil"/>
              <w:left w:val="nil"/>
              <w:bottom w:val="single" w:sz="4" w:space="0" w:color="auto"/>
              <w:right w:val="single" w:sz="4" w:space="0" w:color="000000"/>
            </w:tcBorders>
            <w:shd w:val="clear" w:color="auto" w:fill="auto"/>
            <w:vAlign w:val="center"/>
            <w:hideMark/>
          </w:tcPr>
          <w:p w14:paraId="6531587A" w14:textId="77777777" w:rsidR="001A60FD" w:rsidRPr="00385701" w:rsidRDefault="001A60FD" w:rsidP="001A60FD">
            <w:pPr>
              <w:ind w:left="0"/>
              <w:jc w:val="right"/>
              <w:rPr>
                <w:sz w:val="20"/>
                <w:szCs w:val="20"/>
              </w:rPr>
            </w:pPr>
            <w:r w:rsidRPr="00385701">
              <w:rPr>
                <w:sz w:val="20"/>
                <w:szCs w:val="20"/>
              </w:rPr>
              <w:t>96,19%</w:t>
            </w:r>
          </w:p>
        </w:tc>
      </w:tr>
      <w:tr w:rsidR="001A60FD" w:rsidRPr="00A66619" w14:paraId="1FA241E6" w14:textId="77777777" w:rsidTr="00385701">
        <w:trPr>
          <w:trHeight w:val="45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6F16B" w14:textId="77777777" w:rsidR="001A60FD" w:rsidRPr="00385701" w:rsidRDefault="001A60FD" w:rsidP="001A60FD">
            <w:pPr>
              <w:ind w:left="0"/>
              <w:jc w:val="center"/>
              <w:rPr>
                <w:sz w:val="20"/>
                <w:szCs w:val="20"/>
              </w:rPr>
            </w:pPr>
            <w:r w:rsidRPr="00385701">
              <w:rPr>
                <w:sz w:val="20"/>
                <w:szCs w:val="20"/>
              </w:rPr>
              <w:t>851</w:t>
            </w:r>
          </w:p>
        </w:tc>
        <w:tc>
          <w:tcPr>
            <w:tcW w:w="4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8667F" w14:textId="77777777" w:rsidR="001A60FD" w:rsidRPr="00385701" w:rsidRDefault="001A60FD" w:rsidP="001A60FD">
            <w:pPr>
              <w:ind w:left="0"/>
              <w:rPr>
                <w:sz w:val="20"/>
                <w:szCs w:val="20"/>
              </w:rPr>
            </w:pPr>
            <w:r w:rsidRPr="00385701">
              <w:rPr>
                <w:sz w:val="20"/>
                <w:szCs w:val="20"/>
              </w:rPr>
              <w:t>Ochrona zdrowia</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0DAB3" w14:textId="77777777" w:rsidR="001A60FD" w:rsidRPr="00385701" w:rsidRDefault="001A60FD" w:rsidP="001A60FD">
            <w:pPr>
              <w:ind w:left="0"/>
              <w:jc w:val="right"/>
              <w:rPr>
                <w:sz w:val="20"/>
                <w:szCs w:val="20"/>
              </w:rPr>
            </w:pPr>
            <w:r w:rsidRPr="00385701">
              <w:rPr>
                <w:sz w:val="20"/>
                <w:szCs w:val="20"/>
              </w:rPr>
              <w:t>1 701 437</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2C038" w14:textId="77777777" w:rsidR="001A60FD" w:rsidRPr="00385701" w:rsidRDefault="001A60FD" w:rsidP="001A60FD">
            <w:pPr>
              <w:ind w:left="0"/>
              <w:jc w:val="right"/>
              <w:rPr>
                <w:sz w:val="20"/>
                <w:szCs w:val="20"/>
              </w:rPr>
            </w:pPr>
            <w:r w:rsidRPr="00385701">
              <w:rPr>
                <w:sz w:val="20"/>
                <w:szCs w:val="20"/>
              </w:rPr>
              <w:t>1 604 000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1137" w14:textId="77777777" w:rsidR="001A60FD" w:rsidRPr="00385701" w:rsidRDefault="001A60FD" w:rsidP="001A60FD">
            <w:pPr>
              <w:ind w:left="0"/>
              <w:jc w:val="right"/>
              <w:rPr>
                <w:sz w:val="20"/>
                <w:szCs w:val="20"/>
              </w:rPr>
            </w:pPr>
            <w:r w:rsidRPr="00385701">
              <w:rPr>
                <w:sz w:val="20"/>
                <w:szCs w:val="20"/>
              </w:rPr>
              <w:t>94,27%</w:t>
            </w:r>
          </w:p>
        </w:tc>
      </w:tr>
      <w:tr w:rsidR="001A60FD" w:rsidRPr="00A66619" w14:paraId="73871ACD" w14:textId="77777777" w:rsidTr="00385701">
        <w:trPr>
          <w:trHeight w:val="454"/>
        </w:trPr>
        <w:tc>
          <w:tcPr>
            <w:tcW w:w="61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EC6E302" w14:textId="77777777" w:rsidR="001A60FD" w:rsidRPr="00385701" w:rsidRDefault="001A60FD" w:rsidP="001A60FD">
            <w:pPr>
              <w:ind w:left="0"/>
              <w:jc w:val="center"/>
              <w:rPr>
                <w:sz w:val="20"/>
                <w:szCs w:val="20"/>
              </w:rPr>
            </w:pPr>
            <w:r w:rsidRPr="00385701">
              <w:rPr>
                <w:sz w:val="20"/>
                <w:szCs w:val="20"/>
              </w:rPr>
              <w:t>852</w:t>
            </w:r>
          </w:p>
        </w:tc>
        <w:tc>
          <w:tcPr>
            <w:tcW w:w="4067" w:type="dxa"/>
            <w:tcBorders>
              <w:top w:val="single" w:sz="4" w:space="0" w:color="auto"/>
              <w:left w:val="nil"/>
              <w:bottom w:val="single" w:sz="4" w:space="0" w:color="000000"/>
              <w:right w:val="single" w:sz="4" w:space="0" w:color="000000"/>
            </w:tcBorders>
            <w:shd w:val="clear" w:color="auto" w:fill="auto"/>
            <w:vAlign w:val="center"/>
            <w:hideMark/>
          </w:tcPr>
          <w:p w14:paraId="1EFF7E06" w14:textId="77777777" w:rsidR="001A60FD" w:rsidRPr="00385701" w:rsidRDefault="001A60FD" w:rsidP="001A60FD">
            <w:pPr>
              <w:ind w:left="0"/>
              <w:rPr>
                <w:sz w:val="20"/>
                <w:szCs w:val="20"/>
              </w:rPr>
            </w:pPr>
            <w:r w:rsidRPr="00385701">
              <w:rPr>
                <w:sz w:val="20"/>
                <w:szCs w:val="20"/>
              </w:rPr>
              <w:t>Pomoc społeczna</w:t>
            </w:r>
          </w:p>
        </w:tc>
        <w:tc>
          <w:tcPr>
            <w:tcW w:w="1970" w:type="dxa"/>
            <w:tcBorders>
              <w:top w:val="single" w:sz="4" w:space="0" w:color="auto"/>
              <w:left w:val="nil"/>
              <w:bottom w:val="single" w:sz="4" w:space="0" w:color="000000"/>
              <w:right w:val="single" w:sz="4" w:space="0" w:color="000000"/>
            </w:tcBorders>
            <w:shd w:val="clear" w:color="auto" w:fill="auto"/>
            <w:vAlign w:val="center"/>
            <w:hideMark/>
          </w:tcPr>
          <w:p w14:paraId="4A926BCB" w14:textId="77777777" w:rsidR="001A60FD" w:rsidRPr="00385701" w:rsidRDefault="001A60FD" w:rsidP="001A60FD">
            <w:pPr>
              <w:ind w:left="0"/>
              <w:jc w:val="right"/>
              <w:rPr>
                <w:sz w:val="20"/>
                <w:szCs w:val="20"/>
              </w:rPr>
            </w:pPr>
            <w:r w:rsidRPr="00385701">
              <w:rPr>
                <w:sz w:val="20"/>
                <w:szCs w:val="20"/>
              </w:rPr>
              <w:t>27 714 078</w:t>
            </w:r>
          </w:p>
        </w:tc>
        <w:tc>
          <w:tcPr>
            <w:tcW w:w="1698" w:type="dxa"/>
            <w:tcBorders>
              <w:top w:val="single" w:sz="4" w:space="0" w:color="auto"/>
              <w:left w:val="nil"/>
              <w:bottom w:val="single" w:sz="4" w:space="0" w:color="000000"/>
              <w:right w:val="single" w:sz="4" w:space="0" w:color="000000"/>
            </w:tcBorders>
            <w:shd w:val="clear" w:color="auto" w:fill="auto"/>
            <w:vAlign w:val="center"/>
            <w:hideMark/>
          </w:tcPr>
          <w:p w14:paraId="6E3E2CC0" w14:textId="77777777" w:rsidR="001A60FD" w:rsidRPr="00385701" w:rsidRDefault="001A60FD" w:rsidP="001A60FD">
            <w:pPr>
              <w:ind w:left="0"/>
              <w:jc w:val="right"/>
              <w:rPr>
                <w:sz w:val="20"/>
                <w:szCs w:val="20"/>
              </w:rPr>
            </w:pPr>
            <w:r w:rsidRPr="00385701">
              <w:rPr>
                <w:sz w:val="20"/>
                <w:szCs w:val="20"/>
              </w:rPr>
              <w:t>26 865 020</w:t>
            </w:r>
          </w:p>
        </w:tc>
        <w:tc>
          <w:tcPr>
            <w:tcW w:w="1189" w:type="dxa"/>
            <w:tcBorders>
              <w:top w:val="single" w:sz="4" w:space="0" w:color="auto"/>
              <w:left w:val="nil"/>
              <w:bottom w:val="single" w:sz="4" w:space="0" w:color="000000"/>
              <w:right w:val="single" w:sz="4" w:space="0" w:color="000000"/>
            </w:tcBorders>
            <w:shd w:val="clear" w:color="auto" w:fill="auto"/>
            <w:vAlign w:val="center"/>
            <w:hideMark/>
          </w:tcPr>
          <w:p w14:paraId="6247B211" w14:textId="77777777" w:rsidR="001A60FD" w:rsidRPr="00385701" w:rsidRDefault="001A60FD" w:rsidP="001A60FD">
            <w:pPr>
              <w:ind w:left="0"/>
              <w:jc w:val="right"/>
              <w:rPr>
                <w:sz w:val="20"/>
                <w:szCs w:val="20"/>
              </w:rPr>
            </w:pPr>
            <w:r w:rsidRPr="00385701">
              <w:rPr>
                <w:sz w:val="20"/>
                <w:szCs w:val="20"/>
              </w:rPr>
              <w:t>96,94%</w:t>
            </w:r>
          </w:p>
        </w:tc>
      </w:tr>
      <w:tr w:rsidR="001A60FD" w:rsidRPr="00A66619" w14:paraId="7C089D9D"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211C2881" w14:textId="77777777" w:rsidR="001A60FD" w:rsidRPr="00385701" w:rsidRDefault="001A60FD" w:rsidP="001A60FD">
            <w:pPr>
              <w:ind w:left="0"/>
              <w:jc w:val="center"/>
              <w:rPr>
                <w:sz w:val="20"/>
                <w:szCs w:val="20"/>
              </w:rPr>
            </w:pPr>
            <w:r w:rsidRPr="00385701">
              <w:rPr>
                <w:sz w:val="20"/>
                <w:szCs w:val="20"/>
              </w:rPr>
              <w:t>853</w:t>
            </w:r>
          </w:p>
        </w:tc>
        <w:tc>
          <w:tcPr>
            <w:tcW w:w="4067" w:type="dxa"/>
            <w:tcBorders>
              <w:top w:val="nil"/>
              <w:left w:val="nil"/>
              <w:bottom w:val="single" w:sz="4" w:space="0" w:color="000000"/>
              <w:right w:val="single" w:sz="4" w:space="0" w:color="000000"/>
            </w:tcBorders>
            <w:shd w:val="clear" w:color="auto" w:fill="auto"/>
            <w:vAlign w:val="center"/>
            <w:hideMark/>
          </w:tcPr>
          <w:p w14:paraId="504AA46B" w14:textId="77777777" w:rsidR="001A60FD" w:rsidRPr="00385701" w:rsidRDefault="001A60FD" w:rsidP="001A60FD">
            <w:pPr>
              <w:ind w:left="0"/>
              <w:rPr>
                <w:sz w:val="20"/>
                <w:szCs w:val="20"/>
              </w:rPr>
            </w:pPr>
            <w:proofErr w:type="spellStart"/>
            <w:r w:rsidRPr="00385701">
              <w:rPr>
                <w:sz w:val="20"/>
                <w:szCs w:val="20"/>
              </w:rPr>
              <w:t>Pozost</w:t>
            </w:r>
            <w:proofErr w:type="spellEnd"/>
            <w:r w:rsidRPr="00385701">
              <w:rPr>
                <w:sz w:val="20"/>
                <w:szCs w:val="20"/>
              </w:rPr>
              <w:t>. zadania w zakresie polityki społecznej</w:t>
            </w:r>
          </w:p>
        </w:tc>
        <w:tc>
          <w:tcPr>
            <w:tcW w:w="1970" w:type="dxa"/>
            <w:tcBorders>
              <w:top w:val="nil"/>
              <w:left w:val="nil"/>
              <w:bottom w:val="single" w:sz="4" w:space="0" w:color="000000"/>
              <w:right w:val="single" w:sz="4" w:space="0" w:color="000000"/>
            </w:tcBorders>
            <w:shd w:val="clear" w:color="auto" w:fill="auto"/>
            <w:vAlign w:val="center"/>
            <w:hideMark/>
          </w:tcPr>
          <w:p w14:paraId="5A92889E" w14:textId="77777777" w:rsidR="001A60FD" w:rsidRPr="00385701" w:rsidRDefault="001A60FD" w:rsidP="001A60FD">
            <w:pPr>
              <w:ind w:left="0"/>
              <w:jc w:val="right"/>
              <w:rPr>
                <w:sz w:val="20"/>
                <w:szCs w:val="20"/>
              </w:rPr>
            </w:pPr>
            <w:r w:rsidRPr="00385701">
              <w:rPr>
                <w:sz w:val="20"/>
                <w:szCs w:val="20"/>
              </w:rPr>
              <w:t>5 555 540</w:t>
            </w:r>
          </w:p>
        </w:tc>
        <w:tc>
          <w:tcPr>
            <w:tcW w:w="1698" w:type="dxa"/>
            <w:tcBorders>
              <w:top w:val="nil"/>
              <w:left w:val="nil"/>
              <w:bottom w:val="single" w:sz="4" w:space="0" w:color="000000"/>
              <w:right w:val="single" w:sz="4" w:space="0" w:color="000000"/>
            </w:tcBorders>
            <w:shd w:val="clear" w:color="auto" w:fill="auto"/>
            <w:vAlign w:val="center"/>
            <w:hideMark/>
          </w:tcPr>
          <w:p w14:paraId="428FF6E1" w14:textId="77777777" w:rsidR="001A60FD" w:rsidRPr="00385701" w:rsidRDefault="001A60FD" w:rsidP="001A60FD">
            <w:pPr>
              <w:ind w:left="0"/>
              <w:jc w:val="right"/>
              <w:rPr>
                <w:sz w:val="20"/>
                <w:szCs w:val="20"/>
              </w:rPr>
            </w:pPr>
            <w:r w:rsidRPr="00385701">
              <w:rPr>
                <w:sz w:val="20"/>
                <w:szCs w:val="20"/>
              </w:rPr>
              <w:t>3 940 497</w:t>
            </w:r>
          </w:p>
        </w:tc>
        <w:tc>
          <w:tcPr>
            <w:tcW w:w="1189" w:type="dxa"/>
            <w:tcBorders>
              <w:top w:val="nil"/>
              <w:left w:val="nil"/>
              <w:bottom w:val="single" w:sz="4" w:space="0" w:color="000000"/>
              <w:right w:val="single" w:sz="4" w:space="0" w:color="000000"/>
            </w:tcBorders>
            <w:shd w:val="clear" w:color="auto" w:fill="auto"/>
            <w:vAlign w:val="center"/>
            <w:hideMark/>
          </w:tcPr>
          <w:p w14:paraId="27FEFBA4" w14:textId="77777777" w:rsidR="001A60FD" w:rsidRPr="00385701" w:rsidRDefault="001A60FD" w:rsidP="001A60FD">
            <w:pPr>
              <w:ind w:left="0"/>
              <w:jc w:val="right"/>
              <w:rPr>
                <w:sz w:val="20"/>
                <w:szCs w:val="20"/>
              </w:rPr>
            </w:pPr>
            <w:r w:rsidRPr="00385701">
              <w:rPr>
                <w:sz w:val="20"/>
                <w:szCs w:val="20"/>
              </w:rPr>
              <w:t>70,93%</w:t>
            </w:r>
          </w:p>
        </w:tc>
      </w:tr>
      <w:tr w:rsidR="001A60FD" w:rsidRPr="00A66619" w14:paraId="1132402F"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71938479" w14:textId="77777777" w:rsidR="001A60FD" w:rsidRPr="00385701" w:rsidRDefault="001A60FD" w:rsidP="001A60FD">
            <w:pPr>
              <w:ind w:left="0"/>
              <w:jc w:val="center"/>
              <w:rPr>
                <w:sz w:val="20"/>
                <w:szCs w:val="20"/>
              </w:rPr>
            </w:pPr>
            <w:r w:rsidRPr="00385701">
              <w:rPr>
                <w:sz w:val="20"/>
                <w:szCs w:val="20"/>
              </w:rPr>
              <w:t>854</w:t>
            </w:r>
          </w:p>
        </w:tc>
        <w:tc>
          <w:tcPr>
            <w:tcW w:w="4067" w:type="dxa"/>
            <w:tcBorders>
              <w:top w:val="nil"/>
              <w:left w:val="nil"/>
              <w:bottom w:val="single" w:sz="4" w:space="0" w:color="000000"/>
              <w:right w:val="single" w:sz="4" w:space="0" w:color="000000"/>
            </w:tcBorders>
            <w:shd w:val="clear" w:color="auto" w:fill="auto"/>
            <w:vAlign w:val="center"/>
            <w:hideMark/>
          </w:tcPr>
          <w:p w14:paraId="434DFA49" w14:textId="77777777" w:rsidR="001A60FD" w:rsidRPr="00385701" w:rsidRDefault="001A60FD" w:rsidP="001A60FD">
            <w:pPr>
              <w:ind w:left="0"/>
              <w:rPr>
                <w:sz w:val="20"/>
                <w:szCs w:val="20"/>
              </w:rPr>
            </w:pPr>
            <w:r w:rsidRPr="00385701">
              <w:rPr>
                <w:sz w:val="20"/>
                <w:szCs w:val="20"/>
              </w:rPr>
              <w:t>Edukacyjna opieka wychowawcza</w:t>
            </w:r>
          </w:p>
        </w:tc>
        <w:tc>
          <w:tcPr>
            <w:tcW w:w="1970" w:type="dxa"/>
            <w:tcBorders>
              <w:top w:val="nil"/>
              <w:left w:val="nil"/>
              <w:bottom w:val="single" w:sz="4" w:space="0" w:color="000000"/>
              <w:right w:val="single" w:sz="4" w:space="0" w:color="000000"/>
            </w:tcBorders>
            <w:shd w:val="clear" w:color="auto" w:fill="auto"/>
            <w:vAlign w:val="center"/>
            <w:hideMark/>
          </w:tcPr>
          <w:p w14:paraId="2187A4C1" w14:textId="77777777" w:rsidR="001A60FD" w:rsidRPr="00385701" w:rsidRDefault="001A60FD" w:rsidP="001A60FD">
            <w:pPr>
              <w:ind w:left="0"/>
              <w:jc w:val="right"/>
              <w:rPr>
                <w:sz w:val="20"/>
                <w:szCs w:val="20"/>
              </w:rPr>
            </w:pPr>
            <w:r w:rsidRPr="00385701">
              <w:rPr>
                <w:sz w:val="20"/>
                <w:szCs w:val="20"/>
              </w:rPr>
              <w:t>15 417 954</w:t>
            </w:r>
          </w:p>
        </w:tc>
        <w:tc>
          <w:tcPr>
            <w:tcW w:w="1698" w:type="dxa"/>
            <w:tcBorders>
              <w:top w:val="nil"/>
              <w:left w:val="nil"/>
              <w:bottom w:val="single" w:sz="4" w:space="0" w:color="000000"/>
              <w:right w:val="single" w:sz="4" w:space="0" w:color="000000"/>
            </w:tcBorders>
            <w:shd w:val="clear" w:color="auto" w:fill="auto"/>
            <w:vAlign w:val="center"/>
            <w:hideMark/>
          </w:tcPr>
          <w:p w14:paraId="6BC8389B" w14:textId="77777777" w:rsidR="001A60FD" w:rsidRPr="00385701" w:rsidRDefault="001A60FD" w:rsidP="001A60FD">
            <w:pPr>
              <w:ind w:left="0"/>
              <w:jc w:val="right"/>
              <w:rPr>
                <w:sz w:val="20"/>
                <w:szCs w:val="20"/>
              </w:rPr>
            </w:pPr>
            <w:r w:rsidRPr="00385701">
              <w:rPr>
                <w:sz w:val="20"/>
                <w:szCs w:val="20"/>
              </w:rPr>
              <w:t>14 683 893</w:t>
            </w:r>
          </w:p>
        </w:tc>
        <w:tc>
          <w:tcPr>
            <w:tcW w:w="1189" w:type="dxa"/>
            <w:tcBorders>
              <w:top w:val="nil"/>
              <w:left w:val="nil"/>
              <w:bottom w:val="single" w:sz="4" w:space="0" w:color="000000"/>
              <w:right w:val="single" w:sz="4" w:space="0" w:color="000000"/>
            </w:tcBorders>
            <w:shd w:val="clear" w:color="auto" w:fill="auto"/>
            <w:vAlign w:val="center"/>
            <w:hideMark/>
          </w:tcPr>
          <w:p w14:paraId="7B3090DC" w14:textId="77777777" w:rsidR="001A60FD" w:rsidRPr="00385701" w:rsidRDefault="001A60FD" w:rsidP="001A60FD">
            <w:pPr>
              <w:ind w:left="0"/>
              <w:jc w:val="right"/>
              <w:rPr>
                <w:sz w:val="20"/>
                <w:szCs w:val="20"/>
              </w:rPr>
            </w:pPr>
            <w:r w:rsidRPr="00385701">
              <w:rPr>
                <w:sz w:val="20"/>
                <w:szCs w:val="20"/>
              </w:rPr>
              <w:t>95,24%</w:t>
            </w:r>
          </w:p>
        </w:tc>
      </w:tr>
      <w:tr w:rsidR="001A60FD" w:rsidRPr="00A66619" w14:paraId="7ECA85A4"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4FD51314" w14:textId="77777777" w:rsidR="001A60FD" w:rsidRPr="00385701" w:rsidRDefault="001A60FD" w:rsidP="001A60FD">
            <w:pPr>
              <w:ind w:left="0"/>
              <w:jc w:val="center"/>
              <w:rPr>
                <w:sz w:val="20"/>
                <w:szCs w:val="20"/>
              </w:rPr>
            </w:pPr>
            <w:r w:rsidRPr="00385701">
              <w:rPr>
                <w:sz w:val="20"/>
                <w:szCs w:val="20"/>
              </w:rPr>
              <w:t>855</w:t>
            </w:r>
          </w:p>
        </w:tc>
        <w:tc>
          <w:tcPr>
            <w:tcW w:w="4067" w:type="dxa"/>
            <w:tcBorders>
              <w:top w:val="nil"/>
              <w:left w:val="nil"/>
              <w:bottom w:val="single" w:sz="4" w:space="0" w:color="000000"/>
              <w:right w:val="single" w:sz="4" w:space="0" w:color="000000"/>
            </w:tcBorders>
            <w:shd w:val="clear" w:color="auto" w:fill="auto"/>
            <w:vAlign w:val="center"/>
            <w:hideMark/>
          </w:tcPr>
          <w:p w14:paraId="3C49D576" w14:textId="77777777" w:rsidR="001A60FD" w:rsidRPr="00385701" w:rsidRDefault="001A60FD" w:rsidP="001A60FD">
            <w:pPr>
              <w:ind w:left="0"/>
              <w:rPr>
                <w:sz w:val="20"/>
                <w:szCs w:val="20"/>
              </w:rPr>
            </w:pPr>
            <w:r w:rsidRPr="00385701">
              <w:rPr>
                <w:sz w:val="20"/>
                <w:szCs w:val="20"/>
              </w:rPr>
              <w:t>Rodzina</w:t>
            </w:r>
          </w:p>
        </w:tc>
        <w:tc>
          <w:tcPr>
            <w:tcW w:w="1970" w:type="dxa"/>
            <w:tcBorders>
              <w:top w:val="nil"/>
              <w:left w:val="nil"/>
              <w:bottom w:val="single" w:sz="4" w:space="0" w:color="000000"/>
              <w:right w:val="single" w:sz="4" w:space="0" w:color="000000"/>
            </w:tcBorders>
            <w:shd w:val="clear" w:color="auto" w:fill="auto"/>
            <w:vAlign w:val="center"/>
            <w:hideMark/>
          </w:tcPr>
          <w:p w14:paraId="778ED89F" w14:textId="77777777" w:rsidR="001A60FD" w:rsidRPr="00385701" w:rsidRDefault="001A60FD" w:rsidP="001A60FD">
            <w:pPr>
              <w:ind w:left="0"/>
              <w:jc w:val="right"/>
              <w:rPr>
                <w:sz w:val="20"/>
                <w:szCs w:val="20"/>
              </w:rPr>
            </w:pPr>
            <w:r w:rsidRPr="00385701">
              <w:rPr>
                <w:sz w:val="20"/>
                <w:szCs w:val="20"/>
              </w:rPr>
              <w:t>86 761 563</w:t>
            </w:r>
          </w:p>
        </w:tc>
        <w:tc>
          <w:tcPr>
            <w:tcW w:w="1698" w:type="dxa"/>
            <w:tcBorders>
              <w:top w:val="nil"/>
              <w:left w:val="nil"/>
              <w:bottom w:val="single" w:sz="4" w:space="0" w:color="000000"/>
              <w:right w:val="single" w:sz="4" w:space="0" w:color="000000"/>
            </w:tcBorders>
            <w:shd w:val="clear" w:color="auto" w:fill="auto"/>
            <w:vAlign w:val="center"/>
            <w:hideMark/>
          </w:tcPr>
          <w:p w14:paraId="3E1933EA" w14:textId="77777777" w:rsidR="001A60FD" w:rsidRPr="00385701" w:rsidRDefault="001A60FD" w:rsidP="001A60FD">
            <w:pPr>
              <w:ind w:left="0"/>
              <w:jc w:val="right"/>
              <w:rPr>
                <w:sz w:val="20"/>
                <w:szCs w:val="20"/>
              </w:rPr>
            </w:pPr>
            <w:r w:rsidRPr="00385701">
              <w:rPr>
                <w:sz w:val="20"/>
                <w:szCs w:val="20"/>
              </w:rPr>
              <w:t>91 932 618</w:t>
            </w:r>
          </w:p>
        </w:tc>
        <w:tc>
          <w:tcPr>
            <w:tcW w:w="1189" w:type="dxa"/>
            <w:tcBorders>
              <w:top w:val="nil"/>
              <w:left w:val="nil"/>
              <w:bottom w:val="single" w:sz="4" w:space="0" w:color="000000"/>
              <w:right w:val="single" w:sz="4" w:space="0" w:color="000000"/>
            </w:tcBorders>
            <w:shd w:val="clear" w:color="auto" w:fill="auto"/>
            <w:vAlign w:val="center"/>
            <w:hideMark/>
          </w:tcPr>
          <w:p w14:paraId="67E95E10" w14:textId="77777777" w:rsidR="001A60FD" w:rsidRPr="00385701" w:rsidRDefault="001A60FD" w:rsidP="001A60FD">
            <w:pPr>
              <w:ind w:left="0"/>
              <w:jc w:val="right"/>
              <w:rPr>
                <w:sz w:val="20"/>
                <w:szCs w:val="20"/>
              </w:rPr>
            </w:pPr>
            <w:r w:rsidRPr="00385701">
              <w:rPr>
                <w:sz w:val="20"/>
                <w:szCs w:val="20"/>
              </w:rPr>
              <w:t>105,96%</w:t>
            </w:r>
          </w:p>
        </w:tc>
      </w:tr>
      <w:tr w:rsidR="001A60FD" w:rsidRPr="00A66619" w14:paraId="362EFEE1"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3A75F21E" w14:textId="77777777" w:rsidR="001A60FD" w:rsidRPr="00385701" w:rsidRDefault="001A60FD" w:rsidP="001A60FD">
            <w:pPr>
              <w:ind w:left="0"/>
              <w:jc w:val="center"/>
              <w:rPr>
                <w:sz w:val="20"/>
                <w:szCs w:val="20"/>
              </w:rPr>
            </w:pPr>
            <w:r w:rsidRPr="00385701">
              <w:rPr>
                <w:sz w:val="20"/>
                <w:szCs w:val="20"/>
              </w:rPr>
              <w:t>900</w:t>
            </w:r>
          </w:p>
        </w:tc>
        <w:tc>
          <w:tcPr>
            <w:tcW w:w="4067" w:type="dxa"/>
            <w:tcBorders>
              <w:top w:val="nil"/>
              <w:left w:val="nil"/>
              <w:bottom w:val="single" w:sz="4" w:space="0" w:color="000000"/>
              <w:right w:val="single" w:sz="4" w:space="0" w:color="000000"/>
            </w:tcBorders>
            <w:shd w:val="clear" w:color="auto" w:fill="auto"/>
            <w:vAlign w:val="center"/>
            <w:hideMark/>
          </w:tcPr>
          <w:p w14:paraId="59D64762" w14:textId="77777777" w:rsidR="001A60FD" w:rsidRPr="00385701" w:rsidRDefault="001A60FD" w:rsidP="001A60FD">
            <w:pPr>
              <w:ind w:left="0"/>
              <w:rPr>
                <w:sz w:val="20"/>
                <w:szCs w:val="20"/>
              </w:rPr>
            </w:pPr>
            <w:r w:rsidRPr="00385701">
              <w:rPr>
                <w:sz w:val="20"/>
                <w:szCs w:val="20"/>
              </w:rPr>
              <w:t>Gospodarka komunalna i ochrona środowiska</w:t>
            </w:r>
          </w:p>
        </w:tc>
        <w:tc>
          <w:tcPr>
            <w:tcW w:w="1970" w:type="dxa"/>
            <w:tcBorders>
              <w:top w:val="nil"/>
              <w:left w:val="nil"/>
              <w:bottom w:val="single" w:sz="4" w:space="0" w:color="000000"/>
              <w:right w:val="single" w:sz="4" w:space="0" w:color="000000"/>
            </w:tcBorders>
            <w:shd w:val="clear" w:color="auto" w:fill="auto"/>
            <w:vAlign w:val="center"/>
            <w:hideMark/>
          </w:tcPr>
          <w:p w14:paraId="0C7D5651" w14:textId="77777777" w:rsidR="001A60FD" w:rsidRPr="00385701" w:rsidRDefault="001A60FD" w:rsidP="001A60FD">
            <w:pPr>
              <w:ind w:left="0"/>
              <w:jc w:val="right"/>
              <w:rPr>
                <w:sz w:val="20"/>
                <w:szCs w:val="20"/>
              </w:rPr>
            </w:pPr>
            <w:r w:rsidRPr="00385701">
              <w:rPr>
                <w:sz w:val="20"/>
                <w:szCs w:val="20"/>
              </w:rPr>
              <w:t>19 999 369</w:t>
            </w:r>
          </w:p>
        </w:tc>
        <w:tc>
          <w:tcPr>
            <w:tcW w:w="1698" w:type="dxa"/>
            <w:tcBorders>
              <w:top w:val="nil"/>
              <w:left w:val="nil"/>
              <w:bottom w:val="single" w:sz="4" w:space="0" w:color="000000"/>
              <w:right w:val="single" w:sz="4" w:space="0" w:color="000000"/>
            </w:tcBorders>
            <w:shd w:val="clear" w:color="auto" w:fill="auto"/>
            <w:vAlign w:val="center"/>
            <w:hideMark/>
          </w:tcPr>
          <w:p w14:paraId="3F65217D" w14:textId="77777777" w:rsidR="001A60FD" w:rsidRPr="00385701" w:rsidRDefault="001A60FD" w:rsidP="001A60FD">
            <w:pPr>
              <w:ind w:left="0"/>
              <w:jc w:val="right"/>
              <w:rPr>
                <w:sz w:val="20"/>
                <w:szCs w:val="20"/>
              </w:rPr>
            </w:pPr>
            <w:r w:rsidRPr="00385701">
              <w:rPr>
                <w:sz w:val="20"/>
                <w:szCs w:val="20"/>
              </w:rPr>
              <w:t>21 958 724</w:t>
            </w:r>
          </w:p>
        </w:tc>
        <w:tc>
          <w:tcPr>
            <w:tcW w:w="1189" w:type="dxa"/>
            <w:tcBorders>
              <w:top w:val="nil"/>
              <w:left w:val="nil"/>
              <w:bottom w:val="single" w:sz="4" w:space="0" w:color="000000"/>
              <w:right w:val="single" w:sz="4" w:space="0" w:color="000000"/>
            </w:tcBorders>
            <w:shd w:val="clear" w:color="auto" w:fill="auto"/>
            <w:vAlign w:val="center"/>
            <w:hideMark/>
          </w:tcPr>
          <w:p w14:paraId="25C29DDD" w14:textId="77777777" w:rsidR="001A60FD" w:rsidRPr="00385701" w:rsidRDefault="001A60FD" w:rsidP="001A60FD">
            <w:pPr>
              <w:ind w:left="0"/>
              <w:jc w:val="right"/>
              <w:rPr>
                <w:sz w:val="20"/>
                <w:szCs w:val="20"/>
              </w:rPr>
            </w:pPr>
            <w:r w:rsidRPr="00385701">
              <w:rPr>
                <w:sz w:val="20"/>
                <w:szCs w:val="20"/>
              </w:rPr>
              <w:t>109,80%</w:t>
            </w:r>
          </w:p>
        </w:tc>
      </w:tr>
      <w:tr w:rsidR="001A60FD" w:rsidRPr="00A66619" w14:paraId="50859FBC"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43F4BE2D" w14:textId="77777777" w:rsidR="001A60FD" w:rsidRPr="00385701" w:rsidRDefault="001A60FD" w:rsidP="001A60FD">
            <w:pPr>
              <w:ind w:left="0"/>
              <w:jc w:val="center"/>
              <w:rPr>
                <w:sz w:val="20"/>
                <w:szCs w:val="20"/>
              </w:rPr>
            </w:pPr>
            <w:r w:rsidRPr="00385701">
              <w:rPr>
                <w:sz w:val="20"/>
                <w:szCs w:val="20"/>
              </w:rPr>
              <w:t>921</w:t>
            </w:r>
          </w:p>
        </w:tc>
        <w:tc>
          <w:tcPr>
            <w:tcW w:w="4067" w:type="dxa"/>
            <w:tcBorders>
              <w:top w:val="nil"/>
              <w:left w:val="nil"/>
              <w:bottom w:val="single" w:sz="4" w:space="0" w:color="000000"/>
              <w:right w:val="single" w:sz="4" w:space="0" w:color="000000"/>
            </w:tcBorders>
            <w:shd w:val="clear" w:color="auto" w:fill="auto"/>
            <w:vAlign w:val="center"/>
            <w:hideMark/>
          </w:tcPr>
          <w:p w14:paraId="1F30A648" w14:textId="77777777" w:rsidR="001A60FD" w:rsidRPr="00385701" w:rsidRDefault="001A60FD" w:rsidP="001A60FD">
            <w:pPr>
              <w:ind w:left="0"/>
              <w:rPr>
                <w:sz w:val="20"/>
                <w:szCs w:val="20"/>
              </w:rPr>
            </w:pPr>
            <w:r w:rsidRPr="00385701">
              <w:rPr>
                <w:sz w:val="20"/>
                <w:szCs w:val="20"/>
              </w:rPr>
              <w:t>Kultura i ochrona dziedzictwa narodowego</w:t>
            </w:r>
          </w:p>
        </w:tc>
        <w:tc>
          <w:tcPr>
            <w:tcW w:w="1970" w:type="dxa"/>
            <w:tcBorders>
              <w:top w:val="nil"/>
              <w:left w:val="nil"/>
              <w:bottom w:val="single" w:sz="4" w:space="0" w:color="000000"/>
              <w:right w:val="single" w:sz="4" w:space="0" w:color="000000"/>
            </w:tcBorders>
            <w:shd w:val="clear" w:color="auto" w:fill="auto"/>
            <w:vAlign w:val="center"/>
            <w:hideMark/>
          </w:tcPr>
          <w:p w14:paraId="2867DB25" w14:textId="77777777" w:rsidR="001A60FD" w:rsidRPr="00385701" w:rsidRDefault="001A60FD" w:rsidP="001A60FD">
            <w:pPr>
              <w:ind w:left="0"/>
              <w:jc w:val="right"/>
              <w:rPr>
                <w:sz w:val="20"/>
                <w:szCs w:val="20"/>
              </w:rPr>
            </w:pPr>
            <w:r w:rsidRPr="00385701">
              <w:rPr>
                <w:sz w:val="20"/>
                <w:szCs w:val="20"/>
              </w:rPr>
              <w:t>11 142 363</w:t>
            </w:r>
          </w:p>
        </w:tc>
        <w:tc>
          <w:tcPr>
            <w:tcW w:w="1698" w:type="dxa"/>
            <w:tcBorders>
              <w:top w:val="nil"/>
              <w:left w:val="nil"/>
              <w:bottom w:val="single" w:sz="4" w:space="0" w:color="000000"/>
              <w:right w:val="single" w:sz="4" w:space="0" w:color="000000"/>
            </w:tcBorders>
            <w:shd w:val="clear" w:color="auto" w:fill="auto"/>
            <w:vAlign w:val="center"/>
            <w:hideMark/>
          </w:tcPr>
          <w:p w14:paraId="334EDCC1" w14:textId="77777777" w:rsidR="001A60FD" w:rsidRPr="00385701" w:rsidRDefault="001A60FD" w:rsidP="001A60FD">
            <w:pPr>
              <w:ind w:left="0"/>
              <w:jc w:val="right"/>
              <w:rPr>
                <w:sz w:val="20"/>
                <w:szCs w:val="20"/>
              </w:rPr>
            </w:pPr>
            <w:r w:rsidRPr="00385701">
              <w:rPr>
                <w:sz w:val="20"/>
                <w:szCs w:val="20"/>
              </w:rPr>
              <w:t>11 504 140</w:t>
            </w:r>
          </w:p>
        </w:tc>
        <w:tc>
          <w:tcPr>
            <w:tcW w:w="1189" w:type="dxa"/>
            <w:tcBorders>
              <w:top w:val="nil"/>
              <w:left w:val="nil"/>
              <w:bottom w:val="single" w:sz="4" w:space="0" w:color="000000"/>
              <w:right w:val="single" w:sz="4" w:space="0" w:color="000000"/>
            </w:tcBorders>
            <w:shd w:val="clear" w:color="auto" w:fill="auto"/>
            <w:vAlign w:val="center"/>
            <w:hideMark/>
          </w:tcPr>
          <w:p w14:paraId="7377A86F" w14:textId="77777777" w:rsidR="001A60FD" w:rsidRPr="00385701" w:rsidRDefault="001A60FD" w:rsidP="001A60FD">
            <w:pPr>
              <w:ind w:left="0"/>
              <w:jc w:val="right"/>
              <w:rPr>
                <w:sz w:val="20"/>
                <w:szCs w:val="20"/>
              </w:rPr>
            </w:pPr>
            <w:r w:rsidRPr="00385701">
              <w:rPr>
                <w:sz w:val="20"/>
                <w:szCs w:val="20"/>
              </w:rPr>
              <w:t>103,25%</w:t>
            </w:r>
          </w:p>
        </w:tc>
      </w:tr>
      <w:tr w:rsidR="001A60FD" w:rsidRPr="00A66619" w14:paraId="5C4B8C18" w14:textId="77777777" w:rsidTr="00385701">
        <w:trPr>
          <w:trHeight w:val="454"/>
        </w:trPr>
        <w:tc>
          <w:tcPr>
            <w:tcW w:w="613" w:type="dxa"/>
            <w:tcBorders>
              <w:top w:val="nil"/>
              <w:left w:val="single" w:sz="4" w:space="0" w:color="000000"/>
              <w:bottom w:val="single" w:sz="4" w:space="0" w:color="000000"/>
              <w:right w:val="single" w:sz="4" w:space="0" w:color="000000"/>
            </w:tcBorders>
            <w:shd w:val="clear" w:color="auto" w:fill="auto"/>
            <w:vAlign w:val="center"/>
            <w:hideMark/>
          </w:tcPr>
          <w:p w14:paraId="314DE16A" w14:textId="77777777" w:rsidR="001A60FD" w:rsidRPr="00385701" w:rsidRDefault="001A60FD" w:rsidP="001A60FD">
            <w:pPr>
              <w:ind w:left="0"/>
              <w:jc w:val="center"/>
              <w:rPr>
                <w:sz w:val="20"/>
                <w:szCs w:val="20"/>
              </w:rPr>
            </w:pPr>
            <w:r w:rsidRPr="00385701">
              <w:rPr>
                <w:sz w:val="20"/>
                <w:szCs w:val="20"/>
              </w:rPr>
              <w:t>926</w:t>
            </w:r>
          </w:p>
        </w:tc>
        <w:tc>
          <w:tcPr>
            <w:tcW w:w="4067" w:type="dxa"/>
            <w:tcBorders>
              <w:top w:val="nil"/>
              <w:left w:val="nil"/>
              <w:bottom w:val="single" w:sz="4" w:space="0" w:color="000000"/>
              <w:right w:val="single" w:sz="4" w:space="0" w:color="000000"/>
            </w:tcBorders>
            <w:shd w:val="clear" w:color="auto" w:fill="auto"/>
            <w:vAlign w:val="center"/>
            <w:hideMark/>
          </w:tcPr>
          <w:p w14:paraId="13CD6B7D" w14:textId="77777777" w:rsidR="001A60FD" w:rsidRPr="00385701" w:rsidRDefault="001A60FD" w:rsidP="001A60FD">
            <w:pPr>
              <w:ind w:left="0"/>
              <w:rPr>
                <w:sz w:val="20"/>
                <w:szCs w:val="20"/>
              </w:rPr>
            </w:pPr>
            <w:r w:rsidRPr="00385701">
              <w:rPr>
                <w:sz w:val="20"/>
                <w:szCs w:val="20"/>
              </w:rPr>
              <w:t>Kultura fizyczna</w:t>
            </w:r>
          </w:p>
        </w:tc>
        <w:tc>
          <w:tcPr>
            <w:tcW w:w="1970" w:type="dxa"/>
            <w:tcBorders>
              <w:top w:val="nil"/>
              <w:left w:val="nil"/>
              <w:bottom w:val="single" w:sz="4" w:space="0" w:color="000000"/>
              <w:right w:val="single" w:sz="4" w:space="0" w:color="000000"/>
            </w:tcBorders>
            <w:shd w:val="clear" w:color="auto" w:fill="auto"/>
            <w:vAlign w:val="center"/>
            <w:hideMark/>
          </w:tcPr>
          <w:p w14:paraId="4AA154EE" w14:textId="77777777" w:rsidR="001A60FD" w:rsidRPr="00385701" w:rsidRDefault="001A60FD" w:rsidP="001A60FD">
            <w:pPr>
              <w:ind w:left="0"/>
              <w:jc w:val="right"/>
              <w:rPr>
                <w:sz w:val="20"/>
                <w:szCs w:val="20"/>
              </w:rPr>
            </w:pPr>
            <w:r w:rsidRPr="00385701">
              <w:rPr>
                <w:sz w:val="20"/>
                <w:szCs w:val="20"/>
              </w:rPr>
              <w:t>10 391 513</w:t>
            </w:r>
          </w:p>
        </w:tc>
        <w:tc>
          <w:tcPr>
            <w:tcW w:w="1698" w:type="dxa"/>
            <w:tcBorders>
              <w:top w:val="nil"/>
              <w:left w:val="nil"/>
              <w:bottom w:val="single" w:sz="4" w:space="0" w:color="000000"/>
              <w:right w:val="single" w:sz="4" w:space="0" w:color="000000"/>
            </w:tcBorders>
            <w:shd w:val="clear" w:color="auto" w:fill="auto"/>
            <w:vAlign w:val="center"/>
            <w:hideMark/>
          </w:tcPr>
          <w:p w14:paraId="2A4402FB" w14:textId="77777777" w:rsidR="001A60FD" w:rsidRPr="00385701" w:rsidRDefault="001A60FD" w:rsidP="001A60FD">
            <w:pPr>
              <w:ind w:left="0"/>
              <w:jc w:val="right"/>
              <w:rPr>
                <w:sz w:val="20"/>
                <w:szCs w:val="20"/>
              </w:rPr>
            </w:pPr>
            <w:r w:rsidRPr="00385701">
              <w:rPr>
                <w:sz w:val="20"/>
                <w:szCs w:val="20"/>
              </w:rPr>
              <w:t>10 439 696</w:t>
            </w:r>
          </w:p>
        </w:tc>
        <w:tc>
          <w:tcPr>
            <w:tcW w:w="1189" w:type="dxa"/>
            <w:tcBorders>
              <w:top w:val="nil"/>
              <w:left w:val="nil"/>
              <w:bottom w:val="single" w:sz="4" w:space="0" w:color="000000"/>
              <w:right w:val="single" w:sz="4" w:space="0" w:color="000000"/>
            </w:tcBorders>
            <w:shd w:val="clear" w:color="auto" w:fill="auto"/>
            <w:vAlign w:val="center"/>
            <w:hideMark/>
          </w:tcPr>
          <w:p w14:paraId="0E332CD4" w14:textId="77777777" w:rsidR="001A60FD" w:rsidRPr="00385701" w:rsidRDefault="001A60FD" w:rsidP="001A60FD">
            <w:pPr>
              <w:ind w:left="0"/>
              <w:jc w:val="right"/>
              <w:rPr>
                <w:sz w:val="20"/>
                <w:szCs w:val="20"/>
              </w:rPr>
            </w:pPr>
            <w:r w:rsidRPr="00385701">
              <w:rPr>
                <w:sz w:val="20"/>
                <w:szCs w:val="20"/>
              </w:rPr>
              <w:t>100,46%</w:t>
            </w:r>
          </w:p>
        </w:tc>
      </w:tr>
      <w:tr w:rsidR="001A60FD" w:rsidRPr="00A66619" w14:paraId="7A3BA92E" w14:textId="77777777" w:rsidTr="00385701">
        <w:trPr>
          <w:trHeight w:val="454"/>
        </w:trPr>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4A4EB5" w14:textId="77777777" w:rsidR="001A60FD" w:rsidRPr="00385701" w:rsidRDefault="001A60FD" w:rsidP="001A60FD">
            <w:pPr>
              <w:ind w:left="0"/>
              <w:jc w:val="center"/>
              <w:rPr>
                <w:sz w:val="20"/>
                <w:szCs w:val="20"/>
              </w:rPr>
            </w:pPr>
            <w:r w:rsidRPr="00385701">
              <w:rPr>
                <w:sz w:val="20"/>
                <w:szCs w:val="20"/>
              </w:rPr>
              <w:t>RAZEM:</w:t>
            </w:r>
          </w:p>
        </w:tc>
        <w:tc>
          <w:tcPr>
            <w:tcW w:w="1970" w:type="dxa"/>
            <w:tcBorders>
              <w:top w:val="nil"/>
              <w:left w:val="nil"/>
              <w:bottom w:val="single" w:sz="4" w:space="0" w:color="000000"/>
              <w:right w:val="single" w:sz="4" w:space="0" w:color="000000"/>
            </w:tcBorders>
            <w:shd w:val="clear" w:color="auto" w:fill="auto"/>
            <w:noWrap/>
            <w:vAlign w:val="center"/>
            <w:hideMark/>
          </w:tcPr>
          <w:p w14:paraId="12BA555E" w14:textId="77777777" w:rsidR="001A60FD" w:rsidRPr="00385701" w:rsidRDefault="001A60FD" w:rsidP="001A60FD">
            <w:pPr>
              <w:ind w:left="0"/>
              <w:jc w:val="right"/>
              <w:rPr>
                <w:sz w:val="20"/>
                <w:szCs w:val="20"/>
              </w:rPr>
            </w:pPr>
            <w:r w:rsidRPr="00385701">
              <w:rPr>
                <w:sz w:val="20"/>
                <w:szCs w:val="20"/>
              </w:rPr>
              <w:t>386 283 838</w:t>
            </w:r>
          </w:p>
        </w:tc>
        <w:tc>
          <w:tcPr>
            <w:tcW w:w="1698" w:type="dxa"/>
            <w:tcBorders>
              <w:top w:val="nil"/>
              <w:left w:val="nil"/>
              <w:bottom w:val="single" w:sz="4" w:space="0" w:color="000000"/>
              <w:right w:val="single" w:sz="4" w:space="0" w:color="000000"/>
            </w:tcBorders>
            <w:shd w:val="clear" w:color="auto" w:fill="auto"/>
            <w:noWrap/>
            <w:vAlign w:val="center"/>
            <w:hideMark/>
          </w:tcPr>
          <w:p w14:paraId="1169A1F0" w14:textId="77777777" w:rsidR="001A60FD" w:rsidRPr="00385701" w:rsidRDefault="001A60FD" w:rsidP="001A60FD">
            <w:pPr>
              <w:ind w:left="0"/>
              <w:jc w:val="right"/>
              <w:rPr>
                <w:sz w:val="20"/>
                <w:szCs w:val="20"/>
              </w:rPr>
            </w:pPr>
            <w:r w:rsidRPr="00385701">
              <w:rPr>
                <w:sz w:val="20"/>
                <w:szCs w:val="20"/>
              </w:rPr>
              <w:t>386 269 494</w:t>
            </w:r>
          </w:p>
        </w:tc>
        <w:tc>
          <w:tcPr>
            <w:tcW w:w="1189" w:type="dxa"/>
            <w:tcBorders>
              <w:top w:val="nil"/>
              <w:left w:val="nil"/>
              <w:bottom w:val="single" w:sz="4" w:space="0" w:color="000000"/>
              <w:right w:val="single" w:sz="4" w:space="0" w:color="000000"/>
            </w:tcBorders>
            <w:shd w:val="clear" w:color="auto" w:fill="auto"/>
            <w:vAlign w:val="center"/>
            <w:hideMark/>
          </w:tcPr>
          <w:p w14:paraId="1C761CCD" w14:textId="77777777" w:rsidR="001A60FD" w:rsidRPr="00385701" w:rsidRDefault="001A60FD" w:rsidP="001A60FD">
            <w:pPr>
              <w:ind w:left="0"/>
              <w:jc w:val="right"/>
              <w:rPr>
                <w:sz w:val="20"/>
                <w:szCs w:val="20"/>
              </w:rPr>
            </w:pPr>
            <w:r w:rsidRPr="00385701">
              <w:rPr>
                <w:sz w:val="20"/>
                <w:szCs w:val="20"/>
              </w:rPr>
              <w:t>100,00%</w:t>
            </w:r>
          </w:p>
        </w:tc>
      </w:tr>
    </w:tbl>
    <w:p w14:paraId="5DD63934" w14:textId="77777777" w:rsidR="001A60FD" w:rsidRDefault="001A60FD" w:rsidP="001A60FD">
      <w:pPr>
        <w:ind w:left="0" w:right="57"/>
      </w:pPr>
    </w:p>
    <w:p w14:paraId="7E5D6484" w14:textId="77777777" w:rsidR="001A60FD" w:rsidRDefault="001A60FD" w:rsidP="001A60FD">
      <w:pPr>
        <w:ind w:left="0" w:right="57"/>
      </w:pPr>
      <w:r>
        <w:t xml:space="preserve">W większości działów założono zmniejszenie wydatków bieżących. </w:t>
      </w:r>
      <w:r w:rsidRPr="005B3D08">
        <w:t xml:space="preserve">W liczbach bezwzględnych największy spadek zaplanowano w dz. </w:t>
      </w:r>
      <w:r w:rsidRPr="00563DA6">
        <w:rPr>
          <w:i/>
        </w:rPr>
        <w:t>801 – Oświata i wychowanie</w:t>
      </w:r>
      <w:r>
        <w:t xml:space="preserve">, tj. o 5 512 946 zł. </w:t>
      </w:r>
    </w:p>
    <w:p w14:paraId="5FE619FB" w14:textId="77777777" w:rsidR="001A60FD" w:rsidRDefault="001A60FD" w:rsidP="001A60FD">
      <w:pPr>
        <w:ind w:left="0" w:right="57"/>
      </w:pPr>
      <w:r>
        <w:t xml:space="preserve">Wydatki bieżące na oświatę (dział 801 i 854) zaplanowano w łącznej kwocie 153 706 406 zł (projekt 2020 - 145 924 084 zł), co stanowi 96,09% przewidywanego wykonania 2020 r., zaś po uwzględnieniu rezerwy na oświatę w kwocie 2 000 000 zł, powyższa relacja będzie wynosiła 97,34%. </w:t>
      </w:r>
      <w:r w:rsidRPr="002F1428">
        <w:t>Nadmienić należy również, że w 2020 r. przewiduje się wykonanie zadań bieżących dofinansowanych ze środków UE na kwotę 4 081 522 zł, a na 2021 planowana jest kwota 1 319 958 zł, tj. o 2 761 564 zł mniejsza. Dodatkowo na dzień sporządzenia projektu nie są znane kwoty dotacji na 2021 r. na zakup bezpłatnych podręczników, czy stypendia socjalne. Na 2020 r. zaplanowano je w kwocie 1 024 053 zł, zaś w 2021 r. środki na powyższe zadania zostaną wprowadzone w trakcie roku zgodnie z decyzją Wojewody Podlaskiego. Uwzględniając powyższe</w:t>
      </w:r>
      <w:r>
        <w:t>,</w:t>
      </w:r>
      <w:r w:rsidRPr="002F1428">
        <w:t xml:space="preserve"> relacja planowanych wydatków bieżących na oświatę na 2021r. do przewidywanego wykonania 2020 r. wynosi 99,</w:t>
      </w:r>
      <w:r>
        <w:t>71</w:t>
      </w:r>
      <w:r w:rsidRPr="002F1428">
        <w:t>%. W 2021 r. planowane jest podjęcie dalszych działań racjonalizujących wydatki bieżące na oświatę.</w:t>
      </w:r>
      <w:r>
        <w:t xml:space="preserve"> </w:t>
      </w:r>
    </w:p>
    <w:p w14:paraId="197FA01B" w14:textId="77777777" w:rsidR="001A60FD" w:rsidRDefault="001A60FD" w:rsidP="001A60FD">
      <w:pPr>
        <w:ind w:left="0" w:right="57"/>
      </w:pPr>
      <w:r>
        <w:t xml:space="preserve">W dziale </w:t>
      </w:r>
      <w:r w:rsidRPr="005B3D08">
        <w:rPr>
          <w:i/>
        </w:rPr>
        <w:t>600 – Transport i łączność</w:t>
      </w:r>
      <w:r>
        <w:rPr>
          <w:i/>
        </w:rPr>
        <w:t xml:space="preserve">, </w:t>
      </w:r>
      <w:r w:rsidRPr="008817D2">
        <w:t>zaplanowano spadek</w:t>
      </w:r>
      <w:r>
        <w:t xml:space="preserve"> o 4 282 161 zł. Wiąże się to z tym, że w 2020 r. realizowano </w:t>
      </w:r>
      <w:r w:rsidRPr="00BC687E">
        <w:t xml:space="preserve">„Remont drogi krajowej nr 61 - ul. Wojska Polskiego” </w:t>
      </w:r>
      <w:r>
        <w:t xml:space="preserve">na łączną planowaną kwotę 3 646 150 zł z dofinansowaniem ze środków uzupełnienia subwencji ogólnej, tzw. „rezerwy </w:t>
      </w:r>
      <w:r w:rsidRPr="0052456C">
        <w:t xml:space="preserve">mostowej” w kwocie </w:t>
      </w:r>
      <w:r w:rsidRPr="00BC687E">
        <w:t>3 484 659 zł</w:t>
      </w:r>
      <w:r w:rsidRPr="0052456C">
        <w:t>. Na 202</w:t>
      </w:r>
      <w:r>
        <w:t>1</w:t>
      </w:r>
      <w:r w:rsidRPr="0052456C">
        <w:t xml:space="preserve"> r. zaplanowano tylko kwotę wkładu własnego w wysokości </w:t>
      </w:r>
      <w:r>
        <w:t xml:space="preserve">500 </w:t>
      </w:r>
      <w:r w:rsidRPr="0052456C">
        <w:t xml:space="preserve">000 zł na </w:t>
      </w:r>
      <w:r>
        <w:t>kolejny</w:t>
      </w:r>
      <w:r w:rsidRPr="00563DA6">
        <w:rPr>
          <w:color w:val="FF0000"/>
        </w:rPr>
        <w:t xml:space="preserve"> </w:t>
      </w:r>
      <w:r w:rsidRPr="00BC687E">
        <w:t>etap remontu tej ulicy</w:t>
      </w:r>
      <w:r w:rsidRPr="0052456C">
        <w:t>. Miasto planuje złożyć wniosek do</w:t>
      </w:r>
      <w:r>
        <w:t xml:space="preserve"> Ministerstwa Infrastruktury na dofinansowanie powyższego zadania. </w:t>
      </w:r>
    </w:p>
    <w:p w14:paraId="502DF131" w14:textId="77777777" w:rsidR="001A60FD" w:rsidRDefault="001A60FD" w:rsidP="001A60FD">
      <w:pPr>
        <w:ind w:left="0" w:right="57"/>
      </w:pPr>
      <w:r>
        <w:t xml:space="preserve">Na 2021 r. nie planuje się wydatków </w:t>
      </w:r>
      <w:r w:rsidRPr="00C55C6B">
        <w:t xml:space="preserve">w dziale </w:t>
      </w:r>
      <w:r w:rsidRPr="00C55C6B">
        <w:rPr>
          <w:i/>
        </w:rPr>
        <w:t>150 – Przetwórstwo przemysłowe</w:t>
      </w:r>
      <w:r w:rsidRPr="00C55C6B">
        <w:t xml:space="preserve">, gdzie </w:t>
      </w:r>
      <w:r>
        <w:t xml:space="preserve">w latach 2017 – 2020 realizowane były </w:t>
      </w:r>
      <w:r w:rsidRPr="00C55C6B">
        <w:t>2 projekty dofinansowane ze środków UE</w:t>
      </w:r>
      <w:r>
        <w:t>, które zgodnie z harmonogramem realizacji zakończyły się 31.08.2020 r.</w:t>
      </w:r>
      <w:r w:rsidRPr="00C55C6B">
        <w:t xml:space="preserve">. </w:t>
      </w:r>
    </w:p>
    <w:p w14:paraId="0D8AC649" w14:textId="77777777" w:rsidR="001A60FD" w:rsidRDefault="001A60FD" w:rsidP="001A60FD">
      <w:pPr>
        <w:ind w:left="0" w:right="57"/>
      </w:pPr>
      <w:r>
        <w:t>Z kolei duży wzrost wydatków bieżących,</w:t>
      </w:r>
      <w:r w:rsidRPr="00052047">
        <w:rPr>
          <w:color w:val="FF0000"/>
        </w:rPr>
        <w:t xml:space="preserve"> </w:t>
      </w:r>
      <w:r w:rsidRPr="00052047">
        <w:t xml:space="preserve">poza rezerwą, która w trakcie roku jest rozdysponowywana do innych działów, </w:t>
      </w:r>
      <w:r>
        <w:t xml:space="preserve">planowany jest w dziale </w:t>
      </w:r>
      <w:r w:rsidRPr="00C55C6B">
        <w:rPr>
          <w:i/>
        </w:rPr>
        <w:t>855 – Rodzina</w:t>
      </w:r>
      <w:r>
        <w:t xml:space="preserve">, tj. </w:t>
      </w:r>
      <w:r w:rsidRPr="00C55C6B">
        <w:t xml:space="preserve">o </w:t>
      </w:r>
      <w:r>
        <w:t>5 171 055</w:t>
      </w:r>
      <w:r w:rsidRPr="00C55C6B">
        <w:t xml:space="preserve"> zł, ze względu na większe dotacje celowe na zadania zlecone przyznane przez Wojewodę Podlaskiego, głównie na wypłatę świadcz</w:t>
      </w:r>
      <w:r>
        <w:t>eń wychowawczych</w:t>
      </w:r>
      <w:r w:rsidRPr="00C55C6B">
        <w:t>.</w:t>
      </w:r>
    </w:p>
    <w:p w14:paraId="1FE59E10" w14:textId="77777777" w:rsidR="001A60FD" w:rsidRPr="00735F7C" w:rsidRDefault="001A60FD" w:rsidP="001A60FD">
      <w:pPr>
        <w:ind w:left="0" w:right="57"/>
      </w:pPr>
      <w:r w:rsidRPr="00735F7C">
        <w:t>Zwiększenie</w:t>
      </w:r>
      <w:r>
        <w:t xml:space="preserve"> planu wydatków bieżących</w:t>
      </w:r>
      <w:r w:rsidRPr="00735F7C">
        <w:t xml:space="preserve"> w dziale 900 o 1</w:t>
      </w:r>
      <w:r>
        <w:t> 959 355 zł</w:t>
      </w:r>
      <w:r w:rsidRPr="00735F7C">
        <w:t xml:space="preserve"> spowodowane jest </w:t>
      </w:r>
      <w:r>
        <w:t>głównie wyższymi</w:t>
      </w:r>
      <w:r w:rsidRPr="00735F7C">
        <w:t xml:space="preserve"> koszt</w:t>
      </w:r>
      <w:r>
        <w:t>ami</w:t>
      </w:r>
      <w:r w:rsidRPr="00735F7C">
        <w:t xml:space="preserve"> obsługi systemu</w:t>
      </w:r>
      <w:r>
        <w:t xml:space="preserve"> zagospodarowania odpadów komunalnych. Na 2021 r. zaplanowano również większe wpływy z opłat w związku ze </w:t>
      </w:r>
      <w:r w:rsidRPr="00735F7C">
        <w:t>zmianą stawek za wywóz odpadów komunalnych</w:t>
      </w:r>
      <w:r>
        <w:t>.</w:t>
      </w:r>
    </w:p>
    <w:p w14:paraId="46ED807D" w14:textId="77777777" w:rsidR="001A60FD" w:rsidRDefault="001A60FD" w:rsidP="001A60FD">
      <w:pPr>
        <w:ind w:left="0" w:right="57"/>
      </w:pPr>
      <w:r>
        <w:lastRenderedPageBreak/>
        <w:t xml:space="preserve">Zwiększenie planowanych wydatków o 2 954 604 zł w dziale </w:t>
      </w:r>
      <w:r>
        <w:rPr>
          <w:i/>
        </w:rPr>
        <w:t xml:space="preserve">757 – Obsługa długu publicznego </w:t>
      </w:r>
      <w:r>
        <w:t>wynika głównie z zabezpieczenia</w:t>
      </w:r>
      <w:r w:rsidRPr="0052456C">
        <w:t xml:space="preserve"> wyższych śro</w:t>
      </w:r>
      <w:r>
        <w:t xml:space="preserve">dków na odsetki od kredytów </w:t>
      </w:r>
      <w:r w:rsidRPr="00D8171F">
        <w:t>(o 1 754 604 zł)</w:t>
      </w:r>
      <w:r>
        <w:t xml:space="preserve">, które zaplanowano na poziomie marża banku plus WIBOR w </w:t>
      </w:r>
      <w:r w:rsidRPr="00E91B9F">
        <w:t xml:space="preserve">wysokości 1,5%. Obecnie stawka WIBOR jest na poziomie 0,22%, ale wobec niepewnej sytuacji co do stanu epidemii w kraju i związanej z tym polityki pieniężnej państwa, zarezerwowano wyższy plan wydatków na ten cel. Dodatkowo planuje się zaciągnięcie w 2021 r. nowego kredytu na </w:t>
      </w:r>
      <w:r>
        <w:t xml:space="preserve">kwotę 25 mln zł. </w:t>
      </w:r>
      <w:r w:rsidRPr="00D86D23">
        <w:t>Odsetki od zadłużenia planowane są zawsze z uwzględnieniem ewentualnego wzrostu wskaźnika WIBOR w kolejnych okresach.</w:t>
      </w:r>
      <w:r>
        <w:t xml:space="preserve"> W powyższym dziale zaplanowano potencjalne wydatki w kwocie 1 200 000 zł z tytułu wyrażenia zgody przez Radę Miasta na </w:t>
      </w:r>
      <w:r w:rsidRPr="0052456C">
        <w:t xml:space="preserve">poręczenie pożyczki Miejskiemu Przedsiębiorstwu Energetyki Cieplnej Sp. z o.o. z Narodowego Funduszu Ochrony Środowiska na realizację zadania </w:t>
      </w:r>
      <w:r w:rsidRPr="0052456C">
        <w:rPr>
          <w:lang w:eastAsia="en-US"/>
        </w:rPr>
        <w:t xml:space="preserve">„Rozbudowa instalacji energetycznego spalania paliw w Ciepłowni Miejskiej w Łomży o wysokosprawny układ kogeneracyjny oparty o kocioł </w:t>
      </w:r>
      <w:proofErr w:type="spellStart"/>
      <w:r w:rsidRPr="0052456C">
        <w:rPr>
          <w:lang w:eastAsia="en-US"/>
        </w:rPr>
        <w:t>biomasowy</w:t>
      </w:r>
      <w:proofErr w:type="spellEnd"/>
      <w:r w:rsidRPr="0052456C">
        <w:rPr>
          <w:lang w:eastAsia="en-US"/>
        </w:rPr>
        <w:t>”</w:t>
      </w:r>
      <w:r>
        <w:rPr>
          <w:lang w:eastAsia="en-US"/>
        </w:rPr>
        <w:t>.</w:t>
      </w:r>
      <w:r w:rsidRPr="0052456C">
        <w:t xml:space="preserve"> </w:t>
      </w:r>
    </w:p>
    <w:p w14:paraId="2067097D" w14:textId="77777777" w:rsidR="001A60FD" w:rsidRDefault="001A60FD" w:rsidP="001A60FD">
      <w:pPr>
        <w:ind w:left="0" w:right="57"/>
      </w:pPr>
      <w:r>
        <w:t>Analizując planowane wydatki bieżące na 2021 r. należy również zauważyć, że są one niższe w porównaniu do przewidywanego wykonania w 2020 r. w zakresie projektów dofinansowanych ze środków UE. Różnica ta w skali całego budżetu wynosi 7 184 947 zł.</w:t>
      </w:r>
    </w:p>
    <w:p w14:paraId="2BE3BE3A" w14:textId="139F8E36" w:rsidR="001A60FD" w:rsidRDefault="001A60FD" w:rsidP="001A60FD">
      <w:pPr>
        <w:ind w:left="0" w:right="57"/>
      </w:pPr>
      <w:r>
        <w:t xml:space="preserve">Z kolei wydatki na wynagrodzenia i </w:t>
      </w:r>
      <w:r w:rsidR="00865F45">
        <w:t>pochodne zaplanowano o 2 173 787</w:t>
      </w:r>
      <w:r>
        <w:t xml:space="preserve"> zł wyższe w stosunku do 2020 r., głównie ze względu na nową pozycję kosztów „płacowych”, czyli wpłaty na Pracownicze Plany Kapitałowe finansowane przez podmiot zatrudniający oraz wzrost płacy minimalnej.</w:t>
      </w:r>
    </w:p>
    <w:p w14:paraId="5B058B4A" w14:textId="77777777" w:rsidR="001A60FD" w:rsidRDefault="001A60FD" w:rsidP="001A60FD">
      <w:pPr>
        <w:ind w:left="0" w:right="57"/>
      </w:pPr>
      <w:r>
        <w:t>W ramach wydatków bieżących zaplanowano również wyższe świadczenia na rzecz osób fizycznych, tj. o 3 938 639 zł, na co wpływ mają przyznane wyższe dotacje celowe na świadczenia wychowawcze i społeczne.</w:t>
      </w:r>
    </w:p>
    <w:p w14:paraId="7EBD7603" w14:textId="77777777" w:rsidR="001A60FD" w:rsidRDefault="001A60FD" w:rsidP="001A60FD">
      <w:pPr>
        <w:ind w:left="0" w:right="57"/>
      </w:pPr>
    </w:p>
    <w:p w14:paraId="2C03DC07" w14:textId="77777777" w:rsidR="00385701" w:rsidRPr="002F1428" w:rsidRDefault="00385701" w:rsidP="001A60FD">
      <w:pPr>
        <w:ind w:left="0" w:right="57"/>
      </w:pPr>
    </w:p>
    <w:p w14:paraId="45655304" w14:textId="2D4BA347" w:rsidR="001A60FD" w:rsidRPr="00764C9D" w:rsidRDefault="001A60FD" w:rsidP="001A60FD">
      <w:pPr>
        <w:ind w:left="0" w:right="57"/>
      </w:pPr>
      <w:r w:rsidRPr="002532BE">
        <w:rPr>
          <w:noProof/>
        </w:rPr>
        <w:drawing>
          <wp:inline distT="0" distB="0" distL="0" distR="0" wp14:anchorId="6E6BFE2E" wp14:editId="5EC7AD2E">
            <wp:extent cx="6105525" cy="4819650"/>
            <wp:effectExtent l="0" t="0" r="0" b="0"/>
            <wp:docPr id="12"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2E9918" w14:textId="77777777" w:rsidR="001A60FD" w:rsidRDefault="001A60FD" w:rsidP="001A60FD">
      <w:pPr>
        <w:ind w:left="0" w:right="57"/>
        <w:rPr>
          <w:bCs/>
        </w:rPr>
      </w:pPr>
    </w:p>
    <w:p w14:paraId="25B402FD" w14:textId="77777777" w:rsidR="001A60FD" w:rsidRDefault="001A60FD" w:rsidP="001A60FD">
      <w:pPr>
        <w:ind w:left="0" w:right="57"/>
        <w:rPr>
          <w:bCs/>
        </w:rPr>
      </w:pPr>
    </w:p>
    <w:p w14:paraId="05E37284" w14:textId="77777777" w:rsidR="001A60FD" w:rsidRDefault="001A60FD" w:rsidP="001A60FD">
      <w:pPr>
        <w:ind w:left="0" w:right="57"/>
        <w:rPr>
          <w:bCs/>
        </w:rPr>
      </w:pPr>
      <w:r>
        <w:rPr>
          <w:bCs/>
        </w:rPr>
        <w:t>Porównanie wydatków majątkowych pod względem klasyfikacji działowej w latach 2020 - 2021 p</w:t>
      </w:r>
      <w:r w:rsidRPr="00D51637">
        <w:rPr>
          <w:bCs/>
        </w:rPr>
        <w:t>rzedstawia się następująco:</w:t>
      </w:r>
    </w:p>
    <w:tbl>
      <w:tblPr>
        <w:tblW w:w="9516" w:type="dxa"/>
        <w:tblInd w:w="75" w:type="dxa"/>
        <w:tblCellMar>
          <w:left w:w="70" w:type="dxa"/>
          <w:right w:w="70" w:type="dxa"/>
        </w:tblCellMar>
        <w:tblLook w:val="04A0" w:firstRow="1" w:lastRow="0" w:firstColumn="1" w:lastColumn="0" w:noHBand="0" w:noVBand="1"/>
      </w:tblPr>
      <w:tblGrid>
        <w:gridCol w:w="603"/>
        <w:gridCol w:w="4006"/>
        <w:gridCol w:w="1837"/>
        <w:gridCol w:w="1672"/>
        <w:gridCol w:w="1398"/>
      </w:tblGrid>
      <w:tr w:rsidR="001A60FD" w:rsidRPr="004346FB" w14:paraId="0A3EB544" w14:textId="77777777" w:rsidTr="00385701">
        <w:trPr>
          <w:trHeight w:val="259"/>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ACD3D3" w14:textId="77777777" w:rsidR="001A60FD" w:rsidRPr="004346FB" w:rsidRDefault="001A60FD" w:rsidP="001A60FD">
            <w:pPr>
              <w:ind w:left="0"/>
              <w:jc w:val="center"/>
              <w:rPr>
                <w:i/>
                <w:iCs/>
                <w:sz w:val="20"/>
                <w:szCs w:val="20"/>
              </w:rPr>
            </w:pPr>
            <w:r w:rsidRPr="004346FB">
              <w:rPr>
                <w:i/>
                <w:iCs/>
                <w:sz w:val="20"/>
                <w:szCs w:val="20"/>
              </w:rPr>
              <w:lastRenderedPageBreak/>
              <w:t>Dział</w:t>
            </w:r>
          </w:p>
        </w:tc>
        <w:tc>
          <w:tcPr>
            <w:tcW w:w="4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46FD06" w14:textId="77777777" w:rsidR="001A60FD" w:rsidRPr="004346FB" w:rsidRDefault="001A60FD" w:rsidP="001A60FD">
            <w:pPr>
              <w:ind w:left="0"/>
              <w:jc w:val="center"/>
              <w:rPr>
                <w:i/>
                <w:iCs/>
                <w:sz w:val="20"/>
                <w:szCs w:val="20"/>
              </w:rPr>
            </w:pPr>
            <w:r w:rsidRPr="004346FB">
              <w:rPr>
                <w:i/>
                <w:iCs/>
                <w:sz w:val="20"/>
                <w:szCs w:val="20"/>
              </w:rPr>
              <w:t>Nazwa działu</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5B1F0" w14:textId="77777777" w:rsidR="001A60FD" w:rsidRPr="004346FB" w:rsidRDefault="001A60FD" w:rsidP="001A60FD">
            <w:pPr>
              <w:ind w:left="0"/>
              <w:jc w:val="center"/>
              <w:rPr>
                <w:i/>
                <w:iCs/>
                <w:sz w:val="20"/>
                <w:szCs w:val="20"/>
              </w:rPr>
            </w:pPr>
            <w:r w:rsidRPr="004346FB">
              <w:rPr>
                <w:i/>
                <w:iCs/>
                <w:sz w:val="20"/>
                <w:szCs w:val="20"/>
              </w:rPr>
              <w:t>Przewidywane wykonanie wydatków majątkowych za 2020 r.</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81E1A" w14:textId="77777777" w:rsidR="001A60FD" w:rsidRPr="004346FB" w:rsidRDefault="001A60FD" w:rsidP="001A60FD">
            <w:pPr>
              <w:ind w:left="0"/>
              <w:jc w:val="center"/>
              <w:rPr>
                <w:i/>
                <w:iCs/>
                <w:sz w:val="20"/>
                <w:szCs w:val="20"/>
              </w:rPr>
            </w:pPr>
            <w:r w:rsidRPr="004346FB">
              <w:rPr>
                <w:i/>
                <w:iCs/>
                <w:sz w:val="20"/>
                <w:szCs w:val="20"/>
              </w:rPr>
              <w:t>Plan wydatków majątkowych na 2021r.</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7A416" w14:textId="77777777" w:rsidR="001A60FD" w:rsidRPr="004346FB" w:rsidRDefault="001A60FD" w:rsidP="001A60FD">
            <w:pPr>
              <w:ind w:left="0"/>
              <w:jc w:val="center"/>
              <w:rPr>
                <w:i/>
                <w:iCs/>
                <w:sz w:val="20"/>
                <w:szCs w:val="20"/>
              </w:rPr>
            </w:pPr>
            <w:r w:rsidRPr="004346FB">
              <w:rPr>
                <w:i/>
                <w:iCs/>
                <w:sz w:val="20"/>
                <w:szCs w:val="20"/>
              </w:rPr>
              <w:t>2021/2020 (%)</w:t>
            </w:r>
          </w:p>
        </w:tc>
      </w:tr>
      <w:tr w:rsidR="001A60FD" w:rsidRPr="004346FB" w14:paraId="16A774A1" w14:textId="77777777" w:rsidTr="00385701">
        <w:trPr>
          <w:trHeight w:val="433"/>
        </w:trPr>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22BC99F1" w14:textId="77777777" w:rsidR="001A60FD" w:rsidRPr="004346FB" w:rsidRDefault="001A60FD" w:rsidP="001A60FD">
            <w:pPr>
              <w:ind w:left="0"/>
              <w:rPr>
                <w:i/>
                <w:iCs/>
                <w:sz w:val="20"/>
                <w:szCs w:val="20"/>
              </w:rPr>
            </w:pPr>
          </w:p>
        </w:tc>
        <w:tc>
          <w:tcPr>
            <w:tcW w:w="4005" w:type="dxa"/>
            <w:vMerge/>
            <w:tcBorders>
              <w:top w:val="single" w:sz="4" w:space="0" w:color="000000"/>
              <w:left w:val="single" w:sz="4" w:space="0" w:color="000000"/>
              <w:bottom w:val="single" w:sz="4" w:space="0" w:color="000000"/>
              <w:right w:val="single" w:sz="4" w:space="0" w:color="000000"/>
            </w:tcBorders>
            <w:vAlign w:val="center"/>
            <w:hideMark/>
          </w:tcPr>
          <w:p w14:paraId="386A7AC8" w14:textId="77777777" w:rsidR="001A60FD" w:rsidRPr="004346FB" w:rsidRDefault="001A60FD" w:rsidP="001A60FD">
            <w:pPr>
              <w:ind w:left="0"/>
              <w:rPr>
                <w:i/>
                <w:iCs/>
                <w:sz w:val="20"/>
                <w:szCs w:val="20"/>
              </w:rPr>
            </w:pPr>
          </w:p>
        </w:tc>
        <w:tc>
          <w:tcPr>
            <w:tcW w:w="1837" w:type="dxa"/>
            <w:vMerge/>
            <w:tcBorders>
              <w:top w:val="single" w:sz="4" w:space="0" w:color="000000"/>
              <w:left w:val="single" w:sz="4" w:space="0" w:color="000000"/>
              <w:bottom w:val="single" w:sz="4" w:space="0" w:color="000000"/>
              <w:right w:val="single" w:sz="4" w:space="0" w:color="000000"/>
            </w:tcBorders>
            <w:vAlign w:val="center"/>
            <w:hideMark/>
          </w:tcPr>
          <w:p w14:paraId="67F52864" w14:textId="77777777" w:rsidR="001A60FD" w:rsidRPr="004346FB" w:rsidRDefault="001A60FD" w:rsidP="001A60FD">
            <w:pPr>
              <w:ind w:left="0"/>
              <w:rPr>
                <w:i/>
                <w:iCs/>
                <w:sz w:val="20"/>
                <w:szCs w:val="20"/>
              </w:rPr>
            </w:pP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14:paraId="431B6715" w14:textId="77777777" w:rsidR="001A60FD" w:rsidRPr="004346FB" w:rsidRDefault="001A60FD" w:rsidP="001A60FD">
            <w:pPr>
              <w:ind w:left="0"/>
              <w:rPr>
                <w:i/>
                <w:iCs/>
                <w:sz w:val="20"/>
                <w:szCs w:val="20"/>
              </w:rPr>
            </w:pPr>
          </w:p>
        </w:tc>
        <w:tc>
          <w:tcPr>
            <w:tcW w:w="1398" w:type="dxa"/>
            <w:vMerge/>
            <w:tcBorders>
              <w:top w:val="single" w:sz="4" w:space="0" w:color="000000"/>
              <w:left w:val="single" w:sz="4" w:space="0" w:color="000000"/>
              <w:bottom w:val="single" w:sz="4" w:space="0" w:color="000000"/>
              <w:right w:val="single" w:sz="4" w:space="0" w:color="000000"/>
            </w:tcBorders>
            <w:vAlign w:val="center"/>
            <w:hideMark/>
          </w:tcPr>
          <w:p w14:paraId="0D4E79E8" w14:textId="77777777" w:rsidR="001A60FD" w:rsidRPr="004346FB" w:rsidRDefault="001A60FD" w:rsidP="001A60FD">
            <w:pPr>
              <w:ind w:left="0"/>
              <w:rPr>
                <w:i/>
                <w:iCs/>
                <w:sz w:val="20"/>
                <w:szCs w:val="20"/>
              </w:rPr>
            </w:pPr>
          </w:p>
        </w:tc>
      </w:tr>
      <w:tr w:rsidR="001A60FD" w:rsidRPr="004346FB" w14:paraId="7ED71768" w14:textId="77777777" w:rsidTr="00385701">
        <w:trPr>
          <w:trHeight w:val="397"/>
        </w:trPr>
        <w:tc>
          <w:tcPr>
            <w:tcW w:w="603" w:type="dxa"/>
            <w:tcBorders>
              <w:top w:val="nil"/>
              <w:left w:val="single" w:sz="4" w:space="0" w:color="000000"/>
              <w:bottom w:val="single" w:sz="4" w:space="0" w:color="000000"/>
              <w:right w:val="single" w:sz="4" w:space="0" w:color="000000"/>
            </w:tcBorders>
            <w:shd w:val="clear" w:color="auto" w:fill="auto"/>
            <w:vAlign w:val="center"/>
            <w:hideMark/>
          </w:tcPr>
          <w:p w14:paraId="3131F292" w14:textId="77777777" w:rsidR="001A60FD" w:rsidRPr="004346FB" w:rsidRDefault="001A60FD" w:rsidP="001A60FD">
            <w:pPr>
              <w:ind w:left="0"/>
              <w:jc w:val="center"/>
              <w:rPr>
                <w:sz w:val="18"/>
                <w:szCs w:val="18"/>
              </w:rPr>
            </w:pPr>
            <w:r w:rsidRPr="004346FB">
              <w:rPr>
                <w:sz w:val="18"/>
                <w:szCs w:val="18"/>
              </w:rPr>
              <w:t>600</w:t>
            </w:r>
          </w:p>
        </w:tc>
        <w:tc>
          <w:tcPr>
            <w:tcW w:w="4005" w:type="dxa"/>
            <w:tcBorders>
              <w:top w:val="nil"/>
              <w:left w:val="nil"/>
              <w:bottom w:val="single" w:sz="4" w:space="0" w:color="000000"/>
              <w:right w:val="single" w:sz="4" w:space="0" w:color="000000"/>
            </w:tcBorders>
            <w:shd w:val="clear" w:color="auto" w:fill="auto"/>
            <w:vAlign w:val="center"/>
            <w:hideMark/>
          </w:tcPr>
          <w:p w14:paraId="643399B6" w14:textId="77777777" w:rsidR="001A60FD" w:rsidRPr="004346FB" w:rsidRDefault="001A60FD" w:rsidP="001A60FD">
            <w:pPr>
              <w:ind w:left="0"/>
              <w:rPr>
                <w:sz w:val="18"/>
                <w:szCs w:val="18"/>
              </w:rPr>
            </w:pPr>
            <w:r w:rsidRPr="004346FB">
              <w:rPr>
                <w:sz w:val="18"/>
                <w:szCs w:val="18"/>
              </w:rPr>
              <w:t>Transport i łączność</w:t>
            </w:r>
          </w:p>
        </w:tc>
        <w:tc>
          <w:tcPr>
            <w:tcW w:w="1837" w:type="dxa"/>
            <w:tcBorders>
              <w:top w:val="nil"/>
              <w:left w:val="nil"/>
              <w:bottom w:val="single" w:sz="4" w:space="0" w:color="000000"/>
              <w:right w:val="single" w:sz="4" w:space="0" w:color="000000"/>
            </w:tcBorders>
            <w:shd w:val="clear" w:color="auto" w:fill="auto"/>
            <w:vAlign w:val="center"/>
            <w:hideMark/>
          </w:tcPr>
          <w:p w14:paraId="2A9CD0AE" w14:textId="77777777" w:rsidR="001A60FD" w:rsidRPr="004346FB" w:rsidRDefault="001A60FD" w:rsidP="001A60FD">
            <w:pPr>
              <w:ind w:left="0"/>
              <w:jc w:val="right"/>
              <w:rPr>
                <w:sz w:val="20"/>
                <w:szCs w:val="20"/>
              </w:rPr>
            </w:pPr>
            <w:r w:rsidRPr="004346FB">
              <w:rPr>
                <w:sz w:val="20"/>
                <w:szCs w:val="20"/>
              </w:rPr>
              <w:t>46 831 037</w:t>
            </w:r>
          </w:p>
        </w:tc>
        <w:tc>
          <w:tcPr>
            <w:tcW w:w="1672" w:type="dxa"/>
            <w:tcBorders>
              <w:top w:val="nil"/>
              <w:left w:val="nil"/>
              <w:bottom w:val="single" w:sz="4" w:space="0" w:color="000000"/>
              <w:right w:val="single" w:sz="4" w:space="0" w:color="000000"/>
            </w:tcBorders>
            <w:shd w:val="clear" w:color="auto" w:fill="auto"/>
            <w:vAlign w:val="center"/>
            <w:hideMark/>
          </w:tcPr>
          <w:p w14:paraId="5CFE7CD3" w14:textId="77777777" w:rsidR="001A60FD" w:rsidRPr="004346FB" w:rsidRDefault="001A60FD" w:rsidP="001A60FD">
            <w:pPr>
              <w:ind w:left="0"/>
              <w:jc w:val="right"/>
              <w:rPr>
                <w:sz w:val="20"/>
                <w:szCs w:val="20"/>
              </w:rPr>
            </w:pPr>
            <w:r w:rsidRPr="004346FB">
              <w:rPr>
                <w:sz w:val="20"/>
                <w:szCs w:val="20"/>
              </w:rPr>
              <w:t>32 286 224</w:t>
            </w:r>
          </w:p>
        </w:tc>
        <w:tc>
          <w:tcPr>
            <w:tcW w:w="1398" w:type="dxa"/>
            <w:tcBorders>
              <w:top w:val="nil"/>
              <w:left w:val="nil"/>
              <w:bottom w:val="single" w:sz="4" w:space="0" w:color="000000"/>
              <w:right w:val="single" w:sz="4" w:space="0" w:color="000000"/>
            </w:tcBorders>
            <w:shd w:val="clear" w:color="auto" w:fill="auto"/>
            <w:vAlign w:val="center"/>
            <w:hideMark/>
          </w:tcPr>
          <w:p w14:paraId="2A078DC9" w14:textId="77777777" w:rsidR="001A60FD" w:rsidRPr="004346FB" w:rsidRDefault="001A60FD" w:rsidP="001A60FD">
            <w:pPr>
              <w:ind w:left="0"/>
              <w:jc w:val="right"/>
              <w:rPr>
                <w:sz w:val="20"/>
                <w:szCs w:val="20"/>
              </w:rPr>
            </w:pPr>
            <w:r w:rsidRPr="004346FB">
              <w:rPr>
                <w:sz w:val="20"/>
                <w:szCs w:val="20"/>
              </w:rPr>
              <w:t>68,94%</w:t>
            </w:r>
          </w:p>
        </w:tc>
      </w:tr>
      <w:tr w:rsidR="001A60FD" w:rsidRPr="004346FB" w14:paraId="6DA98793" w14:textId="77777777" w:rsidTr="00385701">
        <w:trPr>
          <w:trHeight w:val="397"/>
        </w:trPr>
        <w:tc>
          <w:tcPr>
            <w:tcW w:w="603" w:type="dxa"/>
            <w:tcBorders>
              <w:top w:val="nil"/>
              <w:left w:val="single" w:sz="4" w:space="0" w:color="000000"/>
              <w:bottom w:val="single" w:sz="4" w:space="0" w:color="000000"/>
              <w:right w:val="single" w:sz="4" w:space="0" w:color="000000"/>
            </w:tcBorders>
            <w:shd w:val="clear" w:color="auto" w:fill="auto"/>
            <w:vAlign w:val="center"/>
            <w:hideMark/>
          </w:tcPr>
          <w:p w14:paraId="1CA9E440" w14:textId="77777777" w:rsidR="001A60FD" w:rsidRPr="004346FB" w:rsidRDefault="001A60FD" w:rsidP="001A60FD">
            <w:pPr>
              <w:ind w:left="0"/>
              <w:jc w:val="center"/>
              <w:rPr>
                <w:sz w:val="18"/>
                <w:szCs w:val="18"/>
              </w:rPr>
            </w:pPr>
            <w:r w:rsidRPr="004346FB">
              <w:rPr>
                <w:sz w:val="18"/>
                <w:szCs w:val="18"/>
              </w:rPr>
              <w:t>700</w:t>
            </w:r>
          </w:p>
        </w:tc>
        <w:tc>
          <w:tcPr>
            <w:tcW w:w="4005" w:type="dxa"/>
            <w:tcBorders>
              <w:top w:val="nil"/>
              <w:left w:val="nil"/>
              <w:bottom w:val="single" w:sz="4" w:space="0" w:color="000000"/>
              <w:right w:val="single" w:sz="4" w:space="0" w:color="000000"/>
            </w:tcBorders>
            <w:shd w:val="clear" w:color="auto" w:fill="auto"/>
            <w:vAlign w:val="center"/>
            <w:hideMark/>
          </w:tcPr>
          <w:p w14:paraId="3CA61B48" w14:textId="77777777" w:rsidR="001A60FD" w:rsidRPr="004346FB" w:rsidRDefault="001A60FD" w:rsidP="001A60FD">
            <w:pPr>
              <w:ind w:left="0"/>
              <w:rPr>
                <w:sz w:val="18"/>
                <w:szCs w:val="18"/>
              </w:rPr>
            </w:pPr>
            <w:r w:rsidRPr="004346FB">
              <w:rPr>
                <w:sz w:val="18"/>
                <w:szCs w:val="18"/>
              </w:rPr>
              <w:t>Gospodarka mieszkaniowa</w:t>
            </w:r>
          </w:p>
        </w:tc>
        <w:tc>
          <w:tcPr>
            <w:tcW w:w="1837" w:type="dxa"/>
            <w:tcBorders>
              <w:top w:val="nil"/>
              <w:left w:val="nil"/>
              <w:bottom w:val="single" w:sz="4" w:space="0" w:color="000000"/>
              <w:right w:val="single" w:sz="4" w:space="0" w:color="000000"/>
            </w:tcBorders>
            <w:shd w:val="clear" w:color="auto" w:fill="auto"/>
            <w:vAlign w:val="center"/>
            <w:hideMark/>
          </w:tcPr>
          <w:p w14:paraId="4B715D31" w14:textId="77777777" w:rsidR="001A60FD" w:rsidRPr="004346FB" w:rsidRDefault="001A60FD" w:rsidP="001A60FD">
            <w:pPr>
              <w:ind w:left="0"/>
              <w:jc w:val="right"/>
              <w:rPr>
                <w:sz w:val="20"/>
                <w:szCs w:val="20"/>
              </w:rPr>
            </w:pPr>
            <w:r w:rsidRPr="004346FB">
              <w:rPr>
                <w:sz w:val="20"/>
                <w:szCs w:val="20"/>
              </w:rPr>
              <w:t>2 968 764</w:t>
            </w:r>
          </w:p>
        </w:tc>
        <w:tc>
          <w:tcPr>
            <w:tcW w:w="1672" w:type="dxa"/>
            <w:tcBorders>
              <w:top w:val="nil"/>
              <w:left w:val="nil"/>
              <w:bottom w:val="single" w:sz="4" w:space="0" w:color="000000"/>
              <w:right w:val="single" w:sz="4" w:space="0" w:color="000000"/>
            </w:tcBorders>
            <w:shd w:val="clear" w:color="auto" w:fill="auto"/>
            <w:vAlign w:val="center"/>
            <w:hideMark/>
          </w:tcPr>
          <w:p w14:paraId="5710F7F1" w14:textId="77777777" w:rsidR="001A60FD" w:rsidRPr="004346FB" w:rsidRDefault="001A60FD" w:rsidP="001A60FD">
            <w:pPr>
              <w:ind w:left="0"/>
              <w:jc w:val="right"/>
              <w:rPr>
                <w:sz w:val="20"/>
                <w:szCs w:val="20"/>
              </w:rPr>
            </w:pPr>
            <w:r w:rsidRPr="004346FB">
              <w:rPr>
                <w:sz w:val="20"/>
                <w:szCs w:val="20"/>
              </w:rPr>
              <w:t>3 700 000</w:t>
            </w:r>
          </w:p>
        </w:tc>
        <w:tc>
          <w:tcPr>
            <w:tcW w:w="1398" w:type="dxa"/>
            <w:tcBorders>
              <w:top w:val="nil"/>
              <w:left w:val="nil"/>
              <w:bottom w:val="single" w:sz="4" w:space="0" w:color="000000"/>
              <w:right w:val="single" w:sz="4" w:space="0" w:color="000000"/>
            </w:tcBorders>
            <w:shd w:val="clear" w:color="auto" w:fill="auto"/>
            <w:vAlign w:val="center"/>
            <w:hideMark/>
          </w:tcPr>
          <w:p w14:paraId="4104BBE8" w14:textId="77777777" w:rsidR="001A60FD" w:rsidRPr="004346FB" w:rsidRDefault="001A60FD" w:rsidP="001A60FD">
            <w:pPr>
              <w:ind w:left="0"/>
              <w:jc w:val="right"/>
              <w:rPr>
                <w:sz w:val="20"/>
                <w:szCs w:val="20"/>
              </w:rPr>
            </w:pPr>
            <w:r w:rsidRPr="004346FB">
              <w:rPr>
                <w:sz w:val="20"/>
                <w:szCs w:val="20"/>
              </w:rPr>
              <w:t>124,63%</w:t>
            </w:r>
          </w:p>
        </w:tc>
      </w:tr>
      <w:tr w:rsidR="001A60FD" w:rsidRPr="004346FB" w14:paraId="152674D9" w14:textId="77777777" w:rsidTr="00385701">
        <w:trPr>
          <w:trHeight w:val="397"/>
        </w:trPr>
        <w:tc>
          <w:tcPr>
            <w:tcW w:w="603" w:type="dxa"/>
            <w:tcBorders>
              <w:top w:val="nil"/>
              <w:left w:val="single" w:sz="4" w:space="0" w:color="000000"/>
              <w:bottom w:val="single" w:sz="4" w:space="0" w:color="000000"/>
              <w:right w:val="single" w:sz="4" w:space="0" w:color="000000"/>
            </w:tcBorders>
            <w:shd w:val="clear" w:color="auto" w:fill="auto"/>
            <w:vAlign w:val="center"/>
            <w:hideMark/>
          </w:tcPr>
          <w:p w14:paraId="1BC2F982" w14:textId="77777777" w:rsidR="001A60FD" w:rsidRPr="004346FB" w:rsidRDefault="001A60FD" w:rsidP="001A60FD">
            <w:pPr>
              <w:ind w:left="0"/>
              <w:jc w:val="center"/>
              <w:rPr>
                <w:sz w:val="18"/>
                <w:szCs w:val="18"/>
              </w:rPr>
            </w:pPr>
            <w:r w:rsidRPr="004346FB">
              <w:rPr>
                <w:sz w:val="18"/>
                <w:szCs w:val="18"/>
              </w:rPr>
              <w:t>710</w:t>
            </w:r>
          </w:p>
        </w:tc>
        <w:tc>
          <w:tcPr>
            <w:tcW w:w="4005" w:type="dxa"/>
            <w:tcBorders>
              <w:top w:val="nil"/>
              <w:left w:val="nil"/>
              <w:bottom w:val="single" w:sz="4" w:space="0" w:color="000000"/>
              <w:right w:val="single" w:sz="4" w:space="0" w:color="000000"/>
            </w:tcBorders>
            <w:shd w:val="clear" w:color="auto" w:fill="auto"/>
            <w:vAlign w:val="center"/>
            <w:hideMark/>
          </w:tcPr>
          <w:p w14:paraId="21EAA14F" w14:textId="77777777" w:rsidR="001A60FD" w:rsidRPr="004346FB" w:rsidRDefault="001A60FD" w:rsidP="001A60FD">
            <w:pPr>
              <w:ind w:left="0"/>
              <w:rPr>
                <w:sz w:val="18"/>
                <w:szCs w:val="18"/>
              </w:rPr>
            </w:pPr>
            <w:r w:rsidRPr="004346FB">
              <w:rPr>
                <w:sz w:val="18"/>
                <w:szCs w:val="18"/>
              </w:rPr>
              <w:t>Działalność usługowa</w:t>
            </w:r>
          </w:p>
        </w:tc>
        <w:tc>
          <w:tcPr>
            <w:tcW w:w="1837" w:type="dxa"/>
            <w:tcBorders>
              <w:top w:val="nil"/>
              <w:left w:val="nil"/>
              <w:bottom w:val="single" w:sz="4" w:space="0" w:color="000000"/>
              <w:right w:val="single" w:sz="4" w:space="0" w:color="000000"/>
            </w:tcBorders>
            <w:shd w:val="clear" w:color="auto" w:fill="auto"/>
            <w:vAlign w:val="center"/>
            <w:hideMark/>
          </w:tcPr>
          <w:p w14:paraId="413B0633" w14:textId="77777777" w:rsidR="001A60FD" w:rsidRPr="004346FB" w:rsidRDefault="001A60FD" w:rsidP="001A60FD">
            <w:pPr>
              <w:ind w:left="0"/>
              <w:jc w:val="right"/>
              <w:rPr>
                <w:sz w:val="20"/>
                <w:szCs w:val="20"/>
              </w:rPr>
            </w:pPr>
            <w:r w:rsidRPr="004346FB">
              <w:rPr>
                <w:sz w:val="20"/>
                <w:szCs w:val="20"/>
              </w:rPr>
              <w:t>50 000</w:t>
            </w:r>
          </w:p>
        </w:tc>
        <w:tc>
          <w:tcPr>
            <w:tcW w:w="1672" w:type="dxa"/>
            <w:tcBorders>
              <w:top w:val="nil"/>
              <w:left w:val="nil"/>
              <w:bottom w:val="single" w:sz="4" w:space="0" w:color="000000"/>
              <w:right w:val="single" w:sz="4" w:space="0" w:color="000000"/>
            </w:tcBorders>
            <w:shd w:val="clear" w:color="auto" w:fill="auto"/>
            <w:vAlign w:val="center"/>
            <w:hideMark/>
          </w:tcPr>
          <w:p w14:paraId="1069BCB4" w14:textId="77777777" w:rsidR="001A60FD" w:rsidRPr="004346FB" w:rsidRDefault="001A60FD" w:rsidP="001A60FD">
            <w:pPr>
              <w:ind w:left="0"/>
              <w:jc w:val="right"/>
              <w:rPr>
                <w:sz w:val="20"/>
                <w:szCs w:val="20"/>
              </w:rPr>
            </w:pPr>
            <w:r w:rsidRPr="004346FB">
              <w:rPr>
                <w:sz w:val="20"/>
                <w:szCs w:val="20"/>
              </w:rPr>
              <w:t>840 000</w:t>
            </w:r>
          </w:p>
        </w:tc>
        <w:tc>
          <w:tcPr>
            <w:tcW w:w="1398" w:type="dxa"/>
            <w:tcBorders>
              <w:top w:val="nil"/>
              <w:left w:val="nil"/>
              <w:bottom w:val="single" w:sz="4" w:space="0" w:color="000000"/>
              <w:right w:val="single" w:sz="4" w:space="0" w:color="000000"/>
            </w:tcBorders>
            <w:shd w:val="clear" w:color="auto" w:fill="auto"/>
            <w:vAlign w:val="center"/>
            <w:hideMark/>
          </w:tcPr>
          <w:p w14:paraId="437907A1" w14:textId="77777777" w:rsidR="001A60FD" w:rsidRPr="004346FB" w:rsidRDefault="001A60FD" w:rsidP="001A60FD">
            <w:pPr>
              <w:ind w:left="0"/>
              <w:jc w:val="right"/>
              <w:rPr>
                <w:sz w:val="20"/>
                <w:szCs w:val="20"/>
              </w:rPr>
            </w:pPr>
            <w:r w:rsidRPr="004346FB">
              <w:rPr>
                <w:sz w:val="20"/>
                <w:szCs w:val="20"/>
              </w:rPr>
              <w:t>1680,00%</w:t>
            </w:r>
          </w:p>
        </w:tc>
      </w:tr>
      <w:tr w:rsidR="001A60FD" w:rsidRPr="004346FB" w14:paraId="7B057BAB" w14:textId="77777777" w:rsidTr="00385701">
        <w:trPr>
          <w:trHeight w:val="397"/>
        </w:trPr>
        <w:tc>
          <w:tcPr>
            <w:tcW w:w="603" w:type="dxa"/>
            <w:tcBorders>
              <w:top w:val="nil"/>
              <w:left w:val="single" w:sz="4" w:space="0" w:color="000000"/>
              <w:bottom w:val="single" w:sz="4" w:space="0" w:color="000000"/>
              <w:right w:val="single" w:sz="4" w:space="0" w:color="000000"/>
            </w:tcBorders>
            <w:shd w:val="clear" w:color="auto" w:fill="auto"/>
            <w:vAlign w:val="center"/>
            <w:hideMark/>
          </w:tcPr>
          <w:p w14:paraId="7F5D55A3" w14:textId="77777777" w:rsidR="001A60FD" w:rsidRPr="004346FB" w:rsidRDefault="001A60FD" w:rsidP="001A60FD">
            <w:pPr>
              <w:ind w:left="0"/>
              <w:jc w:val="center"/>
              <w:rPr>
                <w:sz w:val="18"/>
                <w:szCs w:val="18"/>
              </w:rPr>
            </w:pPr>
            <w:r w:rsidRPr="004346FB">
              <w:rPr>
                <w:sz w:val="18"/>
                <w:szCs w:val="18"/>
              </w:rPr>
              <w:t>750</w:t>
            </w:r>
          </w:p>
        </w:tc>
        <w:tc>
          <w:tcPr>
            <w:tcW w:w="4005" w:type="dxa"/>
            <w:tcBorders>
              <w:top w:val="nil"/>
              <w:left w:val="nil"/>
              <w:bottom w:val="single" w:sz="4" w:space="0" w:color="000000"/>
              <w:right w:val="single" w:sz="4" w:space="0" w:color="000000"/>
            </w:tcBorders>
            <w:shd w:val="clear" w:color="auto" w:fill="auto"/>
            <w:vAlign w:val="center"/>
            <w:hideMark/>
          </w:tcPr>
          <w:p w14:paraId="3AAB3FE2" w14:textId="77777777" w:rsidR="001A60FD" w:rsidRPr="004346FB" w:rsidRDefault="001A60FD" w:rsidP="001A60FD">
            <w:pPr>
              <w:ind w:left="0"/>
              <w:rPr>
                <w:sz w:val="18"/>
                <w:szCs w:val="18"/>
              </w:rPr>
            </w:pPr>
            <w:r w:rsidRPr="004346FB">
              <w:rPr>
                <w:sz w:val="18"/>
                <w:szCs w:val="18"/>
              </w:rPr>
              <w:t>Administracja publiczna</w:t>
            </w:r>
          </w:p>
        </w:tc>
        <w:tc>
          <w:tcPr>
            <w:tcW w:w="1837" w:type="dxa"/>
            <w:tcBorders>
              <w:top w:val="nil"/>
              <w:left w:val="nil"/>
              <w:bottom w:val="single" w:sz="4" w:space="0" w:color="000000"/>
              <w:right w:val="single" w:sz="4" w:space="0" w:color="000000"/>
            </w:tcBorders>
            <w:shd w:val="clear" w:color="auto" w:fill="auto"/>
            <w:vAlign w:val="center"/>
            <w:hideMark/>
          </w:tcPr>
          <w:p w14:paraId="56BE89B5" w14:textId="77777777" w:rsidR="001A60FD" w:rsidRPr="004346FB" w:rsidRDefault="001A60FD" w:rsidP="001A60FD">
            <w:pPr>
              <w:ind w:left="0"/>
              <w:jc w:val="right"/>
              <w:rPr>
                <w:sz w:val="20"/>
                <w:szCs w:val="20"/>
              </w:rPr>
            </w:pPr>
            <w:r w:rsidRPr="004346FB">
              <w:rPr>
                <w:sz w:val="20"/>
                <w:szCs w:val="20"/>
              </w:rPr>
              <w:t>660 089</w:t>
            </w:r>
          </w:p>
        </w:tc>
        <w:tc>
          <w:tcPr>
            <w:tcW w:w="1672" w:type="dxa"/>
            <w:tcBorders>
              <w:top w:val="nil"/>
              <w:left w:val="nil"/>
              <w:bottom w:val="single" w:sz="4" w:space="0" w:color="000000"/>
              <w:right w:val="single" w:sz="4" w:space="0" w:color="000000"/>
            </w:tcBorders>
            <w:shd w:val="clear" w:color="auto" w:fill="auto"/>
            <w:vAlign w:val="center"/>
            <w:hideMark/>
          </w:tcPr>
          <w:p w14:paraId="66B5BEF7" w14:textId="77777777" w:rsidR="001A60FD" w:rsidRPr="004346FB" w:rsidRDefault="001A60FD" w:rsidP="001A60FD">
            <w:pPr>
              <w:ind w:left="0"/>
              <w:jc w:val="right"/>
              <w:rPr>
                <w:sz w:val="20"/>
                <w:szCs w:val="20"/>
              </w:rPr>
            </w:pPr>
            <w:r w:rsidRPr="004346FB">
              <w:rPr>
                <w:sz w:val="20"/>
                <w:szCs w:val="20"/>
              </w:rPr>
              <w:t>292 820</w:t>
            </w:r>
          </w:p>
        </w:tc>
        <w:tc>
          <w:tcPr>
            <w:tcW w:w="1398" w:type="dxa"/>
            <w:tcBorders>
              <w:top w:val="nil"/>
              <w:left w:val="nil"/>
              <w:bottom w:val="single" w:sz="4" w:space="0" w:color="000000"/>
              <w:right w:val="single" w:sz="4" w:space="0" w:color="000000"/>
            </w:tcBorders>
            <w:shd w:val="clear" w:color="auto" w:fill="auto"/>
            <w:vAlign w:val="center"/>
            <w:hideMark/>
          </w:tcPr>
          <w:p w14:paraId="656BFE3E" w14:textId="77777777" w:rsidR="001A60FD" w:rsidRPr="004346FB" w:rsidRDefault="001A60FD" w:rsidP="001A60FD">
            <w:pPr>
              <w:ind w:left="0"/>
              <w:jc w:val="right"/>
              <w:rPr>
                <w:sz w:val="20"/>
                <w:szCs w:val="20"/>
              </w:rPr>
            </w:pPr>
            <w:r w:rsidRPr="004346FB">
              <w:rPr>
                <w:sz w:val="20"/>
                <w:szCs w:val="20"/>
              </w:rPr>
              <w:t>44,36%</w:t>
            </w:r>
          </w:p>
        </w:tc>
      </w:tr>
      <w:tr w:rsidR="001A60FD" w:rsidRPr="004346FB" w14:paraId="0A741640" w14:textId="77777777" w:rsidTr="00385701">
        <w:trPr>
          <w:trHeight w:val="397"/>
        </w:trPr>
        <w:tc>
          <w:tcPr>
            <w:tcW w:w="603" w:type="dxa"/>
            <w:tcBorders>
              <w:top w:val="nil"/>
              <w:left w:val="single" w:sz="4" w:space="0" w:color="000000"/>
              <w:bottom w:val="single" w:sz="4" w:space="0" w:color="000000"/>
              <w:right w:val="single" w:sz="4" w:space="0" w:color="000000"/>
            </w:tcBorders>
            <w:shd w:val="clear" w:color="auto" w:fill="auto"/>
            <w:vAlign w:val="center"/>
            <w:hideMark/>
          </w:tcPr>
          <w:p w14:paraId="1C664596" w14:textId="77777777" w:rsidR="001A60FD" w:rsidRPr="004346FB" w:rsidRDefault="001A60FD" w:rsidP="001A60FD">
            <w:pPr>
              <w:ind w:left="0"/>
              <w:jc w:val="center"/>
              <w:rPr>
                <w:sz w:val="18"/>
                <w:szCs w:val="18"/>
              </w:rPr>
            </w:pPr>
            <w:r w:rsidRPr="004346FB">
              <w:rPr>
                <w:sz w:val="18"/>
                <w:szCs w:val="18"/>
              </w:rPr>
              <w:t>754</w:t>
            </w:r>
          </w:p>
        </w:tc>
        <w:tc>
          <w:tcPr>
            <w:tcW w:w="4005" w:type="dxa"/>
            <w:tcBorders>
              <w:top w:val="nil"/>
              <w:left w:val="nil"/>
              <w:bottom w:val="single" w:sz="4" w:space="0" w:color="000000"/>
              <w:right w:val="single" w:sz="4" w:space="0" w:color="000000"/>
            </w:tcBorders>
            <w:shd w:val="clear" w:color="auto" w:fill="auto"/>
            <w:vAlign w:val="center"/>
            <w:hideMark/>
          </w:tcPr>
          <w:p w14:paraId="1A8845B7" w14:textId="77777777" w:rsidR="001A60FD" w:rsidRPr="004346FB" w:rsidRDefault="001A60FD" w:rsidP="001A60FD">
            <w:pPr>
              <w:ind w:left="0"/>
              <w:rPr>
                <w:sz w:val="18"/>
                <w:szCs w:val="18"/>
              </w:rPr>
            </w:pPr>
            <w:r w:rsidRPr="004346FB">
              <w:rPr>
                <w:sz w:val="18"/>
                <w:szCs w:val="18"/>
              </w:rPr>
              <w:t xml:space="preserve">Bezpieczeństwo publiczne i ochrona </w:t>
            </w:r>
            <w:proofErr w:type="spellStart"/>
            <w:r w:rsidRPr="004346FB">
              <w:rPr>
                <w:sz w:val="18"/>
                <w:szCs w:val="18"/>
              </w:rPr>
              <w:t>ppoż</w:t>
            </w:r>
            <w:proofErr w:type="spellEnd"/>
          </w:p>
        </w:tc>
        <w:tc>
          <w:tcPr>
            <w:tcW w:w="1837" w:type="dxa"/>
            <w:tcBorders>
              <w:top w:val="nil"/>
              <w:left w:val="nil"/>
              <w:bottom w:val="single" w:sz="4" w:space="0" w:color="000000"/>
              <w:right w:val="single" w:sz="4" w:space="0" w:color="000000"/>
            </w:tcBorders>
            <w:shd w:val="clear" w:color="auto" w:fill="auto"/>
            <w:vAlign w:val="center"/>
            <w:hideMark/>
          </w:tcPr>
          <w:p w14:paraId="78E73620" w14:textId="77777777" w:rsidR="001A60FD" w:rsidRPr="004346FB" w:rsidRDefault="001A60FD" w:rsidP="001A60FD">
            <w:pPr>
              <w:ind w:left="0"/>
              <w:jc w:val="right"/>
              <w:rPr>
                <w:sz w:val="20"/>
                <w:szCs w:val="20"/>
              </w:rPr>
            </w:pPr>
            <w:r w:rsidRPr="004346FB">
              <w:rPr>
                <w:sz w:val="20"/>
                <w:szCs w:val="20"/>
              </w:rPr>
              <w:t>2 010 006</w:t>
            </w:r>
          </w:p>
        </w:tc>
        <w:tc>
          <w:tcPr>
            <w:tcW w:w="1672" w:type="dxa"/>
            <w:tcBorders>
              <w:top w:val="nil"/>
              <w:left w:val="nil"/>
              <w:bottom w:val="single" w:sz="4" w:space="0" w:color="000000"/>
              <w:right w:val="single" w:sz="4" w:space="0" w:color="000000"/>
            </w:tcBorders>
            <w:shd w:val="clear" w:color="auto" w:fill="auto"/>
            <w:vAlign w:val="center"/>
            <w:hideMark/>
          </w:tcPr>
          <w:p w14:paraId="59144FC0" w14:textId="77777777" w:rsidR="001A60FD" w:rsidRPr="004346FB" w:rsidRDefault="001A60FD" w:rsidP="001A60FD">
            <w:pPr>
              <w:ind w:left="0"/>
              <w:jc w:val="right"/>
              <w:rPr>
                <w:sz w:val="20"/>
                <w:szCs w:val="20"/>
              </w:rPr>
            </w:pPr>
            <w:r w:rsidRPr="004346FB">
              <w:rPr>
                <w:sz w:val="20"/>
                <w:szCs w:val="20"/>
              </w:rPr>
              <w:t>0</w:t>
            </w:r>
          </w:p>
        </w:tc>
        <w:tc>
          <w:tcPr>
            <w:tcW w:w="1398" w:type="dxa"/>
            <w:tcBorders>
              <w:top w:val="nil"/>
              <w:left w:val="nil"/>
              <w:bottom w:val="single" w:sz="4" w:space="0" w:color="000000"/>
              <w:right w:val="single" w:sz="4" w:space="0" w:color="000000"/>
            </w:tcBorders>
            <w:shd w:val="clear" w:color="auto" w:fill="auto"/>
            <w:vAlign w:val="center"/>
            <w:hideMark/>
          </w:tcPr>
          <w:p w14:paraId="7B4468C4" w14:textId="77777777" w:rsidR="001A60FD" w:rsidRPr="004346FB" w:rsidRDefault="001A60FD" w:rsidP="001A60FD">
            <w:pPr>
              <w:ind w:left="0"/>
              <w:jc w:val="right"/>
              <w:rPr>
                <w:sz w:val="20"/>
                <w:szCs w:val="20"/>
              </w:rPr>
            </w:pPr>
            <w:r w:rsidRPr="004346FB">
              <w:rPr>
                <w:sz w:val="20"/>
                <w:szCs w:val="20"/>
              </w:rPr>
              <w:t>0,00%</w:t>
            </w:r>
          </w:p>
        </w:tc>
      </w:tr>
      <w:tr w:rsidR="001A60FD" w:rsidRPr="004346FB" w14:paraId="617403D8" w14:textId="77777777" w:rsidTr="00385701">
        <w:trPr>
          <w:trHeight w:val="397"/>
        </w:trPr>
        <w:tc>
          <w:tcPr>
            <w:tcW w:w="603" w:type="dxa"/>
            <w:tcBorders>
              <w:top w:val="nil"/>
              <w:left w:val="single" w:sz="4" w:space="0" w:color="000000"/>
              <w:bottom w:val="single" w:sz="4" w:space="0" w:color="000000"/>
              <w:right w:val="single" w:sz="4" w:space="0" w:color="000000"/>
            </w:tcBorders>
            <w:shd w:val="clear" w:color="auto" w:fill="auto"/>
            <w:vAlign w:val="center"/>
            <w:hideMark/>
          </w:tcPr>
          <w:p w14:paraId="22865038" w14:textId="77777777" w:rsidR="001A60FD" w:rsidRPr="004346FB" w:rsidRDefault="001A60FD" w:rsidP="001A60FD">
            <w:pPr>
              <w:ind w:left="0"/>
              <w:jc w:val="center"/>
              <w:rPr>
                <w:sz w:val="18"/>
                <w:szCs w:val="18"/>
              </w:rPr>
            </w:pPr>
            <w:r w:rsidRPr="004346FB">
              <w:rPr>
                <w:sz w:val="18"/>
                <w:szCs w:val="18"/>
              </w:rPr>
              <w:t>758</w:t>
            </w:r>
          </w:p>
        </w:tc>
        <w:tc>
          <w:tcPr>
            <w:tcW w:w="4005" w:type="dxa"/>
            <w:tcBorders>
              <w:top w:val="nil"/>
              <w:left w:val="nil"/>
              <w:bottom w:val="single" w:sz="4" w:space="0" w:color="000000"/>
              <w:right w:val="single" w:sz="4" w:space="0" w:color="000000"/>
            </w:tcBorders>
            <w:shd w:val="clear" w:color="auto" w:fill="auto"/>
            <w:vAlign w:val="center"/>
            <w:hideMark/>
          </w:tcPr>
          <w:p w14:paraId="15C04C50" w14:textId="77777777" w:rsidR="001A60FD" w:rsidRPr="004346FB" w:rsidRDefault="001A60FD" w:rsidP="001A60FD">
            <w:pPr>
              <w:ind w:left="0"/>
              <w:rPr>
                <w:sz w:val="18"/>
                <w:szCs w:val="18"/>
              </w:rPr>
            </w:pPr>
            <w:r w:rsidRPr="004346FB">
              <w:rPr>
                <w:sz w:val="18"/>
                <w:szCs w:val="18"/>
              </w:rPr>
              <w:t>Różne rozliczenia</w:t>
            </w:r>
          </w:p>
        </w:tc>
        <w:tc>
          <w:tcPr>
            <w:tcW w:w="1837" w:type="dxa"/>
            <w:tcBorders>
              <w:top w:val="nil"/>
              <w:left w:val="nil"/>
              <w:bottom w:val="single" w:sz="4" w:space="0" w:color="000000"/>
              <w:right w:val="single" w:sz="4" w:space="0" w:color="000000"/>
            </w:tcBorders>
            <w:shd w:val="clear" w:color="auto" w:fill="auto"/>
            <w:vAlign w:val="center"/>
            <w:hideMark/>
          </w:tcPr>
          <w:p w14:paraId="0D3C55FC" w14:textId="77777777" w:rsidR="001A60FD" w:rsidRPr="004346FB" w:rsidRDefault="001A60FD" w:rsidP="001A60FD">
            <w:pPr>
              <w:ind w:left="0"/>
              <w:jc w:val="right"/>
              <w:rPr>
                <w:sz w:val="20"/>
                <w:szCs w:val="20"/>
              </w:rPr>
            </w:pPr>
            <w:r w:rsidRPr="004346FB">
              <w:rPr>
                <w:sz w:val="20"/>
                <w:szCs w:val="20"/>
              </w:rPr>
              <w:t>0</w:t>
            </w:r>
          </w:p>
        </w:tc>
        <w:tc>
          <w:tcPr>
            <w:tcW w:w="1672" w:type="dxa"/>
            <w:tcBorders>
              <w:top w:val="nil"/>
              <w:left w:val="nil"/>
              <w:bottom w:val="single" w:sz="4" w:space="0" w:color="000000"/>
              <w:right w:val="single" w:sz="4" w:space="0" w:color="000000"/>
            </w:tcBorders>
            <w:shd w:val="clear" w:color="auto" w:fill="auto"/>
            <w:vAlign w:val="center"/>
            <w:hideMark/>
          </w:tcPr>
          <w:p w14:paraId="5EBB4B82" w14:textId="77777777" w:rsidR="001A60FD" w:rsidRPr="004346FB" w:rsidRDefault="001A60FD" w:rsidP="001A60FD">
            <w:pPr>
              <w:ind w:left="0"/>
              <w:jc w:val="right"/>
              <w:rPr>
                <w:sz w:val="20"/>
                <w:szCs w:val="20"/>
              </w:rPr>
            </w:pPr>
            <w:r w:rsidRPr="004346FB">
              <w:rPr>
                <w:sz w:val="20"/>
                <w:szCs w:val="20"/>
              </w:rPr>
              <w:t>2 100 000</w:t>
            </w:r>
          </w:p>
        </w:tc>
        <w:tc>
          <w:tcPr>
            <w:tcW w:w="1398" w:type="dxa"/>
            <w:tcBorders>
              <w:top w:val="nil"/>
              <w:left w:val="nil"/>
              <w:bottom w:val="single" w:sz="4" w:space="0" w:color="000000"/>
              <w:right w:val="single" w:sz="4" w:space="0" w:color="000000"/>
            </w:tcBorders>
            <w:shd w:val="clear" w:color="auto" w:fill="auto"/>
            <w:vAlign w:val="center"/>
            <w:hideMark/>
          </w:tcPr>
          <w:p w14:paraId="524CA573" w14:textId="77777777" w:rsidR="001A60FD" w:rsidRPr="004346FB" w:rsidRDefault="001A60FD" w:rsidP="001A60FD">
            <w:pPr>
              <w:ind w:left="0"/>
              <w:jc w:val="right"/>
              <w:rPr>
                <w:sz w:val="20"/>
                <w:szCs w:val="20"/>
              </w:rPr>
            </w:pPr>
            <w:r w:rsidRPr="004346FB">
              <w:rPr>
                <w:sz w:val="20"/>
                <w:szCs w:val="20"/>
              </w:rPr>
              <w:t>-</w:t>
            </w:r>
          </w:p>
        </w:tc>
      </w:tr>
      <w:tr w:rsidR="001A60FD" w:rsidRPr="004346FB" w14:paraId="039E47F7" w14:textId="77777777" w:rsidTr="00385701">
        <w:trPr>
          <w:trHeight w:val="397"/>
        </w:trPr>
        <w:tc>
          <w:tcPr>
            <w:tcW w:w="603" w:type="dxa"/>
            <w:tcBorders>
              <w:top w:val="nil"/>
              <w:left w:val="single" w:sz="4" w:space="0" w:color="000000"/>
              <w:bottom w:val="single" w:sz="4" w:space="0" w:color="000000"/>
              <w:right w:val="single" w:sz="4" w:space="0" w:color="000000"/>
            </w:tcBorders>
            <w:shd w:val="clear" w:color="auto" w:fill="auto"/>
            <w:vAlign w:val="center"/>
            <w:hideMark/>
          </w:tcPr>
          <w:p w14:paraId="3AC451DB" w14:textId="77777777" w:rsidR="001A60FD" w:rsidRPr="004346FB" w:rsidRDefault="001A60FD" w:rsidP="001A60FD">
            <w:pPr>
              <w:ind w:left="0"/>
              <w:jc w:val="center"/>
              <w:rPr>
                <w:sz w:val="18"/>
                <w:szCs w:val="18"/>
              </w:rPr>
            </w:pPr>
            <w:r w:rsidRPr="004346FB">
              <w:rPr>
                <w:sz w:val="18"/>
                <w:szCs w:val="18"/>
              </w:rPr>
              <w:t>801</w:t>
            </w:r>
          </w:p>
        </w:tc>
        <w:tc>
          <w:tcPr>
            <w:tcW w:w="4005" w:type="dxa"/>
            <w:tcBorders>
              <w:top w:val="nil"/>
              <w:left w:val="nil"/>
              <w:bottom w:val="single" w:sz="4" w:space="0" w:color="000000"/>
              <w:right w:val="single" w:sz="4" w:space="0" w:color="000000"/>
            </w:tcBorders>
            <w:shd w:val="clear" w:color="auto" w:fill="auto"/>
            <w:vAlign w:val="center"/>
            <w:hideMark/>
          </w:tcPr>
          <w:p w14:paraId="188516FA" w14:textId="77777777" w:rsidR="001A60FD" w:rsidRPr="004346FB" w:rsidRDefault="001A60FD" w:rsidP="001A60FD">
            <w:pPr>
              <w:ind w:left="0"/>
              <w:rPr>
                <w:sz w:val="18"/>
                <w:szCs w:val="18"/>
              </w:rPr>
            </w:pPr>
            <w:r w:rsidRPr="004346FB">
              <w:rPr>
                <w:sz w:val="18"/>
                <w:szCs w:val="18"/>
              </w:rPr>
              <w:t>Oświata i wychowanie</w:t>
            </w:r>
          </w:p>
        </w:tc>
        <w:tc>
          <w:tcPr>
            <w:tcW w:w="1837" w:type="dxa"/>
            <w:tcBorders>
              <w:top w:val="nil"/>
              <w:left w:val="nil"/>
              <w:bottom w:val="single" w:sz="4" w:space="0" w:color="000000"/>
              <w:right w:val="single" w:sz="4" w:space="0" w:color="000000"/>
            </w:tcBorders>
            <w:shd w:val="clear" w:color="auto" w:fill="auto"/>
            <w:vAlign w:val="center"/>
            <w:hideMark/>
          </w:tcPr>
          <w:p w14:paraId="44CF352F" w14:textId="77777777" w:rsidR="001A60FD" w:rsidRPr="004346FB" w:rsidRDefault="001A60FD" w:rsidP="001A60FD">
            <w:pPr>
              <w:ind w:left="0"/>
              <w:jc w:val="right"/>
              <w:rPr>
                <w:sz w:val="20"/>
                <w:szCs w:val="20"/>
              </w:rPr>
            </w:pPr>
            <w:r w:rsidRPr="004346FB">
              <w:rPr>
                <w:sz w:val="20"/>
                <w:szCs w:val="20"/>
              </w:rPr>
              <w:t>11 992 176</w:t>
            </w:r>
          </w:p>
        </w:tc>
        <w:tc>
          <w:tcPr>
            <w:tcW w:w="1672" w:type="dxa"/>
            <w:tcBorders>
              <w:top w:val="nil"/>
              <w:left w:val="nil"/>
              <w:bottom w:val="single" w:sz="4" w:space="0" w:color="000000"/>
              <w:right w:val="single" w:sz="4" w:space="0" w:color="000000"/>
            </w:tcBorders>
            <w:shd w:val="clear" w:color="auto" w:fill="auto"/>
            <w:vAlign w:val="center"/>
            <w:hideMark/>
          </w:tcPr>
          <w:p w14:paraId="5C382709" w14:textId="77777777" w:rsidR="001A60FD" w:rsidRPr="004346FB" w:rsidRDefault="001A60FD" w:rsidP="001A60FD">
            <w:pPr>
              <w:ind w:left="0"/>
              <w:jc w:val="right"/>
              <w:rPr>
                <w:sz w:val="20"/>
                <w:szCs w:val="20"/>
              </w:rPr>
            </w:pPr>
            <w:r w:rsidRPr="004346FB">
              <w:rPr>
                <w:sz w:val="20"/>
                <w:szCs w:val="20"/>
              </w:rPr>
              <w:t>5 580 000</w:t>
            </w:r>
          </w:p>
        </w:tc>
        <w:tc>
          <w:tcPr>
            <w:tcW w:w="1398" w:type="dxa"/>
            <w:tcBorders>
              <w:top w:val="nil"/>
              <w:left w:val="nil"/>
              <w:bottom w:val="single" w:sz="4" w:space="0" w:color="000000"/>
              <w:right w:val="single" w:sz="4" w:space="0" w:color="000000"/>
            </w:tcBorders>
            <w:shd w:val="clear" w:color="auto" w:fill="auto"/>
            <w:vAlign w:val="center"/>
            <w:hideMark/>
          </w:tcPr>
          <w:p w14:paraId="713E71BD" w14:textId="77777777" w:rsidR="001A60FD" w:rsidRPr="004346FB" w:rsidRDefault="001A60FD" w:rsidP="001A60FD">
            <w:pPr>
              <w:ind w:left="0"/>
              <w:jc w:val="right"/>
              <w:rPr>
                <w:sz w:val="20"/>
                <w:szCs w:val="20"/>
              </w:rPr>
            </w:pPr>
            <w:r w:rsidRPr="004346FB">
              <w:rPr>
                <w:sz w:val="20"/>
                <w:szCs w:val="20"/>
              </w:rPr>
              <w:t>46,53%</w:t>
            </w:r>
          </w:p>
        </w:tc>
      </w:tr>
      <w:tr w:rsidR="001A60FD" w:rsidRPr="004346FB" w14:paraId="3F23838E" w14:textId="77777777" w:rsidTr="00385701">
        <w:trPr>
          <w:trHeight w:val="397"/>
        </w:trPr>
        <w:tc>
          <w:tcPr>
            <w:tcW w:w="603" w:type="dxa"/>
            <w:tcBorders>
              <w:top w:val="nil"/>
              <w:left w:val="single" w:sz="4" w:space="0" w:color="000000"/>
              <w:bottom w:val="single" w:sz="4" w:space="0" w:color="auto"/>
              <w:right w:val="single" w:sz="4" w:space="0" w:color="000000"/>
            </w:tcBorders>
            <w:shd w:val="clear" w:color="auto" w:fill="auto"/>
            <w:vAlign w:val="center"/>
            <w:hideMark/>
          </w:tcPr>
          <w:p w14:paraId="6A3B7C36" w14:textId="77777777" w:rsidR="001A60FD" w:rsidRPr="004346FB" w:rsidRDefault="001A60FD" w:rsidP="001A60FD">
            <w:pPr>
              <w:ind w:left="0"/>
              <w:jc w:val="center"/>
              <w:rPr>
                <w:sz w:val="18"/>
                <w:szCs w:val="18"/>
              </w:rPr>
            </w:pPr>
            <w:r w:rsidRPr="004346FB">
              <w:rPr>
                <w:sz w:val="18"/>
                <w:szCs w:val="18"/>
              </w:rPr>
              <w:t>851</w:t>
            </w:r>
          </w:p>
        </w:tc>
        <w:tc>
          <w:tcPr>
            <w:tcW w:w="4005" w:type="dxa"/>
            <w:tcBorders>
              <w:top w:val="nil"/>
              <w:left w:val="nil"/>
              <w:bottom w:val="single" w:sz="4" w:space="0" w:color="auto"/>
              <w:right w:val="single" w:sz="4" w:space="0" w:color="000000"/>
            </w:tcBorders>
            <w:shd w:val="clear" w:color="auto" w:fill="auto"/>
            <w:vAlign w:val="center"/>
            <w:hideMark/>
          </w:tcPr>
          <w:p w14:paraId="07190747" w14:textId="77777777" w:rsidR="001A60FD" w:rsidRPr="004346FB" w:rsidRDefault="001A60FD" w:rsidP="001A60FD">
            <w:pPr>
              <w:ind w:left="0"/>
              <w:rPr>
                <w:sz w:val="18"/>
                <w:szCs w:val="18"/>
              </w:rPr>
            </w:pPr>
            <w:r w:rsidRPr="004346FB">
              <w:rPr>
                <w:sz w:val="18"/>
                <w:szCs w:val="18"/>
              </w:rPr>
              <w:t>Ochrona zdrowia</w:t>
            </w:r>
          </w:p>
        </w:tc>
        <w:tc>
          <w:tcPr>
            <w:tcW w:w="1837" w:type="dxa"/>
            <w:tcBorders>
              <w:top w:val="nil"/>
              <w:left w:val="nil"/>
              <w:bottom w:val="single" w:sz="4" w:space="0" w:color="auto"/>
              <w:right w:val="single" w:sz="4" w:space="0" w:color="000000"/>
            </w:tcBorders>
            <w:shd w:val="clear" w:color="auto" w:fill="auto"/>
            <w:vAlign w:val="center"/>
            <w:hideMark/>
          </w:tcPr>
          <w:p w14:paraId="6638D23B" w14:textId="77777777" w:rsidR="001A60FD" w:rsidRPr="004346FB" w:rsidRDefault="001A60FD" w:rsidP="001A60FD">
            <w:pPr>
              <w:ind w:left="0"/>
              <w:jc w:val="right"/>
              <w:rPr>
                <w:sz w:val="20"/>
                <w:szCs w:val="20"/>
              </w:rPr>
            </w:pPr>
            <w:r w:rsidRPr="004346FB">
              <w:rPr>
                <w:sz w:val="20"/>
                <w:szCs w:val="20"/>
              </w:rPr>
              <w:t>60 000</w:t>
            </w:r>
          </w:p>
        </w:tc>
        <w:tc>
          <w:tcPr>
            <w:tcW w:w="1672" w:type="dxa"/>
            <w:tcBorders>
              <w:top w:val="nil"/>
              <w:left w:val="nil"/>
              <w:bottom w:val="single" w:sz="4" w:space="0" w:color="auto"/>
              <w:right w:val="single" w:sz="4" w:space="0" w:color="000000"/>
            </w:tcBorders>
            <w:shd w:val="clear" w:color="auto" w:fill="auto"/>
            <w:vAlign w:val="center"/>
            <w:hideMark/>
          </w:tcPr>
          <w:p w14:paraId="2CE61E6A" w14:textId="77777777" w:rsidR="001A60FD" w:rsidRPr="004346FB" w:rsidRDefault="001A60FD" w:rsidP="001A60FD">
            <w:pPr>
              <w:ind w:left="0"/>
              <w:jc w:val="right"/>
              <w:rPr>
                <w:sz w:val="20"/>
                <w:szCs w:val="20"/>
              </w:rPr>
            </w:pPr>
            <w:r w:rsidRPr="004346FB">
              <w:rPr>
                <w:sz w:val="20"/>
                <w:szCs w:val="20"/>
              </w:rPr>
              <w:t>0</w:t>
            </w:r>
          </w:p>
        </w:tc>
        <w:tc>
          <w:tcPr>
            <w:tcW w:w="1398" w:type="dxa"/>
            <w:tcBorders>
              <w:top w:val="nil"/>
              <w:left w:val="nil"/>
              <w:bottom w:val="single" w:sz="4" w:space="0" w:color="auto"/>
              <w:right w:val="single" w:sz="4" w:space="0" w:color="000000"/>
            </w:tcBorders>
            <w:shd w:val="clear" w:color="auto" w:fill="auto"/>
            <w:vAlign w:val="center"/>
            <w:hideMark/>
          </w:tcPr>
          <w:p w14:paraId="1329A173" w14:textId="77777777" w:rsidR="001A60FD" w:rsidRPr="004346FB" w:rsidRDefault="001A60FD" w:rsidP="001A60FD">
            <w:pPr>
              <w:ind w:left="0"/>
              <w:jc w:val="right"/>
              <w:rPr>
                <w:sz w:val="20"/>
                <w:szCs w:val="20"/>
              </w:rPr>
            </w:pPr>
            <w:r w:rsidRPr="004346FB">
              <w:rPr>
                <w:sz w:val="20"/>
                <w:szCs w:val="20"/>
              </w:rPr>
              <w:t>0,00%</w:t>
            </w:r>
          </w:p>
        </w:tc>
      </w:tr>
      <w:tr w:rsidR="001A60FD" w:rsidRPr="004346FB" w14:paraId="2E37DAA1" w14:textId="77777777" w:rsidTr="00385701">
        <w:trPr>
          <w:trHeight w:val="397"/>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AC310" w14:textId="77777777" w:rsidR="001A60FD" w:rsidRPr="004346FB" w:rsidRDefault="001A60FD" w:rsidP="001A60FD">
            <w:pPr>
              <w:ind w:left="0"/>
              <w:jc w:val="center"/>
              <w:rPr>
                <w:sz w:val="18"/>
                <w:szCs w:val="18"/>
              </w:rPr>
            </w:pPr>
            <w:r w:rsidRPr="004346FB">
              <w:rPr>
                <w:sz w:val="18"/>
                <w:szCs w:val="18"/>
              </w:rPr>
              <w:t>852</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A2CE9" w14:textId="77777777" w:rsidR="001A60FD" w:rsidRPr="004346FB" w:rsidRDefault="001A60FD" w:rsidP="001A60FD">
            <w:pPr>
              <w:ind w:left="0"/>
              <w:rPr>
                <w:sz w:val="18"/>
                <w:szCs w:val="18"/>
              </w:rPr>
            </w:pPr>
            <w:r w:rsidRPr="004346FB">
              <w:rPr>
                <w:sz w:val="18"/>
                <w:szCs w:val="18"/>
              </w:rPr>
              <w:t>Pomoc społeczna</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98FEF" w14:textId="77777777" w:rsidR="001A60FD" w:rsidRPr="004346FB" w:rsidRDefault="001A60FD" w:rsidP="001A60FD">
            <w:pPr>
              <w:ind w:left="0"/>
              <w:jc w:val="right"/>
              <w:rPr>
                <w:sz w:val="20"/>
                <w:szCs w:val="20"/>
              </w:rPr>
            </w:pPr>
            <w:r w:rsidRPr="004346FB">
              <w:rPr>
                <w:sz w:val="20"/>
                <w:szCs w:val="20"/>
              </w:rPr>
              <w:t>46 740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37A86" w14:textId="77777777" w:rsidR="001A60FD" w:rsidRPr="004346FB" w:rsidRDefault="001A60FD" w:rsidP="001A60FD">
            <w:pPr>
              <w:ind w:left="0"/>
              <w:jc w:val="right"/>
              <w:rPr>
                <w:sz w:val="20"/>
                <w:szCs w:val="20"/>
              </w:rPr>
            </w:pPr>
            <w:r w:rsidRPr="004346FB">
              <w:rPr>
                <w:sz w:val="20"/>
                <w:szCs w:val="20"/>
              </w:rPr>
              <w:t>100 000</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03115" w14:textId="77777777" w:rsidR="001A60FD" w:rsidRPr="004346FB" w:rsidRDefault="001A60FD" w:rsidP="001A60FD">
            <w:pPr>
              <w:ind w:left="0"/>
              <w:jc w:val="right"/>
              <w:rPr>
                <w:sz w:val="20"/>
                <w:szCs w:val="20"/>
              </w:rPr>
            </w:pPr>
            <w:r w:rsidRPr="004346FB">
              <w:rPr>
                <w:sz w:val="20"/>
                <w:szCs w:val="20"/>
              </w:rPr>
              <w:t>213,95%</w:t>
            </w:r>
          </w:p>
        </w:tc>
      </w:tr>
      <w:tr w:rsidR="001A60FD" w:rsidRPr="004346FB" w14:paraId="3E115D28" w14:textId="77777777" w:rsidTr="00385701">
        <w:trPr>
          <w:trHeight w:val="397"/>
        </w:trPr>
        <w:tc>
          <w:tcPr>
            <w:tcW w:w="60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FCB30D3" w14:textId="77777777" w:rsidR="001A60FD" w:rsidRPr="004346FB" w:rsidRDefault="001A60FD" w:rsidP="001A60FD">
            <w:pPr>
              <w:ind w:left="0"/>
              <w:jc w:val="center"/>
              <w:rPr>
                <w:sz w:val="18"/>
                <w:szCs w:val="18"/>
              </w:rPr>
            </w:pPr>
            <w:r w:rsidRPr="004346FB">
              <w:rPr>
                <w:sz w:val="18"/>
                <w:szCs w:val="18"/>
              </w:rPr>
              <w:t>853</w:t>
            </w:r>
          </w:p>
        </w:tc>
        <w:tc>
          <w:tcPr>
            <w:tcW w:w="4005" w:type="dxa"/>
            <w:tcBorders>
              <w:top w:val="single" w:sz="4" w:space="0" w:color="auto"/>
              <w:left w:val="nil"/>
              <w:bottom w:val="single" w:sz="4" w:space="0" w:color="000000"/>
              <w:right w:val="single" w:sz="4" w:space="0" w:color="000000"/>
            </w:tcBorders>
            <w:shd w:val="clear" w:color="auto" w:fill="auto"/>
            <w:vAlign w:val="center"/>
            <w:hideMark/>
          </w:tcPr>
          <w:p w14:paraId="211CDC6E" w14:textId="77777777" w:rsidR="001A60FD" w:rsidRPr="004346FB" w:rsidRDefault="001A60FD" w:rsidP="001A60FD">
            <w:pPr>
              <w:ind w:left="0"/>
              <w:rPr>
                <w:sz w:val="18"/>
                <w:szCs w:val="18"/>
              </w:rPr>
            </w:pPr>
            <w:proofErr w:type="spellStart"/>
            <w:r w:rsidRPr="004346FB">
              <w:rPr>
                <w:sz w:val="18"/>
                <w:szCs w:val="18"/>
              </w:rPr>
              <w:t>Pozost</w:t>
            </w:r>
            <w:proofErr w:type="spellEnd"/>
            <w:r w:rsidRPr="004346FB">
              <w:rPr>
                <w:sz w:val="18"/>
                <w:szCs w:val="18"/>
              </w:rPr>
              <w:t>. zadania w zakresie polityki społecznej</w:t>
            </w:r>
          </w:p>
        </w:tc>
        <w:tc>
          <w:tcPr>
            <w:tcW w:w="1837" w:type="dxa"/>
            <w:tcBorders>
              <w:top w:val="single" w:sz="4" w:space="0" w:color="auto"/>
              <w:left w:val="nil"/>
              <w:bottom w:val="single" w:sz="4" w:space="0" w:color="000000"/>
              <w:right w:val="single" w:sz="4" w:space="0" w:color="000000"/>
            </w:tcBorders>
            <w:shd w:val="clear" w:color="auto" w:fill="auto"/>
            <w:vAlign w:val="center"/>
            <w:hideMark/>
          </w:tcPr>
          <w:p w14:paraId="6B413044" w14:textId="77777777" w:rsidR="001A60FD" w:rsidRPr="004346FB" w:rsidRDefault="001A60FD" w:rsidP="001A60FD">
            <w:pPr>
              <w:ind w:left="0"/>
              <w:jc w:val="right"/>
              <w:rPr>
                <w:sz w:val="20"/>
                <w:szCs w:val="20"/>
              </w:rPr>
            </w:pPr>
            <w:r w:rsidRPr="004346FB">
              <w:rPr>
                <w:sz w:val="20"/>
                <w:szCs w:val="20"/>
              </w:rPr>
              <w:t>120 000</w:t>
            </w:r>
          </w:p>
        </w:tc>
        <w:tc>
          <w:tcPr>
            <w:tcW w:w="1672" w:type="dxa"/>
            <w:tcBorders>
              <w:top w:val="single" w:sz="4" w:space="0" w:color="auto"/>
              <w:left w:val="nil"/>
              <w:bottom w:val="single" w:sz="4" w:space="0" w:color="000000"/>
              <w:right w:val="single" w:sz="4" w:space="0" w:color="000000"/>
            </w:tcBorders>
            <w:shd w:val="clear" w:color="auto" w:fill="auto"/>
            <w:vAlign w:val="center"/>
            <w:hideMark/>
          </w:tcPr>
          <w:p w14:paraId="3EE58568" w14:textId="77777777" w:rsidR="001A60FD" w:rsidRPr="004346FB" w:rsidRDefault="001A60FD" w:rsidP="001A60FD">
            <w:pPr>
              <w:ind w:left="0"/>
              <w:jc w:val="right"/>
              <w:rPr>
                <w:sz w:val="20"/>
                <w:szCs w:val="20"/>
              </w:rPr>
            </w:pPr>
            <w:r w:rsidRPr="004346FB">
              <w:rPr>
                <w:sz w:val="20"/>
                <w:szCs w:val="20"/>
              </w:rPr>
              <w:t>500 000</w:t>
            </w:r>
          </w:p>
        </w:tc>
        <w:tc>
          <w:tcPr>
            <w:tcW w:w="1398" w:type="dxa"/>
            <w:tcBorders>
              <w:top w:val="single" w:sz="4" w:space="0" w:color="auto"/>
              <w:left w:val="nil"/>
              <w:bottom w:val="single" w:sz="4" w:space="0" w:color="000000"/>
              <w:right w:val="single" w:sz="4" w:space="0" w:color="000000"/>
            </w:tcBorders>
            <w:shd w:val="clear" w:color="auto" w:fill="auto"/>
            <w:vAlign w:val="center"/>
            <w:hideMark/>
          </w:tcPr>
          <w:p w14:paraId="063BC56B" w14:textId="77777777" w:rsidR="001A60FD" w:rsidRPr="004346FB" w:rsidRDefault="001A60FD" w:rsidP="001A60FD">
            <w:pPr>
              <w:ind w:left="0"/>
              <w:jc w:val="right"/>
              <w:rPr>
                <w:sz w:val="20"/>
                <w:szCs w:val="20"/>
              </w:rPr>
            </w:pPr>
            <w:r w:rsidRPr="004346FB">
              <w:rPr>
                <w:sz w:val="20"/>
                <w:szCs w:val="20"/>
              </w:rPr>
              <w:t>416,67%</w:t>
            </w:r>
          </w:p>
        </w:tc>
      </w:tr>
      <w:tr w:rsidR="001A60FD" w:rsidRPr="004346FB" w14:paraId="57B34687" w14:textId="77777777" w:rsidTr="00385701">
        <w:trPr>
          <w:trHeight w:val="397"/>
        </w:trPr>
        <w:tc>
          <w:tcPr>
            <w:tcW w:w="603" w:type="dxa"/>
            <w:tcBorders>
              <w:top w:val="nil"/>
              <w:left w:val="single" w:sz="4" w:space="0" w:color="000000"/>
              <w:bottom w:val="single" w:sz="4" w:space="0" w:color="000000"/>
              <w:right w:val="single" w:sz="4" w:space="0" w:color="000000"/>
            </w:tcBorders>
            <w:shd w:val="clear" w:color="auto" w:fill="auto"/>
            <w:vAlign w:val="center"/>
            <w:hideMark/>
          </w:tcPr>
          <w:p w14:paraId="3B2FA5B7" w14:textId="77777777" w:rsidR="001A60FD" w:rsidRPr="004346FB" w:rsidRDefault="001A60FD" w:rsidP="001A60FD">
            <w:pPr>
              <w:ind w:left="0"/>
              <w:jc w:val="center"/>
              <w:rPr>
                <w:sz w:val="18"/>
                <w:szCs w:val="18"/>
              </w:rPr>
            </w:pPr>
            <w:r w:rsidRPr="004346FB">
              <w:rPr>
                <w:sz w:val="18"/>
                <w:szCs w:val="18"/>
              </w:rPr>
              <w:t>854</w:t>
            </w:r>
          </w:p>
        </w:tc>
        <w:tc>
          <w:tcPr>
            <w:tcW w:w="4005" w:type="dxa"/>
            <w:tcBorders>
              <w:top w:val="nil"/>
              <w:left w:val="nil"/>
              <w:bottom w:val="single" w:sz="4" w:space="0" w:color="000000"/>
              <w:right w:val="single" w:sz="4" w:space="0" w:color="000000"/>
            </w:tcBorders>
            <w:shd w:val="clear" w:color="auto" w:fill="auto"/>
            <w:vAlign w:val="center"/>
            <w:hideMark/>
          </w:tcPr>
          <w:p w14:paraId="2DF543AF" w14:textId="77777777" w:rsidR="001A60FD" w:rsidRPr="004346FB" w:rsidRDefault="001A60FD" w:rsidP="001A60FD">
            <w:pPr>
              <w:ind w:left="0"/>
              <w:rPr>
                <w:sz w:val="18"/>
                <w:szCs w:val="18"/>
              </w:rPr>
            </w:pPr>
            <w:r w:rsidRPr="004346FB">
              <w:rPr>
                <w:sz w:val="18"/>
                <w:szCs w:val="18"/>
              </w:rPr>
              <w:t>Edukacyjna opieka wychowawcza</w:t>
            </w:r>
          </w:p>
        </w:tc>
        <w:tc>
          <w:tcPr>
            <w:tcW w:w="1837" w:type="dxa"/>
            <w:tcBorders>
              <w:top w:val="nil"/>
              <w:left w:val="nil"/>
              <w:bottom w:val="single" w:sz="4" w:space="0" w:color="000000"/>
              <w:right w:val="single" w:sz="4" w:space="0" w:color="000000"/>
            </w:tcBorders>
            <w:shd w:val="clear" w:color="auto" w:fill="auto"/>
            <w:vAlign w:val="center"/>
            <w:hideMark/>
          </w:tcPr>
          <w:p w14:paraId="35326120" w14:textId="77777777" w:rsidR="001A60FD" w:rsidRPr="004346FB" w:rsidRDefault="001A60FD" w:rsidP="001A60FD">
            <w:pPr>
              <w:ind w:left="0"/>
              <w:jc w:val="right"/>
              <w:rPr>
                <w:sz w:val="20"/>
                <w:szCs w:val="20"/>
              </w:rPr>
            </w:pPr>
            <w:r w:rsidRPr="004346FB">
              <w:rPr>
                <w:sz w:val="20"/>
                <w:szCs w:val="20"/>
              </w:rPr>
              <w:t>235 000</w:t>
            </w:r>
          </w:p>
        </w:tc>
        <w:tc>
          <w:tcPr>
            <w:tcW w:w="1672" w:type="dxa"/>
            <w:tcBorders>
              <w:top w:val="nil"/>
              <w:left w:val="nil"/>
              <w:bottom w:val="single" w:sz="4" w:space="0" w:color="000000"/>
              <w:right w:val="single" w:sz="4" w:space="0" w:color="000000"/>
            </w:tcBorders>
            <w:shd w:val="clear" w:color="auto" w:fill="auto"/>
            <w:vAlign w:val="center"/>
            <w:hideMark/>
          </w:tcPr>
          <w:p w14:paraId="68C4C637" w14:textId="77777777" w:rsidR="001A60FD" w:rsidRPr="004346FB" w:rsidRDefault="001A60FD" w:rsidP="001A60FD">
            <w:pPr>
              <w:ind w:left="0"/>
              <w:jc w:val="right"/>
              <w:rPr>
                <w:sz w:val="20"/>
                <w:szCs w:val="20"/>
              </w:rPr>
            </w:pPr>
            <w:r w:rsidRPr="004346FB">
              <w:rPr>
                <w:sz w:val="20"/>
                <w:szCs w:val="20"/>
              </w:rPr>
              <w:t>655 000</w:t>
            </w:r>
          </w:p>
        </w:tc>
        <w:tc>
          <w:tcPr>
            <w:tcW w:w="1398" w:type="dxa"/>
            <w:tcBorders>
              <w:top w:val="nil"/>
              <w:left w:val="nil"/>
              <w:bottom w:val="single" w:sz="4" w:space="0" w:color="000000"/>
              <w:right w:val="single" w:sz="4" w:space="0" w:color="000000"/>
            </w:tcBorders>
            <w:shd w:val="clear" w:color="auto" w:fill="auto"/>
            <w:vAlign w:val="center"/>
            <w:hideMark/>
          </w:tcPr>
          <w:p w14:paraId="5FF511A8" w14:textId="77777777" w:rsidR="001A60FD" w:rsidRPr="004346FB" w:rsidRDefault="001A60FD" w:rsidP="001A60FD">
            <w:pPr>
              <w:ind w:left="0"/>
              <w:jc w:val="right"/>
              <w:rPr>
                <w:sz w:val="20"/>
                <w:szCs w:val="20"/>
              </w:rPr>
            </w:pPr>
            <w:r w:rsidRPr="004346FB">
              <w:rPr>
                <w:sz w:val="20"/>
                <w:szCs w:val="20"/>
              </w:rPr>
              <w:t>278,72%</w:t>
            </w:r>
          </w:p>
        </w:tc>
      </w:tr>
      <w:tr w:rsidR="001A60FD" w:rsidRPr="004346FB" w14:paraId="34822F7C" w14:textId="77777777" w:rsidTr="00385701">
        <w:trPr>
          <w:trHeight w:val="397"/>
        </w:trPr>
        <w:tc>
          <w:tcPr>
            <w:tcW w:w="603" w:type="dxa"/>
            <w:tcBorders>
              <w:top w:val="nil"/>
              <w:left w:val="single" w:sz="4" w:space="0" w:color="000000"/>
              <w:bottom w:val="single" w:sz="4" w:space="0" w:color="000000"/>
              <w:right w:val="single" w:sz="4" w:space="0" w:color="000000"/>
            </w:tcBorders>
            <w:shd w:val="clear" w:color="auto" w:fill="auto"/>
            <w:vAlign w:val="center"/>
            <w:hideMark/>
          </w:tcPr>
          <w:p w14:paraId="13A5837C" w14:textId="77777777" w:rsidR="001A60FD" w:rsidRPr="004346FB" w:rsidRDefault="001A60FD" w:rsidP="001A60FD">
            <w:pPr>
              <w:ind w:left="0"/>
              <w:jc w:val="center"/>
              <w:rPr>
                <w:sz w:val="18"/>
                <w:szCs w:val="18"/>
              </w:rPr>
            </w:pPr>
            <w:r w:rsidRPr="004346FB">
              <w:rPr>
                <w:sz w:val="18"/>
                <w:szCs w:val="18"/>
              </w:rPr>
              <w:t>855</w:t>
            </w:r>
          </w:p>
        </w:tc>
        <w:tc>
          <w:tcPr>
            <w:tcW w:w="4005" w:type="dxa"/>
            <w:tcBorders>
              <w:top w:val="nil"/>
              <w:left w:val="nil"/>
              <w:bottom w:val="single" w:sz="4" w:space="0" w:color="000000"/>
              <w:right w:val="single" w:sz="4" w:space="0" w:color="000000"/>
            </w:tcBorders>
            <w:shd w:val="clear" w:color="auto" w:fill="auto"/>
            <w:vAlign w:val="center"/>
            <w:hideMark/>
          </w:tcPr>
          <w:p w14:paraId="4FB1E8BD" w14:textId="77777777" w:rsidR="001A60FD" w:rsidRPr="004346FB" w:rsidRDefault="001A60FD" w:rsidP="001A60FD">
            <w:pPr>
              <w:ind w:left="0"/>
              <w:rPr>
                <w:sz w:val="18"/>
                <w:szCs w:val="18"/>
              </w:rPr>
            </w:pPr>
            <w:r w:rsidRPr="004346FB">
              <w:rPr>
                <w:sz w:val="18"/>
                <w:szCs w:val="18"/>
              </w:rPr>
              <w:t>Rodzina</w:t>
            </w:r>
          </w:p>
        </w:tc>
        <w:tc>
          <w:tcPr>
            <w:tcW w:w="1837" w:type="dxa"/>
            <w:tcBorders>
              <w:top w:val="nil"/>
              <w:left w:val="nil"/>
              <w:bottom w:val="single" w:sz="4" w:space="0" w:color="000000"/>
              <w:right w:val="single" w:sz="4" w:space="0" w:color="000000"/>
            </w:tcBorders>
            <w:shd w:val="clear" w:color="auto" w:fill="auto"/>
            <w:vAlign w:val="center"/>
            <w:hideMark/>
          </w:tcPr>
          <w:p w14:paraId="773A7971" w14:textId="77777777" w:rsidR="001A60FD" w:rsidRPr="004346FB" w:rsidRDefault="001A60FD" w:rsidP="001A60FD">
            <w:pPr>
              <w:ind w:left="0"/>
              <w:jc w:val="right"/>
              <w:rPr>
                <w:sz w:val="20"/>
                <w:szCs w:val="20"/>
              </w:rPr>
            </w:pPr>
            <w:r w:rsidRPr="004346FB">
              <w:rPr>
                <w:sz w:val="20"/>
                <w:szCs w:val="20"/>
              </w:rPr>
              <w:t>627 659</w:t>
            </w:r>
          </w:p>
        </w:tc>
        <w:tc>
          <w:tcPr>
            <w:tcW w:w="1672" w:type="dxa"/>
            <w:tcBorders>
              <w:top w:val="nil"/>
              <w:left w:val="nil"/>
              <w:bottom w:val="single" w:sz="4" w:space="0" w:color="000000"/>
              <w:right w:val="single" w:sz="4" w:space="0" w:color="000000"/>
            </w:tcBorders>
            <w:shd w:val="clear" w:color="auto" w:fill="auto"/>
            <w:vAlign w:val="center"/>
            <w:hideMark/>
          </w:tcPr>
          <w:p w14:paraId="1951DBA4" w14:textId="77777777" w:rsidR="001A60FD" w:rsidRPr="004346FB" w:rsidRDefault="001A60FD" w:rsidP="001A60FD">
            <w:pPr>
              <w:ind w:left="0"/>
              <w:jc w:val="right"/>
              <w:rPr>
                <w:sz w:val="20"/>
                <w:szCs w:val="20"/>
              </w:rPr>
            </w:pPr>
            <w:r w:rsidRPr="004346FB">
              <w:rPr>
                <w:sz w:val="20"/>
                <w:szCs w:val="20"/>
              </w:rPr>
              <w:t>0</w:t>
            </w:r>
          </w:p>
        </w:tc>
        <w:tc>
          <w:tcPr>
            <w:tcW w:w="1398" w:type="dxa"/>
            <w:tcBorders>
              <w:top w:val="nil"/>
              <w:left w:val="nil"/>
              <w:bottom w:val="single" w:sz="4" w:space="0" w:color="000000"/>
              <w:right w:val="single" w:sz="4" w:space="0" w:color="000000"/>
            </w:tcBorders>
            <w:shd w:val="clear" w:color="auto" w:fill="auto"/>
            <w:vAlign w:val="center"/>
            <w:hideMark/>
          </w:tcPr>
          <w:p w14:paraId="7463D228" w14:textId="77777777" w:rsidR="001A60FD" w:rsidRPr="004346FB" w:rsidRDefault="001A60FD" w:rsidP="001A60FD">
            <w:pPr>
              <w:ind w:left="0"/>
              <w:jc w:val="right"/>
              <w:rPr>
                <w:sz w:val="20"/>
                <w:szCs w:val="20"/>
              </w:rPr>
            </w:pPr>
            <w:r w:rsidRPr="004346FB">
              <w:rPr>
                <w:sz w:val="20"/>
                <w:szCs w:val="20"/>
              </w:rPr>
              <w:t>0,00%</w:t>
            </w:r>
          </w:p>
        </w:tc>
      </w:tr>
      <w:tr w:rsidR="001A60FD" w:rsidRPr="004346FB" w14:paraId="642171EC" w14:textId="77777777" w:rsidTr="00385701">
        <w:trPr>
          <w:trHeight w:val="397"/>
        </w:trPr>
        <w:tc>
          <w:tcPr>
            <w:tcW w:w="603" w:type="dxa"/>
            <w:tcBorders>
              <w:top w:val="nil"/>
              <w:left w:val="single" w:sz="4" w:space="0" w:color="000000"/>
              <w:bottom w:val="single" w:sz="4" w:space="0" w:color="000000"/>
              <w:right w:val="single" w:sz="4" w:space="0" w:color="000000"/>
            </w:tcBorders>
            <w:shd w:val="clear" w:color="auto" w:fill="auto"/>
            <w:vAlign w:val="center"/>
            <w:hideMark/>
          </w:tcPr>
          <w:p w14:paraId="016471B5" w14:textId="77777777" w:rsidR="001A60FD" w:rsidRPr="004346FB" w:rsidRDefault="001A60FD" w:rsidP="001A60FD">
            <w:pPr>
              <w:ind w:left="0"/>
              <w:jc w:val="center"/>
              <w:rPr>
                <w:sz w:val="18"/>
                <w:szCs w:val="18"/>
              </w:rPr>
            </w:pPr>
            <w:r w:rsidRPr="004346FB">
              <w:rPr>
                <w:sz w:val="18"/>
                <w:szCs w:val="18"/>
              </w:rPr>
              <w:t>900</w:t>
            </w:r>
          </w:p>
        </w:tc>
        <w:tc>
          <w:tcPr>
            <w:tcW w:w="4005" w:type="dxa"/>
            <w:tcBorders>
              <w:top w:val="nil"/>
              <w:left w:val="nil"/>
              <w:bottom w:val="single" w:sz="4" w:space="0" w:color="000000"/>
              <w:right w:val="single" w:sz="4" w:space="0" w:color="000000"/>
            </w:tcBorders>
            <w:shd w:val="clear" w:color="auto" w:fill="auto"/>
            <w:vAlign w:val="center"/>
            <w:hideMark/>
          </w:tcPr>
          <w:p w14:paraId="056ACF13" w14:textId="77777777" w:rsidR="001A60FD" w:rsidRPr="004346FB" w:rsidRDefault="001A60FD" w:rsidP="001A60FD">
            <w:pPr>
              <w:ind w:left="0"/>
              <w:rPr>
                <w:sz w:val="18"/>
                <w:szCs w:val="18"/>
              </w:rPr>
            </w:pPr>
            <w:r w:rsidRPr="004346FB">
              <w:rPr>
                <w:sz w:val="18"/>
                <w:szCs w:val="18"/>
              </w:rPr>
              <w:t>Gospodarka komunalna i ochrona środowiska</w:t>
            </w:r>
          </w:p>
        </w:tc>
        <w:tc>
          <w:tcPr>
            <w:tcW w:w="1837" w:type="dxa"/>
            <w:tcBorders>
              <w:top w:val="nil"/>
              <w:left w:val="nil"/>
              <w:bottom w:val="single" w:sz="4" w:space="0" w:color="000000"/>
              <w:right w:val="single" w:sz="4" w:space="0" w:color="000000"/>
            </w:tcBorders>
            <w:shd w:val="clear" w:color="auto" w:fill="auto"/>
            <w:vAlign w:val="center"/>
            <w:hideMark/>
          </w:tcPr>
          <w:p w14:paraId="6D96C6B8" w14:textId="77777777" w:rsidR="001A60FD" w:rsidRPr="004346FB" w:rsidRDefault="001A60FD" w:rsidP="001A60FD">
            <w:pPr>
              <w:ind w:left="0"/>
              <w:jc w:val="right"/>
              <w:rPr>
                <w:sz w:val="20"/>
                <w:szCs w:val="20"/>
              </w:rPr>
            </w:pPr>
            <w:r w:rsidRPr="004346FB">
              <w:rPr>
                <w:sz w:val="20"/>
                <w:szCs w:val="20"/>
              </w:rPr>
              <w:t>12 897 927</w:t>
            </w:r>
          </w:p>
        </w:tc>
        <w:tc>
          <w:tcPr>
            <w:tcW w:w="1672" w:type="dxa"/>
            <w:tcBorders>
              <w:top w:val="nil"/>
              <w:left w:val="nil"/>
              <w:bottom w:val="single" w:sz="4" w:space="0" w:color="000000"/>
              <w:right w:val="single" w:sz="4" w:space="0" w:color="000000"/>
            </w:tcBorders>
            <w:shd w:val="clear" w:color="auto" w:fill="auto"/>
            <w:vAlign w:val="center"/>
            <w:hideMark/>
          </w:tcPr>
          <w:p w14:paraId="4C527CBC" w14:textId="77777777" w:rsidR="001A60FD" w:rsidRPr="004346FB" w:rsidRDefault="001A60FD" w:rsidP="001A60FD">
            <w:pPr>
              <w:ind w:left="0"/>
              <w:jc w:val="right"/>
              <w:rPr>
                <w:sz w:val="20"/>
                <w:szCs w:val="20"/>
              </w:rPr>
            </w:pPr>
            <w:r w:rsidRPr="004346FB">
              <w:rPr>
                <w:sz w:val="20"/>
                <w:szCs w:val="20"/>
              </w:rPr>
              <w:t>13 428 244</w:t>
            </w:r>
          </w:p>
        </w:tc>
        <w:tc>
          <w:tcPr>
            <w:tcW w:w="1398" w:type="dxa"/>
            <w:tcBorders>
              <w:top w:val="nil"/>
              <w:left w:val="nil"/>
              <w:bottom w:val="single" w:sz="4" w:space="0" w:color="000000"/>
              <w:right w:val="single" w:sz="4" w:space="0" w:color="000000"/>
            </w:tcBorders>
            <w:shd w:val="clear" w:color="auto" w:fill="auto"/>
            <w:vAlign w:val="center"/>
            <w:hideMark/>
          </w:tcPr>
          <w:p w14:paraId="13880481" w14:textId="77777777" w:rsidR="001A60FD" w:rsidRPr="004346FB" w:rsidRDefault="001A60FD" w:rsidP="001A60FD">
            <w:pPr>
              <w:ind w:left="0"/>
              <w:jc w:val="right"/>
              <w:rPr>
                <w:sz w:val="20"/>
                <w:szCs w:val="20"/>
              </w:rPr>
            </w:pPr>
            <w:r w:rsidRPr="004346FB">
              <w:rPr>
                <w:sz w:val="20"/>
                <w:szCs w:val="20"/>
              </w:rPr>
              <w:t>104,11%</w:t>
            </w:r>
          </w:p>
        </w:tc>
      </w:tr>
      <w:tr w:rsidR="001A60FD" w:rsidRPr="004346FB" w14:paraId="47A627AD" w14:textId="77777777" w:rsidTr="00385701">
        <w:trPr>
          <w:trHeight w:val="397"/>
        </w:trPr>
        <w:tc>
          <w:tcPr>
            <w:tcW w:w="603" w:type="dxa"/>
            <w:tcBorders>
              <w:top w:val="nil"/>
              <w:left w:val="single" w:sz="4" w:space="0" w:color="000000"/>
              <w:bottom w:val="single" w:sz="4" w:space="0" w:color="000000"/>
              <w:right w:val="single" w:sz="4" w:space="0" w:color="000000"/>
            </w:tcBorders>
            <w:shd w:val="clear" w:color="auto" w:fill="auto"/>
            <w:vAlign w:val="center"/>
            <w:hideMark/>
          </w:tcPr>
          <w:p w14:paraId="721C5940" w14:textId="77777777" w:rsidR="001A60FD" w:rsidRPr="004346FB" w:rsidRDefault="001A60FD" w:rsidP="001A60FD">
            <w:pPr>
              <w:ind w:left="0"/>
              <w:jc w:val="center"/>
              <w:rPr>
                <w:sz w:val="18"/>
                <w:szCs w:val="18"/>
              </w:rPr>
            </w:pPr>
            <w:r w:rsidRPr="004346FB">
              <w:rPr>
                <w:sz w:val="18"/>
                <w:szCs w:val="18"/>
              </w:rPr>
              <w:t>921</w:t>
            </w:r>
          </w:p>
        </w:tc>
        <w:tc>
          <w:tcPr>
            <w:tcW w:w="4005" w:type="dxa"/>
            <w:tcBorders>
              <w:top w:val="nil"/>
              <w:left w:val="nil"/>
              <w:bottom w:val="single" w:sz="4" w:space="0" w:color="000000"/>
              <w:right w:val="single" w:sz="4" w:space="0" w:color="000000"/>
            </w:tcBorders>
            <w:shd w:val="clear" w:color="auto" w:fill="auto"/>
            <w:vAlign w:val="center"/>
            <w:hideMark/>
          </w:tcPr>
          <w:p w14:paraId="4498E961" w14:textId="77777777" w:rsidR="001A60FD" w:rsidRPr="004346FB" w:rsidRDefault="001A60FD" w:rsidP="001A60FD">
            <w:pPr>
              <w:ind w:left="0"/>
              <w:rPr>
                <w:sz w:val="18"/>
                <w:szCs w:val="18"/>
              </w:rPr>
            </w:pPr>
            <w:r w:rsidRPr="004346FB">
              <w:rPr>
                <w:sz w:val="18"/>
                <w:szCs w:val="18"/>
              </w:rPr>
              <w:t>Kultura i ochrona dziedzictwa narodowego</w:t>
            </w:r>
          </w:p>
        </w:tc>
        <w:tc>
          <w:tcPr>
            <w:tcW w:w="1837" w:type="dxa"/>
            <w:tcBorders>
              <w:top w:val="nil"/>
              <w:left w:val="nil"/>
              <w:bottom w:val="single" w:sz="4" w:space="0" w:color="000000"/>
              <w:right w:val="single" w:sz="4" w:space="0" w:color="000000"/>
            </w:tcBorders>
            <w:shd w:val="clear" w:color="auto" w:fill="auto"/>
            <w:vAlign w:val="center"/>
            <w:hideMark/>
          </w:tcPr>
          <w:p w14:paraId="393E1544" w14:textId="77777777" w:rsidR="001A60FD" w:rsidRPr="004346FB" w:rsidRDefault="001A60FD" w:rsidP="001A60FD">
            <w:pPr>
              <w:ind w:left="0"/>
              <w:jc w:val="right"/>
              <w:rPr>
                <w:sz w:val="20"/>
                <w:szCs w:val="20"/>
              </w:rPr>
            </w:pPr>
            <w:r w:rsidRPr="004346FB">
              <w:rPr>
                <w:sz w:val="20"/>
                <w:szCs w:val="20"/>
              </w:rPr>
              <w:t>28 891 058</w:t>
            </w:r>
          </w:p>
        </w:tc>
        <w:tc>
          <w:tcPr>
            <w:tcW w:w="1672" w:type="dxa"/>
            <w:tcBorders>
              <w:top w:val="nil"/>
              <w:left w:val="nil"/>
              <w:bottom w:val="single" w:sz="4" w:space="0" w:color="000000"/>
              <w:right w:val="single" w:sz="4" w:space="0" w:color="000000"/>
            </w:tcBorders>
            <w:shd w:val="clear" w:color="auto" w:fill="auto"/>
            <w:vAlign w:val="center"/>
            <w:hideMark/>
          </w:tcPr>
          <w:p w14:paraId="1DC2A22E" w14:textId="77777777" w:rsidR="001A60FD" w:rsidRPr="004346FB" w:rsidRDefault="001A60FD" w:rsidP="001A60FD">
            <w:pPr>
              <w:ind w:left="0"/>
              <w:jc w:val="right"/>
              <w:rPr>
                <w:sz w:val="20"/>
                <w:szCs w:val="20"/>
              </w:rPr>
            </w:pPr>
            <w:r w:rsidRPr="004346FB">
              <w:rPr>
                <w:sz w:val="20"/>
                <w:szCs w:val="20"/>
              </w:rPr>
              <w:t>8 638 635</w:t>
            </w:r>
          </w:p>
        </w:tc>
        <w:tc>
          <w:tcPr>
            <w:tcW w:w="1398" w:type="dxa"/>
            <w:tcBorders>
              <w:top w:val="nil"/>
              <w:left w:val="nil"/>
              <w:bottom w:val="single" w:sz="4" w:space="0" w:color="000000"/>
              <w:right w:val="single" w:sz="4" w:space="0" w:color="000000"/>
            </w:tcBorders>
            <w:shd w:val="clear" w:color="auto" w:fill="auto"/>
            <w:vAlign w:val="center"/>
            <w:hideMark/>
          </w:tcPr>
          <w:p w14:paraId="4ED47555" w14:textId="77777777" w:rsidR="001A60FD" w:rsidRPr="004346FB" w:rsidRDefault="001A60FD" w:rsidP="001A60FD">
            <w:pPr>
              <w:ind w:left="0"/>
              <w:jc w:val="right"/>
              <w:rPr>
                <w:sz w:val="20"/>
                <w:szCs w:val="20"/>
              </w:rPr>
            </w:pPr>
            <w:r w:rsidRPr="004346FB">
              <w:rPr>
                <w:sz w:val="20"/>
                <w:szCs w:val="20"/>
              </w:rPr>
              <w:t>29,90%</w:t>
            </w:r>
          </w:p>
        </w:tc>
      </w:tr>
      <w:tr w:rsidR="001A60FD" w:rsidRPr="004346FB" w14:paraId="792CBA1C" w14:textId="77777777" w:rsidTr="00385701">
        <w:trPr>
          <w:trHeight w:val="397"/>
        </w:trPr>
        <w:tc>
          <w:tcPr>
            <w:tcW w:w="603" w:type="dxa"/>
            <w:tcBorders>
              <w:top w:val="nil"/>
              <w:left w:val="single" w:sz="4" w:space="0" w:color="000000"/>
              <w:bottom w:val="single" w:sz="4" w:space="0" w:color="000000"/>
              <w:right w:val="single" w:sz="4" w:space="0" w:color="000000"/>
            </w:tcBorders>
            <w:shd w:val="clear" w:color="auto" w:fill="auto"/>
            <w:vAlign w:val="center"/>
            <w:hideMark/>
          </w:tcPr>
          <w:p w14:paraId="4C4D03F8" w14:textId="77777777" w:rsidR="001A60FD" w:rsidRPr="004346FB" w:rsidRDefault="001A60FD" w:rsidP="001A60FD">
            <w:pPr>
              <w:ind w:left="0"/>
              <w:jc w:val="center"/>
              <w:rPr>
                <w:sz w:val="18"/>
                <w:szCs w:val="18"/>
              </w:rPr>
            </w:pPr>
            <w:r w:rsidRPr="004346FB">
              <w:rPr>
                <w:sz w:val="18"/>
                <w:szCs w:val="18"/>
              </w:rPr>
              <w:t>926</w:t>
            </w:r>
          </w:p>
        </w:tc>
        <w:tc>
          <w:tcPr>
            <w:tcW w:w="4005" w:type="dxa"/>
            <w:tcBorders>
              <w:top w:val="nil"/>
              <w:left w:val="nil"/>
              <w:bottom w:val="single" w:sz="4" w:space="0" w:color="000000"/>
              <w:right w:val="single" w:sz="4" w:space="0" w:color="000000"/>
            </w:tcBorders>
            <w:shd w:val="clear" w:color="auto" w:fill="auto"/>
            <w:vAlign w:val="center"/>
            <w:hideMark/>
          </w:tcPr>
          <w:p w14:paraId="419E1F0E" w14:textId="77777777" w:rsidR="001A60FD" w:rsidRPr="004346FB" w:rsidRDefault="001A60FD" w:rsidP="001A60FD">
            <w:pPr>
              <w:ind w:left="0"/>
              <w:rPr>
                <w:sz w:val="18"/>
                <w:szCs w:val="18"/>
              </w:rPr>
            </w:pPr>
            <w:r w:rsidRPr="004346FB">
              <w:rPr>
                <w:sz w:val="18"/>
                <w:szCs w:val="18"/>
              </w:rPr>
              <w:t>Kultura fizyczna</w:t>
            </w:r>
          </w:p>
        </w:tc>
        <w:tc>
          <w:tcPr>
            <w:tcW w:w="1837" w:type="dxa"/>
            <w:tcBorders>
              <w:top w:val="nil"/>
              <w:left w:val="nil"/>
              <w:bottom w:val="single" w:sz="4" w:space="0" w:color="000000"/>
              <w:right w:val="single" w:sz="4" w:space="0" w:color="000000"/>
            </w:tcBorders>
            <w:shd w:val="clear" w:color="auto" w:fill="auto"/>
            <w:vAlign w:val="center"/>
            <w:hideMark/>
          </w:tcPr>
          <w:p w14:paraId="6A1A2D62" w14:textId="77777777" w:rsidR="001A60FD" w:rsidRPr="004346FB" w:rsidRDefault="001A60FD" w:rsidP="001A60FD">
            <w:pPr>
              <w:ind w:left="0"/>
              <w:jc w:val="right"/>
              <w:rPr>
                <w:sz w:val="20"/>
                <w:szCs w:val="20"/>
              </w:rPr>
            </w:pPr>
            <w:r w:rsidRPr="004346FB">
              <w:rPr>
                <w:sz w:val="20"/>
                <w:szCs w:val="20"/>
              </w:rPr>
              <w:t>1 039 097</w:t>
            </w:r>
          </w:p>
        </w:tc>
        <w:tc>
          <w:tcPr>
            <w:tcW w:w="1672" w:type="dxa"/>
            <w:tcBorders>
              <w:top w:val="nil"/>
              <w:left w:val="nil"/>
              <w:bottom w:val="single" w:sz="4" w:space="0" w:color="000000"/>
              <w:right w:val="single" w:sz="4" w:space="0" w:color="000000"/>
            </w:tcBorders>
            <w:shd w:val="clear" w:color="auto" w:fill="auto"/>
            <w:vAlign w:val="center"/>
            <w:hideMark/>
          </w:tcPr>
          <w:p w14:paraId="094BE584" w14:textId="77777777" w:rsidR="001A60FD" w:rsidRPr="004346FB" w:rsidRDefault="001A60FD" w:rsidP="001A60FD">
            <w:pPr>
              <w:ind w:left="0"/>
              <w:jc w:val="right"/>
              <w:rPr>
                <w:sz w:val="20"/>
                <w:szCs w:val="20"/>
              </w:rPr>
            </w:pPr>
            <w:r w:rsidRPr="004346FB">
              <w:rPr>
                <w:sz w:val="20"/>
                <w:szCs w:val="20"/>
              </w:rPr>
              <w:t>100 000</w:t>
            </w:r>
          </w:p>
        </w:tc>
        <w:tc>
          <w:tcPr>
            <w:tcW w:w="1398" w:type="dxa"/>
            <w:tcBorders>
              <w:top w:val="nil"/>
              <w:left w:val="nil"/>
              <w:bottom w:val="single" w:sz="4" w:space="0" w:color="000000"/>
              <w:right w:val="single" w:sz="4" w:space="0" w:color="000000"/>
            </w:tcBorders>
            <w:shd w:val="clear" w:color="auto" w:fill="auto"/>
            <w:vAlign w:val="center"/>
            <w:hideMark/>
          </w:tcPr>
          <w:p w14:paraId="3FB0B56C" w14:textId="77777777" w:rsidR="001A60FD" w:rsidRPr="004346FB" w:rsidRDefault="001A60FD" w:rsidP="001A60FD">
            <w:pPr>
              <w:ind w:left="0"/>
              <w:jc w:val="right"/>
              <w:rPr>
                <w:sz w:val="20"/>
                <w:szCs w:val="20"/>
              </w:rPr>
            </w:pPr>
            <w:r w:rsidRPr="004346FB">
              <w:rPr>
                <w:sz w:val="20"/>
                <w:szCs w:val="20"/>
              </w:rPr>
              <w:t>9,62%</w:t>
            </w:r>
          </w:p>
        </w:tc>
      </w:tr>
      <w:tr w:rsidR="001A60FD" w:rsidRPr="004346FB" w14:paraId="6259A1B9" w14:textId="77777777" w:rsidTr="00385701">
        <w:trPr>
          <w:trHeight w:val="397"/>
        </w:trPr>
        <w:tc>
          <w:tcPr>
            <w:tcW w:w="4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ECC81F" w14:textId="77777777" w:rsidR="001A60FD" w:rsidRPr="004346FB" w:rsidRDefault="001A60FD" w:rsidP="001A60FD">
            <w:pPr>
              <w:ind w:left="0"/>
              <w:jc w:val="center"/>
            </w:pPr>
            <w:r w:rsidRPr="004346FB">
              <w:t>RAZEM:</w:t>
            </w:r>
          </w:p>
        </w:tc>
        <w:tc>
          <w:tcPr>
            <w:tcW w:w="1837" w:type="dxa"/>
            <w:tcBorders>
              <w:top w:val="nil"/>
              <w:left w:val="nil"/>
              <w:bottom w:val="single" w:sz="4" w:space="0" w:color="000000"/>
              <w:right w:val="single" w:sz="4" w:space="0" w:color="000000"/>
            </w:tcBorders>
            <w:shd w:val="clear" w:color="auto" w:fill="auto"/>
            <w:noWrap/>
            <w:vAlign w:val="center"/>
            <w:hideMark/>
          </w:tcPr>
          <w:p w14:paraId="6DC62227" w14:textId="77777777" w:rsidR="001A60FD" w:rsidRPr="004346FB" w:rsidRDefault="001A60FD" w:rsidP="001A60FD">
            <w:pPr>
              <w:ind w:left="0"/>
              <w:jc w:val="right"/>
              <w:rPr>
                <w:sz w:val="20"/>
                <w:szCs w:val="20"/>
              </w:rPr>
            </w:pPr>
            <w:r w:rsidRPr="004346FB">
              <w:rPr>
                <w:sz w:val="20"/>
                <w:szCs w:val="20"/>
              </w:rPr>
              <w:t>108 429 553</w:t>
            </w:r>
          </w:p>
        </w:tc>
        <w:tc>
          <w:tcPr>
            <w:tcW w:w="1672" w:type="dxa"/>
            <w:tcBorders>
              <w:top w:val="nil"/>
              <w:left w:val="nil"/>
              <w:bottom w:val="single" w:sz="4" w:space="0" w:color="000000"/>
              <w:right w:val="single" w:sz="4" w:space="0" w:color="000000"/>
            </w:tcBorders>
            <w:shd w:val="clear" w:color="auto" w:fill="auto"/>
            <w:noWrap/>
            <w:vAlign w:val="center"/>
            <w:hideMark/>
          </w:tcPr>
          <w:p w14:paraId="65192AA7" w14:textId="77777777" w:rsidR="001A60FD" w:rsidRPr="004346FB" w:rsidRDefault="001A60FD" w:rsidP="001A60FD">
            <w:pPr>
              <w:ind w:left="0"/>
              <w:jc w:val="right"/>
              <w:rPr>
                <w:sz w:val="20"/>
                <w:szCs w:val="20"/>
              </w:rPr>
            </w:pPr>
            <w:r w:rsidRPr="004346FB">
              <w:rPr>
                <w:sz w:val="20"/>
                <w:szCs w:val="20"/>
              </w:rPr>
              <w:t>68 220 923</w:t>
            </w:r>
          </w:p>
        </w:tc>
        <w:tc>
          <w:tcPr>
            <w:tcW w:w="1398" w:type="dxa"/>
            <w:tcBorders>
              <w:top w:val="nil"/>
              <w:left w:val="nil"/>
              <w:bottom w:val="single" w:sz="4" w:space="0" w:color="000000"/>
              <w:right w:val="single" w:sz="4" w:space="0" w:color="000000"/>
            </w:tcBorders>
            <w:shd w:val="clear" w:color="auto" w:fill="auto"/>
            <w:vAlign w:val="center"/>
            <w:hideMark/>
          </w:tcPr>
          <w:p w14:paraId="11862582" w14:textId="77777777" w:rsidR="001A60FD" w:rsidRPr="004346FB" w:rsidRDefault="001A60FD" w:rsidP="001A60FD">
            <w:pPr>
              <w:ind w:left="0"/>
              <w:jc w:val="right"/>
              <w:rPr>
                <w:sz w:val="20"/>
                <w:szCs w:val="20"/>
              </w:rPr>
            </w:pPr>
            <w:r w:rsidRPr="004346FB">
              <w:rPr>
                <w:sz w:val="20"/>
                <w:szCs w:val="20"/>
              </w:rPr>
              <w:t>62,92%</w:t>
            </w:r>
          </w:p>
        </w:tc>
      </w:tr>
    </w:tbl>
    <w:p w14:paraId="239E2A93" w14:textId="77777777" w:rsidR="001A60FD" w:rsidRDefault="001A60FD" w:rsidP="001A60FD">
      <w:pPr>
        <w:ind w:left="0" w:right="57"/>
        <w:rPr>
          <w:bCs/>
        </w:rPr>
      </w:pPr>
    </w:p>
    <w:p w14:paraId="05D40041" w14:textId="468F3F32" w:rsidR="001A60FD" w:rsidRDefault="001A60FD" w:rsidP="001A60FD">
      <w:pPr>
        <w:ind w:left="0" w:right="57"/>
        <w:rPr>
          <w:bCs/>
        </w:rPr>
      </w:pPr>
      <w:r w:rsidRPr="003769D2">
        <w:rPr>
          <w:noProof/>
        </w:rPr>
        <w:drawing>
          <wp:inline distT="0" distB="0" distL="0" distR="0" wp14:anchorId="40031EDA" wp14:editId="306E06B9">
            <wp:extent cx="5913755" cy="4552950"/>
            <wp:effectExtent l="0" t="0" r="10795" b="0"/>
            <wp:docPr id="10" name="Wykre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1A6F97" w14:textId="77777777" w:rsidR="001A60FD" w:rsidRDefault="001A60FD" w:rsidP="001A60FD">
      <w:pPr>
        <w:ind w:left="0" w:right="57"/>
        <w:rPr>
          <w:bCs/>
        </w:rPr>
      </w:pPr>
      <w:r>
        <w:rPr>
          <w:bCs/>
        </w:rPr>
        <w:lastRenderedPageBreak/>
        <w:t>Udział wydatków poszczególnych działów w wydatkach ogółem w latach 2020-2021 przedstawia się następująco:</w:t>
      </w:r>
    </w:p>
    <w:tbl>
      <w:tblPr>
        <w:tblW w:w="9172" w:type="dxa"/>
        <w:tblInd w:w="75" w:type="dxa"/>
        <w:tblCellMar>
          <w:left w:w="70" w:type="dxa"/>
          <w:right w:w="70" w:type="dxa"/>
        </w:tblCellMar>
        <w:tblLook w:val="04A0" w:firstRow="1" w:lastRow="0" w:firstColumn="1" w:lastColumn="0" w:noHBand="0" w:noVBand="1"/>
      </w:tblPr>
      <w:tblGrid>
        <w:gridCol w:w="575"/>
        <w:gridCol w:w="3377"/>
        <w:gridCol w:w="1536"/>
        <w:gridCol w:w="1630"/>
        <w:gridCol w:w="1396"/>
        <w:gridCol w:w="1019"/>
      </w:tblGrid>
      <w:tr w:rsidR="001A60FD" w:rsidRPr="00A17F44" w14:paraId="558E74B8" w14:textId="77777777" w:rsidTr="00E405F6">
        <w:trPr>
          <w:trHeight w:val="269"/>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37D39D" w14:textId="77777777" w:rsidR="001A60FD" w:rsidRPr="00A17F44" w:rsidRDefault="001A60FD" w:rsidP="001A60FD">
            <w:pPr>
              <w:ind w:left="0"/>
              <w:jc w:val="center"/>
              <w:rPr>
                <w:i/>
                <w:iCs/>
                <w:sz w:val="20"/>
                <w:szCs w:val="20"/>
              </w:rPr>
            </w:pPr>
            <w:r w:rsidRPr="00A17F44">
              <w:rPr>
                <w:i/>
                <w:iCs/>
                <w:sz w:val="20"/>
                <w:szCs w:val="20"/>
              </w:rPr>
              <w:t>Dział</w:t>
            </w:r>
          </w:p>
        </w:tc>
        <w:tc>
          <w:tcPr>
            <w:tcW w:w="33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BE0D1F" w14:textId="77777777" w:rsidR="001A60FD" w:rsidRPr="00A17F44" w:rsidRDefault="001A60FD" w:rsidP="001A60FD">
            <w:pPr>
              <w:ind w:left="0"/>
              <w:jc w:val="center"/>
              <w:rPr>
                <w:i/>
                <w:iCs/>
                <w:sz w:val="20"/>
                <w:szCs w:val="20"/>
              </w:rPr>
            </w:pPr>
            <w:r w:rsidRPr="00A17F44">
              <w:rPr>
                <w:i/>
                <w:iCs/>
                <w:sz w:val="20"/>
                <w:szCs w:val="20"/>
              </w:rPr>
              <w:t>Nazwa działu</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A24FE" w14:textId="77777777" w:rsidR="001A60FD" w:rsidRPr="00A17F44" w:rsidRDefault="001A60FD" w:rsidP="001A60FD">
            <w:pPr>
              <w:ind w:left="0"/>
              <w:jc w:val="center"/>
              <w:rPr>
                <w:i/>
                <w:iCs/>
                <w:sz w:val="20"/>
                <w:szCs w:val="20"/>
              </w:rPr>
            </w:pPr>
            <w:r w:rsidRPr="00A17F44">
              <w:rPr>
                <w:i/>
                <w:iCs/>
                <w:sz w:val="20"/>
                <w:szCs w:val="20"/>
              </w:rPr>
              <w:t>Przewidywane wykonanie wydatków ogółem za 2020 r.</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3A1019" w14:textId="77777777" w:rsidR="001A60FD" w:rsidRPr="00A17F44" w:rsidRDefault="001A60FD" w:rsidP="001A60FD">
            <w:pPr>
              <w:ind w:left="0"/>
              <w:jc w:val="center"/>
              <w:rPr>
                <w:i/>
                <w:iCs/>
                <w:sz w:val="20"/>
                <w:szCs w:val="20"/>
              </w:rPr>
            </w:pPr>
            <w:r w:rsidRPr="00A17F44">
              <w:rPr>
                <w:i/>
                <w:iCs/>
                <w:sz w:val="20"/>
                <w:szCs w:val="20"/>
              </w:rPr>
              <w:t>struktura wydatków wg przewidywanego wykonania za 2020 r.</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88513E" w14:textId="77777777" w:rsidR="001A60FD" w:rsidRPr="00A17F44" w:rsidRDefault="001A60FD" w:rsidP="001A60FD">
            <w:pPr>
              <w:ind w:left="0"/>
              <w:jc w:val="center"/>
              <w:rPr>
                <w:i/>
                <w:iCs/>
                <w:sz w:val="20"/>
                <w:szCs w:val="20"/>
              </w:rPr>
            </w:pPr>
            <w:r w:rsidRPr="00A17F44">
              <w:rPr>
                <w:i/>
                <w:iCs/>
                <w:sz w:val="20"/>
                <w:szCs w:val="20"/>
              </w:rPr>
              <w:t>Plan wydatków ogółem na 2021r.</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1A045" w14:textId="77777777" w:rsidR="001A60FD" w:rsidRPr="00A17F44" w:rsidRDefault="001A60FD" w:rsidP="001A60FD">
            <w:pPr>
              <w:ind w:left="0"/>
              <w:jc w:val="center"/>
              <w:rPr>
                <w:i/>
                <w:iCs/>
                <w:sz w:val="20"/>
                <w:szCs w:val="20"/>
              </w:rPr>
            </w:pPr>
            <w:r w:rsidRPr="00A17F44">
              <w:rPr>
                <w:i/>
                <w:iCs/>
                <w:sz w:val="20"/>
                <w:szCs w:val="20"/>
              </w:rPr>
              <w:t>struktura wydatków ogółem na 2021 r.</w:t>
            </w:r>
          </w:p>
        </w:tc>
      </w:tr>
      <w:tr w:rsidR="001A60FD" w:rsidRPr="00A17F44" w14:paraId="0CD949AF" w14:textId="77777777" w:rsidTr="00E405F6">
        <w:trPr>
          <w:trHeight w:val="937"/>
        </w:trPr>
        <w:tc>
          <w:tcPr>
            <w:tcW w:w="509" w:type="dxa"/>
            <w:vMerge/>
            <w:tcBorders>
              <w:top w:val="single" w:sz="4" w:space="0" w:color="000000"/>
              <w:left w:val="single" w:sz="4" w:space="0" w:color="000000"/>
              <w:bottom w:val="single" w:sz="4" w:space="0" w:color="000000"/>
              <w:right w:val="single" w:sz="4" w:space="0" w:color="000000"/>
            </w:tcBorders>
            <w:vAlign w:val="center"/>
            <w:hideMark/>
          </w:tcPr>
          <w:p w14:paraId="5520A822" w14:textId="77777777" w:rsidR="001A60FD" w:rsidRPr="00A17F44" w:rsidRDefault="001A60FD" w:rsidP="001A60FD">
            <w:pPr>
              <w:ind w:left="0"/>
              <w:rPr>
                <w:i/>
                <w:iCs/>
                <w:sz w:val="20"/>
                <w:szCs w:val="20"/>
              </w:rPr>
            </w:pPr>
          </w:p>
        </w:tc>
        <w:tc>
          <w:tcPr>
            <w:tcW w:w="3377" w:type="dxa"/>
            <w:vMerge/>
            <w:tcBorders>
              <w:top w:val="single" w:sz="4" w:space="0" w:color="000000"/>
              <w:left w:val="single" w:sz="4" w:space="0" w:color="000000"/>
              <w:bottom w:val="single" w:sz="4" w:space="0" w:color="000000"/>
              <w:right w:val="single" w:sz="4" w:space="0" w:color="000000"/>
            </w:tcBorders>
            <w:vAlign w:val="center"/>
            <w:hideMark/>
          </w:tcPr>
          <w:p w14:paraId="60DF12C4" w14:textId="77777777" w:rsidR="001A60FD" w:rsidRPr="00A17F44" w:rsidRDefault="001A60FD" w:rsidP="001A60FD">
            <w:pPr>
              <w:ind w:left="0"/>
              <w:rPr>
                <w:i/>
                <w:iCs/>
                <w:sz w:val="20"/>
                <w:szCs w:val="20"/>
              </w:rPr>
            </w:pPr>
          </w:p>
        </w:tc>
        <w:tc>
          <w:tcPr>
            <w:tcW w:w="1536" w:type="dxa"/>
            <w:vMerge/>
            <w:tcBorders>
              <w:top w:val="single" w:sz="4" w:space="0" w:color="000000"/>
              <w:left w:val="single" w:sz="4" w:space="0" w:color="000000"/>
              <w:bottom w:val="single" w:sz="4" w:space="0" w:color="000000"/>
              <w:right w:val="single" w:sz="4" w:space="0" w:color="000000"/>
            </w:tcBorders>
            <w:vAlign w:val="center"/>
            <w:hideMark/>
          </w:tcPr>
          <w:p w14:paraId="68DFD10D" w14:textId="77777777" w:rsidR="001A60FD" w:rsidRPr="00A17F44" w:rsidRDefault="001A60FD" w:rsidP="001A60FD">
            <w:pPr>
              <w:ind w:left="0"/>
              <w:rPr>
                <w:i/>
                <w:iCs/>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6D63D67B" w14:textId="77777777" w:rsidR="001A60FD" w:rsidRPr="00A17F44" w:rsidRDefault="001A60FD" w:rsidP="001A60FD">
            <w:pPr>
              <w:ind w:left="0"/>
              <w:rPr>
                <w:i/>
                <w:iCs/>
                <w:sz w:val="20"/>
                <w:szCs w:val="20"/>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2A282911" w14:textId="77777777" w:rsidR="001A60FD" w:rsidRPr="00A17F44" w:rsidRDefault="001A60FD" w:rsidP="001A60FD">
            <w:pPr>
              <w:ind w:left="0"/>
              <w:rPr>
                <w:i/>
                <w:iCs/>
                <w:sz w:val="20"/>
                <w:szCs w:val="20"/>
              </w:rPr>
            </w:pPr>
          </w:p>
        </w:tc>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1BC38BB" w14:textId="77777777" w:rsidR="001A60FD" w:rsidRPr="00A17F44" w:rsidRDefault="001A60FD" w:rsidP="001A60FD">
            <w:pPr>
              <w:ind w:left="0"/>
              <w:rPr>
                <w:i/>
                <w:iCs/>
                <w:sz w:val="20"/>
                <w:szCs w:val="20"/>
              </w:rPr>
            </w:pPr>
          </w:p>
        </w:tc>
      </w:tr>
      <w:tr w:rsidR="001A60FD" w:rsidRPr="00A17F44" w14:paraId="1C9A4B46"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06EC79B2" w14:textId="77777777" w:rsidR="001A60FD" w:rsidRPr="00A17F44" w:rsidRDefault="001A60FD" w:rsidP="001A60FD">
            <w:pPr>
              <w:ind w:left="0"/>
              <w:jc w:val="center"/>
              <w:rPr>
                <w:sz w:val="18"/>
                <w:szCs w:val="18"/>
              </w:rPr>
            </w:pPr>
            <w:r w:rsidRPr="00A17F44">
              <w:rPr>
                <w:sz w:val="18"/>
                <w:szCs w:val="18"/>
              </w:rPr>
              <w:t>010</w:t>
            </w:r>
          </w:p>
        </w:tc>
        <w:tc>
          <w:tcPr>
            <w:tcW w:w="3377" w:type="dxa"/>
            <w:tcBorders>
              <w:top w:val="nil"/>
              <w:left w:val="nil"/>
              <w:bottom w:val="single" w:sz="4" w:space="0" w:color="000000"/>
              <w:right w:val="single" w:sz="4" w:space="0" w:color="000000"/>
            </w:tcBorders>
            <w:shd w:val="clear" w:color="auto" w:fill="auto"/>
            <w:vAlign w:val="center"/>
            <w:hideMark/>
          </w:tcPr>
          <w:p w14:paraId="39056134" w14:textId="77777777" w:rsidR="001A60FD" w:rsidRPr="00A17F44" w:rsidRDefault="001A60FD" w:rsidP="001A60FD">
            <w:pPr>
              <w:ind w:left="0"/>
              <w:rPr>
                <w:sz w:val="18"/>
                <w:szCs w:val="18"/>
              </w:rPr>
            </w:pPr>
            <w:r w:rsidRPr="00A17F44">
              <w:rPr>
                <w:sz w:val="18"/>
                <w:szCs w:val="18"/>
              </w:rPr>
              <w:t>Rolnictwo i łowiectwo</w:t>
            </w:r>
          </w:p>
        </w:tc>
        <w:tc>
          <w:tcPr>
            <w:tcW w:w="1536" w:type="dxa"/>
            <w:tcBorders>
              <w:top w:val="nil"/>
              <w:left w:val="nil"/>
              <w:bottom w:val="single" w:sz="4" w:space="0" w:color="000000"/>
              <w:right w:val="single" w:sz="4" w:space="0" w:color="000000"/>
            </w:tcBorders>
            <w:shd w:val="clear" w:color="auto" w:fill="auto"/>
            <w:vAlign w:val="center"/>
            <w:hideMark/>
          </w:tcPr>
          <w:p w14:paraId="1E6EE2EE" w14:textId="77777777" w:rsidR="001A60FD" w:rsidRPr="00A17F44" w:rsidRDefault="001A60FD" w:rsidP="001A60FD">
            <w:pPr>
              <w:ind w:left="0"/>
              <w:jc w:val="right"/>
              <w:rPr>
                <w:sz w:val="20"/>
                <w:szCs w:val="20"/>
              </w:rPr>
            </w:pPr>
            <w:r w:rsidRPr="00A17F44">
              <w:rPr>
                <w:sz w:val="20"/>
                <w:szCs w:val="20"/>
              </w:rPr>
              <w:t>52 505</w:t>
            </w:r>
          </w:p>
        </w:tc>
        <w:tc>
          <w:tcPr>
            <w:tcW w:w="1418" w:type="dxa"/>
            <w:tcBorders>
              <w:top w:val="nil"/>
              <w:left w:val="nil"/>
              <w:bottom w:val="single" w:sz="4" w:space="0" w:color="000000"/>
              <w:right w:val="single" w:sz="4" w:space="0" w:color="000000"/>
            </w:tcBorders>
            <w:shd w:val="clear" w:color="auto" w:fill="auto"/>
            <w:vAlign w:val="center"/>
            <w:hideMark/>
          </w:tcPr>
          <w:p w14:paraId="1F04928A" w14:textId="77777777" w:rsidR="001A60FD" w:rsidRPr="00A17F44" w:rsidRDefault="001A60FD" w:rsidP="001A60FD">
            <w:pPr>
              <w:ind w:left="0"/>
              <w:jc w:val="right"/>
              <w:rPr>
                <w:sz w:val="20"/>
                <w:szCs w:val="20"/>
              </w:rPr>
            </w:pPr>
            <w:r w:rsidRPr="00A17F44">
              <w:rPr>
                <w:sz w:val="20"/>
                <w:szCs w:val="20"/>
              </w:rPr>
              <w:t>0,01%</w:t>
            </w:r>
          </w:p>
        </w:tc>
        <w:tc>
          <w:tcPr>
            <w:tcW w:w="1396" w:type="dxa"/>
            <w:tcBorders>
              <w:top w:val="nil"/>
              <w:left w:val="nil"/>
              <w:bottom w:val="single" w:sz="4" w:space="0" w:color="000000"/>
              <w:right w:val="single" w:sz="4" w:space="0" w:color="000000"/>
            </w:tcBorders>
            <w:shd w:val="clear" w:color="auto" w:fill="auto"/>
            <w:vAlign w:val="center"/>
            <w:hideMark/>
          </w:tcPr>
          <w:p w14:paraId="0D7675F4" w14:textId="77777777" w:rsidR="001A60FD" w:rsidRPr="00A17F44" w:rsidRDefault="001A60FD" w:rsidP="001A60FD">
            <w:pPr>
              <w:ind w:left="0"/>
              <w:jc w:val="right"/>
              <w:rPr>
                <w:sz w:val="20"/>
                <w:szCs w:val="20"/>
              </w:rPr>
            </w:pPr>
            <w:r w:rsidRPr="00A17F44">
              <w:rPr>
                <w:sz w:val="20"/>
                <w:szCs w:val="20"/>
              </w:rPr>
              <w:t>3 000</w:t>
            </w:r>
          </w:p>
        </w:tc>
        <w:tc>
          <w:tcPr>
            <w:tcW w:w="936" w:type="dxa"/>
            <w:tcBorders>
              <w:top w:val="nil"/>
              <w:left w:val="nil"/>
              <w:bottom w:val="single" w:sz="4" w:space="0" w:color="000000"/>
              <w:right w:val="single" w:sz="4" w:space="0" w:color="000000"/>
            </w:tcBorders>
            <w:shd w:val="clear" w:color="auto" w:fill="auto"/>
            <w:vAlign w:val="center"/>
            <w:hideMark/>
          </w:tcPr>
          <w:p w14:paraId="1497BF80" w14:textId="77777777" w:rsidR="001A60FD" w:rsidRPr="00A17F44" w:rsidRDefault="001A60FD" w:rsidP="001A60FD">
            <w:pPr>
              <w:ind w:left="0"/>
              <w:jc w:val="right"/>
              <w:rPr>
                <w:sz w:val="20"/>
                <w:szCs w:val="20"/>
              </w:rPr>
            </w:pPr>
            <w:r w:rsidRPr="00A17F44">
              <w:rPr>
                <w:sz w:val="20"/>
                <w:szCs w:val="20"/>
              </w:rPr>
              <w:t>0,00%</w:t>
            </w:r>
          </w:p>
        </w:tc>
      </w:tr>
      <w:tr w:rsidR="001A60FD" w:rsidRPr="00A17F44" w14:paraId="7605B974"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664671A0" w14:textId="77777777" w:rsidR="001A60FD" w:rsidRPr="00A17F44" w:rsidRDefault="001A60FD" w:rsidP="001A60FD">
            <w:pPr>
              <w:ind w:left="0"/>
              <w:jc w:val="center"/>
              <w:rPr>
                <w:sz w:val="18"/>
                <w:szCs w:val="18"/>
              </w:rPr>
            </w:pPr>
            <w:r w:rsidRPr="00A17F44">
              <w:rPr>
                <w:sz w:val="18"/>
                <w:szCs w:val="18"/>
              </w:rPr>
              <w:t>020</w:t>
            </w:r>
          </w:p>
        </w:tc>
        <w:tc>
          <w:tcPr>
            <w:tcW w:w="3377" w:type="dxa"/>
            <w:tcBorders>
              <w:top w:val="nil"/>
              <w:left w:val="nil"/>
              <w:bottom w:val="single" w:sz="4" w:space="0" w:color="000000"/>
              <w:right w:val="single" w:sz="4" w:space="0" w:color="000000"/>
            </w:tcBorders>
            <w:shd w:val="clear" w:color="auto" w:fill="auto"/>
            <w:vAlign w:val="center"/>
            <w:hideMark/>
          </w:tcPr>
          <w:p w14:paraId="378205FB" w14:textId="77777777" w:rsidR="001A60FD" w:rsidRPr="00A17F44" w:rsidRDefault="001A60FD" w:rsidP="001A60FD">
            <w:pPr>
              <w:ind w:left="0"/>
              <w:rPr>
                <w:sz w:val="18"/>
                <w:szCs w:val="18"/>
              </w:rPr>
            </w:pPr>
            <w:r w:rsidRPr="00A17F44">
              <w:rPr>
                <w:sz w:val="18"/>
                <w:szCs w:val="18"/>
              </w:rPr>
              <w:t>Leśnictwo</w:t>
            </w:r>
          </w:p>
        </w:tc>
        <w:tc>
          <w:tcPr>
            <w:tcW w:w="1536" w:type="dxa"/>
            <w:tcBorders>
              <w:top w:val="nil"/>
              <w:left w:val="nil"/>
              <w:bottom w:val="single" w:sz="4" w:space="0" w:color="000000"/>
              <w:right w:val="single" w:sz="4" w:space="0" w:color="000000"/>
            </w:tcBorders>
            <w:shd w:val="clear" w:color="auto" w:fill="auto"/>
            <w:vAlign w:val="center"/>
            <w:hideMark/>
          </w:tcPr>
          <w:p w14:paraId="122C3585" w14:textId="77777777" w:rsidR="001A60FD" w:rsidRPr="00A17F44" w:rsidRDefault="001A60FD" w:rsidP="001A60FD">
            <w:pPr>
              <w:ind w:left="0"/>
              <w:jc w:val="right"/>
              <w:rPr>
                <w:sz w:val="20"/>
                <w:szCs w:val="20"/>
              </w:rPr>
            </w:pPr>
            <w:r w:rsidRPr="00A17F44">
              <w:rPr>
                <w:sz w:val="20"/>
                <w:szCs w:val="20"/>
              </w:rPr>
              <w:t>13 450</w:t>
            </w:r>
          </w:p>
        </w:tc>
        <w:tc>
          <w:tcPr>
            <w:tcW w:w="1418" w:type="dxa"/>
            <w:tcBorders>
              <w:top w:val="nil"/>
              <w:left w:val="nil"/>
              <w:bottom w:val="single" w:sz="4" w:space="0" w:color="000000"/>
              <w:right w:val="single" w:sz="4" w:space="0" w:color="000000"/>
            </w:tcBorders>
            <w:shd w:val="clear" w:color="auto" w:fill="auto"/>
            <w:vAlign w:val="center"/>
            <w:hideMark/>
          </w:tcPr>
          <w:p w14:paraId="450DDFCC" w14:textId="77777777" w:rsidR="001A60FD" w:rsidRPr="00A17F44" w:rsidRDefault="001A60FD" w:rsidP="001A60FD">
            <w:pPr>
              <w:ind w:left="0"/>
              <w:jc w:val="right"/>
              <w:rPr>
                <w:sz w:val="20"/>
                <w:szCs w:val="20"/>
              </w:rPr>
            </w:pPr>
            <w:r w:rsidRPr="00A17F44">
              <w:rPr>
                <w:sz w:val="20"/>
                <w:szCs w:val="20"/>
              </w:rPr>
              <w:t>0,00%</w:t>
            </w:r>
          </w:p>
        </w:tc>
        <w:tc>
          <w:tcPr>
            <w:tcW w:w="1396" w:type="dxa"/>
            <w:tcBorders>
              <w:top w:val="nil"/>
              <w:left w:val="nil"/>
              <w:bottom w:val="single" w:sz="4" w:space="0" w:color="000000"/>
              <w:right w:val="single" w:sz="4" w:space="0" w:color="000000"/>
            </w:tcBorders>
            <w:shd w:val="clear" w:color="auto" w:fill="auto"/>
            <w:vAlign w:val="center"/>
            <w:hideMark/>
          </w:tcPr>
          <w:p w14:paraId="404F5C97" w14:textId="77777777" w:rsidR="001A60FD" w:rsidRPr="00A17F44" w:rsidRDefault="001A60FD" w:rsidP="001A60FD">
            <w:pPr>
              <w:ind w:left="0"/>
              <w:jc w:val="right"/>
              <w:rPr>
                <w:sz w:val="20"/>
                <w:szCs w:val="20"/>
              </w:rPr>
            </w:pPr>
            <w:r w:rsidRPr="00A17F44">
              <w:rPr>
                <w:sz w:val="20"/>
                <w:szCs w:val="20"/>
              </w:rPr>
              <w:t>14 450</w:t>
            </w:r>
          </w:p>
        </w:tc>
        <w:tc>
          <w:tcPr>
            <w:tcW w:w="936" w:type="dxa"/>
            <w:tcBorders>
              <w:top w:val="nil"/>
              <w:left w:val="nil"/>
              <w:bottom w:val="single" w:sz="4" w:space="0" w:color="000000"/>
              <w:right w:val="single" w:sz="4" w:space="0" w:color="000000"/>
            </w:tcBorders>
            <w:shd w:val="clear" w:color="auto" w:fill="auto"/>
            <w:vAlign w:val="center"/>
            <w:hideMark/>
          </w:tcPr>
          <w:p w14:paraId="3F9FF1A2" w14:textId="77777777" w:rsidR="001A60FD" w:rsidRPr="00A17F44" w:rsidRDefault="001A60FD" w:rsidP="001A60FD">
            <w:pPr>
              <w:ind w:left="0"/>
              <w:jc w:val="right"/>
              <w:rPr>
                <w:sz w:val="20"/>
                <w:szCs w:val="20"/>
              </w:rPr>
            </w:pPr>
            <w:r w:rsidRPr="00A17F44">
              <w:rPr>
                <w:sz w:val="20"/>
                <w:szCs w:val="20"/>
              </w:rPr>
              <w:t>0,00%</w:t>
            </w:r>
          </w:p>
        </w:tc>
      </w:tr>
      <w:tr w:rsidR="001A60FD" w:rsidRPr="00A17F44" w14:paraId="4B845BC2"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54A87CAB" w14:textId="77777777" w:rsidR="001A60FD" w:rsidRPr="00A17F44" w:rsidRDefault="001A60FD" w:rsidP="001A60FD">
            <w:pPr>
              <w:ind w:left="0"/>
              <w:jc w:val="center"/>
              <w:rPr>
                <w:sz w:val="18"/>
                <w:szCs w:val="18"/>
              </w:rPr>
            </w:pPr>
            <w:r w:rsidRPr="00A17F44">
              <w:rPr>
                <w:sz w:val="18"/>
                <w:szCs w:val="18"/>
              </w:rPr>
              <w:t>150</w:t>
            </w:r>
          </w:p>
        </w:tc>
        <w:tc>
          <w:tcPr>
            <w:tcW w:w="3377" w:type="dxa"/>
            <w:tcBorders>
              <w:top w:val="nil"/>
              <w:left w:val="nil"/>
              <w:bottom w:val="single" w:sz="4" w:space="0" w:color="000000"/>
              <w:right w:val="single" w:sz="4" w:space="0" w:color="000000"/>
            </w:tcBorders>
            <w:shd w:val="clear" w:color="auto" w:fill="auto"/>
            <w:vAlign w:val="center"/>
            <w:hideMark/>
          </w:tcPr>
          <w:p w14:paraId="5EC38AC1" w14:textId="77777777" w:rsidR="001A60FD" w:rsidRPr="00A17F44" w:rsidRDefault="001A60FD" w:rsidP="001A60FD">
            <w:pPr>
              <w:ind w:left="0"/>
              <w:rPr>
                <w:sz w:val="18"/>
                <w:szCs w:val="18"/>
              </w:rPr>
            </w:pPr>
            <w:r w:rsidRPr="00A17F44">
              <w:rPr>
                <w:sz w:val="18"/>
                <w:szCs w:val="18"/>
              </w:rPr>
              <w:t>Przetwórstwo przemysłowe</w:t>
            </w:r>
          </w:p>
        </w:tc>
        <w:tc>
          <w:tcPr>
            <w:tcW w:w="1536" w:type="dxa"/>
            <w:tcBorders>
              <w:top w:val="nil"/>
              <w:left w:val="nil"/>
              <w:bottom w:val="single" w:sz="4" w:space="0" w:color="000000"/>
              <w:right w:val="single" w:sz="4" w:space="0" w:color="000000"/>
            </w:tcBorders>
            <w:shd w:val="clear" w:color="auto" w:fill="auto"/>
            <w:vAlign w:val="center"/>
            <w:hideMark/>
          </w:tcPr>
          <w:p w14:paraId="0EAEF7C4" w14:textId="77777777" w:rsidR="001A60FD" w:rsidRPr="00A17F44" w:rsidRDefault="001A60FD" w:rsidP="001A60FD">
            <w:pPr>
              <w:ind w:left="0"/>
              <w:jc w:val="right"/>
              <w:rPr>
                <w:sz w:val="20"/>
                <w:szCs w:val="20"/>
              </w:rPr>
            </w:pPr>
            <w:r w:rsidRPr="00A17F44">
              <w:rPr>
                <w:sz w:val="20"/>
                <w:szCs w:val="20"/>
              </w:rPr>
              <w:t>1 925 801</w:t>
            </w:r>
          </w:p>
        </w:tc>
        <w:tc>
          <w:tcPr>
            <w:tcW w:w="1418" w:type="dxa"/>
            <w:tcBorders>
              <w:top w:val="nil"/>
              <w:left w:val="nil"/>
              <w:bottom w:val="single" w:sz="4" w:space="0" w:color="000000"/>
              <w:right w:val="single" w:sz="4" w:space="0" w:color="000000"/>
            </w:tcBorders>
            <w:shd w:val="clear" w:color="auto" w:fill="auto"/>
            <w:vAlign w:val="center"/>
            <w:hideMark/>
          </w:tcPr>
          <w:p w14:paraId="6963D206" w14:textId="77777777" w:rsidR="001A60FD" w:rsidRPr="00A17F44" w:rsidRDefault="001A60FD" w:rsidP="001A60FD">
            <w:pPr>
              <w:ind w:left="0"/>
              <w:jc w:val="right"/>
              <w:rPr>
                <w:sz w:val="20"/>
                <w:szCs w:val="20"/>
              </w:rPr>
            </w:pPr>
            <w:r w:rsidRPr="00A17F44">
              <w:rPr>
                <w:sz w:val="20"/>
                <w:szCs w:val="20"/>
              </w:rPr>
              <w:t>0,39%</w:t>
            </w:r>
          </w:p>
        </w:tc>
        <w:tc>
          <w:tcPr>
            <w:tcW w:w="1396" w:type="dxa"/>
            <w:tcBorders>
              <w:top w:val="nil"/>
              <w:left w:val="nil"/>
              <w:bottom w:val="single" w:sz="4" w:space="0" w:color="000000"/>
              <w:right w:val="single" w:sz="4" w:space="0" w:color="000000"/>
            </w:tcBorders>
            <w:shd w:val="clear" w:color="auto" w:fill="auto"/>
            <w:vAlign w:val="center"/>
            <w:hideMark/>
          </w:tcPr>
          <w:p w14:paraId="357D1662" w14:textId="77777777" w:rsidR="001A60FD" w:rsidRPr="00A17F44" w:rsidRDefault="001A60FD" w:rsidP="001A60FD">
            <w:pPr>
              <w:ind w:left="0"/>
              <w:jc w:val="right"/>
              <w:rPr>
                <w:sz w:val="20"/>
                <w:szCs w:val="20"/>
              </w:rPr>
            </w:pPr>
            <w:r w:rsidRPr="00A17F44">
              <w:rPr>
                <w:sz w:val="20"/>
                <w:szCs w:val="20"/>
              </w:rPr>
              <w:t>0</w:t>
            </w:r>
          </w:p>
        </w:tc>
        <w:tc>
          <w:tcPr>
            <w:tcW w:w="936" w:type="dxa"/>
            <w:tcBorders>
              <w:top w:val="nil"/>
              <w:left w:val="nil"/>
              <w:bottom w:val="single" w:sz="4" w:space="0" w:color="000000"/>
              <w:right w:val="single" w:sz="4" w:space="0" w:color="000000"/>
            </w:tcBorders>
            <w:shd w:val="clear" w:color="auto" w:fill="auto"/>
            <w:vAlign w:val="center"/>
            <w:hideMark/>
          </w:tcPr>
          <w:p w14:paraId="1AD07E27" w14:textId="77777777" w:rsidR="001A60FD" w:rsidRPr="00A17F44" w:rsidRDefault="001A60FD" w:rsidP="001A60FD">
            <w:pPr>
              <w:ind w:left="0"/>
              <w:jc w:val="right"/>
              <w:rPr>
                <w:sz w:val="20"/>
                <w:szCs w:val="20"/>
              </w:rPr>
            </w:pPr>
            <w:r w:rsidRPr="00A17F44">
              <w:rPr>
                <w:sz w:val="20"/>
                <w:szCs w:val="20"/>
              </w:rPr>
              <w:t>0,00%</w:t>
            </w:r>
          </w:p>
        </w:tc>
      </w:tr>
      <w:tr w:rsidR="001A60FD" w:rsidRPr="00A17F44" w14:paraId="124DE657"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2FC10728" w14:textId="77777777" w:rsidR="001A60FD" w:rsidRPr="00A17F44" w:rsidRDefault="001A60FD" w:rsidP="001A60FD">
            <w:pPr>
              <w:ind w:left="0"/>
              <w:jc w:val="center"/>
              <w:rPr>
                <w:sz w:val="18"/>
                <w:szCs w:val="18"/>
              </w:rPr>
            </w:pPr>
            <w:r w:rsidRPr="00A17F44">
              <w:rPr>
                <w:sz w:val="18"/>
                <w:szCs w:val="18"/>
              </w:rPr>
              <w:t>600</w:t>
            </w:r>
          </w:p>
        </w:tc>
        <w:tc>
          <w:tcPr>
            <w:tcW w:w="3377" w:type="dxa"/>
            <w:tcBorders>
              <w:top w:val="nil"/>
              <w:left w:val="nil"/>
              <w:bottom w:val="single" w:sz="4" w:space="0" w:color="000000"/>
              <w:right w:val="single" w:sz="4" w:space="0" w:color="000000"/>
            </w:tcBorders>
            <w:shd w:val="clear" w:color="auto" w:fill="auto"/>
            <w:vAlign w:val="center"/>
            <w:hideMark/>
          </w:tcPr>
          <w:p w14:paraId="1B3C4FAB" w14:textId="77777777" w:rsidR="001A60FD" w:rsidRPr="00A17F44" w:rsidRDefault="001A60FD" w:rsidP="001A60FD">
            <w:pPr>
              <w:ind w:left="0"/>
              <w:rPr>
                <w:sz w:val="18"/>
                <w:szCs w:val="18"/>
              </w:rPr>
            </w:pPr>
            <w:r w:rsidRPr="00A17F44">
              <w:rPr>
                <w:sz w:val="18"/>
                <w:szCs w:val="18"/>
              </w:rPr>
              <w:t>Transport i łączność</w:t>
            </w:r>
          </w:p>
        </w:tc>
        <w:tc>
          <w:tcPr>
            <w:tcW w:w="1536" w:type="dxa"/>
            <w:tcBorders>
              <w:top w:val="nil"/>
              <w:left w:val="nil"/>
              <w:bottom w:val="single" w:sz="4" w:space="0" w:color="000000"/>
              <w:right w:val="single" w:sz="4" w:space="0" w:color="000000"/>
            </w:tcBorders>
            <w:shd w:val="clear" w:color="auto" w:fill="auto"/>
            <w:vAlign w:val="center"/>
            <w:hideMark/>
          </w:tcPr>
          <w:p w14:paraId="73C90732" w14:textId="77777777" w:rsidR="001A60FD" w:rsidRPr="00A17F44" w:rsidRDefault="001A60FD" w:rsidP="001A60FD">
            <w:pPr>
              <w:ind w:left="0"/>
              <w:jc w:val="right"/>
              <w:rPr>
                <w:sz w:val="20"/>
                <w:szCs w:val="20"/>
              </w:rPr>
            </w:pPr>
            <w:r w:rsidRPr="00A17F44">
              <w:rPr>
                <w:sz w:val="20"/>
                <w:szCs w:val="20"/>
              </w:rPr>
              <w:t>66 513 198</w:t>
            </w:r>
          </w:p>
        </w:tc>
        <w:tc>
          <w:tcPr>
            <w:tcW w:w="1418" w:type="dxa"/>
            <w:tcBorders>
              <w:top w:val="nil"/>
              <w:left w:val="nil"/>
              <w:bottom w:val="single" w:sz="4" w:space="0" w:color="000000"/>
              <w:right w:val="single" w:sz="4" w:space="0" w:color="000000"/>
            </w:tcBorders>
            <w:shd w:val="clear" w:color="auto" w:fill="auto"/>
            <w:vAlign w:val="center"/>
            <w:hideMark/>
          </w:tcPr>
          <w:p w14:paraId="0225EC39" w14:textId="77777777" w:rsidR="001A60FD" w:rsidRPr="00A17F44" w:rsidRDefault="001A60FD" w:rsidP="001A60FD">
            <w:pPr>
              <w:ind w:left="0"/>
              <w:jc w:val="right"/>
              <w:rPr>
                <w:sz w:val="20"/>
                <w:szCs w:val="20"/>
              </w:rPr>
            </w:pPr>
            <w:r w:rsidRPr="00A17F44">
              <w:rPr>
                <w:sz w:val="20"/>
                <w:szCs w:val="20"/>
              </w:rPr>
              <w:t>13,44%</w:t>
            </w:r>
          </w:p>
        </w:tc>
        <w:tc>
          <w:tcPr>
            <w:tcW w:w="1396" w:type="dxa"/>
            <w:tcBorders>
              <w:top w:val="nil"/>
              <w:left w:val="nil"/>
              <w:bottom w:val="single" w:sz="4" w:space="0" w:color="000000"/>
              <w:right w:val="single" w:sz="4" w:space="0" w:color="000000"/>
            </w:tcBorders>
            <w:shd w:val="clear" w:color="auto" w:fill="auto"/>
            <w:vAlign w:val="center"/>
            <w:hideMark/>
          </w:tcPr>
          <w:p w14:paraId="03E3FF48" w14:textId="77777777" w:rsidR="001A60FD" w:rsidRPr="00A17F44" w:rsidRDefault="001A60FD" w:rsidP="001A60FD">
            <w:pPr>
              <w:ind w:left="0"/>
              <w:jc w:val="right"/>
              <w:rPr>
                <w:sz w:val="20"/>
                <w:szCs w:val="20"/>
              </w:rPr>
            </w:pPr>
            <w:r w:rsidRPr="00A17F44">
              <w:rPr>
                <w:sz w:val="20"/>
                <w:szCs w:val="20"/>
              </w:rPr>
              <w:t>47 686 224</w:t>
            </w:r>
          </w:p>
        </w:tc>
        <w:tc>
          <w:tcPr>
            <w:tcW w:w="936" w:type="dxa"/>
            <w:tcBorders>
              <w:top w:val="nil"/>
              <w:left w:val="nil"/>
              <w:bottom w:val="single" w:sz="4" w:space="0" w:color="000000"/>
              <w:right w:val="single" w:sz="4" w:space="0" w:color="000000"/>
            </w:tcBorders>
            <w:shd w:val="clear" w:color="auto" w:fill="auto"/>
            <w:vAlign w:val="center"/>
            <w:hideMark/>
          </w:tcPr>
          <w:p w14:paraId="5CC525F4" w14:textId="77777777" w:rsidR="001A60FD" w:rsidRPr="00A17F44" w:rsidRDefault="001A60FD" w:rsidP="001A60FD">
            <w:pPr>
              <w:ind w:left="0"/>
              <w:jc w:val="right"/>
              <w:rPr>
                <w:sz w:val="20"/>
                <w:szCs w:val="20"/>
              </w:rPr>
            </w:pPr>
            <w:r w:rsidRPr="00A17F44">
              <w:rPr>
                <w:sz w:val="20"/>
                <w:szCs w:val="20"/>
              </w:rPr>
              <w:t>10,49%</w:t>
            </w:r>
          </w:p>
        </w:tc>
      </w:tr>
      <w:tr w:rsidR="001A60FD" w:rsidRPr="00A17F44" w14:paraId="6DE557AB"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518A4097" w14:textId="77777777" w:rsidR="001A60FD" w:rsidRPr="00A17F44" w:rsidRDefault="001A60FD" w:rsidP="001A60FD">
            <w:pPr>
              <w:ind w:left="0"/>
              <w:jc w:val="center"/>
              <w:rPr>
                <w:sz w:val="18"/>
                <w:szCs w:val="18"/>
              </w:rPr>
            </w:pPr>
            <w:r w:rsidRPr="00A17F44">
              <w:rPr>
                <w:sz w:val="18"/>
                <w:szCs w:val="18"/>
              </w:rPr>
              <w:t>630</w:t>
            </w:r>
          </w:p>
        </w:tc>
        <w:tc>
          <w:tcPr>
            <w:tcW w:w="3377" w:type="dxa"/>
            <w:tcBorders>
              <w:top w:val="nil"/>
              <w:left w:val="nil"/>
              <w:bottom w:val="single" w:sz="4" w:space="0" w:color="000000"/>
              <w:right w:val="single" w:sz="4" w:space="0" w:color="000000"/>
            </w:tcBorders>
            <w:shd w:val="clear" w:color="auto" w:fill="auto"/>
            <w:vAlign w:val="center"/>
            <w:hideMark/>
          </w:tcPr>
          <w:p w14:paraId="3FDCC868" w14:textId="77777777" w:rsidR="001A60FD" w:rsidRPr="00A17F44" w:rsidRDefault="001A60FD" w:rsidP="001A60FD">
            <w:pPr>
              <w:ind w:left="0"/>
              <w:rPr>
                <w:sz w:val="18"/>
                <w:szCs w:val="18"/>
              </w:rPr>
            </w:pPr>
            <w:r w:rsidRPr="00A17F44">
              <w:rPr>
                <w:sz w:val="18"/>
                <w:szCs w:val="18"/>
              </w:rPr>
              <w:t>Turystyka</w:t>
            </w:r>
          </w:p>
        </w:tc>
        <w:tc>
          <w:tcPr>
            <w:tcW w:w="1536" w:type="dxa"/>
            <w:tcBorders>
              <w:top w:val="nil"/>
              <w:left w:val="nil"/>
              <w:bottom w:val="single" w:sz="4" w:space="0" w:color="000000"/>
              <w:right w:val="single" w:sz="4" w:space="0" w:color="000000"/>
            </w:tcBorders>
            <w:shd w:val="clear" w:color="auto" w:fill="auto"/>
            <w:vAlign w:val="center"/>
            <w:hideMark/>
          </w:tcPr>
          <w:p w14:paraId="140118AC" w14:textId="77777777" w:rsidR="001A60FD" w:rsidRPr="00A17F44" w:rsidRDefault="001A60FD" w:rsidP="001A60FD">
            <w:pPr>
              <w:ind w:left="0"/>
              <w:jc w:val="right"/>
              <w:rPr>
                <w:sz w:val="20"/>
                <w:szCs w:val="20"/>
              </w:rPr>
            </w:pPr>
            <w:r w:rsidRPr="00A17F44">
              <w:rPr>
                <w:sz w:val="20"/>
                <w:szCs w:val="20"/>
              </w:rPr>
              <w:t>631 116</w:t>
            </w:r>
          </w:p>
        </w:tc>
        <w:tc>
          <w:tcPr>
            <w:tcW w:w="1418" w:type="dxa"/>
            <w:tcBorders>
              <w:top w:val="nil"/>
              <w:left w:val="nil"/>
              <w:bottom w:val="single" w:sz="4" w:space="0" w:color="000000"/>
              <w:right w:val="single" w:sz="4" w:space="0" w:color="000000"/>
            </w:tcBorders>
            <w:shd w:val="clear" w:color="auto" w:fill="auto"/>
            <w:vAlign w:val="center"/>
            <w:hideMark/>
          </w:tcPr>
          <w:p w14:paraId="091C3EA0" w14:textId="77777777" w:rsidR="001A60FD" w:rsidRPr="00A17F44" w:rsidRDefault="001A60FD" w:rsidP="001A60FD">
            <w:pPr>
              <w:ind w:left="0"/>
              <w:jc w:val="right"/>
              <w:rPr>
                <w:sz w:val="20"/>
                <w:szCs w:val="20"/>
              </w:rPr>
            </w:pPr>
            <w:r w:rsidRPr="00A17F44">
              <w:rPr>
                <w:sz w:val="20"/>
                <w:szCs w:val="20"/>
              </w:rPr>
              <w:t>0,13%</w:t>
            </w:r>
          </w:p>
        </w:tc>
        <w:tc>
          <w:tcPr>
            <w:tcW w:w="1396" w:type="dxa"/>
            <w:tcBorders>
              <w:top w:val="nil"/>
              <w:left w:val="nil"/>
              <w:bottom w:val="single" w:sz="4" w:space="0" w:color="000000"/>
              <w:right w:val="single" w:sz="4" w:space="0" w:color="000000"/>
            </w:tcBorders>
            <w:shd w:val="clear" w:color="auto" w:fill="auto"/>
            <w:vAlign w:val="center"/>
            <w:hideMark/>
          </w:tcPr>
          <w:p w14:paraId="1B9B462F" w14:textId="77777777" w:rsidR="001A60FD" w:rsidRPr="00A17F44" w:rsidRDefault="001A60FD" w:rsidP="001A60FD">
            <w:pPr>
              <w:ind w:left="0"/>
              <w:jc w:val="right"/>
              <w:rPr>
                <w:sz w:val="20"/>
                <w:szCs w:val="20"/>
              </w:rPr>
            </w:pPr>
            <w:r w:rsidRPr="00A17F44">
              <w:rPr>
                <w:sz w:val="20"/>
                <w:szCs w:val="20"/>
              </w:rPr>
              <w:t>789 084</w:t>
            </w:r>
          </w:p>
        </w:tc>
        <w:tc>
          <w:tcPr>
            <w:tcW w:w="936" w:type="dxa"/>
            <w:tcBorders>
              <w:top w:val="nil"/>
              <w:left w:val="nil"/>
              <w:bottom w:val="single" w:sz="4" w:space="0" w:color="000000"/>
              <w:right w:val="single" w:sz="4" w:space="0" w:color="000000"/>
            </w:tcBorders>
            <w:shd w:val="clear" w:color="auto" w:fill="auto"/>
            <w:vAlign w:val="center"/>
            <w:hideMark/>
          </w:tcPr>
          <w:p w14:paraId="2EE04C8C" w14:textId="77777777" w:rsidR="001A60FD" w:rsidRPr="00A17F44" w:rsidRDefault="001A60FD" w:rsidP="001A60FD">
            <w:pPr>
              <w:ind w:left="0"/>
              <w:jc w:val="right"/>
              <w:rPr>
                <w:sz w:val="20"/>
                <w:szCs w:val="20"/>
              </w:rPr>
            </w:pPr>
            <w:r w:rsidRPr="00A17F44">
              <w:rPr>
                <w:sz w:val="20"/>
                <w:szCs w:val="20"/>
              </w:rPr>
              <w:t>0,17%</w:t>
            </w:r>
          </w:p>
        </w:tc>
      </w:tr>
      <w:tr w:rsidR="001A60FD" w:rsidRPr="00A17F44" w14:paraId="41960CC6"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12613FE6" w14:textId="77777777" w:rsidR="001A60FD" w:rsidRPr="00A17F44" w:rsidRDefault="001A60FD" w:rsidP="001A60FD">
            <w:pPr>
              <w:ind w:left="0"/>
              <w:jc w:val="center"/>
              <w:rPr>
                <w:sz w:val="18"/>
                <w:szCs w:val="18"/>
              </w:rPr>
            </w:pPr>
            <w:r w:rsidRPr="00A17F44">
              <w:rPr>
                <w:sz w:val="18"/>
                <w:szCs w:val="18"/>
              </w:rPr>
              <w:t>700</w:t>
            </w:r>
          </w:p>
        </w:tc>
        <w:tc>
          <w:tcPr>
            <w:tcW w:w="3377" w:type="dxa"/>
            <w:tcBorders>
              <w:top w:val="nil"/>
              <w:left w:val="nil"/>
              <w:bottom w:val="single" w:sz="4" w:space="0" w:color="000000"/>
              <w:right w:val="single" w:sz="4" w:space="0" w:color="000000"/>
            </w:tcBorders>
            <w:shd w:val="clear" w:color="auto" w:fill="auto"/>
            <w:vAlign w:val="center"/>
            <w:hideMark/>
          </w:tcPr>
          <w:p w14:paraId="37DD08F0" w14:textId="77777777" w:rsidR="001A60FD" w:rsidRPr="00A17F44" w:rsidRDefault="001A60FD" w:rsidP="001A60FD">
            <w:pPr>
              <w:ind w:left="0"/>
              <w:rPr>
                <w:sz w:val="18"/>
                <w:szCs w:val="18"/>
              </w:rPr>
            </w:pPr>
            <w:r w:rsidRPr="00A17F44">
              <w:rPr>
                <w:sz w:val="18"/>
                <w:szCs w:val="18"/>
              </w:rPr>
              <w:t>Gospodarka mieszkaniowa</w:t>
            </w:r>
          </w:p>
        </w:tc>
        <w:tc>
          <w:tcPr>
            <w:tcW w:w="1536" w:type="dxa"/>
            <w:tcBorders>
              <w:top w:val="nil"/>
              <w:left w:val="nil"/>
              <w:bottom w:val="single" w:sz="4" w:space="0" w:color="000000"/>
              <w:right w:val="single" w:sz="4" w:space="0" w:color="000000"/>
            </w:tcBorders>
            <w:shd w:val="clear" w:color="auto" w:fill="auto"/>
            <w:vAlign w:val="center"/>
            <w:hideMark/>
          </w:tcPr>
          <w:p w14:paraId="35ACA360" w14:textId="77777777" w:rsidR="001A60FD" w:rsidRPr="00A17F44" w:rsidRDefault="001A60FD" w:rsidP="001A60FD">
            <w:pPr>
              <w:ind w:left="0"/>
              <w:jc w:val="right"/>
              <w:rPr>
                <w:sz w:val="20"/>
                <w:szCs w:val="20"/>
              </w:rPr>
            </w:pPr>
            <w:r w:rsidRPr="00A17F44">
              <w:rPr>
                <w:sz w:val="20"/>
                <w:szCs w:val="20"/>
              </w:rPr>
              <w:t>6 159 684</w:t>
            </w:r>
          </w:p>
        </w:tc>
        <w:tc>
          <w:tcPr>
            <w:tcW w:w="1418" w:type="dxa"/>
            <w:tcBorders>
              <w:top w:val="nil"/>
              <w:left w:val="nil"/>
              <w:bottom w:val="single" w:sz="4" w:space="0" w:color="000000"/>
              <w:right w:val="single" w:sz="4" w:space="0" w:color="000000"/>
            </w:tcBorders>
            <w:shd w:val="clear" w:color="auto" w:fill="auto"/>
            <w:vAlign w:val="center"/>
            <w:hideMark/>
          </w:tcPr>
          <w:p w14:paraId="3B045897" w14:textId="77777777" w:rsidR="001A60FD" w:rsidRPr="00A17F44" w:rsidRDefault="001A60FD" w:rsidP="001A60FD">
            <w:pPr>
              <w:ind w:left="0"/>
              <w:jc w:val="right"/>
              <w:rPr>
                <w:sz w:val="20"/>
                <w:szCs w:val="20"/>
              </w:rPr>
            </w:pPr>
            <w:r w:rsidRPr="00A17F44">
              <w:rPr>
                <w:sz w:val="20"/>
                <w:szCs w:val="20"/>
              </w:rPr>
              <w:t>1,25%</w:t>
            </w:r>
          </w:p>
        </w:tc>
        <w:tc>
          <w:tcPr>
            <w:tcW w:w="1396" w:type="dxa"/>
            <w:tcBorders>
              <w:top w:val="nil"/>
              <w:left w:val="nil"/>
              <w:bottom w:val="single" w:sz="4" w:space="0" w:color="000000"/>
              <w:right w:val="single" w:sz="4" w:space="0" w:color="000000"/>
            </w:tcBorders>
            <w:shd w:val="clear" w:color="auto" w:fill="auto"/>
            <w:vAlign w:val="center"/>
            <w:hideMark/>
          </w:tcPr>
          <w:p w14:paraId="30C773F8" w14:textId="77777777" w:rsidR="001A60FD" w:rsidRPr="00A17F44" w:rsidRDefault="001A60FD" w:rsidP="001A60FD">
            <w:pPr>
              <w:ind w:left="0"/>
              <w:jc w:val="right"/>
              <w:rPr>
                <w:sz w:val="20"/>
                <w:szCs w:val="20"/>
              </w:rPr>
            </w:pPr>
            <w:r w:rsidRPr="00A17F44">
              <w:rPr>
                <w:sz w:val="20"/>
                <w:szCs w:val="20"/>
              </w:rPr>
              <w:t>6 407 234</w:t>
            </w:r>
          </w:p>
        </w:tc>
        <w:tc>
          <w:tcPr>
            <w:tcW w:w="936" w:type="dxa"/>
            <w:tcBorders>
              <w:top w:val="nil"/>
              <w:left w:val="nil"/>
              <w:bottom w:val="single" w:sz="4" w:space="0" w:color="000000"/>
              <w:right w:val="single" w:sz="4" w:space="0" w:color="000000"/>
            </w:tcBorders>
            <w:shd w:val="clear" w:color="auto" w:fill="auto"/>
            <w:vAlign w:val="center"/>
            <w:hideMark/>
          </w:tcPr>
          <w:p w14:paraId="6EB8C623" w14:textId="77777777" w:rsidR="001A60FD" w:rsidRPr="00A17F44" w:rsidRDefault="001A60FD" w:rsidP="001A60FD">
            <w:pPr>
              <w:ind w:left="0"/>
              <w:jc w:val="right"/>
              <w:rPr>
                <w:sz w:val="20"/>
                <w:szCs w:val="20"/>
              </w:rPr>
            </w:pPr>
            <w:r w:rsidRPr="00A17F44">
              <w:rPr>
                <w:sz w:val="20"/>
                <w:szCs w:val="20"/>
              </w:rPr>
              <w:t>1,41%</w:t>
            </w:r>
          </w:p>
        </w:tc>
      </w:tr>
      <w:tr w:rsidR="001A60FD" w:rsidRPr="00A17F44" w14:paraId="16F4166B"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3474DCAD" w14:textId="77777777" w:rsidR="001A60FD" w:rsidRPr="00A17F44" w:rsidRDefault="001A60FD" w:rsidP="001A60FD">
            <w:pPr>
              <w:ind w:left="0"/>
              <w:jc w:val="center"/>
              <w:rPr>
                <w:sz w:val="18"/>
                <w:szCs w:val="18"/>
              </w:rPr>
            </w:pPr>
            <w:r w:rsidRPr="00A17F44">
              <w:rPr>
                <w:sz w:val="18"/>
                <w:szCs w:val="18"/>
              </w:rPr>
              <w:t>710</w:t>
            </w:r>
          </w:p>
        </w:tc>
        <w:tc>
          <w:tcPr>
            <w:tcW w:w="3377" w:type="dxa"/>
            <w:tcBorders>
              <w:top w:val="nil"/>
              <w:left w:val="nil"/>
              <w:bottom w:val="single" w:sz="4" w:space="0" w:color="000000"/>
              <w:right w:val="single" w:sz="4" w:space="0" w:color="000000"/>
            </w:tcBorders>
            <w:shd w:val="clear" w:color="auto" w:fill="auto"/>
            <w:vAlign w:val="center"/>
            <w:hideMark/>
          </w:tcPr>
          <w:p w14:paraId="02429D09" w14:textId="77777777" w:rsidR="001A60FD" w:rsidRPr="00A17F44" w:rsidRDefault="001A60FD" w:rsidP="001A60FD">
            <w:pPr>
              <w:ind w:left="0"/>
              <w:rPr>
                <w:sz w:val="18"/>
                <w:szCs w:val="18"/>
              </w:rPr>
            </w:pPr>
            <w:r w:rsidRPr="00A17F44">
              <w:rPr>
                <w:sz w:val="18"/>
                <w:szCs w:val="18"/>
              </w:rPr>
              <w:t>Działalność usługowa</w:t>
            </w:r>
          </w:p>
        </w:tc>
        <w:tc>
          <w:tcPr>
            <w:tcW w:w="1536" w:type="dxa"/>
            <w:tcBorders>
              <w:top w:val="nil"/>
              <w:left w:val="nil"/>
              <w:bottom w:val="single" w:sz="4" w:space="0" w:color="000000"/>
              <w:right w:val="single" w:sz="4" w:space="0" w:color="000000"/>
            </w:tcBorders>
            <w:shd w:val="clear" w:color="auto" w:fill="auto"/>
            <w:vAlign w:val="center"/>
            <w:hideMark/>
          </w:tcPr>
          <w:p w14:paraId="508F20FC" w14:textId="77777777" w:rsidR="001A60FD" w:rsidRPr="00A17F44" w:rsidRDefault="001A60FD" w:rsidP="001A60FD">
            <w:pPr>
              <w:ind w:left="0"/>
              <w:jc w:val="right"/>
              <w:rPr>
                <w:sz w:val="20"/>
                <w:szCs w:val="20"/>
              </w:rPr>
            </w:pPr>
            <w:r w:rsidRPr="00A17F44">
              <w:rPr>
                <w:sz w:val="20"/>
                <w:szCs w:val="20"/>
              </w:rPr>
              <w:t>1 648 702</w:t>
            </w:r>
          </w:p>
        </w:tc>
        <w:tc>
          <w:tcPr>
            <w:tcW w:w="1418" w:type="dxa"/>
            <w:tcBorders>
              <w:top w:val="nil"/>
              <w:left w:val="nil"/>
              <w:bottom w:val="single" w:sz="4" w:space="0" w:color="000000"/>
              <w:right w:val="single" w:sz="4" w:space="0" w:color="000000"/>
            </w:tcBorders>
            <w:shd w:val="clear" w:color="auto" w:fill="auto"/>
            <w:vAlign w:val="center"/>
            <w:hideMark/>
          </w:tcPr>
          <w:p w14:paraId="1DF13EAA" w14:textId="77777777" w:rsidR="001A60FD" w:rsidRPr="00A17F44" w:rsidRDefault="001A60FD" w:rsidP="001A60FD">
            <w:pPr>
              <w:ind w:left="0"/>
              <w:jc w:val="right"/>
              <w:rPr>
                <w:sz w:val="20"/>
                <w:szCs w:val="20"/>
              </w:rPr>
            </w:pPr>
            <w:r w:rsidRPr="00A17F44">
              <w:rPr>
                <w:sz w:val="20"/>
                <w:szCs w:val="20"/>
              </w:rPr>
              <w:t>0,33%</w:t>
            </w:r>
          </w:p>
        </w:tc>
        <w:tc>
          <w:tcPr>
            <w:tcW w:w="1396" w:type="dxa"/>
            <w:tcBorders>
              <w:top w:val="nil"/>
              <w:left w:val="nil"/>
              <w:bottom w:val="single" w:sz="4" w:space="0" w:color="000000"/>
              <w:right w:val="single" w:sz="4" w:space="0" w:color="000000"/>
            </w:tcBorders>
            <w:shd w:val="clear" w:color="auto" w:fill="auto"/>
            <w:vAlign w:val="center"/>
            <w:hideMark/>
          </w:tcPr>
          <w:p w14:paraId="4AFDC571" w14:textId="77777777" w:rsidR="001A60FD" w:rsidRPr="00A17F44" w:rsidRDefault="001A60FD" w:rsidP="001A60FD">
            <w:pPr>
              <w:ind w:left="0"/>
              <w:jc w:val="right"/>
              <w:rPr>
                <w:sz w:val="20"/>
                <w:szCs w:val="20"/>
              </w:rPr>
            </w:pPr>
            <w:r w:rsidRPr="00A17F44">
              <w:rPr>
                <w:sz w:val="20"/>
                <w:szCs w:val="20"/>
              </w:rPr>
              <w:t>2 354 122</w:t>
            </w:r>
          </w:p>
        </w:tc>
        <w:tc>
          <w:tcPr>
            <w:tcW w:w="936" w:type="dxa"/>
            <w:tcBorders>
              <w:top w:val="nil"/>
              <w:left w:val="nil"/>
              <w:bottom w:val="single" w:sz="4" w:space="0" w:color="000000"/>
              <w:right w:val="single" w:sz="4" w:space="0" w:color="000000"/>
            </w:tcBorders>
            <w:shd w:val="clear" w:color="auto" w:fill="auto"/>
            <w:vAlign w:val="center"/>
            <w:hideMark/>
          </w:tcPr>
          <w:p w14:paraId="048C570C" w14:textId="77777777" w:rsidR="001A60FD" w:rsidRPr="00A17F44" w:rsidRDefault="001A60FD" w:rsidP="001A60FD">
            <w:pPr>
              <w:ind w:left="0"/>
              <w:jc w:val="right"/>
              <w:rPr>
                <w:sz w:val="20"/>
                <w:szCs w:val="20"/>
              </w:rPr>
            </w:pPr>
            <w:r w:rsidRPr="00A17F44">
              <w:rPr>
                <w:sz w:val="20"/>
                <w:szCs w:val="20"/>
              </w:rPr>
              <w:t>0,52%</w:t>
            </w:r>
          </w:p>
        </w:tc>
      </w:tr>
      <w:tr w:rsidR="001A60FD" w:rsidRPr="00A17F44" w14:paraId="74A1907F"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2D0CBD0C" w14:textId="77777777" w:rsidR="001A60FD" w:rsidRPr="00A17F44" w:rsidRDefault="001A60FD" w:rsidP="001A60FD">
            <w:pPr>
              <w:ind w:left="0"/>
              <w:jc w:val="center"/>
              <w:rPr>
                <w:sz w:val="18"/>
                <w:szCs w:val="18"/>
              </w:rPr>
            </w:pPr>
            <w:r w:rsidRPr="00A17F44">
              <w:rPr>
                <w:sz w:val="18"/>
                <w:szCs w:val="18"/>
              </w:rPr>
              <w:t>730</w:t>
            </w:r>
          </w:p>
        </w:tc>
        <w:tc>
          <w:tcPr>
            <w:tcW w:w="3377" w:type="dxa"/>
            <w:tcBorders>
              <w:top w:val="nil"/>
              <w:left w:val="nil"/>
              <w:bottom w:val="single" w:sz="4" w:space="0" w:color="000000"/>
              <w:right w:val="single" w:sz="4" w:space="0" w:color="000000"/>
            </w:tcBorders>
            <w:shd w:val="clear" w:color="auto" w:fill="auto"/>
            <w:vAlign w:val="center"/>
            <w:hideMark/>
          </w:tcPr>
          <w:p w14:paraId="5CBD3559" w14:textId="77777777" w:rsidR="001A60FD" w:rsidRPr="00A17F44" w:rsidRDefault="001A60FD" w:rsidP="001A60FD">
            <w:pPr>
              <w:ind w:left="0"/>
              <w:rPr>
                <w:sz w:val="18"/>
                <w:szCs w:val="18"/>
              </w:rPr>
            </w:pPr>
            <w:r w:rsidRPr="00A17F44">
              <w:rPr>
                <w:sz w:val="18"/>
                <w:szCs w:val="18"/>
              </w:rPr>
              <w:t>Szkolnictwo wyższe i nauka</w:t>
            </w:r>
          </w:p>
        </w:tc>
        <w:tc>
          <w:tcPr>
            <w:tcW w:w="1536" w:type="dxa"/>
            <w:tcBorders>
              <w:top w:val="nil"/>
              <w:left w:val="nil"/>
              <w:bottom w:val="single" w:sz="4" w:space="0" w:color="000000"/>
              <w:right w:val="single" w:sz="4" w:space="0" w:color="000000"/>
            </w:tcBorders>
            <w:shd w:val="clear" w:color="auto" w:fill="auto"/>
            <w:vAlign w:val="center"/>
            <w:hideMark/>
          </w:tcPr>
          <w:p w14:paraId="61B475D1" w14:textId="77777777" w:rsidR="001A60FD" w:rsidRPr="00A17F44" w:rsidRDefault="001A60FD" w:rsidP="001A60FD">
            <w:pPr>
              <w:ind w:left="0"/>
              <w:jc w:val="right"/>
              <w:rPr>
                <w:sz w:val="20"/>
                <w:szCs w:val="20"/>
              </w:rPr>
            </w:pPr>
            <w:r w:rsidRPr="00A17F44">
              <w:rPr>
                <w:sz w:val="20"/>
                <w:szCs w:val="20"/>
              </w:rPr>
              <w:t>400 000</w:t>
            </w:r>
          </w:p>
        </w:tc>
        <w:tc>
          <w:tcPr>
            <w:tcW w:w="1418" w:type="dxa"/>
            <w:tcBorders>
              <w:top w:val="nil"/>
              <w:left w:val="nil"/>
              <w:bottom w:val="single" w:sz="4" w:space="0" w:color="000000"/>
              <w:right w:val="single" w:sz="4" w:space="0" w:color="000000"/>
            </w:tcBorders>
            <w:shd w:val="clear" w:color="auto" w:fill="auto"/>
            <w:vAlign w:val="center"/>
            <w:hideMark/>
          </w:tcPr>
          <w:p w14:paraId="6318AEA3" w14:textId="77777777" w:rsidR="001A60FD" w:rsidRPr="00A17F44" w:rsidRDefault="001A60FD" w:rsidP="001A60FD">
            <w:pPr>
              <w:ind w:left="0"/>
              <w:jc w:val="right"/>
              <w:rPr>
                <w:sz w:val="20"/>
                <w:szCs w:val="20"/>
              </w:rPr>
            </w:pPr>
            <w:r w:rsidRPr="00A17F44">
              <w:rPr>
                <w:sz w:val="20"/>
                <w:szCs w:val="20"/>
              </w:rPr>
              <w:t>0,08%</w:t>
            </w:r>
          </w:p>
        </w:tc>
        <w:tc>
          <w:tcPr>
            <w:tcW w:w="1396" w:type="dxa"/>
            <w:tcBorders>
              <w:top w:val="nil"/>
              <w:left w:val="nil"/>
              <w:bottom w:val="single" w:sz="4" w:space="0" w:color="000000"/>
              <w:right w:val="single" w:sz="4" w:space="0" w:color="000000"/>
            </w:tcBorders>
            <w:shd w:val="clear" w:color="auto" w:fill="auto"/>
            <w:vAlign w:val="center"/>
            <w:hideMark/>
          </w:tcPr>
          <w:p w14:paraId="44F089A4" w14:textId="77777777" w:rsidR="001A60FD" w:rsidRPr="00A17F44" w:rsidRDefault="001A60FD" w:rsidP="001A60FD">
            <w:pPr>
              <w:ind w:left="0"/>
              <w:jc w:val="right"/>
              <w:rPr>
                <w:sz w:val="20"/>
                <w:szCs w:val="20"/>
              </w:rPr>
            </w:pPr>
            <w:r w:rsidRPr="00A17F44">
              <w:rPr>
                <w:sz w:val="20"/>
                <w:szCs w:val="20"/>
              </w:rPr>
              <w:t>350 000</w:t>
            </w:r>
          </w:p>
        </w:tc>
        <w:tc>
          <w:tcPr>
            <w:tcW w:w="936" w:type="dxa"/>
            <w:tcBorders>
              <w:top w:val="nil"/>
              <w:left w:val="nil"/>
              <w:bottom w:val="single" w:sz="4" w:space="0" w:color="000000"/>
              <w:right w:val="single" w:sz="4" w:space="0" w:color="000000"/>
            </w:tcBorders>
            <w:shd w:val="clear" w:color="auto" w:fill="auto"/>
            <w:vAlign w:val="center"/>
            <w:hideMark/>
          </w:tcPr>
          <w:p w14:paraId="5ADD3E08" w14:textId="77777777" w:rsidR="001A60FD" w:rsidRPr="00A17F44" w:rsidRDefault="001A60FD" w:rsidP="001A60FD">
            <w:pPr>
              <w:ind w:left="0"/>
              <w:jc w:val="right"/>
              <w:rPr>
                <w:sz w:val="20"/>
                <w:szCs w:val="20"/>
              </w:rPr>
            </w:pPr>
            <w:r w:rsidRPr="00A17F44">
              <w:rPr>
                <w:sz w:val="20"/>
                <w:szCs w:val="20"/>
              </w:rPr>
              <w:t>0,08%</w:t>
            </w:r>
          </w:p>
        </w:tc>
      </w:tr>
      <w:tr w:rsidR="001A60FD" w:rsidRPr="00A17F44" w14:paraId="7C110BF3" w14:textId="77777777" w:rsidTr="00385701">
        <w:trPr>
          <w:trHeight w:val="454"/>
        </w:trPr>
        <w:tc>
          <w:tcPr>
            <w:tcW w:w="509" w:type="dxa"/>
            <w:tcBorders>
              <w:top w:val="nil"/>
              <w:left w:val="single" w:sz="4" w:space="0" w:color="000000"/>
              <w:bottom w:val="single" w:sz="4" w:space="0" w:color="auto"/>
              <w:right w:val="single" w:sz="4" w:space="0" w:color="000000"/>
            </w:tcBorders>
            <w:shd w:val="clear" w:color="auto" w:fill="auto"/>
            <w:vAlign w:val="center"/>
            <w:hideMark/>
          </w:tcPr>
          <w:p w14:paraId="75313EEF" w14:textId="77777777" w:rsidR="001A60FD" w:rsidRPr="00A17F44" w:rsidRDefault="001A60FD" w:rsidP="001A60FD">
            <w:pPr>
              <w:ind w:left="0"/>
              <w:jc w:val="center"/>
              <w:rPr>
                <w:sz w:val="18"/>
                <w:szCs w:val="18"/>
              </w:rPr>
            </w:pPr>
            <w:r w:rsidRPr="00A17F44">
              <w:rPr>
                <w:sz w:val="18"/>
                <w:szCs w:val="18"/>
              </w:rPr>
              <w:t>750</w:t>
            </w:r>
          </w:p>
        </w:tc>
        <w:tc>
          <w:tcPr>
            <w:tcW w:w="3377" w:type="dxa"/>
            <w:tcBorders>
              <w:top w:val="nil"/>
              <w:left w:val="nil"/>
              <w:bottom w:val="single" w:sz="4" w:space="0" w:color="auto"/>
              <w:right w:val="single" w:sz="4" w:space="0" w:color="000000"/>
            </w:tcBorders>
            <w:shd w:val="clear" w:color="auto" w:fill="auto"/>
            <w:vAlign w:val="center"/>
            <w:hideMark/>
          </w:tcPr>
          <w:p w14:paraId="7D485F1E" w14:textId="77777777" w:rsidR="001A60FD" w:rsidRPr="00A17F44" w:rsidRDefault="001A60FD" w:rsidP="001A60FD">
            <w:pPr>
              <w:ind w:left="0"/>
              <w:rPr>
                <w:sz w:val="18"/>
                <w:szCs w:val="18"/>
              </w:rPr>
            </w:pPr>
            <w:r w:rsidRPr="00A17F44">
              <w:rPr>
                <w:sz w:val="18"/>
                <w:szCs w:val="18"/>
              </w:rPr>
              <w:t>Administracja publiczna</w:t>
            </w:r>
          </w:p>
        </w:tc>
        <w:tc>
          <w:tcPr>
            <w:tcW w:w="1536" w:type="dxa"/>
            <w:tcBorders>
              <w:top w:val="nil"/>
              <w:left w:val="nil"/>
              <w:bottom w:val="single" w:sz="4" w:space="0" w:color="auto"/>
              <w:right w:val="single" w:sz="4" w:space="0" w:color="000000"/>
            </w:tcBorders>
            <w:shd w:val="clear" w:color="auto" w:fill="auto"/>
            <w:vAlign w:val="center"/>
            <w:hideMark/>
          </w:tcPr>
          <w:p w14:paraId="5C75EB52" w14:textId="77777777" w:rsidR="001A60FD" w:rsidRPr="00A17F44" w:rsidRDefault="001A60FD" w:rsidP="001A60FD">
            <w:pPr>
              <w:ind w:left="0"/>
              <w:jc w:val="right"/>
              <w:rPr>
                <w:sz w:val="20"/>
                <w:szCs w:val="20"/>
              </w:rPr>
            </w:pPr>
            <w:r w:rsidRPr="00A17F44">
              <w:rPr>
                <w:sz w:val="20"/>
                <w:szCs w:val="20"/>
              </w:rPr>
              <w:t>22 786 869</w:t>
            </w:r>
          </w:p>
        </w:tc>
        <w:tc>
          <w:tcPr>
            <w:tcW w:w="1418" w:type="dxa"/>
            <w:tcBorders>
              <w:top w:val="nil"/>
              <w:left w:val="nil"/>
              <w:bottom w:val="single" w:sz="4" w:space="0" w:color="auto"/>
              <w:right w:val="single" w:sz="4" w:space="0" w:color="000000"/>
            </w:tcBorders>
            <w:shd w:val="clear" w:color="auto" w:fill="auto"/>
            <w:vAlign w:val="center"/>
            <w:hideMark/>
          </w:tcPr>
          <w:p w14:paraId="32D19882" w14:textId="77777777" w:rsidR="001A60FD" w:rsidRPr="00A17F44" w:rsidRDefault="001A60FD" w:rsidP="001A60FD">
            <w:pPr>
              <w:ind w:left="0"/>
              <w:jc w:val="right"/>
              <w:rPr>
                <w:sz w:val="20"/>
                <w:szCs w:val="20"/>
              </w:rPr>
            </w:pPr>
            <w:r w:rsidRPr="00A17F44">
              <w:rPr>
                <w:sz w:val="20"/>
                <w:szCs w:val="20"/>
              </w:rPr>
              <w:t>4,61%</w:t>
            </w:r>
          </w:p>
        </w:tc>
        <w:tc>
          <w:tcPr>
            <w:tcW w:w="1396" w:type="dxa"/>
            <w:tcBorders>
              <w:top w:val="nil"/>
              <w:left w:val="nil"/>
              <w:bottom w:val="single" w:sz="4" w:space="0" w:color="auto"/>
              <w:right w:val="single" w:sz="4" w:space="0" w:color="000000"/>
            </w:tcBorders>
            <w:shd w:val="clear" w:color="auto" w:fill="auto"/>
            <w:vAlign w:val="center"/>
            <w:hideMark/>
          </w:tcPr>
          <w:p w14:paraId="2DD48666" w14:textId="77777777" w:rsidR="001A60FD" w:rsidRPr="00A17F44" w:rsidRDefault="001A60FD" w:rsidP="001A60FD">
            <w:pPr>
              <w:ind w:left="0"/>
              <w:jc w:val="right"/>
              <w:rPr>
                <w:sz w:val="20"/>
                <w:szCs w:val="20"/>
              </w:rPr>
            </w:pPr>
            <w:r w:rsidRPr="00A17F44">
              <w:rPr>
                <w:sz w:val="20"/>
                <w:szCs w:val="20"/>
              </w:rPr>
              <w:t>22 161 092</w:t>
            </w:r>
          </w:p>
        </w:tc>
        <w:tc>
          <w:tcPr>
            <w:tcW w:w="936" w:type="dxa"/>
            <w:tcBorders>
              <w:top w:val="nil"/>
              <w:left w:val="nil"/>
              <w:bottom w:val="single" w:sz="4" w:space="0" w:color="auto"/>
              <w:right w:val="single" w:sz="4" w:space="0" w:color="000000"/>
            </w:tcBorders>
            <w:shd w:val="clear" w:color="auto" w:fill="auto"/>
            <w:vAlign w:val="center"/>
            <w:hideMark/>
          </w:tcPr>
          <w:p w14:paraId="4D34C25B" w14:textId="77777777" w:rsidR="001A60FD" w:rsidRPr="00A17F44" w:rsidRDefault="001A60FD" w:rsidP="001A60FD">
            <w:pPr>
              <w:ind w:left="0"/>
              <w:jc w:val="right"/>
              <w:rPr>
                <w:sz w:val="20"/>
                <w:szCs w:val="20"/>
              </w:rPr>
            </w:pPr>
            <w:r w:rsidRPr="00A17F44">
              <w:rPr>
                <w:sz w:val="20"/>
                <w:szCs w:val="20"/>
              </w:rPr>
              <w:t>4,88%</w:t>
            </w:r>
          </w:p>
        </w:tc>
      </w:tr>
      <w:tr w:rsidR="001A60FD" w:rsidRPr="00A17F44" w14:paraId="39207A92" w14:textId="77777777" w:rsidTr="00385701">
        <w:trPr>
          <w:trHeight w:val="454"/>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462E3" w14:textId="77777777" w:rsidR="001A60FD" w:rsidRPr="00A17F44" w:rsidRDefault="001A60FD" w:rsidP="001A60FD">
            <w:pPr>
              <w:ind w:left="0"/>
              <w:jc w:val="center"/>
              <w:rPr>
                <w:sz w:val="18"/>
                <w:szCs w:val="18"/>
              </w:rPr>
            </w:pPr>
            <w:r w:rsidRPr="00A17F44">
              <w:rPr>
                <w:sz w:val="18"/>
                <w:szCs w:val="18"/>
              </w:rPr>
              <w:t>751</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270D1" w14:textId="77777777" w:rsidR="001A60FD" w:rsidRPr="00A17F44" w:rsidRDefault="001A60FD" w:rsidP="001A60FD">
            <w:pPr>
              <w:ind w:left="0"/>
              <w:rPr>
                <w:sz w:val="18"/>
                <w:szCs w:val="18"/>
              </w:rPr>
            </w:pPr>
            <w:r w:rsidRPr="00A17F44">
              <w:rPr>
                <w:sz w:val="18"/>
                <w:szCs w:val="18"/>
              </w:rPr>
              <w:t xml:space="preserve">Urz. nacz. org. wł. </w:t>
            </w:r>
            <w:proofErr w:type="spellStart"/>
            <w:r w:rsidRPr="00A17F44">
              <w:rPr>
                <w:sz w:val="18"/>
                <w:szCs w:val="18"/>
              </w:rPr>
              <w:t>pańs</w:t>
            </w:r>
            <w:proofErr w:type="spellEnd"/>
            <w:r w:rsidRPr="00A17F44">
              <w:rPr>
                <w:sz w:val="18"/>
                <w:szCs w:val="18"/>
              </w:rPr>
              <w:t xml:space="preserve">., kontr. i ochr. pr. oraz </w:t>
            </w:r>
            <w:proofErr w:type="spellStart"/>
            <w:r w:rsidRPr="00A17F44">
              <w:rPr>
                <w:sz w:val="18"/>
                <w:szCs w:val="18"/>
              </w:rPr>
              <w:t>sądow</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EA6F0" w14:textId="77777777" w:rsidR="001A60FD" w:rsidRPr="00A17F44" w:rsidRDefault="001A60FD" w:rsidP="001A60FD">
            <w:pPr>
              <w:ind w:left="0"/>
              <w:jc w:val="right"/>
              <w:rPr>
                <w:sz w:val="20"/>
                <w:szCs w:val="20"/>
              </w:rPr>
            </w:pPr>
            <w:r w:rsidRPr="00A17F44">
              <w:rPr>
                <w:sz w:val="20"/>
                <w:szCs w:val="20"/>
              </w:rPr>
              <w:t>364 551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73B0D" w14:textId="77777777" w:rsidR="001A60FD" w:rsidRPr="00A17F44" w:rsidRDefault="001A60FD" w:rsidP="001A60FD">
            <w:pPr>
              <w:ind w:left="0"/>
              <w:jc w:val="right"/>
              <w:rPr>
                <w:sz w:val="20"/>
                <w:szCs w:val="20"/>
              </w:rPr>
            </w:pPr>
            <w:r w:rsidRPr="00A17F44">
              <w:rPr>
                <w:sz w:val="20"/>
                <w:szCs w:val="20"/>
              </w:rPr>
              <w:t>0,07%</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130D8" w14:textId="77777777" w:rsidR="001A60FD" w:rsidRPr="00A17F44" w:rsidRDefault="001A60FD" w:rsidP="001A60FD">
            <w:pPr>
              <w:ind w:left="0"/>
              <w:jc w:val="right"/>
              <w:rPr>
                <w:sz w:val="20"/>
                <w:szCs w:val="20"/>
              </w:rPr>
            </w:pPr>
            <w:r w:rsidRPr="00A17F44">
              <w:rPr>
                <w:sz w:val="20"/>
                <w:szCs w:val="20"/>
              </w:rPr>
              <w:t>12 347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BC77A" w14:textId="77777777" w:rsidR="001A60FD" w:rsidRPr="00A17F44" w:rsidRDefault="001A60FD" w:rsidP="001A60FD">
            <w:pPr>
              <w:ind w:left="0"/>
              <w:jc w:val="right"/>
              <w:rPr>
                <w:sz w:val="20"/>
                <w:szCs w:val="20"/>
              </w:rPr>
            </w:pPr>
            <w:r w:rsidRPr="00A17F44">
              <w:rPr>
                <w:sz w:val="20"/>
                <w:szCs w:val="20"/>
              </w:rPr>
              <w:t>0,00%</w:t>
            </w:r>
          </w:p>
        </w:tc>
      </w:tr>
      <w:tr w:rsidR="001A60FD" w:rsidRPr="00A17F44" w14:paraId="1E516C1A" w14:textId="77777777" w:rsidTr="00385701">
        <w:trPr>
          <w:trHeight w:val="454"/>
        </w:trPr>
        <w:tc>
          <w:tcPr>
            <w:tcW w:w="50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E0B186B" w14:textId="77777777" w:rsidR="001A60FD" w:rsidRPr="00A17F44" w:rsidRDefault="001A60FD" w:rsidP="001A60FD">
            <w:pPr>
              <w:ind w:left="0"/>
              <w:jc w:val="center"/>
              <w:rPr>
                <w:sz w:val="18"/>
                <w:szCs w:val="18"/>
              </w:rPr>
            </w:pPr>
            <w:r w:rsidRPr="00A17F44">
              <w:rPr>
                <w:sz w:val="18"/>
                <w:szCs w:val="18"/>
              </w:rPr>
              <w:t>752</w:t>
            </w:r>
          </w:p>
        </w:tc>
        <w:tc>
          <w:tcPr>
            <w:tcW w:w="3377" w:type="dxa"/>
            <w:tcBorders>
              <w:top w:val="single" w:sz="4" w:space="0" w:color="auto"/>
              <w:left w:val="nil"/>
              <w:bottom w:val="single" w:sz="4" w:space="0" w:color="000000"/>
              <w:right w:val="single" w:sz="4" w:space="0" w:color="000000"/>
            </w:tcBorders>
            <w:shd w:val="clear" w:color="auto" w:fill="auto"/>
            <w:vAlign w:val="center"/>
            <w:hideMark/>
          </w:tcPr>
          <w:p w14:paraId="7AB4917E" w14:textId="77777777" w:rsidR="001A60FD" w:rsidRPr="00A17F44" w:rsidRDefault="001A60FD" w:rsidP="001A60FD">
            <w:pPr>
              <w:ind w:left="0"/>
              <w:rPr>
                <w:sz w:val="18"/>
                <w:szCs w:val="18"/>
              </w:rPr>
            </w:pPr>
            <w:r w:rsidRPr="00A17F44">
              <w:rPr>
                <w:sz w:val="18"/>
                <w:szCs w:val="18"/>
              </w:rPr>
              <w:t>Obrona narodowa</w:t>
            </w:r>
          </w:p>
        </w:tc>
        <w:tc>
          <w:tcPr>
            <w:tcW w:w="1536" w:type="dxa"/>
            <w:tcBorders>
              <w:top w:val="single" w:sz="4" w:space="0" w:color="auto"/>
              <w:left w:val="nil"/>
              <w:bottom w:val="single" w:sz="4" w:space="0" w:color="000000"/>
              <w:right w:val="single" w:sz="4" w:space="0" w:color="000000"/>
            </w:tcBorders>
            <w:shd w:val="clear" w:color="auto" w:fill="auto"/>
            <w:vAlign w:val="center"/>
            <w:hideMark/>
          </w:tcPr>
          <w:p w14:paraId="7C3E79B1" w14:textId="77777777" w:rsidR="001A60FD" w:rsidRPr="00A17F44" w:rsidRDefault="001A60FD" w:rsidP="001A60FD">
            <w:pPr>
              <w:ind w:left="0"/>
              <w:jc w:val="right"/>
              <w:rPr>
                <w:sz w:val="20"/>
                <w:szCs w:val="20"/>
              </w:rPr>
            </w:pPr>
            <w:r w:rsidRPr="00A17F44">
              <w:rPr>
                <w:sz w:val="20"/>
                <w:szCs w:val="20"/>
              </w:rPr>
              <w:t>71 100</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14:paraId="03CF834D" w14:textId="77777777" w:rsidR="001A60FD" w:rsidRPr="00A17F44" w:rsidRDefault="001A60FD" w:rsidP="001A60FD">
            <w:pPr>
              <w:ind w:left="0"/>
              <w:jc w:val="right"/>
              <w:rPr>
                <w:sz w:val="20"/>
                <w:szCs w:val="20"/>
              </w:rPr>
            </w:pPr>
            <w:r w:rsidRPr="00A17F44">
              <w:rPr>
                <w:sz w:val="20"/>
                <w:szCs w:val="20"/>
              </w:rPr>
              <w:t>0,01%</w:t>
            </w:r>
          </w:p>
        </w:tc>
        <w:tc>
          <w:tcPr>
            <w:tcW w:w="1396" w:type="dxa"/>
            <w:tcBorders>
              <w:top w:val="single" w:sz="4" w:space="0" w:color="auto"/>
              <w:left w:val="nil"/>
              <w:bottom w:val="single" w:sz="4" w:space="0" w:color="000000"/>
              <w:right w:val="single" w:sz="4" w:space="0" w:color="000000"/>
            </w:tcBorders>
            <w:shd w:val="clear" w:color="auto" w:fill="auto"/>
            <w:vAlign w:val="center"/>
            <w:hideMark/>
          </w:tcPr>
          <w:p w14:paraId="4AECC829" w14:textId="77777777" w:rsidR="001A60FD" w:rsidRPr="00A17F44" w:rsidRDefault="001A60FD" w:rsidP="001A60FD">
            <w:pPr>
              <w:ind w:left="0"/>
              <w:jc w:val="right"/>
              <w:rPr>
                <w:sz w:val="20"/>
                <w:szCs w:val="20"/>
              </w:rPr>
            </w:pPr>
            <w:r w:rsidRPr="00A17F44">
              <w:rPr>
                <w:sz w:val="20"/>
                <w:szCs w:val="20"/>
              </w:rPr>
              <w:t>10 000</w:t>
            </w:r>
          </w:p>
        </w:tc>
        <w:tc>
          <w:tcPr>
            <w:tcW w:w="936" w:type="dxa"/>
            <w:tcBorders>
              <w:top w:val="single" w:sz="4" w:space="0" w:color="auto"/>
              <w:left w:val="nil"/>
              <w:bottom w:val="single" w:sz="4" w:space="0" w:color="000000"/>
              <w:right w:val="single" w:sz="4" w:space="0" w:color="000000"/>
            </w:tcBorders>
            <w:shd w:val="clear" w:color="auto" w:fill="auto"/>
            <w:vAlign w:val="center"/>
            <w:hideMark/>
          </w:tcPr>
          <w:p w14:paraId="78C7A6A8" w14:textId="77777777" w:rsidR="001A60FD" w:rsidRPr="00A17F44" w:rsidRDefault="001A60FD" w:rsidP="001A60FD">
            <w:pPr>
              <w:ind w:left="0"/>
              <w:jc w:val="right"/>
              <w:rPr>
                <w:sz w:val="20"/>
                <w:szCs w:val="20"/>
              </w:rPr>
            </w:pPr>
            <w:r w:rsidRPr="00A17F44">
              <w:rPr>
                <w:sz w:val="20"/>
                <w:szCs w:val="20"/>
              </w:rPr>
              <w:t>0,00%</w:t>
            </w:r>
          </w:p>
        </w:tc>
      </w:tr>
      <w:tr w:rsidR="001A60FD" w:rsidRPr="00A17F44" w14:paraId="765D1B03"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34ACD8AB" w14:textId="77777777" w:rsidR="001A60FD" w:rsidRPr="00A17F44" w:rsidRDefault="001A60FD" w:rsidP="001A60FD">
            <w:pPr>
              <w:ind w:left="0"/>
              <w:jc w:val="center"/>
              <w:rPr>
                <w:sz w:val="18"/>
                <w:szCs w:val="18"/>
              </w:rPr>
            </w:pPr>
            <w:r w:rsidRPr="00A17F44">
              <w:rPr>
                <w:sz w:val="18"/>
                <w:szCs w:val="18"/>
              </w:rPr>
              <w:t>754</w:t>
            </w:r>
          </w:p>
        </w:tc>
        <w:tc>
          <w:tcPr>
            <w:tcW w:w="3377" w:type="dxa"/>
            <w:tcBorders>
              <w:top w:val="nil"/>
              <w:left w:val="nil"/>
              <w:bottom w:val="single" w:sz="4" w:space="0" w:color="000000"/>
              <w:right w:val="single" w:sz="4" w:space="0" w:color="000000"/>
            </w:tcBorders>
            <w:shd w:val="clear" w:color="auto" w:fill="auto"/>
            <w:vAlign w:val="center"/>
            <w:hideMark/>
          </w:tcPr>
          <w:p w14:paraId="6600ECF0" w14:textId="77777777" w:rsidR="001A60FD" w:rsidRPr="00A17F44" w:rsidRDefault="001A60FD" w:rsidP="001A60FD">
            <w:pPr>
              <w:ind w:left="0"/>
              <w:rPr>
                <w:sz w:val="18"/>
                <w:szCs w:val="18"/>
              </w:rPr>
            </w:pPr>
            <w:r w:rsidRPr="00A17F44">
              <w:rPr>
                <w:sz w:val="18"/>
                <w:szCs w:val="18"/>
              </w:rPr>
              <w:t xml:space="preserve">Bezpieczeństwo publiczne i ochrona </w:t>
            </w:r>
            <w:proofErr w:type="spellStart"/>
            <w:r w:rsidRPr="00A17F44">
              <w:rPr>
                <w:sz w:val="18"/>
                <w:szCs w:val="18"/>
              </w:rPr>
              <w:t>ppoż</w:t>
            </w:r>
            <w:proofErr w:type="spellEnd"/>
          </w:p>
        </w:tc>
        <w:tc>
          <w:tcPr>
            <w:tcW w:w="1536" w:type="dxa"/>
            <w:tcBorders>
              <w:top w:val="nil"/>
              <w:left w:val="nil"/>
              <w:bottom w:val="single" w:sz="4" w:space="0" w:color="000000"/>
              <w:right w:val="single" w:sz="4" w:space="0" w:color="000000"/>
            </w:tcBorders>
            <w:shd w:val="clear" w:color="auto" w:fill="auto"/>
            <w:vAlign w:val="center"/>
            <w:hideMark/>
          </w:tcPr>
          <w:p w14:paraId="4C8EA4B4" w14:textId="77777777" w:rsidR="001A60FD" w:rsidRPr="00A17F44" w:rsidRDefault="001A60FD" w:rsidP="001A60FD">
            <w:pPr>
              <w:ind w:left="0"/>
              <w:jc w:val="right"/>
              <w:rPr>
                <w:sz w:val="20"/>
                <w:szCs w:val="20"/>
              </w:rPr>
            </w:pPr>
            <w:r w:rsidRPr="00A17F44">
              <w:rPr>
                <w:sz w:val="20"/>
                <w:szCs w:val="20"/>
              </w:rPr>
              <w:t>12 659 554</w:t>
            </w:r>
          </w:p>
        </w:tc>
        <w:tc>
          <w:tcPr>
            <w:tcW w:w="1418" w:type="dxa"/>
            <w:tcBorders>
              <w:top w:val="nil"/>
              <w:left w:val="nil"/>
              <w:bottom w:val="single" w:sz="4" w:space="0" w:color="000000"/>
              <w:right w:val="single" w:sz="4" w:space="0" w:color="000000"/>
            </w:tcBorders>
            <w:shd w:val="clear" w:color="auto" w:fill="auto"/>
            <w:vAlign w:val="center"/>
            <w:hideMark/>
          </w:tcPr>
          <w:p w14:paraId="17516E5A" w14:textId="77777777" w:rsidR="001A60FD" w:rsidRPr="00A17F44" w:rsidRDefault="001A60FD" w:rsidP="001A60FD">
            <w:pPr>
              <w:ind w:left="0"/>
              <w:jc w:val="right"/>
              <w:rPr>
                <w:sz w:val="20"/>
                <w:szCs w:val="20"/>
              </w:rPr>
            </w:pPr>
            <w:r w:rsidRPr="00A17F44">
              <w:rPr>
                <w:sz w:val="20"/>
                <w:szCs w:val="20"/>
              </w:rPr>
              <w:t>2,56%</w:t>
            </w:r>
          </w:p>
        </w:tc>
        <w:tc>
          <w:tcPr>
            <w:tcW w:w="1396" w:type="dxa"/>
            <w:tcBorders>
              <w:top w:val="nil"/>
              <w:left w:val="nil"/>
              <w:bottom w:val="single" w:sz="4" w:space="0" w:color="000000"/>
              <w:right w:val="single" w:sz="4" w:space="0" w:color="000000"/>
            </w:tcBorders>
            <w:shd w:val="clear" w:color="auto" w:fill="auto"/>
            <w:vAlign w:val="center"/>
            <w:hideMark/>
          </w:tcPr>
          <w:p w14:paraId="2A0327D2" w14:textId="77777777" w:rsidR="001A60FD" w:rsidRPr="00A17F44" w:rsidRDefault="001A60FD" w:rsidP="001A60FD">
            <w:pPr>
              <w:ind w:left="0"/>
              <w:jc w:val="right"/>
              <w:rPr>
                <w:sz w:val="20"/>
                <w:szCs w:val="20"/>
              </w:rPr>
            </w:pPr>
            <w:r w:rsidRPr="00A17F44">
              <w:rPr>
                <w:sz w:val="20"/>
                <w:szCs w:val="20"/>
              </w:rPr>
              <w:t>10 270 902</w:t>
            </w:r>
          </w:p>
        </w:tc>
        <w:tc>
          <w:tcPr>
            <w:tcW w:w="936" w:type="dxa"/>
            <w:tcBorders>
              <w:top w:val="nil"/>
              <w:left w:val="nil"/>
              <w:bottom w:val="single" w:sz="4" w:space="0" w:color="000000"/>
              <w:right w:val="single" w:sz="4" w:space="0" w:color="000000"/>
            </w:tcBorders>
            <w:shd w:val="clear" w:color="auto" w:fill="auto"/>
            <w:vAlign w:val="center"/>
            <w:hideMark/>
          </w:tcPr>
          <w:p w14:paraId="561B74CF" w14:textId="77777777" w:rsidR="001A60FD" w:rsidRPr="00A17F44" w:rsidRDefault="001A60FD" w:rsidP="001A60FD">
            <w:pPr>
              <w:ind w:left="0"/>
              <w:jc w:val="right"/>
              <w:rPr>
                <w:sz w:val="20"/>
                <w:szCs w:val="20"/>
              </w:rPr>
            </w:pPr>
            <w:r w:rsidRPr="00A17F44">
              <w:rPr>
                <w:sz w:val="20"/>
                <w:szCs w:val="20"/>
              </w:rPr>
              <w:t>2,26%</w:t>
            </w:r>
          </w:p>
        </w:tc>
      </w:tr>
      <w:tr w:rsidR="001A60FD" w:rsidRPr="00A17F44" w14:paraId="4D8707CD"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6CE23EEB" w14:textId="77777777" w:rsidR="001A60FD" w:rsidRPr="00A17F44" w:rsidRDefault="001A60FD" w:rsidP="001A60FD">
            <w:pPr>
              <w:ind w:left="0"/>
              <w:jc w:val="center"/>
              <w:rPr>
                <w:sz w:val="18"/>
                <w:szCs w:val="18"/>
              </w:rPr>
            </w:pPr>
            <w:r w:rsidRPr="00A17F44">
              <w:rPr>
                <w:sz w:val="18"/>
                <w:szCs w:val="18"/>
              </w:rPr>
              <w:t>755</w:t>
            </w:r>
          </w:p>
        </w:tc>
        <w:tc>
          <w:tcPr>
            <w:tcW w:w="3377" w:type="dxa"/>
            <w:tcBorders>
              <w:top w:val="nil"/>
              <w:left w:val="nil"/>
              <w:bottom w:val="single" w:sz="4" w:space="0" w:color="000000"/>
              <w:right w:val="single" w:sz="4" w:space="0" w:color="000000"/>
            </w:tcBorders>
            <w:shd w:val="clear" w:color="auto" w:fill="auto"/>
            <w:vAlign w:val="center"/>
            <w:hideMark/>
          </w:tcPr>
          <w:p w14:paraId="3E94AEE3" w14:textId="77777777" w:rsidR="001A60FD" w:rsidRPr="00A17F44" w:rsidRDefault="001A60FD" w:rsidP="001A60FD">
            <w:pPr>
              <w:ind w:left="0"/>
              <w:rPr>
                <w:sz w:val="18"/>
                <w:szCs w:val="18"/>
              </w:rPr>
            </w:pPr>
            <w:r w:rsidRPr="00A17F44">
              <w:rPr>
                <w:sz w:val="18"/>
                <w:szCs w:val="18"/>
              </w:rPr>
              <w:t>Wymiar sprawiedliwości</w:t>
            </w:r>
          </w:p>
        </w:tc>
        <w:tc>
          <w:tcPr>
            <w:tcW w:w="1536" w:type="dxa"/>
            <w:tcBorders>
              <w:top w:val="nil"/>
              <w:left w:val="nil"/>
              <w:bottom w:val="single" w:sz="4" w:space="0" w:color="000000"/>
              <w:right w:val="single" w:sz="4" w:space="0" w:color="000000"/>
            </w:tcBorders>
            <w:shd w:val="clear" w:color="auto" w:fill="auto"/>
            <w:vAlign w:val="center"/>
            <w:hideMark/>
          </w:tcPr>
          <w:p w14:paraId="69061B7F" w14:textId="77777777" w:rsidR="001A60FD" w:rsidRPr="00A17F44" w:rsidRDefault="001A60FD" w:rsidP="001A60FD">
            <w:pPr>
              <w:ind w:left="0"/>
              <w:jc w:val="right"/>
              <w:rPr>
                <w:sz w:val="20"/>
                <w:szCs w:val="20"/>
              </w:rPr>
            </w:pPr>
            <w:r w:rsidRPr="00A17F44">
              <w:rPr>
                <w:sz w:val="20"/>
                <w:szCs w:val="20"/>
              </w:rPr>
              <w:t>198 000</w:t>
            </w:r>
          </w:p>
        </w:tc>
        <w:tc>
          <w:tcPr>
            <w:tcW w:w="1418" w:type="dxa"/>
            <w:tcBorders>
              <w:top w:val="nil"/>
              <w:left w:val="nil"/>
              <w:bottom w:val="single" w:sz="4" w:space="0" w:color="000000"/>
              <w:right w:val="single" w:sz="4" w:space="0" w:color="000000"/>
            </w:tcBorders>
            <w:shd w:val="clear" w:color="auto" w:fill="auto"/>
            <w:vAlign w:val="center"/>
            <w:hideMark/>
          </w:tcPr>
          <w:p w14:paraId="2A59B998" w14:textId="77777777" w:rsidR="001A60FD" w:rsidRPr="00A17F44" w:rsidRDefault="001A60FD" w:rsidP="001A60FD">
            <w:pPr>
              <w:ind w:left="0"/>
              <w:jc w:val="right"/>
              <w:rPr>
                <w:sz w:val="20"/>
                <w:szCs w:val="20"/>
              </w:rPr>
            </w:pPr>
            <w:r w:rsidRPr="00A17F44">
              <w:rPr>
                <w:sz w:val="20"/>
                <w:szCs w:val="20"/>
              </w:rPr>
              <w:t>0,04%</w:t>
            </w:r>
          </w:p>
        </w:tc>
        <w:tc>
          <w:tcPr>
            <w:tcW w:w="1396" w:type="dxa"/>
            <w:tcBorders>
              <w:top w:val="nil"/>
              <w:left w:val="nil"/>
              <w:bottom w:val="single" w:sz="4" w:space="0" w:color="000000"/>
              <w:right w:val="single" w:sz="4" w:space="0" w:color="000000"/>
            </w:tcBorders>
            <w:shd w:val="clear" w:color="auto" w:fill="auto"/>
            <w:vAlign w:val="center"/>
            <w:hideMark/>
          </w:tcPr>
          <w:p w14:paraId="4F31C99E" w14:textId="77777777" w:rsidR="001A60FD" w:rsidRPr="00A17F44" w:rsidRDefault="001A60FD" w:rsidP="001A60FD">
            <w:pPr>
              <w:ind w:left="0"/>
              <w:jc w:val="right"/>
              <w:rPr>
                <w:sz w:val="20"/>
                <w:szCs w:val="20"/>
              </w:rPr>
            </w:pPr>
            <w:r w:rsidRPr="00A17F44">
              <w:rPr>
                <w:sz w:val="20"/>
                <w:szCs w:val="20"/>
              </w:rPr>
              <w:t>198 000</w:t>
            </w:r>
          </w:p>
        </w:tc>
        <w:tc>
          <w:tcPr>
            <w:tcW w:w="936" w:type="dxa"/>
            <w:tcBorders>
              <w:top w:val="nil"/>
              <w:left w:val="nil"/>
              <w:bottom w:val="single" w:sz="4" w:space="0" w:color="000000"/>
              <w:right w:val="single" w:sz="4" w:space="0" w:color="000000"/>
            </w:tcBorders>
            <w:shd w:val="clear" w:color="auto" w:fill="auto"/>
            <w:vAlign w:val="center"/>
            <w:hideMark/>
          </w:tcPr>
          <w:p w14:paraId="4410A497" w14:textId="77777777" w:rsidR="001A60FD" w:rsidRPr="00A17F44" w:rsidRDefault="001A60FD" w:rsidP="001A60FD">
            <w:pPr>
              <w:ind w:left="0"/>
              <w:jc w:val="right"/>
              <w:rPr>
                <w:sz w:val="20"/>
                <w:szCs w:val="20"/>
              </w:rPr>
            </w:pPr>
            <w:r w:rsidRPr="00A17F44">
              <w:rPr>
                <w:sz w:val="20"/>
                <w:szCs w:val="20"/>
              </w:rPr>
              <w:t>0,04%</w:t>
            </w:r>
          </w:p>
        </w:tc>
      </w:tr>
      <w:tr w:rsidR="001A60FD" w:rsidRPr="00A17F44" w14:paraId="44EB2B28"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5043203C" w14:textId="77777777" w:rsidR="001A60FD" w:rsidRPr="00A17F44" w:rsidRDefault="001A60FD" w:rsidP="001A60FD">
            <w:pPr>
              <w:ind w:left="0"/>
              <w:jc w:val="center"/>
              <w:rPr>
                <w:sz w:val="18"/>
                <w:szCs w:val="18"/>
              </w:rPr>
            </w:pPr>
            <w:r w:rsidRPr="00A17F44">
              <w:rPr>
                <w:sz w:val="18"/>
                <w:szCs w:val="18"/>
              </w:rPr>
              <w:t>757</w:t>
            </w:r>
          </w:p>
        </w:tc>
        <w:tc>
          <w:tcPr>
            <w:tcW w:w="3377" w:type="dxa"/>
            <w:tcBorders>
              <w:top w:val="nil"/>
              <w:left w:val="nil"/>
              <w:bottom w:val="single" w:sz="4" w:space="0" w:color="000000"/>
              <w:right w:val="single" w:sz="4" w:space="0" w:color="000000"/>
            </w:tcBorders>
            <w:shd w:val="clear" w:color="auto" w:fill="auto"/>
            <w:vAlign w:val="center"/>
            <w:hideMark/>
          </w:tcPr>
          <w:p w14:paraId="3A3872B1" w14:textId="77777777" w:rsidR="001A60FD" w:rsidRPr="00A17F44" w:rsidRDefault="001A60FD" w:rsidP="001A60FD">
            <w:pPr>
              <w:ind w:left="0"/>
              <w:rPr>
                <w:sz w:val="18"/>
                <w:szCs w:val="18"/>
              </w:rPr>
            </w:pPr>
            <w:r w:rsidRPr="00A17F44">
              <w:rPr>
                <w:sz w:val="18"/>
                <w:szCs w:val="18"/>
              </w:rPr>
              <w:t>Obsługa długu publicznego</w:t>
            </w:r>
          </w:p>
        </w:tc>
        <w:tc>
          <w:tcPr>
            <w:tcW w:w="1536" w:type="dxa"/>
            <w:tcBorders>
              <w:top w:val="nil"/>
              <w:left w:val="nil"/>
              <w:bottom w:val="single" w:sz="4" w:space="0" w:color="000000"/>
              <w:right w:val="single" w:sz="4" w:space="0" w:color="000000"/>
            </w:tcBorders>
            <w:shd w:val="clear" w:color="auto" w:fill="auto"/>
            <w:vAlign w:val="center"/>
            <w:hideMark/>
          </w:tcPr>
          <w:p w14:paraId="2294C26D" w14:textId="77777777" w:rsidR="001A60FD" w:rsidRPr="00A17F44" w:rsidRDefault="001A60FD" w:rsidP="001A60FD">
            <w:pPr>
              <w:ind w:left="0"/>
              <w:jc w:val="right"/>
              <w:rPr>
                <w:sz w:val="20"/>
                <w:szCs w:val="20"/>
              </w:rPr>
            </w:pPr>
            <w:r w:rsidRPr="00A17F44">
              <w:rPr>
                <w:sz w:val="20"/>
                <w:szCs w:val="20"/>
              </w:rPr>
              <w:t>2 025 208</w:t>
            </w:r>
          </w:p>
        </w:tc>
        <w:tc>
          <w:tcPr>
            <w:tcW w:w="1418" w:type="dxa"/>
            <w:tcBorders>
              <w:top w:val="nil"/>
              <w:left w:val="nil"/>
              <w:bottom w:val="single" w:sz="4" w:space="0" w:color="000000"/>
              <w:right w:val="single" w:sz="4" w:space="0" w:color="000000"/>
            </w:tcBorders>
            <w:shd w:val="clear" w:color="auto" w:fill="auto"/>
            <w:vAlign w:val="center"/>
            <w:hideMark/>
          </w:tcPr>
          <w:p w14:paraId="3FF38612" w14:textId="77777777" w:rsidR="001A60FD" w:rsidRPr="00A17F44" w:rsidRDefault="001A60FD" w:rsidP="001A60FD">
            <w:pPr>
              <w:ind w:left="0"/>
              <w:jc w:val="right"/>
              <w:rPr>
                <w:sz w:val="20"/>
                <w:szCs w:val="20"/>
              </w:rPr>
            </w:pPr>
            <w:r w:rsidRPr="00A17F44">
              <w:rPr>
                <w:sz w:val="20"/>
                <w:szCs w:val="20"/>
              </w:rPr>
              <w:t>0,41%</w:t>
            </w:r>
          </w:p>
        </w:tc>
        <w:tc>
          <w:tcPr>
            <w:tcW w:w="1396" w:type="dxa"/>
            <w:tcBorders>
              <w:top w:val="nil"/>
              <w:left w:val="nil"/>
              <w:bottom w:val="single" w:sz="4" w:space="0" w:color="000000"/>
              <w:right w:val="single" w:sz="4" w:space="0" w:color="000000"/>
            </w:tcBorders>
            <w:shd w:val="clear" w:color="auto" w:fill="auto"/>
            <w:vAlign w:val="center"/>
            <w:hideMark/>
          </w:tcPr>
          <w:p w14:paraId="7C6B3C66" w14:textId="77777777" w:rsidR="001A60FD" w:rsidRPr="00A17F44" w:rsidRDefault="001A60FD" w:rsidP="001A60FD">
            <w:pPr>
              <w:ind w:left="0"/>
              <w:jc w:val="right"/>
              <w:rPr>
                <w:sz w:val="20"/>
                <w:szCs w:val="20"/>
              </w:rPr>
            </w:pPr>
            <w:r w:rsidRPr="00A17F44">
              <w:rPr>
                <w:sz w:val="20"/>
                <w:szCs w:val="20"/>
              </w:rPr>
              <w:t>4 979 812</w:t>
            </w:r>
          </w:p>
        </w:tc>
        <w:tc>
          <w:tcPr>
            <w:tcW w:w="936" w:type="dxa"/>
            <w:tcBorders>
              <w:top w:val="nil"/>
              <w:left w:val="nil"/>
              <w:bottom w:val="single" w:sz="4" w:space="0" w:color="000000"/>
              <w:right w:val="single" w:sz="4" w:space="0" w:color="000000"/>
            </w:tcBorders>
            <w:shd w:val="clear" w:color="auto" w:fill="auto"/>
            <w:vAlign w:val="center"/>
            <w:hideMark/>
          </w:tcPr>
          <w:p w14:paraId="38F9096B" w14:textId="77777777" w:rsidR="001A60FD" w:rsidRPr="00A17F44" w:rsidRDefault="001A60FD" w:rsidP="001A60FD">
            <w:pPr>
              <w:ind w:left="0"/>
              <w:jc w:val="right"/>
              <w:rPr>
                <w:sz w:val="20"/>
                <w:szCs w:val="20"/>
              </w:rPr>
            </w:pPr>
            <w:r w:rsidRPr="00A17F44">
              <w:rPr>
                <w:sz w:val="20"/>
                <w:szCs w:val="20"/>
              </w:rPr>
              <w:t>1,10%</w:t>
            </w:r>
          </w:p>
        </w:tc>
      </w:tr>
      <w:tr w:rsidR="001A60FD" w:rsidRPr="00A17F44" w14:paraId="104CABCD"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0CE37CD8" w14:textId="77777777" w:rsidR="001A60FD" w:rsidRPr="00A17F44" w:rsidRDefault="001A60FD" w:rsidP="001A60FD">
            <w:pPr>
              <w:ind w:left="0"/>
              <w:jc w:val="center"/>
              <w:rPr>
                <w:sz w:val="18"/>
                <w:szCs w:val="18"/>
              </w:rPr>
            </w:pPr>
            <w:r w:rsidRPr="00A17F44">
              <w:rPr>
                <w:sz w:val="18"/>
                <w:szCs w:val="18"/>
              </w:rPr>
              <w:t>758</w:t>
            </w:r>
          </w:p>
        </w:tc>
        <w:tc>
          <w:tcPr>
            <w:tcW w:w="3377" w:type="dxa"/>
            <w:tcBorders>
              <w:top w:val="nil"/>
              <w:left w:val="nil"/>
              <w:bottom w:val="single" w:sz="4" w:space="0" w:color="000000"/>
              <w:right w:val="single" w:sz="4" w:space="0" w:color="000000"/>
            </w:tcBorders>
            <w:shd w:val="clear" w:color="auto" w:fill="auto"/>
            <w:vAlign w:val="center"/>
            <w:hideMark/>
          </w:tcPr>
          <w:p w14:paraId="0E391FBF" w14:textId="77777777" w:rsidR="001A60FD" w:rsidRPr="00A17F44" w:rsidRDefault="001A60FD" w:rsidP="001A60FD">
            <w:pPr>
              <w:ind w:left="0"/>
              <w:rPr>
                <w:sz w:val="18"/>
                <w:szCs w:val="18"/>
              </w:rPr>
            </w:pPr>
            <w:r w:rsidRPr="00A17F44">
              <w:rPr>
                <w:sz w:val="18"/>
                <w:szCs w:val="18"/>
              </w:rPr>
              <w:t>Różne rozliczenia</w:t>
            </w:r>
          </w:p>
        </w:tc>
        <w:tc>
          <w:tcPr>
            <w:tcW w:w="1536" w:type="dxa"/>
            <w:tcBorders>
              <w:top w:val="nil"/>
              <w:left w:val="nil"/>
              <w:bottom w:val="single" w:sz="4" w:space="0" w:color="000000"/>
              <w:right w:val="single" w:sz="4" w:space="0" w:color="000000"/>
            </w:tcBorders>
            <w:shd w:val="clear" w:color="auto" w:fill="auto"/>
            <w:vAlign w:val="center"/>
            <w:hideMark/>
          </w:tcPr>
          <w:p w14:paraId="40839B7B" w14:textId="77777777" w:rsidR="001A60FD" w:rsidRPr="00A17F44" w:rsidRDefault="001A60FD" w:rsidP="001A60FD">
            <w:pPr>
              <w:ind w:left="0"/>
              <w:jc w:val="right"/>
              <w:rPr>
                <w:sz w:val="20"/>
                <w:szCs w:val="20"/>
              </w:rPr>
            </w:pPr>
            <w:r w:rsidRPr="00A17F44">
              <w:rPr>
                <w:sz w:val="20"/>
                <w:szCs w:val="20"/>
              </w:rPr>
              <w:t>134 720</w:t>
            </w:r>
          </w:p>
        </w:tc>
        <w:tc>
          <w:tcPr>
            <w:tcW w:w="1418" w:type="dxa"/>
            <w:tcBorders>
              <w:top w:val="nil"/>
              <w:left w:val="nil"/>
              <w:bottom w:val="single" w:sz="4" w:space="0" w:color="000000"/>
              <w:right w:val="single" w:sz="4" w:space="0" w:color="000000"/>
            </w:tcBorders>
            <w:shd w:val="clear" w:color="auto" w:fill="auto"/>
            <w:vAlign w:val="center"/>
            <w:hideMark/>
          </w:tcPr>
          <w:p w14:paraId="13F0A743" w14:textId="77777777" w:rsidR="001A60FD" w:rsidRPr="00A17F44" w:rsidRDefault="001A60FD" w:rsidP="001A60FD">
            <w:pPr>
              <w:ind w:left="0"/>
              <w:jc w:val="right"/>
              <w:rPr>
                <w:sz w:val="20"/>
                <w:szCs w:val="20"/>
              </w:rPr>
            </w:pPr>
            <w:r w:rsidRPr="00A17F44">
              <w:rPr>
                <w:sz w:val="20"/>
                <w:szCs w:val="20"/>
              </w:rPr>
              <w:t>0,03%</w:t>
            </w:r>
          </w:p>
        </w:tc>
        <w:tc>
          <w:tcPr>
            <w:tcW w:w="1396" w:type="dxa"/>
            <w:tcBorders>
              <w:top w:val="nil"/>
              <w:left w:val="nil"/>
              <w:bottom w:val="single" w:sz="4" w:space="0" w:color="000000"/>
              <w:right w:val="single" w:sz="4" w:space="0" w:color="000000"/>
            </w:tcBorders>
            <w:shd w:val="clear" w:color="auto" w:fill="auto"/>
            <w:vAlign w:val="center"/>
            <w:hideMark/>
          </w:tcPr>
          <w:p w14:paraId="124D6632" w14:textId="77777777" w:rsidR="001A60FD" w:rsidRPr="00A17F44" w:rsidRDefault="001A60FD" w:rsidP="001A60FD">
            <w:pPr>
              <w:ind w:left="0"/>
              <w:jc w:val="right"/>
              <w:rPr>
                <w:sz w:val="20"/>
                <w:szCs w:val="20"/>
              </w:rPr>
            </w:pPr>
            <w:r w:rsidRPr="00A17F44">
              <w:rPr>
                <w:sz w:val="20"/>
                <w:szCs w:val="20"/>
              </w:rPr>
              <w:t>8 301 170</w:t>
            </w:r>
          </w:p>
        </w:tc>
        <w:tc>
          <w:tcPr>
            <w:tcW w:w="936" w:type="dxa"/>
            <w:tcBorders>
              <w:top w:val="nil"/>
              <w:left w:val="nil"/>
              <w:bottom w:val="single" w:sz="4" w:space="0" w:color="000000"/>
              <w:right w:val="single" w:sz="4" w:space="0" w:color="000000"/>
            </w:tcBorders>
            <w:shd w:val="clear" w:color="auto" w:fill="auto"/>
            <w:vAlign w:val="center"/>
            <w:hideMark/>
          </w:tcPr>
          <w:p w14:paraId="3E565020" w14:textId="77777777" w:rsidR="001A60FD" w:rsidRPr="00A17F44" w:rsidRDefault="001A60FD" w:rsidP="001A60FD">
            <w:pPr>
              <w:ind w:left="0"/>
              <w:jc w:val="right"/>
              <w:rPr>
                <w:sz w:val="20"/>
                <w:szCs w:val="20"/>
              </w:rPr>
            </w:pPr>
            <w:r w:rsidRPr="00A17F44">
              <w:rPr>
                <w:sz w:val="20"/>
                <w:szCs w:val="20"/>
              </w:rPr>
              <w:t>1,83%</w:t>
            </w:r>
          </w:p>
        </w:tc>
      </w:tr>
      <w:tr w:rsidR="001A60FD" w:rsidRPr="00A17F44" w14:paraId="53D4A616"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68679895" w14:textId="77777777" w:rsidR="001A60FD" w:rsidRPr="00A17F44" w:rsidRDefault="001A60FD" w:rsidP="001A60FD">
            <w:pPr>
              <w:ind w:left="0"/>
              <w:jc w:val="center"/>
              <w:rPr>
                <w:sz w:val="18"/>
                <w:szCs w:val="18"/>
              </w:rPr>
            </w:pPr>
            <w:r w:rsidRPr="00A17F44">
              <w:rPr>
                <w:sz w:val="18"/>
                <w:szCs w:val="18"/>
              </w:rPr>
              <w:t>801</w:t>
            </w:r>
          </w:p>
        </w:tc>
        <w:tc>
          <w:tcPr>
            <w:tcW w:w="3377" w:type="dxa"/>
            <w:tcBorders>
              <w:top w:val="nil"/>
              <w:left w:val="nil"/>
              <w:bottom w:val="single" w:sz="4" w:space="0" w:color="000000"/>
              <w:right w:val="single" w:sz="4" w:space="0" w:color="000000"/>
            </w:tcBorders>
            <w:shd w:val="clear" w:color="auto" w:fill="auto"/>
            <w:vAlign w:val="center"/>
            <w:hideMark/>
          </w:tcPr>
          <w:p w14:paraId="69558669" w14:textId="77777777" w:rsidR="001A60FD" w:rsidRPr="00A17F44" w:rsidRDefault="001A60FD" w:rsidP="001A60FD">
            <w:pPr>
              <w:ind w:left="0"/>
              <w:rPr>
                <w:sz w:val="18"/>
                <w:szCs w:val="18"/>
              </w:rPr>
            </w:pPr>
            <w:r w:rsidRPr="00A17F44">
              <w:rPr>
                <w:sz w:val="18"/>
                <w:szCs w:val="18"/>
              </w:rPr>
              <w:t>Oświata i wychowanie</w:t>
            </w:r>
          </w:p>
        </w:tc>
        <w:tc>
          <w:tcPr>
            <w:tcW w:w="1536" w:type="dxa"/>
            <w:tcBorders>
              <w:top w:val="nil"/>
              <w:left w:val="nil"/>
              <w:bottom w:val="single" w:sz="4" w:space="0" w:color="000000"/>
              <w:right w:val="single" w:sz="4" w:space="0" w:color="000000"/>
            </w:tcBorders>
            <w:shd w:val="clear" w:color="auto" w:fill="auto"/>
            <w:vAlign w:val="center"/>
            <w:hideMark/>
          </w:tcPr>
          <w:p w14:paraId="111254C5" w14:textId="77777777" w:rsidR="001A60FD" w:rsidRPr="00A17F44" w:rsidRDefault="001A60FD" w:rsidP="001A60FD">
            <w:pPr>
              <w:ind w:left="0"/>
              <w:jc w:val="right"/>
              <w:rPr>
                <w:sz w:val="20"/>
                <w:szCs w:val="20"/>
              </w:rPr>
            </w:pPr>
            <w:r w:rsidRPr="00A17F44">
              <w:rPr>
                <w:sz w:val="20"/>
                <w:szCs w:val="20"/>
              </w:rPr>
              <w:t>156 527 635</w:t>
            </w:r>
          </w:p>
        </w:tc>
        <w:tc>
          <w:tcPr>
            <w:tcW w:w="1418" w:type="dxa"/>
            <w:tcBorders>
              <w:top w:val="nil"/>
              <w:left w:val="nil"/>
              <w:bottom w:val="single" w:sz="4" w:space="0" w:color="000000"/>
              <w:right w:val="single" w:sz="4" w:space="0" w:color="000000"/>
            </w:tcBorders>
            <w:shd w:val="clear" w:color="auto" w:fill="auto"/>
            <w:vAlign w:val="center"/>
            <w:hideMark/>
          </w:tcPr>
          <w:p w14:paraId="074ACF41" w14:textId="77777777" w:rsidR="001A60FD" w:rsidRPr="00A17F44" w:rsidRDefault="001A60FD" w:rsidP="001A60FD">
            <w:pPr>
              <w:ind w:left="0"/>
              <w:jc w:val="right"/>
              <w:rPr>
                <w:sz w:val="20"/>
                <w:szCs w:val="20"/>
              </w:rPr>
            </w:pPr>
            <w:r w:rsidRPr="00A17F44">
              <w:rPr>
                <w:sz w:val="20"/>
                <w:szCs w:val="20"/>
              </w:rPr>
              <w:t>31,64%</w:t>
            </w:r>
          </w:p>
        </w:tc>
        <w:tc>
          <w:tcPr>
            <w:tcW w:w="1396" w:type="dxa"/>
            <w:tcBorders>
              <w:top w:val="nil"/>
              <w:left w:val="nil"/>
              <w:bottom w:val="single" w:sz="4" w:space="0" w:color="000000"/>
              <w:right w:val="single" w:sz="4" w:space="0" w:color="000000"/>
            </w:tcBorders>
            <w:shd w:val="clear" w:color="auto" w:fill="auto"/>
            <w:vAlign w:val="center"/>
            <w:hideMark/>
          </w:tcPr>
          <w:p w14:paraId="5BFDA13E" w14:textId="77777777" w:rsidR="001A60FD" w:rsidRPr="00A17F44" w:rsidRDefault="001A60FD" w:rsidP="001A60FD">
            <w:pPr>
              <w:ind w:left="0"/>
              <w:jc w:val="right"/>
              <w:rPr>
                <w:sz w:val="20"/>
                <w:szCs w:val="20"/>
              </w:rPr>
            </w:pPr>
            <w:r w:rsidRPr="00A17F44">
              <w:rPr>
                <w:sz w:val="20"/>
                <w:szCs w:val="20"/>
              </w:rPr>
              <w:t>144 602 513</w:t>
            </w:r>
          </w:p>
        </w:tc>
        <w:tc>
          <w:tcPr>
            <w:tcW w:w="936" w:type="dxa"/>
            <w:tcBorders>
              <w:top w:val="nil"/>
              <w:left w:val="nil"/>
              <w:bottom w:val="single" w:sz="4" w:space="0" w:color="000000"/>
              <w:right w:val="single" w:sz="4" w:space="0" w:color="000000"/>
            </w:tcBorders>
            <w:shd w:val="clear" w:color="auto" w:fill="auto"/>
            <w:vAlign w:val="center"/>
            <w:hideMark/>
          </w:tcPr>
          <w:p w14:paraId="2C1F9CF1" w14:textId="77777777" w:rsidR="001A60FD" w:rsidRPr="00A17F44" w:rsidRDefault="001A60FD" w:rsidP="001A60FD">
            <w:pPr>
              <w:ind w:left="0"/>
              <w:jc w:val="right"/>
              <w:rPr>
                <w:sz w:val="20"/>
                <w:szCs w:val="20"/>
              </w:rPr>
            </w:pPr>
            <w:r w:rsidRPr="00A17F44">
              <w:rPr>
                <w:sz w:val="20"/>
                <w:szCs w:val="20"/>
              </w:rPr>
              <w:t>31,82%</w:t>
            </w:r>
          </w:p>
        </w:tc>
      </w:tr>
      <w:tr w:rsidR="001A60FD" w:rsidRPr="00A17F44" w14:paraId="5B72BE46"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1FF48059" w14:textId="77777777" w:rsidR="001A60FD" w:rsidRPr="00A17F44" w:rsidRDefault="001A60FD" w:rsidP="001A60FD">
            <w:pPr>
              <w:ind w:left="0"/>
              <w:jc w:val="center"/>
              <w:rPr>
                <w:sz w:val="18"/>
                <w:szCs w:val="18"/>
              </w:rPr>
            </w:pPr>
            <w:r w:rsidRPr="00A17F44">
              <w:rPr>
                <w:sz w:val="18"/>
                <w:szCs w:val="18"/>
              </w:rPr>
              <w:t>851</w:t>
            </w:r>
          </w:p>
        </w:tc>
        <w:tc>
          <w:tcPr>
            <w:tcW w:w="3377" w:type="dxa"/>
            <w:tcBorders>
              <w:top w:val="nil"/>
              <w:left w:val="nil"/>
              <w:bottom w:val="single" w:sz="4" w:space="0" w:color="000000"/>
              <w:right w:val="single" w:sz="4" w:space="0" w:color="000000"/>
            </w:tcBorders>
            <w:shd w:val="clear" w:color="auto" w:fill="auto"/>
            <w:vAlign w:val="center"/>
            <w:hideMark/>
          </w:tcPr>
          <w:p w14:paraId="01EC8E75" w14:textId="77777777" w:rsidR="001A60FD" w:rsidRPr="00A17F44" w:rsidRDefault="001A60FD" w:rsidP="001A60FD">
            <w:pPr>
              <w:ind w:left="0"/>
              <w:rPr>
                <w:sz w:val="18"/>
                <w:szCs w:val="18"/>
              </w:rPr>
            </w:pPr>
            <w:r w:rsidRPr="00A17F44">
              <w:rPr>
                <w:sz w:val="18"/>
                <w:szCs w:val="18"/>
              </w:rPr>
              <w:t>Ochrona zdrowia</w:t>
            </w:r>
          </w:p>
        </w:tc>
        <w:tc>
          <w:tcPr>
            <w:tcW w:w="1536" w:type="dxa"/>
            <w:tcBorders>
              <w:top w:val="nil"/>
              <w:left w:val="nil"/>
              <w:bottom w:val="single" w:sz="4" w:space="0" w:color="000000"/>
              <w:right w:val="single" w:sz="4" w:space="0" w:color="000000"/>
            </w:tcBorders>
            <w:shd w:val="clear" w:color="auto" w:fill="auto"/>
            <w:vAlign w:val="center"/>
            <w:hideMark/>
          </w:tcPr>
          <w:p w14:paraId="6B21D3DA" w14:textId="77777777" w:rsidR="001A60FD" w:rsidRPr="00A17F44" w:rsidRDefault="001A60FD" w:rsidP="001A60FD">
            <w:pPr>
              <w:ind w:left="0"/>
              <w:jc w:val="right"/>
              <w:rPr>
                <w:sz w:val="20"/>
                <w:szCs w:val="20"/>
              </w:rPr>
            </w:pPr>
            <w:r w:rsidRPr="00A17F44">
              <w:rPr>
                <w:sz w:val="20"/>
                <w:szCs w:val="20"/>
              </w:rPr>
              <w:t>1 761 437</w:t>
            </w:r>
          </w:p>
        </w:tc>
        <w:tc>
          <w:tcPr>
            <w:tcW w:w="1418" w:type="dxa"/>
            <w:tcBorders>
              <w:top w:val="nil"/>
              <w:left w:val="nil"/>
              <w:bottom w:val="single" w:sz="4" w:space="0" w:color="000000"/>
              <w:right w:val="single" w:sz="4" w:space="0" w:color="000000"/>
            </w:tcBorders>
            <w:shd w:val="clear" w:color="auto" w:fill="auto"/>
            <w:vAlign w:val="center"/>
            <w:hideMark/>
          </w:tcPr>
          <w:p w14:paraId="0BC938A1" w14:textId="77777777" w:rsidR="001A60FD" w:rsidRPr="00A17F44" w:rsidRDefault="001A60FD" w:rsidP="001A60FD">
            <w:pPr>
              <w:ind w:left="0"/>
              <w:jc w:val="right"/>
              <w:rPr>
                <w:sz w:val="20"/>
                <w:szCs w:val="20"/>
              </w:rPr>
            </w:pPr>
            <w:r w:rsidRPr="00A17F44">
              <w:rPr>
                <w:sz w:val="20"/>
                <w:szCs w:val="20"/>
              </w:rPr>
              <w:t>0,36%</w:t>
            </w:r>
          </w:p>
        </w:tc>
        <w:tc>
          <w:tcPr>
            <w:tcW w:w="1396" w:type="dxa"/>
            <w:tcBorders>
              <w:top w:val="nil"/>
              <w:left w:val="nil"/>
              <w:bottom w:val="single" w:sz="4" w:space="0" w:color="000000"/>
              <w:right w:val="single" w:sz="4" w:space="0" w:color="000000"/>
            </w:tcBorders>
            <w:shd w:val="clear" w:color="auto" w:fill="auto"/>
            <w:vAlign w:val="center"/>
            <w:hideMark/>
          </w:tcPr>
          <w:p w14:paraId="418E2838" w14:textId="77777777" w:rsidR="001A60FD" w:rsidRPr="00A17F44" w:rsidRDefault="001A60FD" w:rsidP="001A60FD">
            <w:pPr>
              <w:ind w:left="0"/>
              <w:jc w:val="right"/>
              <w:rPr>
                <w:sz w:val="20"/>
                <w:szCs w:val="20"/>
              </w:rPr>
            </w:pPr>
            <w:r w:rsidRPr="00A17F44">
              <w:rPr>
                <w:sz w:val="20"/>
                <w:szCs w:val="20"/>
              </w:rPr>
              <w:t>1 604 000</w:t>
            </w:r>
          </w:p>
        </w:tc>
        <w:tc>
          <w:tcPr>
            <w:tcW w:w="936" w:type="dxa"/>
            <w:tcBorders>
              <w:top w:val="nil"/>
              <w:left w:val="nil"/>
              <w:bottom w:val="single" w:sz="4" w:space="0" w:color="000000"/>
              <w:right w:val="single" w:sz="4" w:space="0" w:color="000000"/>
            </w:tcBorders>
            <w:shd w:val="clear" w:color="auto" w:fill="auto"/>
            <w:vAlign w:val="center"/>
            <w:hideMark/>
          </w:tcPr>
          <w:p w14:paraId="05A9BADF" w14:textId="77777777" w:rsidR="001A60FD" w:rsidRPr="00A17F44" w:rsidRDefault="001A60FD" w:rsidP="001A60FD">
            <w:pPr>
              <w:ind w:left="0"/>
              <w:jc w:val="right"/>
              <w:rPr>
                <w:sz w:val="20"/>
                <w:szCs w:val="20"/>
              </w:rPr>
            </w:pPr>
            <w:r w:rsidRPr="00A17F44">
              <w:rPr>
                <w:sz w:val="20"/>
                <w:szCs w:val="20"/>
              </w:rPr>
              <w:t>0,35%</w:t>
            </w:r>
          </w:p>
        </w:tc>
      </w:tr>
      <w:tr w:rsidR="001A60FD" w:rsidRPr="00A17F44" w14:paraId="63D9EE8D"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5BFA6549" w14:textId="77777777" w:rsidR="001A60FD" w:rsidRPr="00A17F44" w:rsidRDefault="001A60FD" w:rsidP="001A60FD">
            <w:pPr>
              <w:ind w:left="0"/>
              <w:jc w:val="center"/>
              <w:rPr>
                <w:sz w:val="18"/>
                <w:szCs w:val="18"/>
              </w:rPr>
            </w:pPr>
            <w:r w:rsidRPr="00A17F44">
              <w:rPr>
                <w:sz w:val="18"/>
                <w:szCs w:val="18"/>
              </w:rPr>
              <w:t>852</w:t>
            </w:r>
          </w:p>
        </w:tc>
        <w:tc>
          <w:tcPr>
            <w:tcW w:w="3377" w:type="dxa"/>
            <w:tcBorders>
              <w:top w:val="nil"/>
              <w:left w:val="nil"/>
              <w:bottom w:val="single" w:sz="4" w:space="0" w:color="000000"/>
              <w:right w:val="single" w:sz="4" w:space="0" w:color="000000"/>
            </w:tcBorders>
            <w:shd w:val="clear" w:color="auto" w:fill="auto"/>
            <w:vAlign w:val="center"/>
            <w:hideMark/>
          </w:tcPr>
          <w:p w14:paraId="300C83E7" w14:textId="77777777" w:rsidR="001A60FD" w:rsidRPr="00A17F44" w:rsidRDefault="001A60FD" w:rsidP="001A60FD">
            <w:pPr>
              <w:ind w:left="0"/>
              <w:rPr>
                <w:sz w:val="18"/>
                <w:szCs w:val="18"/>
              </w:rPr>
            </w:pPr>
            <w:r w:rsidRPr="00A17F44">
              <w:rPr>
                <w:sz w:val="18"/>
                <w:szCs w:val="18"/>
              </w:rPr>
              <w:t>Pomoc społeczna</w:t>
            </w:r>
          </w:p>
        </w:tc>
        <w:tc>
          <w:tcPr>
            <w:tcW w:w="1536" w:type="dxa"/>
            <w:tcBorders>
              <w:top w:val="nil"/>
              <w:left w:val="nil"/>
              <w:bottom w:val="single" w:sz="4" w:space="0" w:color="000000"/>
              <w:right w:val="single" w:sz="4" w:space="0" w:color="000000"/>
            </w:tcBorders>
            <w:shd w:val="clear" w:color="auto" w:fill="auto"/>
            <w:vAlign w:val="center"/>
            <w:hideMark/>
          </w:tcPr>
          <w:p w14:paraId="6B2CFB59" w14:textId="77777777" w:rsidR="001A60FD" w:rsidRPr="00A17F44" w:rsidRDefault="001A60FD" w:rsidP="001A60FD">
            <w:pPr>
              <w:ind w:left="0"/>
              <w:jc w:val="right"/>
              <w:rPr>
                <w:sz w:val="20"/>
                <w:szCs w:val="20"/>
              </w:rPr>
            </w:pPr>
            <w:r w:rsidRPr="00A17F44">
              <w:rPr>
                <w:sz w:val="20"/>
                <w:szCs w:val="20"/>
              </w:rPr>
              <w:t>27 760 818</w:t>
            </w:r>
          </w:p>
        </w:tc>
        <w:tc>
          <w:tcPr>
            <w:tcW w:w="1418" w:type="dxa"/>
            <w:tcBorders>
              <w:top w:val="nil"/>
              <w:left w:val="nil"/>
              <w:bottom w:val="single" w:sz="4" w:space="0" w:color="000000"/>
              <w:right w:val="single" w:sz="4" w:space="0" w:color="000000"/>
            </w:tcBorders>
            <w:shd w:val="clear" w:color="auto" w:fill="auto"/>
            <w:vAlign w:val="center"/>
            <w:hideMark/>
          </w:tcPr>
          <w:p w14:paraId="37B37BA5" w14:textId="77777777" w:rsidR="001A60FD" w:rsidRPr="00A17F44" w:rsidRDefault="001A60FD" w:rsidP="001A60FD">
            <w:pPr>
              <w:ind w:left="0"/>
              <w:jc w:val="right"/>
              <w:rPr>
                <w:sz w:val="20"/>
                <w:szCs w:val="20"/>
              </w:rPr>
            </w:pPr>
            <w:r w:rsidRPr="00A17F44">
              <w:rPr>
                <w:sz w:val="20"/>
                <w:szCs w:val="20"/>
              </w:rPr>
              <w:t>5,61%</w:t>
            </w:r>
          </w:p>
        </w:tc>
        <w:tc>
          <w:tcPr>
            <w:tcW w:w="1396" w:type="dxa"/>
            <w:tcBorders>
              <w:top w:val="nil"/>
              <w:left w:val="nil"/>
              <w:bottom w:val="single" w:sz="4" w:space="0" w:color="000000"/>
              <w:right w:val="single" w:sz="4" w:space="0" w:color="000000"/>
            </w:tcBorders>
            <w:shd w:val="clear" w:color="auto" w:fill="auto"/>
            <w:vAlign w:val="center"/>
            <w:hideMark/>
          </w:tcPr>
          <w:p w14:paraId="7B9B3B96" w14:textId="77777777" w:rsidR="001A60FD" w:rsidRPr="00A17F44" w:rsidRDefault="001A60FD" w:rsidP="001A60FD">
            <w:pPr>
              <w:ind w:left="0"/>
              <w:jc w:val="right"/>
              <w:rPr>
                <w:sz w:val="20"/>
                <w:szCs w:val="20"/>
              </w:rPr>
            </w:pPr>
            <w:r w:rsidRPr="00A17F44">
              <w:rPr>
                <w:sz w:val="20"/>
                <w:szCs w:val="20"/>
              </w:rPr>
              <w:t>26 965 020</w:t>
            </w:r>
          </w:p>
        </w:tc>
        <w:tc>
          <w:tcPr>
            <w:tcW w:w="936" w:type="dxa"/>
            <w:tcBorders>
              <w:top w:val="nil"/>
              <w:left w:val="nil"/>
              <w:bottom w:val="single" w:sz="4" w:space="0" w:color="000000"/>
              <w:right w:val="single" w:sz="4" w:space="0" w:color="000000"/>
            </w:tcBorders>
            <w:shd w:val="clear" w:color="auto" w:fill="auto"/>
            <w:vAlign w:val="center"/>
            <w:hideMark/>
          </w:tcPr>
          <w:p w14:paraId="0D49D0BF" w14:textId="77777777" w:rsidR="001A60FD" w:rsidRPr="00A17F44" w:rsidRDefault="001A60FD" w:rsidP="001A60FD">
            <w:pPr>
              <w:ind w:left="0"/>
              <w:jc w:val="right"/>
              <w:rPr>
                <w:sz w:val="20"/>
                <w:szCs w:val="20"/>
              </w:rPr>
            </w:pPr>
            <w:r w:rsidRPr="00A17F44">
              <w:rPr>
                <w:sz w:val="20"/>
                <w:szCs w:val="20"/>
              </w:rPr>
              <w:t>5,93%</w:t>
            </w:r>
          </w:p>
        </w:tc>
      </w:tr>
      <w:tr w:rsidR="001A60FD" w:rsidRPr="00A17F44" w14:paraId="58DF5C8A"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3AA175C8" w14:textId="77777777" w:rsidR="001A60FD" w:rsidRPr="00A17F44" w:rsidRDefault="001A60FD" w:rsidP="001A60FD">
            <w:pPr>
              <w:ind w:left="0"/>
              <w:jc w:val="center"/>
              <w:rPr>
                <w:sz w:val="18"/>
                <w:szCs w:val="18"/>
              </w:rPr>
            </w:pPr>
            <w:r w:rsidRPr="00A17F44">
              <w:rPr>
                <w:sz w:val="18"/>
                <w:szCs w:val="18"/>
              </w:rPr>
              <w:t>853</w:t>
            </w:r>
          </w:p>
        </w:tc>
        <w:tc>
          <w:tcPr>
            <w:tcW w:w="3377" w:type="dxa"/>
            <w:tcBorders>
              <w:top w:val="nil"/>
              <w:left w:val="nil"/>
              <w:bottom w:val="single" w:sz="4" w:space="0" w:color="000000"/>
              <w:right w:val="single" w:sz="4" w:space="0" w:color="000000"/>
            </w:tcBorders>
            <w:shd w:val="clear" w:color="auto" w:fill="auto"/>
            <w:vAlign w:val="center"/>
            <w:hideMark/>
          </w:tcPr>
          <w:p w14:paraId="5F305C56" w14:textId="77777777" w:rsidR="001A60FD" w:rsidRPr="00A17F44" w:rsidRDefault="001A60FD" w:rsidP="001A60FD">
            <w:pPr>
              <w:ind w:left="0"/>
              <w:rPr>
                <w:sz w:val="18"/>
                <w:szCs w:val="18"/>
              </w:rPr>
            </w:pPr>
            <w:proofErr w:type="spellStart"/>
            <w:r w:rsidRPr="00A17F44">
              <w:rPr>
                <w:sz w:val="18"/>
                <w:szCs w:val="18"/>
              </w:rPr>
              <w:t>Pozost</w:t>
            </w:r>
            <w:proofErr w:type="spellEnd"/>
            <w:r w:rsidRPr="00A17F44">
              <w:rPr>
                <w:sz w:val="18"/>
                <w:szCs w:val="18"/>
              </w:rPr>
              <w:t>. zadania w zakresie polityki społecznej</w:t>
            </w:r>
          </w:p>
        </w:tc>
        <w:tc>
          <w:tcPr>
            <w:tcW w:w="1536" w:type="dxa"/>
            <w:tcBorders>
              <w:top w:val="nil"/>
              <w:left w:val="nil"/>
              <w:bottom w:val="single" w:sz="4" w:space="0" w:color="000000"/>
              <w:right w:val="single" w:sz="4" w:space="0" w:color="000000"/>
            </w:tcBorders>
            <w:shd w:val="clear" w:color="auto" w:fill="auto"/>
            <w:vAlign w:val="center"/>
            <w:hideMark/>
          </w:tcPr>
          <w:p w14:paraId="5D53318C" w14:textId="77777777" w:rsidR="001A60FD" w:rsidRPr="00A17F44" w:rsidRDefault="001A60FD" w:rsidP="001A60FD">
            <w:pPr>
              <w:ind w:left="0"/>
              <w:jc w:val="right"/>
              <w:rPr>
                <w:sz w:val="20"/>
                <w:szCs w:val="20"/>
              </w:rPr>
            </w:pPr>
            <w:r w:rsidRPr="00A17F44">
              <w:rPr>
                <w:sz w:val="20"/>
                <w:szCs w:val="20"/>
              </w:rPr>
              <w:t>5 675 540</w:t>
            </w:r>
          </w:p>
        </w:tc>
        <w:tc>
          <w:tcPr>
            <w:tcW w:w="1418" w:type="dxa"/>
            <w:tcBorders>
              <w:top w:val="nil"/>
              <w:left w:val="nil"/>
              <w:bottom w:val="single" w:sz="4" w:space="0" w:color="000000"/>
              <w:right w:val="single" w:sz="4" w:space="0" w:color="000000"/>
            </w:tcBorders>
            <w:shd w:val="clear" w:color="auto" w:fill="auto"/>
            <w:vAlign w:val="center"/>
            <w:hideMark/>
          </w:tcPr>
          <w:p w14:paraId="5BA0ADB0" w14:textId="77777777" w:rsidR="001A60FD" w:rsidRPr="00A17F44" w:rsidRDefault="001A60FD" w:rsidP="001A60FD">
            <w:pPr>
              <w:ind w:left="0"/>
              <w:jc w:val="right"/>
              <w:rPr>
                <w:sz w:val="20"/>
                <w:szCs w:val="20"/>
              </w:rPr>
            </w:pPr>
            <w:r w:rsidRPr="00A17F44">
              <w:rPr>
                <w:sz w:val="20"/>
                <w:szCs w:val="20"/>
              </w:rPr>
              <w:t>1,15%</w:t>
            </w:r>
          </w:p>
        </w:tc>
        <w:tc>
          <w:tcPr>
            <w:tcW w:w="1396" w:type="dxa"/>
            <w:tcBorders>
              <w:top w:val="nil"/>
              <w:left w:val="nil"/>
              <w:bottom w:val="single" w:sz="4" w:space="0" w:color="000000"/>
              <w:right w:val="single" w:sz="4" w:space="0" w:color="000000"/>
            </w:tcBorders>
            <w:shd w:val="clear" w:color="auto" w:fill="auto"/>
            <w:vAlign w:val="center"/>
            <w:hideMark/>
          </w:tcPr>
          <w:p w14:paraId="3E340D02" w14:textId="77777777" w:rsidR="001A60FD" w:rsidRPr="00A17F44" w:rsidRDefault="001A60FD" w:rsidP="001A60FD">
            <w:pPr>
              <w:ind w:left="0"/>
              <w:jc w:val="right"/>
              <w:rPr>
                <w:sz w:val="20"/>
                <w:szCs w:val="20"/>
              </w:rPr>
            </w:pPr>
            <w:r w:rsidRPr="00A17F44">
              <w:rPr>
                <w:sz w:val="20"/>
                <w:szCs w:val="20"/>
              </w:rPr>
              <w:t>4 440 497</w:t>
            </w:r>
          </w:p>
        </w:tc>
        <w:tc>
          <w:tcPr>
            <w:tcW w:w="936" w:type="dxa"/>
            <w:tcBorders>
              <w:top w:val="nil"/>
              <w:left w:val="nil"/>
              <w:bottom w:val="single" w:sz="4" w:space="0" w:color="000000"/>
              <w:right w:val="single" w:sz="4" w:space="0" w:color="000000"/>
            </w:tcBorders>
            <w:shd w:val="clear" w:color="auto" w:fill="auto"/>
            <w:vAlign w:val="center"/>
            <w:hideMark/>
          </w:tcPr>
          <w:p w14:paraId="6DE3D7EC" w14:textId="77777777" w:rsidR="001A60FD" w:rsidRPr="00A17F44" w:rsidRDefault="001A60FD" w:rsidP="001A60FD">
            <w:pPr>
              <w:ind w:left="0"/>
              <w:jc w:val="right"/>
              <w:rPr>
                <w:sz w:val="20"/>
                <w:szCs w:val="20"/>
              </w:rPr>
            </w:pPr>
            <w:r w:rsidRPr="00A17F44">
              <w:rPr>
                <w:sz w:val="20"/>
                <w:szCs w:val="20"/>
              </w:rPr>
              <w:t>0,98%</w:t>
            </w:r>
          </w:p>
        </w:tc>
      </w:tr>
      <w:tr w:rsidR="001A60FD" w:rsidRPr="00A17F44" w14:paraId="6262273C"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0BEDF1E1" w14:textId="77777777" w:rsidR="001A60FD" w:rsidRPr="00A17F44" w:rsidRDefault="001A60FD" w:rsidP="001A60FD">
            <w:pPr>
              <w:ind w:left="0"/>
              <w:jc w:val="center"/>
              <w:rPr>
                <w:sz w:val="18"/>
                <w:szCs w:val="18"/>
              </w:rPr>
            </w:pPr>
            <w:r w:rsidRPr="00A17F44">
              <w:rPr>
                <w:sz w:val="18"/>
                <w:szCs w:val="18"/>
              </w:rPr>
              <w:t>854</w:t>
            </w:r>
          </w:p>
        </w:tc>
        <w:tc>
          <w:tcPr>
            <w:tcW w:w="3377" w:type="dxa"/>
            <w:tcBorders>
              <w:top w:val="nil"/>
              <w:left w:val="nil"/>
              <w:bottom w:val="single" w:sz="4" w:space="0" w:color="000000"/>
              <w:right w:val="single" w:sz="4" w:space="0" w:color="000000"/>
            </w:tcBorders>
            <w:shd w:val="clear" w:color="auto" w:fill="auto"/>
            <w:vAlign w:val="center"/>
            <w:hideMark/>
          </w:tcPr>
          <w:p w14:paraId="4264ECC0" w14:textId="77777777" w:rsidR="001A60FD" w:rsidRPr="00A17F44" w:rsidRDefault="001A60FD" w:rsidP="001A60FD">
            <w:pPr>
              <w:ind w:left="0"/>
              <w:rPr>
                <w:sz w:val="18"/>
                <w:szCs w:val="18"/>
              </w:rPr>
            </w:pPr>
            <w:r w:rsidRPr="00A17F44">
              <w:rPr>
                <w:sz w:val="18"/>
                <w:szCs w:val="18"/>
              </w:rPr>
              <w:t>Edukacyjna opieka wychowawcza</w:t>
            </w:r>
          </w:p>
        </w:tc>
        <w:tc>
          <w:tcPr>
            <w:tcW w:w="1536" w:type="dxa"/>
            <w:tcBorders>
              <w:top w:val="nil"/>
              <w:left w:val="nil"/>
              <w:bottom w:val="single" w:sz="4" w:space="0" w:color="000000"/>
              <w:right w:val="single" w:sz="4" w:space="0" w:color="000000"/>
            </w:tcBorders>
            <w:shd w:val="clear" w:color="auto" w:fill="auto"/>
            <w:vAlign w:val="center"/>
            <w:hideMark/>
          </w:tcPr>
          <w:p w14:paraId="34DB5B71" w14:textId="77777777" w:rsidR="001A60FD" w:rsidRPr="00A17F44" w:rsidRDefault="001A60FD" w:rsidP="001A60FD">
            <w:pPr>
              <w:ind w:left="0"/>
              <w:jc w:val="right"/>
              <w:rPr>
                <w:sz w:val="20"/>
                <w:szCs w:val="20"/>
              </w:rPr>
            </w:pPr>
            <w:r w:rsidRPr="00A17F44">
              <w:rPr>
                <w:sz w:val="20"/>
                <w:szCs w:val="20"/>
              </w:rPr>
              <w:t>15 652 954</w:t>
            </w:r>
          </w:p>
        </w:tc>
        <w:tc>
          <w:tcPr>
            <w:tcW w:w="1418" w:type="dxa"/>
            <w:tcBorders>
              <w:top w:val="nil"/>
              <w:left w:val="nil"/>
              <w:bottom w:val="single" w:sz="4" w:space="0" w:color="000000"/>
              <w:right w:val="single" w:sz="4" w:space="0" w:color="000000"/>
            </w:tcBorders>
            <w:shd w:val="clear" w:color="auto" w:fill="auto"/>
            <w:vAlign w:val="center"/>
            <w:hideMark/>
          </w:tcPr>
          <w:p w14:paraId="5E4FC1C9" w14:textId="77777777" w:rsidR="001A60FD" w:rsidRPr="00A17F44" w:rsidRDefault="001A60FD" w:rsidP="001A60FD">
            <w:pPr>
              <w:ind w:left="0"/>
              <w:jc w:val="right"/>
              <w:rPr>
                <w:sz w:val="20"/>
                <w:szCs w:val="20"/>
              </w:rPr>
            </w:pPr>
            <w:r w:rsidRPr="00A17F44">
              <w:rPr>
                <w:sz w:val="20"/>
                <w:szCs w:val="20"/>
              </w:rPr>
              <w:t>3,16%</w:t>
            </w:r>
          </w:p>
        </w:tc>
        <w:tc>
          <w:tcPr>
            <w:tcW w:w="1396" w:type="dxa"/>
            <w:tcBorders>
              <w:top w:val="nil"/>
              <w:left w:val="nil"/>
              <w:bottom w:val="single" w:sz="4" w:space="0" w:color="000000"/>
              <w:right w:val="single" w:sz="4" w:space="0" w:color="000000"/>
            </w:tcBorders>
            <w:shd w:val="clear" w:color="auto" w:fill="auto"/>
            <w:vAlign w:val="center"/>
            <w:hideMark/>
          </w:tcPr>
          <w:p w14:paraId="34CA1DA7" w14:textId="77777777" w:rsidR="001A60FD" w:rsidRPr="00A17F44" w:rsidRDefault="001A60FD" w:rsidP="001A60FD">
            <w:pPr>
              <w:ind w:left="0"/>
              <w:jc w:val="right"/>
              <w:rPr>
                <w:sz w:val="20"/>
                <w:szCs w:val="20"/>
              </w:rPr>
            </w:pPr>
            <w:r w:rsidRPr="00A17F44">
              <w:rPr>
                <w:sz w:val="20"/>
                <w:szCs w:val="20"/>
              </w:rPr>
              <w:t>15 338 893</w:t>
            </w:r>
          </w:p>
        </w:tc>
        <w:tc>
          <w:tcPr>
            <w:tcW w:w="936" w:type="dxa"/>
            <w:tcBorders>
              <w:top w:val="nil"/>
              <w:left w:val="nil"/>
              <w:bottom w:val="single" w:sz="4" w:space="0" w:color="000000"/>
              <w:right w:val="single" w:sz="4" w:space="0" w:color="000000"/>
            </w:tcBorders>
            <w:shd w:val="clear" w:color="auto" w:fill="auto"/>
            <w:vAlign w:val="center"/>
            <w:hideMark/>
          </w:tcPr>
          <w:p w14:paraId="48E05D25" w14:textId="77777777" w:rsidR="001A60FD" w:rsidRPr="00A17F44" w:rsidRDefault="001A60FD" w:rsidP="001A60FD">
            <w:pPr>
              <w:ind w:left="0"/>
              <w:jc w:val="right"/>
              <w:rPr>
                <w:sz w:val="20"/>
                <w:szCs w:val="20"/>
              </w:rPr>
            </w:pPr>
            <w:r w:rsidRPr="00A17F44">
              <w:rPr>
                <w:sz w:val="20"/>
                <w:szCs w:val="20"/>
              </w:rPr>
              <w:t>3,37%</w:t>
            </w:r>
          </w:p>
        </w:tc>
      </w:tr>
      <w:tr w:rsidR="001A60FD" w:rsidRPr="00A17F44" w14:paraId="12F5AEFA"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6A881DFC" w14:textId="77777777" w:rsidR="001A60FD" w:rsidRPr="00A17F44" w:rsidRDefault="001A60FD" w:rsidP="001A60FD">
            <w:pPr>
              <w:ind w:left="0"/>
              <w:jc w:val="center"/>
              <w:rPr>
                <w:sz w:val="18"/>
                <w:szCs w:val="18"/>
              </w:rPr>
            </w:pPr>
            <w:r w:rsidRPr="00A17F44">
              <w:rPr>
                <w:sz w:val="18"/>
                <w:szCs w:val="18"/>
              </w:rPr>
              <w:t>855</w:t>
            </w:r>
          </w:p>
        </w:tc>
        <w:tc>
          <w:tcPr>
            <w:tcW w:w="3377" w:type="dxa"/>
            <w:tcBorders>
              <w:top w:val="nil"/>
              <w:left w:val="nil"/>
              <w:bottom w:val="single" w:sz="4" w:space="0" w:color="000000"/>
              <w:right w:val="single" w:sz="4" w:space="0" w:color="000000"/>
            </w:tcBorders>
            <w:shd w:val="clear" w:color="auto" w:fill="auto"/>
            <w:vAlign w:val="center"/>
            <w:hideMark/>
          </w:tcPr>
          <w:p w14:paraId="02F329B0" w14:textId="77777777" w:rsidR="001A60FD" w:rsidRPr="00A17F44" w:rsidRDefault="001A60FD" w:rsidP="001A60FD">
            <w:pPr>
              <w:ind w:left="0"/>
              <w:rPr>
                <w:sz w:val="18"/>
                <w:szCs w:val="18"/>
              </w:rPr>
            </w:pPr>
            <w:r w:rsidRPr="00A17F44">
              <w:rPr>
                <w:sz w:val="18"/>
                <w:szCs w:val="18"/>
              </w:rPr>
              <w:t>Rodzina</w:t>
            </w:r>
          </w:p>
        </w:tc>
        <w:tc>
          <w:tcPr>
            <w:tcW w:w="1536" w:type="dxa"/>
            <w:tcBorders>
              <w:top w:val="nil"/>
              <w:left w:val="nil"/>
              <w:bottom w:val="single" w:sz="4" w:space="0" w:color="000000"/>
              <w:right w:val="single" w:sz="4" w:space="0" w:color="000000"/>
            </w:tcBorders>
            <w:shd w:val="clear" w:color="auto" w:fill="auto"/>
            <w:vAlign w:val="center"/>
            <w:hideMark/>
          </w:tcPr>
          <w:p w14:paraId="4592EFF2" w14:textId="77777777" w:rsidR="001A60FD" w:rsidRPr="00A17F44" w:rsidRDefault="001A60FD" w:rsidP="001A60FD">
            <w:pPr>
              <w:ind w:left="0"/>
              <w:jc w:val="right"/>
              <w:rPr>
                <w:sz w:val="20"/>
                <w:szCs w:val="20"/>
              </w:rPr>
            </w:pPr>
            <w:r w:rsidRPr="00A17F44">
              <w:rPr>
                <w:sz w:val="20"/>
                <w:szCs w:val="20"/>
              </w:rPr>
              <w:t>87 389 222</w:t>
            </w:r>
          </w:p>
        </w:tc>
        <w:tc>
          <w:tcPr>
            <w:tcW w:w="1418" w:type="dxa"/>
            <w:tcBorders>
              <w:top w:val="nil"/>
              <w:left w:val="nil"/>
              <w:bottom w:val="single" w:sz="4" w:space="0" w:color="000000"/>
              <w:right w:val="single" w:sz="4" w:space="0" w:color="000000"/>
            </w:tcBorders>
            <w:shd w:val="clear" w:color="auto" w:fill="auto"/>
            <w:vAlign w:val="center"/>
            <w:hideMark/>
          </w:tcPr>
          <w:p w14:paraId="310BFACC" w14:textId="77777777" w:rsidR="001A60FD" w:rsidRPr="00A17F44" w:rsidRDefault="001A60FD" w:rsidP="001A60FD">
            <w:pPr>
              <w:ind w:left="0"/>
              <w:jc w:val="right"/>
              <w:rPr>
                <w:sz w:val="20"/>
                <w:szCs w:val="20"/>
              </w:rPr>
            </w:pPr>
            <w:r w:rsidRPr="00A17F44">
              <w:rPr>
                <w:sz w:val="20"/>
                <w:szCs w:val="20"/>
              </w:rPr>
              <w:t>17,66%</w:t>
            </w:r>
          </w:p>
        </w:tc>
        <w:tc>
          <w:tcPr>
            <w:tcW w:w="1396" w:type="dxa"/>
            <w:tcBorders>
              <w:top w:val="nil"/>
              <w:left w:val="nil"/>
              <w:bottom w:val="single" w:sz="4" w:space="0" w:color="000000"/>
              <w:right w:val="single" w:sz="4" w:space="0" w:color="000000"/>
            </w:tcBorders>
            <w:shd w:val="clear" w:color="auto" w:fill="auto"/>
            <w:vAlign w:val="center"/>
            <w:hideMark/>
          </w:tcPr>
          <w:p w14:paraId="33A13376" w14:textId="77777777" w:rsidR="001A60FD" w:rsidRPr="00A17F44" w:rsidRDefault="001A60FD" w:rsidP="001A60FD">
            <w:pPr>
              <w:ind w:left="0"/>
              <w:jc w:val="right"/>
              <w:rPr>
                <w:sz w:val="20"/>
                <w:szCs w:val="20"/>
              </w:rPr>
            </w:pPr>
            <w:r w:rsidRPr="00A17F44">
              <w:rPr>
                <w:sz w:val="20"/>
                <w:szCs w:val="20"/>
              </w:rPr>
              <w:t>91 932 618</w:t>
            </w:r>
          </w:p>
        </w:tc>
        <w:tc>
          <w:tcPr>
            <w:tcW w:w="936" w:type="dxa"/>
            <w:tcBorders>
              <w:top w:val="nil"/>
              <w:left w:val="nil"/>
              <w:bottom w:val="single" w:sz="4" w:space="0" w:color="000000"/>
              <w:right w:val="single" w:sz="4" w:space="0" w:color="000000"/>
            </w:tcBorders>
            <w:shd w:val="clear" w:color="auto" w:fill="auto"/>
            <w:vAlign w:val="center"/>
            <w:hideMark/>
          </w:tcPr>
          <w:p w14:paraId="4A3FF70E" w14:textId="77777777" w:rsidR="001A60FD" w:rsidRPr="00A17F44" w:rsidRDefault="001A60FD" w:rsidP="001A60FD">
            <w:pPr>
              <w:ind w:left="0"/>
              <w:jc w:val="right"/>
              <w:rPr>
                <w:sz w:val="20"/>
                <w:szCs w:val="20"/>
              </w:rPr>
            </w:pPr>
            <w:r w:rsidRPr="00A17F44">
              <w:rPr>
                <w:sz w:val="20"/>
                <w:szCs w:val="20"/>
              </w:rPr>
              <w:t>20,23%</w:t>
            </w:r>
          </w:p>
        </w:tc>
      </w:tr>
      <w:tr w:rsidR="001A60FD" w:rsidRPr="00A17F44" w14:paraId="45BFE124"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76466CF5" w14:textId="77777777" w:rsidR="001A60FD" w:rsidRPr="00A17F44" w:rsidRDefault="001A60FD" w:rsidP="001A60FD">
            <w:pPr>
              <w:ind w:left="0"/>
              <w:jc w:val="center"/>
              <w:rPr>
                <w:sz w:val="18"/>
                <w:szCs w:val="18"/>
              </w:rPr>
            </w:pPr>
            <w:r w:rsidRPr="00A17F44">
              <w:rPr>
                <w:sz w:val="18"/>
                <w:szCs w:val="18"/>
              </w:rPr>
              <w:t>900</w:t>
            </w:r>
          </w:p>
        </w:tc>
        <w:tc>
          <w:tcPr>
            <w:tcW w:w="3377" w:type="dxa"/>
            <w:tcBorders>
              <w:top w:val="nil"/>
              <w:left w:val="nil"/>
              <w:bottom w:val="single" w:sz="4" w:space="0" w:color="000000"/>
              <w:right w:val="single" w:sz="4" w:space="0" w:color="000000"/>
            </w:tcBorders>
            <w:shd w:val="clear" w:color="auto" w:fill="auto"/>
            <w:vAlign w:val="center"/>
            <w:hideMark/>
          </w:tcPr>
          <w:p w14:paraId="06CEDF6E" w14:textId="77777777" w:rsidR="001A60FD" w:rsidRPr="00A17F44" w:rsidRDefault="001A60FD" w:rsidP="001A60FD">
            <w:pPr>
              <w:ind w:left="0"/>
              <w:rPr>
                <w:sz w:val="18"/>
                <w:szCs w:val="18"/>
              </w:rPr>
            </w:pPr>
            <w:r w:rsidRPr="00A17F44">
              <w:rPr>
                <w:sz w:val="18"/>
                <w:szCs w:val="18"/>
              </w:rPr>
              <w:t>Gospodarka komunalna i ochrona środowiska</w:t>
            </w:r>
          </w:p>
        </w:tc>
        <w:tc>
          <w:tcPr>
            <w:tcW w:w="1536" w:type="dxa"/>
            <w:tcBorders>
              <w:top w:val="nil"/>
              <w:left w:val="nil"/>
              <w:bottom w:val="single" w:sz="4" w:space="0" w:color="000000"/>
              <w:right w:val="single" w:sz="4" w:space="0" w:color="000000"/>
            </w:tcBorders>
            <w:shd w:val="clear" w:color="auto" w:fill="auto"/>
            <w:vAlign w:val="center"/>
            <w:hideMark/>
          </w:tcPr>
          <w:p w14:paraId="495E2C24" w14:textId="77777777" w:rsidR="001A60FD" w:rsidRPr="00A17F44" w:rsidRDefault="001A60FD" w:rsidP="001A60FD">
            <w:pPr>
              <w:ind w:left="0"/>
              <w:jc w:val="right"/>
              <w:rPr>
                <w:sz w:val="20"/>
                <w:szCs w:val="20"/>
              </w:rPr>
            </w:pPr>
            <w:r w:rsidRPr="00A17F44">
              <w:rPr>
                <w:sz w:val="20"/>
                <w:szCs w:val="20"/>
              </w:rPr>
              <w:t>32 897 296</w:t>
            </w:r>
          </w:p>
        </w:tc>
        <w:tc>
          <w:tcPr>
            <w:tcW w:w="1418" w:type="dxa"/>
            <w:tcBorders>
              <w:top w:val="nil"/>
              <w:left w:val="nil"/>
              <w:bottom w:val="single" w:sz="4" w:space="0" w:color="000000"/>
              <w:right w:val="single" w:sz="4" w:space="0" w:color="000000"/>
            </w:tcBorders>
            <w:shd w:val="clear" w:color="auto" w:fill="auto"/>
            <w:vAlign w:val="center"/>
            <w:hideMark/>
          </w:tcPr>
          <w:p w14:paraId="3CD04F39" w14:textId="77777777" w:rsidR="001A60FD" w:rsidRPr="00A17F44" w:rsidRDefault="001A60FD" w:rsidP="001A60FD">
            <w:pPr>
              <w:ind w:left="0"/>
              <w:jc w:val="right"/>
              <w:rPr>
                <w:sz w:val="20"/>
                <w:szCs w:val="20"/>
              </w:rPr>
            </w:pPr>
            <w:r w:rsidRPr="00A17F44">
              <w:rPr>
                <w:sz w:val="20"/>
                <w:szCs w:val="20"/>
              </w:rPr>
              <w:t>6,65%</w:t>
            </w:r>
          </w:p>
        </w:tc>
        <w:tc>
          <w:tcPr>
            <w:tcW w:w="1396" w:type="dxa"/>
            <w:tcBorders>
              <w:top w:val="nil"/>
              <w:left w:val="nil"/>
              <w:bottom w:val="single" w:sz="4" w:space="0" w:color="000000"/>
              <w:right w:val="single" w:sz="4" w:space="0" w:color="000000"/>
            </w:tcBorders>
            <w:shd w:val="clear" w:color="auto" w:fill="auto"/>
            <w:vAlign w:val="center"/>
            <w:hideMark/>
          </w:tcPr>
          <w:p w14:paraId="1E7C17FF" w14:textId="77777777" w:rsidR="001A60FD" w:rsidRPr="00A17F44" w:rsidRDefault="001A60FD" w:rsidP="001A60FD">
            <w:pPr>
              <w:ind w:left="0"/>
              <w:jc w:val="right"/>
              <w:rPr>
                <w:sz w:val="20"/>
                <w:szCs w:val="20"/>
              </w:rPr>
            </w:pPr>
            <w:r w:rsidRPr="00A17F44">
              <w:rPr>
                <w:sz w:val="20"/>
                <w:szCs w:val="20"/>
              </w:rPr>
              <w:t>35 386 968</w:t>
            </w:r>
          </w:p>
        </w:tc>
        <w:tc>
          <w:tcPr>
            <w:tcW w:w="936" w:type="dxa"/>
            <w:tcBorders>
              <w:top w:val="nil"/>
              <w:left w:val="nil"/>
              <w:bottom w:val="single" w:sz="4" w:space="0" w:color="000000"/>
              <w:right w:val="single" w:sz="4" w:space="0" w:color="000000"/>
            </w:tcBorders>
            <w:shd w:val="clear" w:color="auto" w:fill="auto"/>
            <w:vAlign w:val="center"/>
            <w:hideMark/>
          </w:tcPr>
          <w:p w14:paraId="19B166C2" w14:textId="77777777" w:rsidR="001A60FD" w:rsidRPr="00A17F44" w:rsidRDefault="001A60FD" w:rsidP="001A60FD">
            <w:pPr>
              <w:ind w:left="0"/>
              <w:jc w:val="right"/>
              <w:rPr>
                <w:sz w:val="20"/>
                <w:szCs w:val="20"/>
              </w:rPr>
            </w:pPr>
            <w:r w:rsidRPr="00A17F44">
              <w:rPr>
                <w:sz w:val="20"/>
                <w:szCs w:val="20"/>
              </w:rPr>
              <w:t>7,79%</w:t>
            </w:r>
          </w:p>
        </w:tc>
      </w:tr>
      <w:tr w:rsidR="001A60FD" w:rsidRPr="00A17F44" w14:paraId="660F5059"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6D2CF28C" w14:textId="77777777" w:rsidR="001A60FD" w:rsidRPr="00A17F44" w:rsidRDefault="001A60FD" w:rsidP="001A60FD">
            <w:pPr>
              <w:ind w:left="0"/>
              <w:jc w:val="center"/>
              <w:rPr>
                <w:sz w:val="18"/>
                <w:szCs w:val="18"/>
              </w:rPr>
            </w:pPr>
            <w:r w:rsidRPr="00A17F44">
              <w:rPr>
                <w:sz w:val="18"/>
                <w:szCs w:val="18"/>
              </w:rPr>
              <w:t>921</w:t>
            </w:r>
          </w:p>
        </w:tc>
        <w:tc>
          <w:tcPr>
            <w:tcW w:w="3377" w:type="dxa"/>
            <w:tcBorders>
              <w:top w:val="nil"/>
              <w:left w:val="nil"/>
              <w:bottom w:val="single" w:sz="4" w:space="0" w:color="000000"/>
              <w:right w:val="single" w:sz="4" w:space="0" w:color="000000"/>
            </w:tcBorders>
            <w:shd w:val="clear" w:color="auto" w:fill="auto"/>
            <w:vAlign w:val="center"/>
            <w:hideMark/>
          </w:tcPr>
          <w:p w14:paraId="7061E835" w14:textId="77777777" w:rsidR="001A60FD" w:rsidRPr="00A17F44" w:rsidRDefault="001A60FD" w:rsidP="001A60FD">
            <w:pPr>
              <w:ind w:left="0"/>
              <w:rPr>
                <w:sz w:val="18"/>
                <w:szCs w:val="18"/>
              </w:rPr>
            </w:pPr>
            <w:r w:rsidRPr="00A17F44">
              <w:rPr>
                <w:sz w:val="18"/>
                <w:szCs w:val="18"/>
              </w:rPr>
              <w:t>Kultura i ochrona dziedzictwa narodowego</w:t>
            </w:r>
          </w:p>
        </w:tc>
        <w:tc>
          <w:tcPr>
            <w:tcW w:w="1536" w:type="dxa"/>
            <w:tcBorders>
              <w:top w:val="nil"/>
              <w:left w:val="nil"/>
              <w:bottom w:val="single" w:sz="4" w:space="0" w:color="000000"/>
              <w:right w:val="single" w:sz="4" w:space="0" w:color="000000"/>
            </w:tcBorders>
            <w:shd w:val="clear" w:color="auto" w:fill="auto"/>
            <w:vAlign w:val="center"/>
            <w:hideMark/>
          </w:tcPr>
          <w:p w14:paraId="77162320" w14:textId="77777777" w:rsidR="001A60FD" w:rsidRPr="00A17F44" w:rsidRDefault="001A60FD" w:rsidP="001A60FD">
            <w:pPr>
              <w:ind w:left="0"/>
              <w:jc w:val="right"/>
              <w:rPr>
                <w:sz w:val="20"/>
                <w:szCs w:val="20"/>
              </w:rPr>
            </w:pPr>
            <w:r w:rsidRPr="00A17F44">
              <w:rPr>
                <w:sz w:val="20"/>
                <w:szCs w:val="20"/>
              </w:rPr>
              <w:t>40 033 421</w:t>
            </w:r>
          </w:p>
        </w:tc>
        <w:tc>
          <w:tcPr>
            <w:tcW w:w="1418" w:type="dxa"/>
            <w:tcBorders>
              <w:top w:val="nil"/>
              <w:left w:val="nil"/>
              <w:bottom w:val="single" w:sz="4" w:space="0" w:color="000000"/>
              <w:right w:val="single" w:sz="4" w:space="0" w:color="000000"/>
            </w:tcBorders>
            <w:shd w:val="clear" w:color="auto" w:fill="auto"/>
            <w:vAlign w:val="center"/>
            <w:hideMark/>
          </w:tcPr>
          <w:p w14:paraId="274E75CB" w14:textId="77777777" w:rsidR="001A60FD" w:rsidRPr="00A17F44" w:rsidRDefault="001A60FD" w:rsidP="001A60FD">
            <w:pPr>
              <w:ind w:left="0"/>
              <w:jc w:val="right"/>
              <w:rPr>
                <w:sz w:val="20"/>
                <w:szCs w:val="20"/>
              </w:rPr>
            </w:pPr>
            <w:r w:rsidRPr="00A17F44">
              <w:rPr>
                <w:sz w:val="20"/>
                <w:szCs w:val="20"/>
              </w:rPr>
              <w:t>8,09%</w:t>
            </w:r>
          </w:p>
        </w:tc>
        <w:tc>
          <w:tcPr>
            <w:tcW w:w="1396" w:type="dxa"/>
            <w:tcBorders>
              <w:top w:val="nil"/>
              <w:left w:val="nil"/>
              <w:bottom w:val="single" w:sz="4" w:space="0" w:color="000000"/>
              <w:right w:val="single" w:sz="4" w:space="0" w:color="000000"/>
            </w:tcBorders>
            <w:shd w:val="clear" w:color="auto" w:fill="auto"/>
            <w:vAlign w:val="center"/>
            <w:hideMark/>
          </w:tcPr>
          <w:p w14:paraId="0809A745" w14:textId="77777777" w:rsidR="001A60FD" w:rsidRPr="00A17F44" w:rsidRDefault="001A60FD" w:rsidP="001A60FD">
            <w:pPr>
              <w:ind w:left="0"/>
              <w:jc w:val="right"/>
              <w:rPr>
                <w:sz w:val="20"/>
                <w:szCs w:val="20"/>
              </w:rPr>
            </w:pPr>
            <w:r w:rsidRPr="00A17F44">
              <w:rPr>
                <w:sz w:val="20"/>
                <w:szCs w:val="20"/>
              </w:rPr>
              <w:t>20 142 775</w:t>
            </w:r>
          </w:p>
        </w:tc>
        <w:tc>
          <w:tcPr>
            <w:tcW w:w="936" w:type="dxa"/>
            <w:tcBorders>
              <w:top w:val="nil"/>
              <w:left w:val="nil"/>
              <w:bottom w:val="single" w:sz="4" w:space="0" w:color="000000"/>
              <w:right w:val="single" w:sz="4" w:space="0" w:color="000000"/>
            </w:tcBorders>
            <w:shd w:val="clear" w:color="auto" w:fill="auto"/>
            <w:vAlign w:val="center"/>
            <w:hideMark/>
          </w:tcPr>
          <w:p w14:paraId="7562B038" w14:textId="77777777" w:rsidR="001A60FD" w:rsidRPr="00A17F44" w:rsidRDefault="001A60FD" w:rsidP="001A60FD">
            <w:pPr>
              <w:ind w:left="0"/>
              <w:jc w:val="right"/>
              <w:rPr>
                <w:sz w:val="20"/>
                <w:szCs w:val="20"/>
              </w:rPr>
            </w:pPr>
            <w:r w:rsidRPr="00A17F44">
              <w:rPr>
                <w:sz w:val="20"/>
                <w:szCs w:val="20"/>
              </w:rPr>
              <w:t>4,43%</w:t>
            </w:r>
          </w:p>
        </w:tc>
      </w:tr>
      <w:tr w:rsidR="001A60FD" w:rsidRPr="00A17F44" w14:paraId="467E3C4B" w14:textId="77777777" w:rsidTr="00385701">
        <w:trPr>
          <w:trHeight w:val="454"/>
        </w:trPr>
        <w:tc>
          <w:tcPr>
            <w:tcW w:w="509" w:type="dxa"/>
            <w:tcBorders>
              <w:top w:val="nil"/>
              <w:left w:val="single" w:sz="4" w:space="0" w:color="000000"/>
              <w:bottom w:val="single" w:sz="4" w:space="0" w:color="000000"/>
              <w:right w:val="single" w:sz="4" w:space="0" w:color="000000"/>
            </w:tcBorders>
            <w:shd w:val="clear" w:color="auto" w:fill="auto"/>
            <w:vAlign w:val="center"/>
            <w:hideMark/>
          </w:tcPr>
          <w:p w14:paraId="748A57D8" w14:textId="77777777" w:rsidR="001A60FD" w:rsidRPr="00A17F44" w:rsidRDefault="001A60FD" w:rsidP="001A60FD">
            <w:pPr>
              <w:ind w:left="0"/>
              <w:jc w:val="center"/>
              <w:rPr>
                <w:sz w:val="18"/>
                <w:szCs w:val="18"/>
              </w:rPr>
            </w:pPr>
            <w:r w:rsidRPr="00A17F44">
              <w:rPr>
                <w:sz w:val="18"/>
                <w:szCs w:val="18"/>
              </w:rPr>
              <w:t>926</w:t>
            </w:r>
          </w:p>
        </w:tc>
        <w:tc>
          <w:tcPr>
            <w:tcW w:w="3377" w:type="dxa"/>
            <w:tcBorders>
              <w:top w:val="nil"/>
              <w:left w:val="nil"/>
              <w:bottom w:val="single" w:sz="4" w:space="0" w:color="000000"/>
              <w:right w:val="single" w:sz="4" w:space="0" w:color="000000"/>
            </w:tcBorders>
            <w:shd w:val="clear" w:color="auto" w:fill="auto"/>
            <w:vAlign w:val="center"/>
            <w:hideMark/>
          </w:tcPr>
          <w:p w14:paraId="7A5900C9" w14:textId="77777777" w:rsidR="001A60FD" w:rsidRPr="00A17F44" w:rsidRDefault="001A60FD" w:rsidP="001A60FD">
            <w:pPr>
              <w:ind w:left="0"/>
              <w:rPr>
                <w:sz w:val="18"/>
                <w:szCs w:val="18"/>
              </w:rPr>
            </w:pPr>
            <w:r w:rsidRPr="00A17F44">
              <w:rPr>
                <w:sz w:val="18"/>
                <w:szCs w:val="18"/>
              </w:rPr>
              <w:t>Kultura fizyczna</w:t>
            </w:r>
          </w:p>
        </w:tc>
        <w:tc>
          <w:tcPr>
            <w:tcW w:w="1536" w:type="dxa"/>
            <w:tcBorders>
              <w:top w:val="nil"/>
              <w:left w:val="nil"/>
              <w:bottom w:val="single" w:sz="4" w:space="0" w:color="000000"/>
              <w:right w:val="single" w:sz="4" w:space="0" w:color="000000"/>
            </w:tcBorders>
            <w:shd w:val="clear" w:color="auto" w:fill="auto"/>
            <w:vAlign w:val="center"/>
            <w:hideMark/>
          </w:tcPr>
          <w:p w14:paraId="43802105" w14:textId="77777777" w:rsidR="001A60FD" w:rsidRPr="00A17F44" w:rsidRDefault="001A60FD" w:rsidP="001A60FD">
            <w:pPr>
              <w:ind w:left="0"/>
              <w:jc w:val="right"/>
              <w:rPr>
                <w:sz w:val="20"/>
                <w:szCs w:val="20"/>
              </w:rPr>
            </w:pPr>
            <w:r w:rsidRPr="00A17F44">
              <w:rPr>
                <w:sz w:val="20"/>
                <w:szCs w:val="20"/>
              </w:rPr>
              <w:t>11 430 610</w:t>
            </w:r>
          </w:p>
        </w:tc>
        <w:tc>
          <w:tcPr>
            <w:tcW w:w="1418" w:type="dxa"/>
            <w:tcBorders>
              <w:top w:val="nil"/>
              <w:left w:val="nil"/>
              <w:bottom w:val="single" w:sz="4" w:space="0" w:color="000000"/>
              <w:right w:val="single" w:sz="4" w:space="0" w:color="000000"/>
            </w:tcBorders>
            <w:shd w:val="clear" w:color="auto" w:fill="auto"/>
            <w:vAlign w:val="center"/>
            <w:hideMark/>
          </w:tcPr>
          <w:p w14:paraId="257F9C5A" w14:textId="77777777" w:rsidR="001A60FD" w:rsidRPr="00A17F44" w:rsidRDefault="001A60FD" w:rsidP="001A60FD">
            <w:pPr>
              <w:ind w:left="0"/>
              <w:jc w:val="right"/>
              <w:rPr>
                <w:sz w:val="20"/>
                <w:szCs w:val="20"/>
              </w:rPr>
            </w:pPr>
            <w:r w:rsidRPr="00A17F44">
              <w:rPr>
                <w:sz w:val="20"/>
                <w:szCs w:val="20"/>
              </w:rPr>
              <w:t>2,31%</w:t>
            </w:r>
          </w:p>
        </w:tc>
        <w:tc>
          <w:tcPr>
            <w:tcW w:w="1396" w:type="dxa"/>
            <w:tcBorders>
              <w:top w:val="nil"/>
              <w:left w:val="nil"/>
              <w:bottom w:val="single" w:sz="4" w:space="0" w:color="000000"/>
              <w:right w:val="single" w:sz="4" w:space="0" w:color="000000"/>
            </w:tcBorders>
            <w:shd w:val="clear" w:color="auto" w:fill="auto"/>
            <w:vAlign w:val="center"/>
            <w:hideMark/>
          </w:tcPr>
          <w:p w14:paraId="2B9DF2E0" w14:textId="77777777" w:rsidR="001A60FD" w:rsidRPr="00A17F44" w:rsidRDefault="001A60FD" w:rsidP="001A60FD">
            <w:pPr>
              <w:ind w:left="0"/>
              <w:jc w:val="right"/>
              <w:rPr>
                <w:sz w:val="20"/>
                <w:szCs w:val="20"/>
              </w:rPr>
            </w:pPr>
            <w:r w:rsidRPr="00A17F44">
              <w:rPr>
                <w:sz w:val="20"/>
                <w:szCs w:val="20"/>
              </w:rPr>
              <w:t>10 539 696</w:t>
            </w:r>
          </w:p>
        </w:tc>
        <w:tc>
          <w:tcPr>
            <w:tcW w:w="936" w:type="dxa"/>
            <w:tcBorders>
              <w:top w:val="nil"/>
              <w:left w:val="nil"/>
              <w:bottom w:val="single" w:sz="4" w:space="0" w:color="000000"/>
              <w:right w:val="single" w:sz="4" w:space="0" w:color="000000"/>
            </w:tcBorders>
            <w:shd w:val="clear" w:color="auto" w:fill="auto"/>
            <w:vAlign w:val="center"/>
            <w:hideMark/>
          </w:tcPr>
          <w:p w14:paraId="657B4E78" w14:textId="77777777" w:rsidR="001A60FD" w:rsidRPr="00A17F44" w:rsidRDefault="001A60FD" w:rsidP="001A60FD">
            <w:pPr>
              <w:ind w:left="0"/>
              <w:jc w:val="right"/>
              <w:rPr>
                <w:sz w:val="20"/>
                <w:szCs w:val="20"/>
              </w:rPr>
            </w:pPr>
            <w:r w:rsidRPr="00A17F44">
              <w:rPr>
                <w:sz w:val="20"/>
                <w:szCs w:val="20"/>
              </w:rPr>
              <w:t>2,32%</w:t>
            </w:r>
          </w:p>
        </w:tc>
      </w:tr>
      <w:tr w:rsidR="001A60FD" w:rsidRPr="00A17F44" w14:paraId="49EFF93E" w14:textId="77777777" w:rsidTr="00385701">
        <w:trPr>
          <w:trHeight w:val="454"/>
        </w:trPr>
        <w:tc>
          <w:tcPr>
            <w:tcW w:w="38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BD5E5" w14:textId="77777777" w:rsidR="001A60FD" w:rsidRPr="00385701" w:rsidRDefault="001A60FD" w:rsidP="001A60FD">
            <w:pPr>
              <w:ind w:left="0"/>
              <w:jc w:val="center"/>
              <w:rPr>
                <w:sz w:val="18"/>
                <w:szCs w:val="18"/>
              </w:rPr>
            </w:pPr>
            <w:r w:rsidRPr="00385701">
              <w:rPr>
                <w:sz w:val="18"/>
                <w:szCs w:val="18"/>
              </w:rPr>
              <w:t>RAZEM</w:t>
            </w:r>
          </w:p>
        </w:tc>
        <w:tc>
          <w:tcPr>
            <w:tcW w:w="1536" w:type="dxa"/>
            <w:tcBorders>
              <w:top w:val="nil"/>
              <w:left w:val="nil"/>
              <w:bottom w:val="single" w:sz="4" w:space="0" w:color="000000"/>
              <w:right w:val="single" w:sz="4" w:space="0" w:color="000000"/>
            </w:tcBorders>
            <w:shd w:val="clear" w:color="auto" w:fill="auto"/>
            <w:noWrap/>
            <w:vAlign w:val="center"/>
            <w:hideMark/>
          </w:tcPr>
          <w:p w14:paraId="53A9AB6D" w14:textId="77777777" w:rsidR="001A60FD" w:rsidRPr="00A17F44" w:rsidRDefault="001A60FD" w:rsidP="001A60FD">
            <w:pPr>
              <w:ind w:left="0"/>
              <w:jc w:val="right"/>
              <w:rPr>
                <w:sz w:val="20"/>
                <w:szCs w:val="20"/>
              </w:rPr>
            </w:pPr>
            <w:r w:rsidRPr="00A17F44">
              <w:rPr>
                <w:sz w:val="20"/>
                <w:szCs w:val="20"/>
              </w:rPr>
              <w:t>494 713 391</w:t>
            </w:r>
          </w:p>
        </w:tc>
        <w:tc>
          <w:tcPr>
            <w:tcW w:w="1418" w:type="dxa"/>
            <w:tcBorders>
              <w:top w:val="nil"/>
              <w:left w:val="nil"/>
              <w:bottom w:val="single" w:sz="4" w:space="0" w:color="000000"/>
              <w:right w:val="single" w:sz="4" w:space="0" w:color="000000"/>
            </w:tcBorders>
            <w:shd w:val="clear" w:color="auto" w:fill="auto"/>
            <w:vAlign w:val="center"/>
            <w:hideMark/>
          </w:tcPr>
          <w:p w14:paraId="2F224A8B" w14:textId="77777777" w:rsidR="001A60FD" w:rsidRPr="00A17F44" w:rsidRDefault="001A60FD" w:rsidP="001A60FD">
            <w:pPr>
              <w:ind w:left="0"/>
              <w:jc w:val="right"/>
              <w:rPr>
                <w:sz w:val="20"/>
                <w:szCs w:val="20"/>
              </w:rPr>
            </w:pPr>
            <w:r w:rsidRPr="00A17F44">
              <w:rPr>
                <w:sz w:val="20"/>
                <w:szCs w:val="20"/>
              </w:rPr>
              <w:t>100,00%</w:t>
            </w:r>
          </w:p>
        </w:tc>
        <w:tc>
          <w:tcPr>
            <w:tcW w:w="1396" w:type="dxa"/>
            <w:tcBorders>
              <w:top w:val="nil"/>
              <w:left w:val="nil"/>
              <w:bottom w:val="single" w:sz="4" w:space="0" w:color="000000"/>
              <w:right w:val="single" w:sz="4" w:space="0" w:color="000000"/>
            </w:tcBorders>
            <w:shd w:val="clear" w:color="auto" w:fill="auto"/>
            <w:noWrap/>
            <w:vAlign w:val="center"/>
            <w:hideMark/>
          </w:tcPr>
          <w:p w14:paraId="51927715" w14:textId="77777777" w:rsidR="001A60FD" w:rsidRPr="00A17F44" w:rsidRDefault="001A60FD" w:rsidP="001A60FD">
            <w:pPr>
              <w:ind w:left="0"/>
              <w:jc w:val="right"/>
              <w:rPr>
                <w:sz w:val="20"/>
                <w:szCs w:val="20"/>
              </w:rPr>
            </w:pPr>
            <w:r w:rsidRPr="00A17F44">
              <w:rPr>
                <w:sz w:val="20"/>
                <w:szCs w:val="20"/>
              </w:rPr>
              <w:t>454 490 417</w:t>
            </w:r>
          </w:p>
        </w:tc>
        <w:tc>
          <w:tcPr>
            <w:tcW w:w="936" w:type="dxa"/>
            <w:tcBorders>
              <w:top w:val="nil"/>
              <w:left w:val="nil"/>
              <w:bottom w:val="single" w:sz="4" w:space="0" w:color="000000"/>
              <w:right w:val="single" w:sz="4" w:space="0" w:color="000000"/>
            </w:tcBorders>
            <w:shd w:val="clear" w:color="auto" w:fill="auto"/>
            <w:vAlign w:val="center"/>
            <w:hideMark/>
          </w:tcPr>
          <w:p w14:paraId="7AEF507E" w14:textId="77777777" w:rsidR="001A60FD" w:rsidRPr="00A17F44" w:rsidRDefault="001A60FD" w:rsidP="001A60FD">
            <w:pPr>
              <w:ind w:left="0"/>
              <w:jc w:val="right"/>
              <w:rPr>
                <w:sz w:val="20"/>
                <w:szCs w:val="20"/>
              </w:rPr>
            </w:pPr>
            <w:r w:rsidRPr="00A17F44">
              <w:rPr>
                <w:sz w:val="20"/>
                <w:szCs w:val="20"/>
              </w:rPr>
              <w:t>100,00%</w:t>
            </w:r>
          </w:p>
        </w:tc>
      </w:tr>
    </w:tbl>
    <w:p w14:paraId="1639A8F3" w14:textId="77777777" w:rsidR="001A60FD" w:rsidRDefault="001A60FD" w:rsidP="001A60FD">
      <w:pPr>
        <w:ind w:left="0" w:right="57"/>
        <w:rPr>
          <w:bCs/>
        </w:rPr>
      </w:pPr>
    </w:p>
    <w:p w14:paraId="3D133B8F" w14:textId="77777777" w:rsidR="001A60FD" w:rsidRDefault="001A60FD" w:rsidP="001A60FD">
      <w:pPr>
        <w:ind w:left="0" w:right="57"/>
        <w:rPr>
          <w:bCs/>
        </w:rPr>
      </w:pPr>
      <w:r>
        <w:rPr>
          <w:bCs/>
        </w:rPr>
        <w:t xml:space="preserve">Największy procentowy udział w wydatkach ogółem ma dział </w:t>
      </w:r>
      <w:r w:rsidRPr="00E57748">
        <w:rPr>
          <w:bCs/>
          <w:i/>
        </w:rPr>
        <w:t>801-Oświata i wychowanie</w:t>
      </w:r>
      <w:r>
        <w:rPr>
          <w:bCs/>
        </w:rPr>
        <w:t xml:space="preserve">, tj. 31,82%, duży udział ma również dział </w:t>
      </w:r>
      <w:r w:rsidRPr="00A61236">
        <w:rPr>
          <w:bCs/>
          <w:i/>
        </w:rPr>
        <w:t>855 – Rodzina</w:t>
      </w:r>
      <w:r>
        <w:rPr>
          <w:bCs/>
        </w:rPr>
        <w:t>, tj. 20,23%. Łącznie, działy edukacyjne (801 i 854) oraz działy z zakresu pomocy społecznej (852, 853, 855) stanowią 62,33% budżetu ogółem. Pozostałe działy stanowią ok. 38% planowanych wydatków ogółem.</w:t>
      </w:r>
    </w:p>
    <w:p w14:paraId="25E0A927" w14:textId="77777777" w:rsidR="001A60FD" w:rsidRPr="00E57748" w:rsidRDefault="001A60FD" w:rsidP="001A60FD">
      <w:pPr>
        <w:ind w:left="0" w:right="57"/>
        <w:rPr>
          <w:bCs/>
        </w:rPr>
      </w:pPr>
      <w:r>
        <w:rPr>
          <w:bCs/>
        </w:rPr>
        <w:lastRenderedPageBreak/>
        <w:t xml:space="preserve">W porównaniu do 2020 r. struktura wydatków w 2021 r. jest podobna, poza działami </w:t>
      </w:r>
      <w:r w:rsidRPr="003A338B">
        <w:rPr>
          <w:bCs/>
          <w:i/>
        </w:rPr>
        <w:t>921 – Kultura i ochrona dziedzictwa narodowego</w:t>
      </w:r>
      <w:r>
        <w:rPr>
          <w:bCs/>
        </w:rPr>
        <w:t xml:space="preserve">, którego udział w budżecie zmniejszył się o 3,66%, 600 – </w:t>
      </w:r>
      <w:r w:rsidRPr="003A338B">
        <w:rPr>
          <w:bCs/>
          <w:i/>
        </w:rPr>
        <w:t>Transport i łączność</w:t>
      </w:r>
      <w:r>
        <w:rPr>
          <w:bCs/>
        </w:rPr>
        <w:t xml:space="preserve"> – spadek o 2,95%. Powodem spadku są planowane niższe wydatki na inwestycje w tych działach. Z kolei działem, którego udział w budżecie wzrósł najwięcej, tj. o 2,57% jest </w:t>
      </w:r>
      <w:r w:rsidRPr="00A61236">
        <w:rPr>
          <w:bCs/>
          <w:i/>
        </w:rPr>
        <w:t>855 – Rodzina</w:t>
      </w:r>
      <w:r>
        <w:rPr>
          <w:bCs/>
          <w:i/>
        </w:rPr>
        <w:t xml:space="preserve">. </w:t>
      </w:r>
      <w:r>
        <w:rPr>
          <w:bCs/>
        </w:rPr>
        <w:t>Jest to spowodowane wzrostem dotacji na świadczenia wychowawcze.</w:t>
      </w:r>
    </w:p>
    <w:p w14:paraId="36C60C98" w14:textId="440856F4" w:rsidR="001A60FD" w:rsidRDefault="001A60FD" w:rsidP="001A60FD">
      <w:pPr>
        <w:ind w:left="0" w:right="57"/>
        <w:rPr>
          <w:bCs/>
        </w:rPr>
      </w:pPr>
      <w:r w:rsidRPr="002532BE">
        <w:rPr>
          <w:noProof/>
        </w:rPr>
        <w:drawing>
          <wp:inline distT="0" distB="0" distL="0" distR="0" wp14:anchorId="52C359A6" wp14:editId="356D7AAF">
            <wp:extent cx="6143625" cy="6705600"/>
            <wp:effectExtent l="0" t="0" r="0" b="0"/>
            <wp:docPr id="9"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DDEB5F" w14:textId="77777777" w:rsidR="001A60FD" w:rsidRDefault="001A60FD" w:rsidP="001A60FD">
      <w:pPr>
        <w:ind w:left="0" w:right="57"/>
        <w:rPr>
          <w:bCs/>
        </w:rPr>
      </w:pPr>
    </w:p>
    <w:p w14:paraId="6A9B98A4" w14:textId="77777777" w:rsidR="001A60FD" w:rsidRDefault="001A60FD" w:rsidP="001A60FD">
      <w:pPr>
        <w:ind w:left="0" w:right="57"/>
        <w:rPr>
          <w:bCs/>
        </w:rPr>
      </w:pPr>
    </w:p>
    <w:p w14:paraId="6E3BB274" w14:textId="77777777" w:rsidR="001A60FD" w:rsidRDefault="001A60FD" w:rsidP="001A60FD">
      <w:pPr>
        <w:ind w:left="0" w:right="57"/>
        <w:rPr>
          <w:bCs/>
        </w:rPr>
      </w:pPr>
      <w:r>
        <w:rPr>
          <w:bCs/>
        </w:rPr>
        <w:t>Udział poszczególnych działów w wydatkach bieżących w latach 2020-2021 przedstawia się następująco:</w:t>
      </w:r>
    </w:p>
    <w:tbl>
      <w:tblPr>
        <w:tblW w:w="9299" w:type="dxa"/>
        <w:tblInd w:w="75" w:type="dxa"/>
        <w:tblCellMar>
          <w:left w:w="70" w:type="dxa"/>
          <w:right w:w="70" w:type="dxa"/>
        </w:tblCellMar>
        <w:tblLook w:val="04A0" w:firstRow="1" w:lastRow="0" w:firstColumn="1" w:lastColumn="0" w:noHBand="0" w:noVBand="1"/>
      </w:tblPr>
      <w:tblGrid>
        <w:gridCol w:w="571"/>
        <w:gridCol w:w="3395"/>
        <w:gridCol w:w="1544"/>
        <w:gridCol w:w="1617"/>
        <w:gridCol w:w="1404"/>
        <w:gridCol w:w="1022"/>
      </w:tblGrid>
      <w:tr w:rsidR="001A60FD" w:rsidRPr="00A17F44" w14:paraId="1E8C7B0E" w14:textId="77777777" w:rsidTr="00E405F6">
        <w:trPr>
          <w:trHeight w:val="28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39F50B" w14:textId="77777777" w:rsidR="001A60FD" w:rsidRPr="00A17F44" w:rsidRDefault="001A60FD" w:rsidP="001A60FD">
            <w:pPr>
              <w:ind w:left="0"/>
              <w:jc w:val="center"/>
              <w:rPr>
                <w:i/>
                <w:iCs/>
                <w:sz w:val="20"/>
                <w:szCs w:val="20"/>
              </w:rPr>
            </w:pPr>
            <w:r w:rsidRPr="00A17F44">
              <w:rPr>
                <w:i/>
                <w:iCs/>
                <w:sz w:val="20"/>
                <w:szCs w:val="20"/>
              </w:rPr>
              <w:t>Dział</w:t>
            </w:r>
          </w:p>
        </w:tc>
        <w:tc>
          <w:tcPr>
            <w:tcW w:w="342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7A65DC" w14:textId="77777777" w:rsidR="001A60FD" w:rsidRPr="00A17F44" w:rsidRDefault="001A60FD" w:rsidP="001A60FD">
            <w:pPr>
              <w:ind w:left="0"/>
              <w:jc w:val="center"/>
              <w:rPr>
                <w:i/>
                <w:iCs/>
                <w:sz w:val="20"/>
                <w:szCs w:val="20"/>
              </w:rPr>
            </w:pPr>
            <w:r w:rsidRPr="00A17F44">
              <w:rPr>
                <w:i/>
                <w:iCs/>
                <w:sz w:val="20"/>
                <w:szCs w:val="20"/>
              </w:rPr>
              <w:t>Nazwa działu</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291FA" w14:textId="77777777" w:rsidR="001A60FD" w:rsidRPr="00A17F44" w:rsidRDefault="001A60FD" w:rsidP="001A60FD">
            <w:pPr>
              <w:ind w:left="0"/>
              <w:jc w:val="center"/>
              <w:rPr>
                <w:i/>
                <w:iCs/>
                <w:sz w:val="20"/>
                <w:szCs w:val="20"/>
              </w:rPr>
            </w:pPr>
            <w:r w:rsidRPr="00A17F44">
              <w:rPr>
                <w:i/>
                <w:iCs/>
                <w:sz w:val="20"/>
                <w:szCs w:val="20"/>
              </w:rPr>
              <w:t>Przewidywane wykonanie wydatków bieżących za 2020 r.</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6E144" w14:textId="77777777" w:rsidR="001A60FD" w:rsidRPr="00A17F44" w:rsidRDefault="001A60FD" w:rsidP="001A60FD">
            <w:pPr>
              <w:ind w:left="0"/>
              <w:jc w:val="center"/>
              <w:rPr>
                <w:i/>
                <w:iCs/>
                <w:sz w:val="20"/>
                <w:szCs w:val="20"/>
              </w:rPr>
            </w:pPr>
            <w:r w:rsidRPr="00A17F44">
              <w:rPr>
                <w:i/>
                <w:iCs/>
                <w:sz w:val="20"/>
                <w:szCs w:val="20"/>
              </w:rPr>
              <w:t>Struktura wydatków bieżących wg przewidywanego wykonania za 2020 r.</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BC9F16" w14:textId="77777777" w:rsidR="001A60FD" w:rsidRPr="00A17F44" w:rsidRDefault="001A60FD" w:rsidP="001A60FD">
            <w:pPr>
              <w:ind w:left="0"/>
              <w:jc w:val="center"/>
              <w:rPr>
                <w:i/>
                <w:iCs/>
                <w:sz w:val="20"/>
                <w:szCs w:val="20"/>
              </w:rPr>
            </w:pPr>
            <w:r w:rsidRPr="00A17F44">
              <w:rPr>
                <w:i/>
                <w:iCs/>
                <w:sz w:val="20"/>
                <w:szCs w:val="20"/>
              </w:rPr>
              <w:t>Plan wydatków bieżących na 2021r.</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FB702" w14:textId="77777777" w:rsidR="001A60FD" w:rsidRPr="00A17F44" w:rsidRDefault="001A60FD" w:rsidP="001A60FD">
            <w:pPr>
              <w:ind w:left="0"/>
              <w:jc w:val="center"/>
              <w:rPr>
                <w:i/>
                <w:iCs/>
                <w:sz w:val="20"/>
                <w:szCs w:val="20"/>
              </w:rPr>
            </w:pPr>
            <w:r w:rsidRPr="00A17F44">
              <w:rPr>
                <w:i/>
                <w:iCs/>
                <w:sz w:val="20"/>
                <w:szCs w:val="20"/>
              </w:rPr>
              <w:t>Struktura wydatków bieżących na 2021 r.</w:t>
            </w:r>
          </w:p>
        </w:tc>
      </w:tr>
      <w:tr w:rsidR="001A60FD" w:rsidRPr="00A17F44" w14:paraId="76AD1900" w14:textId="77777777" w:rsidTr="00E405F6">
        <w:trPr>
          <w:trHeight w:val="1326"/>
        </w:trPr>
        <w:tc>
          <w:tcPr>
            <w:tcW w:w="516" w:type="dxa"/>
            <w:vMerge/>
            <w:tcBorders>
              <w:top w:val="single" w:sz="4" w:space="0" w:color="000000"/>
              <w:left w:val="single" w:sz="4" w:space="0" w:color="000000"/>
              <w:bottom w:val="single" w:sz="4" w:space="0" w:color="000000"/>
              <w:right w:val="single" w:sz="4" w:space="0" w:color="000000"/>
            </w:tcBorders>
            <w:vAlign w:val="center"/>
            <w:hideMark/>
          </w:tcPr>
          <w:p w14:paraId="0E598BD3" w14:textId="77777777" w:rsidR="001A60FD" w:rsidRPr="00A17F44" w:rsidRDefault="001A60FD" w:rsidP="001A60FD">
            <w:pPr>
              <w:ind w:left="0"/>
              <w:rPr>
                <w:i/>
                <w:iCs/>
                <w:sz w:val="20"/>
                <w:szCs w:val="20"/>
              </w:rPr>
            </w:pPr>
          </w:p>
        </w:tc>
        <w:tc>
          <w:tcPr>
            <w:tcW w:w="3424" w:type="dxa"/>
            <w:vMerge/>
            <w:tcBorders>
              <w:top w:val="single" w:sz="4" w:space="0" w:color="000000"/>
              <w:left w:val="single" w:sz="4" w:space="0" w:color="000000"/>
              <w:bottom w:val="single" w:sz="4" w:space="0" w:color="000000"/>
              <w:right w:val="single" w:sz="4" w:space="0" w:color="000000"/>
            </w:tcBorders>
            <w:vAlign w:val="center"/>
            <w:hideMark/>
          </w:tcPr>
          <w:p w14:paraId="1C55E46D" w14:textId="77777777" w:rsidR="001A60FD" w:rsidRPr="00A17F44" w:rsidRDefault="001A60FD" w:rsidP="001A60FD">
            <w:pPr>
              <w:ind w:left="0"/>
              <w:rPr>
                <w:i/>
                <w:iCs/>
                <w:sz w:val="20"/>
                <w:szCs w:val="20"/>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14:paraId="2628DF5C" w14:textId="77777777" w:rsidR="001A60FD" w:rsidRPr="00A17F44" w:rsidRDefault="001A60FD" w:rsidP="001A60FD">
            <w:pPr>
              <w:ind w:left="0"/>
              <w:rPr>
                <w:i/>
                <w:iCs/>
                <w:sz w:val="20"/>
                <w:szCs w:val="20"/>
              </w:rPr>
            </w:pPr>
          </w:p>
        </w:tc>
        <w:tc>
          <w:tcPr>
            <w:tcW w:w="1438" w:type="dxa"/>
            <w:vMerge/>
            <w:tcBorders>
              <w:top w:val="single" w:sz="4" w:space="0" w:color="000000"/>
              <w:left w:val="single" w:sz="4" w:space="0" w:color="000000"/>
              <w:bottom w:val="single" w:sz="4" w:space="0" w:color="000000"/>
              <w:right w:val="single" w:sz="4" w:space="0" w:color="000000"/>
            </w:tcBorders>
            <w:vAlign w:val="center"/>
            <w:hideMark/>
          </w:tcPr>
          <w:p w14:paraId="090D9FA2" w14:textId="77777777" w:rsidR="001A60FD" w:rsidRPr="00A17F44" w:rsidRDefault="001A60FD" w:rsidP="001A60FD">
            <w:pPr>
              <w:ind w:left="0"/>
              <w:rPr>
                <w:i/>
                <w:iCs/>
                <w:sz w:val="20"/>
                <w:szCs w:val="20"/>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14:paraId="6AB1C574" w14:textId="77777777" w:rsidR="001A60FD" w:rsidRPr="00A17F44" w:rsidRDefault="001A60FD" w:rsidP="001A60FD">
            <w:pPr>
              <w:ind w:left="0"/>
              <w:rPr>
                <w:i/>
                <w:iCs/>
                <w:sz w:val="20"/>
                <w:szCs w:val="20"/>
              </w:rPr>
            </w:pPr>
          </w:p>
        </w:tc>
        <w:tc>
          <w:tcPr>
            <w:tcW w:w="949" w:type="dxa"/>
            <w:vMerge/>
            <w:tcBorders>
              <w:top w:val="single" w:sz="4" w:space="0" w:color="000000"/>
              <w:left w:val="single" w:sz="4" w:space="0" w:color="000000"/>
              <w:bottom w:val="single" w:sz="4" w:space="0" w:color="000000"/>
              <w:right w:val="single" w:sz="4" w:space="0" w:color="000000"/>
            </w:tcBorders>
            <w:vAlign w:val="center"/>
            <w:hideMark/>
          </w:tcPr>
          <w:p w14:paraId="40F0F328" w14:textId="77777777" w:rsidR="001A60FD" w:rsidRPr="00A17F44" w:rsidRDefault="001A60FD" w:rsidP="001A60FD">
            <w:pPr>
              <w:ind w:left="0"/>
              <w:rPr>
                <w:i/>
                <w:iCs/>
                <w:sz w:val="20"/>
                <w:szCs w:val="20"/>
              </w:rPr>
            </w:pPr>
          </w:p>
        </w:tc>
      </w:tr>
      <w:tr w:rsidR="001A60FD" w:rsidRPr="00A17F44" w14:paraId="4583E9A4" w14:textId="77777777" w:rsidTr="00385701">
        <w:trPr>
          <w:trHeight w:val="510"/>
        </w:trPr>
        <w:tc>
          <w:tcPr>
            <w:tcW w:w="516" w:type="dxa"/>
            <w:tcBorders>
              <w:top w:val="nil"/>
              <w:left w:val="single" w:sz="4" w:space="0" w:color="000000"/>
              <w:bottom w:val="single" w:sz="4" w:space="0" w:color="auto"/>
              <w:right w:val="single" w:sz="4" w:space="0" w:color="000000"/>
            </w:tcBorders>
            <w:shd w:val="clear" w:color="auto" w:fill="auto"/>
            <w:vAlign w:val="center"/>
            <w:hideMark/>
          </w:tcPr>
          <w:p w14:paraId="69A4FC2D" w14:textId="77777777" w:rsidR="001A60FD" w:rsidRPr="00A17F44" w:rsidRDefault="001A60FD" w:rsidP="001A60FD">
            <w:pPr>
              <w:ind w:left="0"/>
              <w:jc w:val="center"/>
              <w:rPr>
                <w:sz w:val="18"/>
                <w:szCs w:val="18"/>
              </w:rPr>
            </w:pPr>
            <w:r w:rsidRPr="00A17F44">
              <w:rPr>
                <w:sz w:val="18"/>
                <w:szCs w:val="18"/>
              </w:rPr>
              <w:t>010</w:t>
            </w:r>
          </w:p>
        </w:tc>
        <w:tc>
          <w:tcPr>
            <w:tcW w:w="3424" w:type="dxa"/>
            <w:tcBorders>
              <w:top w:val="nil"/>
              <w:left w:val="nil"/>
              <w:bottom w:val="single" w:sz="4" w:space="0" w:color="auto"/>
              <w:right w:val="single" w:sz="4" w:space="0" w:color="000000"/>
            </w:tcBorders>
            <w:shd w:val="clear" w:color="auto" w:fill="auto"/>
            <w:vAlign w:val="center"/>
            <w:hideMark/>
          </w:tcPr>
          <w:p w14:paraId="796B28D4" w14:textId="77777777" w:rsidR="001A60FD" w:rsidRPr="00A17F44" w:rsidRDefault="001A60FD" w:rsidP="001A60FD">
            <w:pPr>
              <w:ind w:left="0"/>
              <w:rPr>
                <w:sz w:val="18"/>
                <w:szCs w:val="18"/>
              </w:rPr>
            </w:pPr>
            <w:r w:rsidRPr="00A17F44">
              <w:rPr>
                <w:sz w:val="18"/>
                <w:szCs w:val="18"/>
              </w:rPr>
              <w:t>Rolnictwo i łowiectwo</w:t>
            </w:r>
          </w:p>
        </w:tc>
        <w:tc>
          <w:tcPr>
            <w:tcW w:w="1557" w:type="dxa"/>
            <w:tcBorders>
              <w:top w:val="nil"/>
              <w:left w:val="nil"/>
              <w:bottom w:val="single" w:sz="4" w:space="0" w:color="auto"/>
              <w:right w:val="single" w:sz="4" w:space="0" w:color="000000"/>
            </w:tcBorders>
            <w:shd w:val="clear" w:color="auto" w:fill="auto"/>
            <w:vAlign w:val="center"/>
            <w:hideMark/>
          </w:tcPr>
          <w:p w14:paraId="1F0A4F18" w14:textId="77777777" w:rsidR="001A60FD" w:rsidRPr="00A17F44" w:rsidRDefault="001A60FD" w:rsidP="001A60FD">
            <w:pPr>
              <w:ind w:left="0"/>
              <w:jc w:val="right"/>
              <w:rPr>
                <w:sz w:val="20"/>
                <w:szCs w:val="20"/>
              </w:rPr>
            </w:pPr>
            <w:r w:rsidRPr="00A17F44">
              <w:rPr>
                <w:sz w:val="20"/>
                <w:szCs w:val="20"/>
              </w:rPr>
              <w:t>52 505</w:t>
            </w:r>
          </w:p>
        </w:tc>
        <w:tc>
          <w:tcPr>
            <w:tcW w:w="1438" w:type="dxa"/>
            <w:tcBorders>
              <w:top w:val="nil"/>
              <w:left w:val="nil"/>
              <w:bottom w:val="single" w:sz="4" w:space="0" w:color="auto"/>
              <w:right w:val="single" w:sz="4" w:space="0" w:color="000000"/>
            </w:tcBorders>
            <w:shd w:val="clear" w:color="auto" w:fill="auto"/>
            <w:vAlign w:val="center"/>
            <w:hideMark/>
          </w:tcPr>
          <w:p w14:paraId="69890BC8" w14:textId="77777777" w:rsidR="001A60FD" w:rsidRPr="00A17F44" w:rsidRDefault="001A60FD" w:rsidP="001A60FD">
            <w:pPr>
              <w:ind w:left="0"/>
              <w:jc w:val="right"/>
              <w:rPr>
                <w:sz w:val="20"/>
                <w:szCs w:val="20"/>
              </w:rPr>
            </w:pPr>
            <w:r w:rsidRPr="00A17F44">
              <w:rPr>
                <w:sz w:val="20"/>
                <w:szCs w:val="20"/>
              </w:rPr>
              <w:t>0,01%</w:t>
            </w:r>
          </w:p>
        </w:tc>
        <w:tc>
          <w:tcPr>
            <w:tcW w:w="1415" w:type="dxa"/>
            <w:tcBorders>
              <w:top w:val="nil"/>
              <w:left w:val="nil"/>
              <w:bottom w:val="single" w:sz="4" w:space="0" w:color="auto"/>
              <w:right w:val="single" w:sz="4" w:space="0" w:color="000000"/>
            </w:tcBorders>
            <w:shd w:val="clear" w:color="auto" w:fill="auto"/>
            <w:vAlign w:val="center"/>
            <w:hideMark/>
          </w:tcPr>
          <w:p w14:paraId="4995DD1C" w14:textId="77777777" w:rsidR="001A60FD" w:rsidRPr="00A17F44" w:rsidRDefault="001A60FD" w:rsidP="001A60FD">
            <w:pPr>
              <w:ind w:left="0"/>
              <w:jc w:val="right"/>
              <w:rPr>
                <w:sz w:val="20"/>
                <w:szCs w:val="20"/>
              </w:rPr>
            </w:pPr>
            <w:r w:rsidRPr="00A17F44">
              <w:rPr>
                <w:sz w:val="20"/>
                <w:szCs w:val="20"/>
              </w:rPr>
              <w:t>3 000</w:t>
            </w:r>
          </w:p>
        </w:tc>
        <w:tc>
          <w:tcPr>
            <w:tcW w:w="949" w:type="dxa"/>
            <w:tcBorders>
              <w:top w:val="nil"/>
              <w:left w:val="nil"/>
              <w:bottom w:val="single" w:sz="4" w:space="0" w:color="auto"/>
              <w:right w:val="single" w:sz="4" w:space="0" w:color="000000"/>
            </w:tcBorders>
            <w:shd w:val="clear" w:color="auto" w:fill="auto"/>
            <w:vAlign w:val="center"/>
            <w:hideMark/>
          </w:tcPr>
          <w:p w14:paraId="155052C4" w14:textId="77777777" w:rsidR="001A60FD" w:rsidRPr="00A17F44" w:rsidRDefault="001A60FD" w:rsidP="001A60FD">
            <w:pPr>
              <w:ind w:left="0"/>
              <w:jc w:val="right"/>
              <w:rPr>
                <w:sz w:val="20"/>
                <w:szCs w:val="20"/>
              </w:rPr>
            </w:pPr>
            <w:r w:rsidRPr="00A17F44">
              <w:rPr>
                <w:sz w:val="20"/>
                <w:szCs w:val="20"/>
              </w:rPr>
              <w:t>0,00%</w:t>
            </w:r>
          </w:p>
        </w:tc>
      </w:tr>
      <w:tr w:rsidR="001A60FD" w:rsidRPr="00A17F44" w14:paraId="174157E6" w14:textId="77777777" w:rsidTr="00385701">
        <w:trPr>
          <w:trHeight w:val="51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71A82" w14:textId="77777777" w:rsidR="001A60FD" w:rsidRPr="00A17F44" w:rsidRDefault="001A60FD" w:rsidP="001A60FD">
            <w:pPr>
              <w:ind w:left="0"/>
              <w:jc w:val="center"/>
              <w:rPr>
                <w:sz w:val="18"/>
                <w:szCs w:val="18"/>
              </w:rPr>
            </w:pPr>
            <w:r w:rsidRPr="00A17F44">
              <w:rPr>
                <w:sz w:val="18"/>
                <w:szCs w:val="18"/>
              </w:rPr>
              <w:lastRenderedPageBreak/>
              <w:t>020</w:t>
            </w:r>
          </w:p>
        </w:tc>
        <w:tc>
          <w:tcPr>
            <w:tcW w:w="3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0D693" w14:textId="77777777" w:rsidR="001A60FD" w:rsidRPr="00A17F44" w:rsidRDefault="001A60FD" w:rsidP="001A60FD">
            <w:pPr>
              <w:ind w:left="0"/>
              <w:rPr>
                <w:sz w:val="18"/>
                <w:szCs w:val="18"/>
              </w:rPr>
            </w:pPr>
            <w:r w:rsidRPr="00A17F44">
              <w:rPr>
                <w:sz w:val="18"/>
                <w:szCs w:val="18"/>
              </w:rPr>
              <w:t>Leśnictwo</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4AE39" w14:textId="77777777" w:rsidR="001A60FD" w:rsidRPr="00A17F44" w:rsidRDefault="001A60FD" w:rsidP="001A60FD">
            <w:pPr>
              <w:ind w:left="0"/>
              <w:jc w:val="right"/>
              <w:rPr>
                <w:sz w:val="20"/>
                <w:szCs w:val="20"/>
              </w:rPr>
            </w:pPr>
            <w:r w:rsidRPr="00A17F44">
              <w:rPr>
                <w:sz w:val="20"/>
                <w:szCs w:val="20"/>
              </w:rPr>
              <w:t>13 450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CC555" w14:textId="77777777" w:rsidR="001A60FD" w:rsidRPr="00A17F44" w:rsidRDefault="001A60FD" w:rsidP="001A60FD">
            <w:pPr>
              <w:ind w:left="0"/>
              <w:jc w:val="right"/>
              <w:rPr>
                <w:sz w:val="20"/>
                <w:szCs w:val="20"/>
              </w:rPr>
            </w:pPr>
            <w:r w:rsidRPr="00A17F44">
              <w:rPr>
                <w:sz w:val="20"/>
                <w:szCs w:val="20"/>
              </w:rPr>
              <w:t>0,00%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B14D7" w14:textId="77777777" w:rsidR="001A60FD" w:rsidRPr="00A17F44" w:rsidRDefault="001A60FD" w:rsidP="001A60FD">
            <w:pPr>
              <w:ind w:left="0"/>
              <w:jc w:val="right"/>
              <w:rPr>
                <w:sz w:val="20"/>
                <w:szCs w:val="20"/>
              </w:rPr>
            </w:pPr>
            <w:r w:rsidRPr="00A17F44">
              <w:rPr>
                <w:sz w:val="20"/>
                <w:szCs w:val="20"/>
              </w:rPr>
              <w:t>14 450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B301C" w14:textId="77777777" w:rsidR="001A60FD" w:rsidRPr="00A17F44" w:rsidRDefault="001A60FD" w:rsidP="001A60FD">
            <w:pPr>
              <w:ind w:left="0"/>
              <w:jc w:val="right"/>
              <w:rPr>
                <w:sz w:val="20"/>
                <w:szCs w:val="20"/>
              </w:rPr>
            </w:pPr>
            <w:r w:rsidRPr="00A17F44">
              <w:rPr>
                <w:sz w:val="20"/>
                <w:szCs w:val="20"/>
              </w:rPr>
              <w:t>0,00%</w:t>
            </w:r>
          </w:p>
        </w:tc>
      </w:tr>
      <w:tr w:rsidR="001A60FD" w:rsidRPr="00A17F44" w14:paraId="2090B1B8" w14:textId="77777777" w:rsidTr="00385701">
        <w:trPr>
          <w:trHeight w:val="510"/>
        </w:trPr>
        <w:tc>
          <w:tcPr>
            <w:tcW w:w="51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0D5CF19" w14:textId="77777777" w:rsidR="001A60FD" w:rsidRPr="00A17F44" w:rsidRDefault="001A60FD" w:rsidP="001A60FD">
            <w:pPr>
              <w:ind w:left="0"/>
              <w:jc w:val="center"/>
              <w:rPr>
                <w:sz w:val="18"/>
                <w:szCs w:val="18"/>
              </w:rPr>
            </w:pPr>
            <w:r w:rsidRPr="00A17F44">
              <w:rPr>
                <w:sz w:val="18"/>
                <w:szCs w:val="18"/>
              </w:rPr>
              <w:t>150</w:t>
            </w:r>
          </w:p>
        </w:tc>
        <w:tc>
          <w:tcPr>
            <w:tcW w:w="3424" w:type="dxa"/>
            <w:tcBorders>
              <w:top w:val="single" w:sz="4" w:space="0" w:color="auto"/>
              <w:left w:val="nil"/>
              <w:bottom w:val="single" w:sz="4" w:space="0" w:color="000000"/>
              <w:right w:val="single" w:sz="4" w:space="0" w:color="000000"/>
            </w:tcBorders>
            <w:shd w:val="clear" w:color="auto" w:fill="auto"/>
            <w:vAlign w:val="center"/>
            <w:hideMark/>
          </w:tcPr>
          <w:p w14:paraId="6576C2ED" w14:textId="77777777" w:rsidR="001A60FD" w:rsidRPr="00A17F44" w:rsidRDefault="001A60FD" w:rsidP="001A60FD">
            <w:pPr>
              <w:ind w:left="0"/>
              <w:rPr>
                <w:sz w:val="18"/>
                <w:szCs w:val="18"/>
              </w:rPr>
            </w:pPr>
            <w:r w:rsidRPr="00A17F44">
              <w:rPr>
                <w:sz w:val="18"/>
                <w:szCs w:val="18"/>
              </w:rPr>
              <w:t>Przetwórstwo przemysłowe</w:t>
            </w:r>
          </w:p>
        </w:tc>
        <w:tc>
          <w:tcPr>
            <w:tcW w:w="1557" w:type="dxa"/>
            <w:tcBorders>
              <w:top w:val="single" w:sz="4" w:space="0" w:color="auto"/>
              <w:left w:val="nil"/>
              <w:bottom w:val="single" w:sz="4" w:space="0" w:color="000000"/>
              <w:right w:val="single" w:sz="4" w:space="0" w:color="000000"/>
            </w:tcBorders>
            <w:shd w:val="clear" w:color="auto" w:fill="auto"/>
            <w:vAlign w:val="center"/>
            <w:hideMark/>
          </w:tcPr>
          <w:p w14:paraId="1820FDEE" w14:textId="77777777" w:rsidR="001A60FD" w:rsidRPr="00A17F44" w:rsidRDefault="001A60FD" w:rsidP="001A60FD">
            <w:pPr>
              <w:ind w:left="0"/>
              <w:jc w:val="right"/>
              <w:rPr>
                <w:sz w:val="20"/>
                <w:szCs w:val="20"/>
              </w:rPr>
            </w:pPr>
            <w:r w:rsidRPr="00A17F44">
              <w:rPr>
                <w:sz w:val="20"/>
                <w:szCs w:val="20"/>
              </w:rPr>
              <w:t>1 925 801</w:t>
            </w:r>
          </w:p>
        </w:tc>
        <w:tc>
          <w:tcPr>
            <w:tcW w:w="1438" w:type="dxa"/>
            <w:tcBorders>
              <w:top w:val="single" w:sz="4" w:space="0" w:color="auto"/>
              <w:left w:val="nil"/>
              <w:bottom w:val="single" w:sz="4" w:space="0" w:color="000000"/>
              <w:right w:val="single" w:sz="4" w:space="0" w:color="000000"/>
            </w:tcBorders>
            <w:shd w:val="clear" w:color="auto" w:fill="auto"/>
            <w:vAlign w:val="center"/>
            <w:hideMark/>
          </w:tcPr>
          <w:p w14:paraId="44BA424B" w14:textId="77777777" w:rsidR="001A60FD" w:rsidRPr="00A17F44" w:rsidRDefault="001A60FD" w:rsidP="001A60FD">
            <w:pPr>
              <w:ind w:left="0"/>
              <w:jc w:val="right"/>
              <w:rPr>
                <w:sz w:val="20"/>
                <w:szCs w:val="20"/>
              </w:rPr>
            </w:pPr>
            <w:r w:rsidRPr="00A17F44">
              <w:rPr>
                <w:sz w:val="20"/>
                <w:szCs w:val="20"/>
              </w:rPr>
              <w:t>0,50%</w:t>
            </w:r>
          </w:p>
        </w:tc>
        <w:tc>
          <w:tcPr>
            <w:tcW w:w="1415" w:type="dxa"/>
            <w:tcBorders>
              <w:top w:val="single" w:sz="4" w:space="0" w:color="auto"/>
              <w:left w:val="nil"/>
              <w:bottom w:val="single" w:sz="4" w:space="0" w:color="000000"/>
              <w:right w:val="single" w:sz="4" w:space="0" w:color="000000"/>
            </w:tcBorders>
            <w:shd w:val="clear" w:color="auto" w:fill="auto"/>
            <w:vAlign w:val="center"/>
            <w:hideMark/>
          </w:tcPr>
          <w:p w14:paraId="388DFEE1" w14:textId="77777777" w:rsidR="001A60FD" w:rsidRPr="00A17F44" w:rsidRDefault="001A60FD" w:rsidP="001A60FD">
            <w:pPr>
              <w:ind w:left="0"/>
              <w:jc w:val="right"/>
              <w:rPr>
                <w:sz w:val="20"/>
                <w:szCs w:val="20"/>
              </w:rPr>
            </w:pPr>
            <w:r w:rsidRPr="00A17F44">
              <w:rPr>
                <w:sz w:val="20"/>
                <w:szCs w:val="20"/>
              </w:rPr>
              <w:t>0</w:t>
            </w:r>
          </w:p>
        </w:tc>
        <w:tc>
          <w:tcPr>
            <w:tcW w:w="949" w:type="dxa"/>
            <w:tcBorders>
              <w:top w:val="single" w:sz="4" w:space="0" w:color="auto"/>
              <w:left w:val="nil"/>
              <w:bottom w:val="single" w:sz="4" w:space="0" w:color="000000"/>
              <w:right w:val="single" w:sz="4" w:space="0" w:color="000000"/>
            </w:tcBorders>
            <w:shd w:val="clear" w:color="auto" w:fill="auto"/>
            <w:vAlign w:val="center"/>
            <w:hideMark/>
          </w:tcPr>
          <w:p w14:paraId="3A77CA17" w14:textId="77777777" w:rsidR="001A60FD" w:rsidRPr="00A17F44" w:rsidRDefault="001A60FD" w:rsidP="001A60FD">
            <w:pPr>
              <w:ind w:left="0"/>
              <w:jc w:val="right"/>
              <w:rPr>
                <w:sz w:val="20"/>
                <w:szCs w:val="20"/>
              </w:rPr>
            </w:pPr>
            <w:r w:rsidRPr="00A17F44">
              <w:rPr>
                <w:sz w:val="20"/>
                <w:szCs w:val="20"/>
              </w:rPr>
              <w:t>0,00%</w:t>
            </w:r>
          </w:p>
        </w:tc>
      </w:tr>
      <w:tr w:rsidR="001A60FD" w:rsidRPr="00A17F44" w14:paraId="0E70A4E6"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69FE9FC1" w14:textId="77777777" w:rsidR="001A60FD" w:rsidRPr="00A17F44" w:rsidRDefault="001A60FD" w:rsidP="001A60FD">
            <w:pPr>
              <w:ind w:left="0"/>
              <w:jc w:val="center"/>
              <w:rPr>
                <w:sz w:val="18"/>
                <w:szCs w:val="18"/>
              </w:rPr>
            </w:pPr>
            <w:r w:rsidRPr="00A17F44">
              <w:rPr>
                <w:sz w:val="18"/>
                <w:szCs w:val="18"/>
              </w:rPr>
              <w:t>600</w:t>
            </w:r>
          </w:p>
        </w:tc>
        <w:tc>
          <w:tcPr>
            <w:tcW w:w="3424" w:type="dxa"/>
            <w:tcBorders>
              <w:top w:val="nil"/>
              <w:left w:val="nil"/>
              <w:bottom w:val="single" w:sz="4" w:space="0" w:color="000000"/>
              <w:right w:val="single" w:sz="4" w:space="0" w:color="000000"/>
            </w:tcBorders>
            <w:shd w:val="clear" w:color="auto" w:fill="auto"/>
            <w:vAlign w:val="center"/>
            <w:hideMark/>
          </w:tcPr>
          <w:p w14:paraId="6843ACFE" w14:textId="77777777" w:rsidR="001A60FD" w:rsidRPr="00A17F44" w:rsidRDefault="001A60FD" w:rsidP="001A60FD">
            <w:pPr>
              <w:ind w:left="0"/>
              <w:rPr>
                <w:sz w:val="18"/>
                <w:szCs w:val="18"/>
              </w:rPr>
            </w:pPr>
            <w:r w:rsidRPr="00A17F44">
              <w:rPr>
                <w:sz w:val="18"/>
                <w:szCs w:val="18"/>
              </w:rPr>
              <w:t>Transport i łączność</w:t>
            </w:r>
          </w:p>
        </w:tc>
        <w:tc>
          <w:tcPr>
            <w:tcW w:w="1557" w:type="dxa"/>
            <w:tcBorders>
              <w:top w:val="nil"/>
              <w:left w:val="nil"/>
              <w:bottom w:val="single" w:sz="4" w:space="0" w:color="000000"/>
              <w:right w:val="single" w:sz="4" w:space="0" w:color="000000"/>
            </w:tcBorders>
            <w:shd w:val="clear" w:color="auto" w:fill="auto"/>
            <w:vAlign w:val="center"/>
            <w:hideMark/>
          </w:tcPr>
          <w:p w14:paraId="07506C1C" w14:textId="77777777" w:rsidR="001A60FD" w:rsidRPr="00A17F44" w:rsidRDefault="001A60FD" w:rsidP="001A60FD">
            <w:pPr>
              <w:ind w:left="0"/>
              <w:jc w:val="right"/>
              <w:rPr>
                <w:sz w:val="20"/>
                <w:szCs w:val="20"/>
              </w:rPr>
            </w:pPr>
            <w:r w:rsidRPr="00A17F44">
              <w:rPr>
                <w:sz w:val="20"/>
                <w:szCs w:val="20"/>
              </w:rPr>
              <w:t>19 682 161</w:t>
            </w:r>
          </w:p>
        </w:tc>
        <w:tc>
          <w:tcPr>
            <w:tcW w:w="1438" w:type="dxa"/>
            <w:tcBorders>
              <w:top w:val="nil"/>
              <w:left w:val="nil"/>
              <w:bottom w:val="single" w:sz="4" w:space="0" w:color="000000"/>
              <w:right w:val="single" w:sz="4" w:space="0" w:color="000000"/>
            </w:tcBorders>
            <w:shd w:val="clear" w:color="auto" w:fill="auto"/>
            <w:vAlign w:val="center"/>
            <w:hideMark/>
          </w:tcPr>
          <w:p w14:paraId="33502DDD" w14:textId="77777777" w:rsidR="001A60FD" w:rsidRPr="00A17F44" w:rsidRDefault="001A60FD" w:rsidP="001A60FD">
            <w:pPr>
              <w:ind w:left="0"/>
              <w:jc w:val="right"/>
              <w:rPr>
                <w:sz w:val="20"/>
                <w:szCs w:val="20"/>
              </w:rPr>
            </w:pPr>
            <w:r w:rsidRPr="00A17F44">
              <w:rPr>
                <w:sz w:val="20"/>
                <w:szCs w:val="20"/>
              </w:rPr>
              <w:t>5,10%</w:t>
            </w:r>
          </w:p>
        </w:tc>
        <w:tc>
          <w:tcPr>
            <w:tcW w:w="1415" w:type="dxa"/>
            <w:tcBorders>
              <w:top w:val="nil"/>
              <w:left w:val="nil"/>
              <w:bottom w:val="single" w:sz="4" w:space="0" w:color="000000"/>
              <w:right w:val="single" w:sz="4" w:space="0" w:color="000000"/>
            </w:tcBorders>
            <w:shd w:val="clear" w:color="auto" w:fill="auto"/>
            <w:vAlign w:val="center"/>
            <w:hideMark/>
          </w:tcPr>
          <w:p w14:paraId="25FC39E6" w14:textId="77777777" w:rsidR="001A60FD" w:rsidRPr="00A17F44" w:rsidRDefault="001A60FD" w:rsidP="001A60FD">
            <w:pPr>
              <w:ind w:left="0"/>
              <w:jc w:val="right"/>
              <w:rPr>
                <w:sz w:val="20"/>
                <w:szCs w:val="20"/>
              </w:rPr>
            </w:pPr>
            <w:r w:rsidRPr="00A17F44">
              <w:rPr>
                <w:sz w:val="20"/>
                <w:szCs w:val="20"/>
              </w:rPr>
              <w:t>15 400 000</w:t>
            </w:r>
          </w:p>
        </w:tc>
        <w:tc>
          <w:tcPr>
            <w:tcW w:w="949" w:type="dxa"/>
            <w:tcBorders>
              <w:top w:val="nil"/>
              <w:left w:val="nil"/>
              <w:bottom w:val="single" w:sz="4" w:space="0" w:color="000000"/>
              <w:right w:val="single" w:sz="4" w:space="0" w:color="000000"/>
            </w:tcBorders>
            <w:shd w:val="clear" w:color="auto" w:fill="auto"/>
            <w:vAlign w:val="center"/>
            <w:hideMark/>
          </w:tcPr>
          <w:p w14:paraId="5845F263" w14:textId="77777777" w:rsidR="001A60FD" w:rsidRPr="00A17F44" w:rsidRDefault="001A60FD" w:rsidP="001A60FD">
            <w:pPr>
              <w:ind w:left="0"/>
              <w:jc w:val="right"/>
              <w:rPr>
                <w:sz w:val="20"/>
                <w:szCs w:val="20"/>
              </w:rPr>
            </w:pPr>
            <w:r w:rsidRPr="00A17F44">
              <w:rPr>
                <w:sz w:val="20"/>
                <w:szCs w:val="20"/>
              </w:rPr>
              <w:t>3,99%</w:t>
            </w:r>
          </w:p>
        </w:tc>
      </w:tr>
      <w:tr w:rsidR="001A60FD" w:rsidRPr="00A17F44" w14:paraId="00FC9FB0"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1272B25F" w14:textId="77777777" w:rsidR="001A60FD" w:rsidRPr="00A17F44" w:rsidRDefault="001A60FD" w:rsidP="001A60FD">
            <w:pPr>
              <w:ind w:left="0"/>
              <w:jc w:val="center"/>
              <w:rPr>
                <w:sz w:val="18"/>
                <w:szCs w:val="18"/>
              </w:rPr>
            </w:pPr>
            <w:r w:rsidRPr="00A17F44">
              <w:rPr>
                <w:sz w:val="18"/>
                <w:szCs w:val="18"/>
              </w:rPr>
              <w:t>630</w:t>
            </w:r>
          </w:p>
        </w:tc>
        <w:tc>
          <w:tcPr>
            <w:tcW w:w="3424" w:type="dxa"/>
            <w:tcBorders>
              <w:top w:val="nil"/>
              <w:left w:val="nil"/>
              <w:bottom w:val="single" w:sz="4" w:space="0" w:color="000000"/>
              <w:right w:val="single" w:sz="4" w:space="0" w:color="000000"/>
            </w:tcBorders>
            <w:shd w:val="clear" w:color="auto" w:fill="auto"/>
            <w:vAlign w:val="center"/>
            <w:hideMark/>
          </w:tcPr>
          <w:p w14:paraId="55319D6F" w14:textId="77777777" w:rsidR="001A60FD" w:rsidRPr="00A17F44" w:rsidRDefault="001A60FD" w:rsidP="001A60FD">
            <w:pPr>
              <w:ind w:left="0"/>
              <w:rPr>
                <w:sz w:val="18"/>
                <w:szCs w:val="18"/>
              </w:rPr>
            </w:pPr>
            <w:r w:rsidRPr="00A17F44">
              <w:rPr>
                <w:sz w:val="18"/>
                <w:szCs w:val="18"/>
              </w:rPr>
              <w:t>Turystyka</w:t>
            </w:r>
          </w:p>
        </w:tc>
        <w:tc>
          <w:tcPr>
            <w:tcW w:w="1557" w:type="dxa"/>
            <w:tcBorders>
              <w:top w:val="nil"/>
              <w:left w:val="nil"/>
              <w:bottom w:val="single" w:sz="4" w:space="0" w:color="000000"/>
              <w:right w:val="single" w:sz="4" w:space="0" w:color="000000"/>
            </w:tcBorders>
            <w:shd w:val="clear" w:color="auto" w:fill="auto"/>
            <w:vAlign w:val="center"/>
            <w:hideMark/>
          </w:tcPr>
          <w:p w14:paraId="6B718AA1" w14:textId="77777777" w:rsidR="001A60FD" w:rsidRPr="00A17F44" w:rsidRDefault="001A60FD" w:rsidP="001A60FD">
            <w:pPr>
              <w:ind w:left="0"/>
              <w:jc w:val="right"/>
              <w:rPr>
                <w:sz w:val="20"/>
                <w:szCs w:val="20"/>
              </w:rPr>
            </w:pPr>
            <w:r w:rsidRPr="00A17F44">
              <w:rPr>
                <w:sz w:val="20"/>
                <w:szCs w:val="20"/>
              </w:rPr>
              <w:t>631 116</w:t>
            </w:r>
          </w:p>
        </w:tc>
        <w:tc>
          <w:tcPr>
            <w:tcW w:w="1438" w:type="dxa"/>
            <w:tcBorders>
              <w:top w:val="nil"/>
              <w:left w:val="nil"/>
              <w:bottom w:val="single" w:sz="4" w:space="0" w:color="000000"/>
              <w:right w:val="single" w:sz="4" w:space="0" w:color="000000"/>
            </w:tcBorders>
            <w:shd w:val="clear" w:color="auto" w:fill="auto"/>
            <w:vAlign w:val="center"/>
            <w:hideMark/>
          </w:tcPr>
          <w:p w14:paraId="7DE0447C" w14:textId="77777777" w:rsidR="001A60FD" w:rsidRPr="00A17F44" w:rsidRDefault="001A60FD" w:rsidP="001A60FD">
            <w:pPr>
              <w:ind w:left="0"/>
              <w:jc w:val="right"/>
              <w:rPr>
                <w:sz w:val="20"/>
                <w:szCs w:val="20"/>
              </w:rPr>
            </w:pPr>
            <w:r w:rsidRPr="00A17F44">
              <w:rPr>
                <w:sz w:val="20"/>
                <w:szCs w:val="20"/>
              </w:rPr>
              <w:t>0,16%</w:t>
            </w:r>
          </w:p>
        </w:tc>
        <w:tc>
          <w:tcPr>
            <w:tcW w:w="1415" w:type="dxa"/>
            <w:tcBorders>
              <w:top w:val="nil"/>
              <w:left w:val="nil"/>
              <w:bottom w:val="single" w:sz="4" w:space="0" w:color="000000"/>
              <w:right w:val="single" w:sz="4" w:space="0" w:color="000000"/>
            </w:tcBorders>
            <w:shd w:val="clear" w:color="auto" w:fill="auto"/>
            <w:vAlign w:val="center"/>
            <w:hideMark/>
          </w:tcPr>
          <w:p w14:paraId="1FB04EF2" w14:textId="77777777" w:rsidR="001A60FD" w:rsidRPr="00A17F44" w:rsidRDefault="001A60FD" w:rsidP="001A60FD">
            <w:pPr>
              <w:ind w:left="0"/>
              <w:jc w:val="right"/>
              <w:rPr>
                <w:sz w:val="20"/>
                <w:szCs w:val="20"/>
              </w:rPr>
            </w:pPr>
            <w:r w:rsidRPr="00A17F44">
              <w:rPr>
                <w:sz w:val="20"/>
                <w:szCs w:val="20"/>
              </w:rPr>
              <w:t>789 084</w:t>
            </w:r>
          </w:p>
        </w:tc>
        <w:tc>
          <w:tcPr>
            <w:tcW w:w="949" w:type="dxa"/>
            <w:tcBorders>
              <w:top w:val="nil"/>
              <w:left w:val="nil"/>
              <w:bottom w:val="single" w:sz="4" w:space="0" w:color="000000"/>
              <w:right w:val="single" w:sz="4" w:space="0" w:color="000000"/>
            </w:tcBorders>
            <w:shd w:val="clear" w:color="auto" w:fill="auto"/>
            <w:vAlign w:val="center"/>
            <w:hideMark/>
          </w:tcPr>
          <w:p w14:paraId="49D1642B" w14:textId="77777777" w:rsidR="001A60FD" w:rsidRPr="00A17F44" w:rsidRDefault="001A60FD" w:rsidP="001A60FD">
            <w:pPr>
              <w:ind w:left="0"/>
              <w:jc w:val="right"/>
              <w:rPr>
                <w:sz w:val="20"/>
                <w:szCs w:val="20"/>
              </w:rPr>
            </w:pPr>
            <w:r w:rsidRPr="00A17F44">
              <w:rPr>
                <w:sz w:val="20"/>
                <w:szCs w:val="20"/>
              </w:rPr>
              <w:t>0,20%</w:t>
            </w:r>
          </w:p>
        </w:tc>
      </w:tr>
      <w:tr w:rsidR="001A60FD" w:rsidRPr="00A17F44" w14:paraId="62CF41AE"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7686E326" w14:textId="77777777" w:rsidR="001A60FD" w:rsidRPr="00A17F44" w:rsidRDefault="001A60FD" w:rsidP="001A60FD">
            <w:pPr>
              <w:ind w:left="0"/>
              <w:jc w:val="center"/>
              <w:rPr>
                <w:sz w:val="18"/>
                <w:szCs w:val="18"/>
              </w:rPr>
            </w:pPr>
            <w:r w:rsidRPr="00A17F44">
              <w:rPr>
                <w:sz w:val="18"/>
                <w:szCs w:val="18"/>
              </w:rPr>
              <w:t>700</w:t>
            </w:r>
          </w:p>
        </w:tc>
        <w:tc>
          <w:tcPr>
            <w:tcW w:w="3424" w:type="dxa"/>
            <w:tcBorders>
              <w:top w:val="nil"/>
              <w:left w:val="nil"/>
              <w:bottom w:val="single" w:sz="4" w:space="0" w:color="000000"/>
              <w:right w:val="single" w:sz="4" w:space="0" w:color="000000"/>
            </w:tcBorders>
            <w:shd w:val="clear" w:color="auto" w:fill="auto"/>
            <w:vAlign w:val="center"/>
            <w:hideMark/>
          </w:tcPr>
          <w:p w14:paraId="2FC51C32" w14:textId="77777777" w:rsidR="001A60FD" w:rsidRPr="00A17F44" w:rsidRDefault="001A60FD" w:rsidP="001A60FD">
            <w:pPr>
              <w:ind w:left="0"/>
              <w:rPr>
                <w:sz w:val="18"/>
                <w:szCs w:val="18"/>
              </w:rPr>
            </w:pPr>
            <w:r w:rsidRPr="00A17F44">
              <w:rPr>
                <w:sz w:val="18"/>
                <w:szCs w:val="18"/>
              </w:rPr>
              <w:t>Gospodarka mieszkaniowa</w:t>
            </w:r>
          </w:p>
        </w:tc>
        <w:tc>
          <w:tcPr>
            <w:tcW w:w="1557" w:type="dxa"/>
            <w:tcBorders>
              <w:top w:val="nil"/>
              <w:left w:val="nil"/>
              <w:bottom w:val="single" w:sz="4" w:space="0" w:color="000000"/>
              <w:right w:val="single" w:sz="4" w:space="0" w:color="000000"/>
            </w:tcBorders>
            <w:shd w:val="clear" w:color="auto" w:fill="auto"/>
            <w:vAlign w:val="center"/>
            <w:hideMark/>
          </w:tcPr>
          <w:p w14:paraId="37D7850E" w14:textId="77777777" w:rsidR="001A60FD" w:rsidRPr="00A17F44" w:rsidRDefault="001A60FD" w:rsidP="001A60FD">
            <w:pPr>
              <w:ind w:left="0"/>
              <w:jc w:val="right"/>
              <w:rPr>
                <w:sz w:val="20"/>
                <w:szCs w:val="20"/>
              </w:rPr>
            </w:pPr>
            <w:r w:rsidRPr="00A17F44">
              <w:rPr>
                <w:sz w:val="20"/>
                <w:szCs w:val="20"/>
              </w:rPr>
              <w:t>3 190 920</w:t>
            </w:r>
          </w:p>
        </w:tc>
        <w:tc>
          <w:tcPr>
            <w:tcW w:w="1438" w:type="dxa"/>
            <w:tcBorders>
              <w:top w:val="nil"/>
              <w:left w:val="nil"/>
              <w:bottom w:val="single" w:sz="4" w:space="0" w:color="000000"/>
              <w:right w:val="single" w:sz="4" w:space="0" w:color="000000"/>
            </w:tcBorders>
            <w:shd w:val="clear" w:color="auto" w:fill="auto"/>
            <w:vAlign w:val="center"/>
            <w:hideMark/>
          </w:tcPr>
          <w:p w14:paraId="62182A39" w14:textId="77777777" w:rsidR="001A60FD" w:rsidRPr="00A17F44" w:rsidRDefault="001A60FD" w:rsidP="001A60FD">
            <w:pPr>
              <w:ind w:left="0"/>
              <w:jc w:val="right"/>
              <w:rPr>
                <w:sz w:val="20"/>
                <w:szCs w:val="20"/>
              </w:rPr>
            </w:pPr>
            <w:r w:rsidRPr="00A17F44">
              <w:rPr>
                <w:sz w:val="20"/>
                <w:szCs w:val="20"/>
              </w:rPr>
              <w:t>0,83%</w:t>
            </w:r>
          </w:p>
        </w:tc>
        <w:tc>
          <w:tcPr>
            <w:tcW w:w="1415" w:type="dxa"/>
            <w:tcBorders>
              <w:top w:val="nil"/>
              <w:left w:val="nil"/>
              <w:bottom w:val="single" w:sz="4" w:space="0" w:color="000000"/>
              <w:right w:val="single" w:sz="4" w:space="0" w:color="000000"/>
            </w:tcBorders>
            <w:shd w:val="clear" w:color="auto" w:fill="auto"/>
            <w:vAlign w:val="center"/>
            <w:hideMark/>
          </w:tcPr>
          <w:p w14:paraId="5418B921" w14:textId="77777777" w:rsidR="001A60FD" w:rsidRPr="00A17F44" w:rsidRDefault="001A60FD" w:rsidP="001A60FD">
            <w:pPr>
              <w:ind w:left="0"/>
              <w:jc w:val="right"/>
              <w:rPr>
                <w:sz w:val="20"/>
                <w:szCs w:val="20"/>
              </w:rPr>
            </w:pPr>
            <w:r w:rsidRPr="00A17F44">
              <w:rPr>
                <w:sz w:val="20"/>
                <w:szCs w:val="20"/>
              </w:rPr>
              <w:t>2 707 234</w:t>
            </w:r>
          </w:p>
        </w:tc>
        <w:tc>
          <w:tcPr>
            <w:tcW w:w="949" w:type="dxa"/>
            <w:tcBorders>
              <w:top w:val="nil"/>
              <w:left w:val="nil"/>
              <w:bottom w:val="single" w:sz="4" w:space="0" w:color="000000"/>
              <w:right w:val="single" w:sz="4" w:space="0" w:color="000000"/>
            </w:tcBorders>
            <w:shd w:val="clear" w:color="auto" w:fill="auto"/>
            <w:vAlign w:val="center"/>
            <w:hideMark/>
          </w:tcPr>
          <w:p w14:paraId="5382FA75" w14:textId="77777777" w:rsidR="001A60FD" w:rsidRPr="00A17F44" w:rsidRDefault="001A60FD" w:rsidP="001A60FD">
            <w:pPr>
              <w:ind w:left="0"/>
              <w:jc w:val="right"/>
              <w:rPr>
                <w:sz w:val="20"/>
                <w:szCs w:val="20"/>
              </w:rPr>
            </w:pPr>
            <w:r w:rsidRPr="00A17F44">
              <w:rPr>
                <w:sz w:val="20"/>
                <w:szCs w:val="20"/>
              </w:rPr>
              <w:t>0,70%</w:t>
            </w:r>
          </w:p>
        </w:tc>
      </w:tr>
      <w:tr w:rsidR="001A60FD" w:rsidRPr="00A17F44" w14:paraId="5AFCDCF0"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44178E9F" w14:textId="77777777" w:rsidR="001A60FD" w:rsidRPr="00A17F44" w:rsidRDefault="001A60FD" w:rsidP="001A60FD">
            <w:pPr>
              <w:ind w:left="0"/>
              <w:jc w:val="center"/>
              <w:rPr>
                <w:sz w:val="18"/>
                <w:szCs w:val="18"/>
              </w:rPr>
            </w:pPr>
            <w:r w:rsidRPr="00A17F44">
              <w:rPr>
                <w:sz w:val="18"/>
                <w:szCs w:val="18"/>
              </w:rPr>
              <w:t>710</w:t>
            </w:r>
          </w:p>
        </w:tc>
        <w:tc>
          <w:tcPr>
            <w:tcW w:w="3424" w:type="dxa"/>
            <w:tcBorders>
              <w:top w:val="nil"/>
              <w:left w:val="nil"/>
              <w:bottom w:val="single" w:sz="4" w:space="0" w:color="000000"/>
              <w:right w:val="single" w:sz="4" w:space="0" w:color="000000"/>
            </w:tcBorders>
            <w:shd w:val="clear" w:color="auto" w:fill="auto"/>
            <w:vAlign w:val="center"/>
            <w:hideMark/>
          </w:tcPr>
          <w:p w14:paraId="56C73E81" w14:textId="77777777" w:rsidR="001A60FD" w:rsidRPr="00A17F44" w:rsidRDefault="001A60FD" w:rsidP="001A60FD">
            <w:pPr>
              <w:ind w:left="0"/>
              <w:rPr>
                <w:sz w:val="18"/>
                <w:szCs w:val="18"/>
              </w:rPr>
            </w:pPr>
            <w:r w:rsidRPr="00A17F44">
              <w:rPr>
                <w:sz w:val="18"/>
                <w:szCs w:val="18"/>
              </w:rPr>
              <w:t>Działalność usługowa</w:t>
            </w:r>
          </w:p>
        </w:tc>
        <w:tc>
          <w:tcPr>
            <w:tcW w:w="1557" w:type="dxa"/>
            <w:tcBorders>
              <w:top w:val="nil"/>
              <w:left w:val="nil"/>
              <w:bottom w:val="single" w:sz="4" w:space="0" w:color="000000"/>
              <w:right w:val="single" w:sz="4" w:space="0" w:color="000000"/>
            </w:tcBorders>
            <w:shd w:val="clear" w:color="auto" w:fill="auto"/>
            <w:vAlign w:val="center"/>
            <w:hideMark/>
          </w:tcPr>
          <w:p w14:paraId="34B5C56A" w14:textId="77777777" w:rsidR="001A60FD" w:rsidRPr="00A17F44" w:rsidRDefault="001A60FD" w:rsidP="001A60FD">
            <w:pPr>
              <w:ind w:left="0"/>
              <w:jc w:val="right"/>
              <w:rPr>
                <w:sz w:val="20"/>
                <w:szCs w:val="20"/>
              </w:rPr>
            </w:pPr>
            <w:r w:rsidRPr="00A17F44">
              <w:rPr>
                <w:sz w:val="20"/>
                <w:szCs w:val="20"/>
              </w:rPr>
              <w:t>1 598 702</w:t>
            </w:r>
          </w:p>
        </w:tc>
        <w:tc>
          <w:tcPr>
            <w:tcW w:w="1438" w:type="dxa"/>
            <w:tcBorders>
              <w:top w:val="nil"/>
              <w:left w:val="nil"/>
              <w:bottom w:val="single" w:sz="4" w:space="0" w:color="000000"/>
              <w:right w:val="single" w:sz="4" w:space="0" w:color="000000"/>
            </w:tcBorders>
            <w:shd w:val="clear" w:color="auto" w:fill="auto"/>
            <w:vAlign w:val="center"/>
            <w:hideMark/>
          </w:tcPr>
          <w:p w14:paraId="3C633239" w14:textId="77777777" w:rsidR="001A60FD" w:rsidRPr="00A17F44" w:rsidRDefault="001A60FD" w:rsidP="001A60FD">
            <w:pPr>
              <w:ind w:left="0"/>
              <w:jc w:val="right"/>
              <w:rPr>
                <w:sz w:val="20"/>
                <w:szCs w:val="20"/>
              </w:rPr>
            </w:pPr>
            <w:r w:rsidRPr="00A17F44">
              <w:rPr>
                <w:sz w:val="20"/>
                <w:szCs w:val="20"/>
              </w:rPr>
              <w:t>0,41%</w:t>
            </w:r>
          </w:p>
        </w:tc>
        <w:tc>
          <w:tcPr>
            <w:tcW w:w="1415" w:type="dxa"/>
            <w:tcBorders>
              <w:top w:val="nil"/>
              <w:left w:val="nil"/>
              <w:bottom w:val="single" w:sz="4" w:space="0" w:color="000000"/>
              <w:right w:val="single" w:sz="4" w:space="0" w:color="000000"/>
            </w:tcBorders>
            <w:shd w:val="clear" w:color="auto" w:fill="auto"/>
            <w:vAlign w:val="center"/>
            <w:hideMark/>
          </w:tcPr>
          <w:p w14:paraId="448A8FD2" w14:textId="77777777" w:rsidR="001A60FD" w:rsidRPr="00A17F44" w:rsidRDefault="001A60FD" w:rsidP="001A60FD">
            <w:pPr>
              <w:ind w:left="0"/>
              <w:jc w:val="right"/>
              <w:rPr>
                <w:sz w:val="20"/>
                <w:szCs w:val="20"/>
              </w:rPr>
            </w:pPr>
            <w:r w:rsidRPr="00A17F44">
              <w:rPr>
                <w:sz w:val="20"/>
                <w:szCs w:val="20"/>
              </w:rPr>
              <w:t>1 514 122</w:t>
            </w:r>
          </w:p>
        </w:tc>
        <w:tc>
          <w:tcPr>
            <w:tcW w:w="949" w:type="dxa"/>
            <w:tcBorders>
              <w:top w:val="nil"/>
              <w:left w:val="nil"/>
              <w:bottom w:val="single" w:sz="4" w:space="0" w:color="000000"/>
              <w:right w:val="single" w:sz="4" w:space="0" w:color="000000"/>
            </w:tcBorders>
            <w:shd w:val="clear" w:color="auto" w:fill="auto"/>
            <w:vAlign w:val="center"/>
            <w:hideMark/>
          </w:tcPr>
          <w:p w14:paraId="12BC4056" w14:textId="77777777" w:rsidR="001A60FD" w:rsidRPr="00A17F44" w:rsidRDefault="001A60FD" w:rsidP="001A60FD">
            <w:pPr>
              <w:ind w:left="0"/>
              <w:jc w:val="right"/>
              <w:rPr>
                <w:sz w:val="20"/>
                <w:szCs w:val="20"/>
              </w:rPr>
            </w:pPr>
            <w:r w:rsidRPr="00A17F44">
              <w:rPr>
                <w:sz w:val="20"/>
                <w:szCs w:val="20"/>
              </w:rPr>
              <w:t>0,39%</w:t>
            </w:r>
          </w:p>
        </w:tc>
      </w:tr>
      <w:tr w:rsidR="001A60FD" w:rsidRPr="00A17F44" w14:paraId="0451F353"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31B4B7C8" w14:textId="77777777" w:rsidR="001A60FD" w:rsidRPr="00A17F44" w:rsidRDefault="001A60FD" w:rsidP="001A60FD">
            <w:pPr>
              <w:ind w:left="0"/>
              <w:jc w:val="center"/>
              <w:rPr>
                <w:sz w:val="18"/>
                <w:szCs w:val="18"/>
              </w:rPr>
            </w:pPr>
            <w:r w:rsidRPr="00A17F44">
              <w:rPr>
                <w:sz w:val="18"/>
                <w:szCs w:val="18"/>
              </w:rPr>
              <w:t>730</w:t>
            </w:r>
          </w:p>
        </w:tc>
        <w:tc>
          <w:tcPr>
            <w:tcW w:w="3424" w:type="dxa"/>
            <w:tcBorders>
              <w:top w:val="nil"/>
              <w:left w:val="nil"/>
              <w:bottom w:val="single" w:sz="4" w:space="0" w:color="000000"/>
              <w:right w:val="single" w:sz="4" w:space="0" w:color="000000"/>
            </w:tcBorders>
            <w:shd w:val="clear" w:color="auto" w:fill="auto"/>
            <w:vAlign w:val="center"/>
            <w:hideMark/>
          </w:tcPr>
          <w:p w14:paraId="7CFB5044" w14:textId="77777777" w:rsidR="001A60FD" w:rsidRPr="00A17F44" w:rsidRDefault="001A60FD" w:rsidP="001A60FD">
            <w:pPr>
              <w:ind w:left="0"/>
              <w:rPr>
                <w:sz w:val="18"/>
                <w:szCs w:val="18"/>
              </w:rPr>
            </w:pPr>
            <w:r w:rsidRPr="00A17F44">
              <w:rPr>
                <w:sz w:val="18"/>
                <w:szCs w:val="18"/>
              </w:rPr>
              <w:t>Szkolnictwo wyższe i nauka</w:t>
            </w:r>
          </w:p>
        </w:tc>
        <w:tc>
          <w:tcPr>
            <w:tcW w:w="1557" w:type="dxa"/>
            <w:tcBorders>
              <w:top w:val="nil"/>
              <w:left w:val="nil"/>
              <w:bottom w:val="single" w:sz="4" w:space="0" w:color="000000"/>
              <w:right w:val="single" w:sz="4" w:space="0" w:color="000000"/>
            </w:tcBorders>
            <w:shd w:val="clear" w:color="auto" w:fill="auto"/>
            <w:vAlign w:val="center"/>
            <w:hideMark/>
          </w:tcPr>
          <w:p w14:paraId="50432E06" w14:textId="77777777" w:rsidR="001A60FD" w:rsidRPr="00A17F44" w:rsidRDefault="001A60FD" w:rsidP="001A60FD">
            <w:pPr>
              <w:ind w:left="0"/>
              <w:jc w:val="right"/>
              <w:rPr>
                <w:sz w:val="20"/>
                <w:szCs w:val="20"/>
              </w:rPr>
            </w:pPr>
            <w:r w:rsidRPr="00A17F44">
              <w:rPr>
                <w:sz w:val="20"/>
                <w:szCs w:val="20"/>
              </w:rPr>
              <w:t>400 000</w:t>
            </w:r>
          </w:p>
        </w:tc>
        <w:tc>
          <w:tcPr>
            <w:tcW w:w="1438" w:type="dxa"/>
            <w:tcBorders>
              <w:top w:val="nil"/>
              <w:left w:val="nil"/>
              <w:bottom w:val="single" w:sz="4" w:space="0" w:color="000000"/>
              <w:right w:val="single" w:sz="4" w:space="0" w:color="000000"/>
            </w:tcBorders>
            <w:shd w:val="clear" w:color="auto" w:fill="auto"/>
            <w:vAlign w:val="center"/>
            <w:hideMark/>
          </w:tcPr>
          <w:p w14:paraId="3C49769E" w14:textId="77777777" w:rsidR="001A60FD" w:rsidRPr="00A17F44" w:rsidRDefault="001A60FD" w:rsidP="001A60FD">
            <w:pPr>
              <w:ind w:left="0"/>
              <w:jc w:val="right"/>
              <w:rPr>
                <w:sz w:val="20"/>
                <w:szCs w:val="20"/>
              </w:rPr>
            </w:pPr>
            <w:r w:rsidRPr="00A17F44">
              <w:rPr>
                <w:sz w:val="20"/>
                <w:szCs w:val="20"/>
              </w:rPr>
              <w:t>0,10%</w:t>
            </w:r>
          </w:p>
        </w:tc>
        <w:tc>
          <w:tcPr>
            <w:tcW w:w="1415" w:type="dxa"/>
            <w:tcBorders>
              <w:top w:val="nil"/>
              <w:left w:val="nil"/>
              <w:bottom w:val="single" w:sz="4" w:space="0" w:color="000000"/>
              <w:right w:val="single" w:sz="4" w:space="0" w:color="000000"/>
            </w:tcBorders>
            <w:shd w:val="clear" w:color="auto" w:fill="auto"/>
            <w:vAlign w:val="center"/>
            <w:hideMark/>
          </w:tcPr>
          <w:p w14:paraId="69586E74" w14:textId="77777777" w:rsidR="001A60FD" w:rsidRPr="00A17F44" w:rsidRDefault="001A60FD" w:rsidP="001A60FD">
            <w:pPr>
              <w:ind w:left="0"/>
              <w:jc w:val="right"/>
              <w:rPr>
                <w:sz w:val="20"/>
                <w:szCs w:val="20"/>
              </w:rPr>
            </w:pPr>
            <w:r w:rsidRPr="00A17F44">
              <w:rPr>
                <w:sz w:val="20"/>
                <w:szCs w:val="20"/>
              </w:rPr>
              <w:t>350 000</w:t>
            </w:r>
          </w:p>
        </w:tc>
        <w:tc>
          <w:tcPr>
            <w:tcW w:w="949" w:type="dxa"/>
            <w:tcBorders>
              <w:top w:val="nil"/>
              <w:left w:val="nil"/>
              <w:bottom w:val="single" w:sz="4" w:space="0" w:color="000000"/>
              <w:right w:val="single" w:sz="4" w:space="0" w:color="000000"/>
            </w:tcBorders>
            <w:shd w:val="clear" w:color="auto" w:fill="auto"/>
            <w:vAlign w:val="center"/>
            <w:hideMark/>
          </w:tcPr>
          <w:p w14:paraId="009236EE" w14:textId="77777777" w:rsidR="001A60FD" w:rsidRPr="00A17F44" w:rsidRDefault="001A60FD" w:rsidP="001A60FD">
            <w:pPr>
              <w:ind w:left="0"/>
              <w:jc w:val="right"/>
              <w:rPr>
                <w:sz w:val="20"/>
                <w:szCs w:val="20"/>
              </w:rPr>
            </w:pPr>
            <w:r w:rsidRPr="00A17F44">
              <w:rPr>
                <w:sz w:val="20"/>
                <w:szCs w:val="20"/>
              </w:rPr>
              <w:t>0,09%</w:t>
            </w:r>
          </w:p>
        </w:tc>
      </w:tr>
      <w:tr w:rsidR="001A60FD" w:rsidRPr="00A17F44" w14:paraId="383B3732"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56F066BB" w14:textId="77777777" w:rsidR="001A60FD" w:rsidRPr="00A17F44" w:rsidRDefault="001A60FD" w:rsidP="001A60FD">
            <w:pPr>
              <w:ind w:left="0"/>
              <w:jc w:val="center"/>
              <w:rPr>
                <w:sz w:val="18"/>
                <w:szCs w:val="18"/>
              </w:rPr>
            </w:pPr>
            <w:r w:rsidRPr="00A17F44">
              <w:rPr>
                <w:sz w:val="18"/>
                <w:szCs w:val="18"/>
              </w:rPr>
              <w:t>750</w:t>
            </w:r>
          </w:p>
        </w:tc>
        <w:tc>
          <w:tcPr>
            <w:tcW w:w="3424" w:type="dxa"/>
            <w:tcBorders>
              <w:top w:val="nil"/>
              <w:left w:val="nil"/>
              <w:bottom w:val="single" w:sz="4" w:space="0" w:color="000000"/>
              <w:right w:val="single" w:sz="4" w:space="0" w:color="000000"/>
            </w:tcBorders>
            <w:shd w:val="clear" w:color="auto" w:fill="auto"/>
            <w:vAlign w:val="center"/>
            <w:hideMark/>
          </w:tcPr>
          <w:p w14:paraId="5FA20661" w14:textId="77777777" w:rsidR="001A60FD" w:rsidRPr="00A17F44" w:rsidRDefault="001A60FD" w:rsidP="001A60FD">
            <w:pPr>
              <w:ind w:left="0"/>
              <w:rPr>
                <w:sz w:val="18"/>
                <w:szCs w:val="18"/>
              </w:rPr>
            </w:pPr>
            <w:r w:rsidRPr="00A17F44">
              <w:rPr>
                <w:sz w:val="18"/>
                <w:szCs w:val="18"/>
              </w:rPr>
              <w:t>Administracja publiczna</w:t>
            </w:r>
          </w:p>
        </w:tc>
        <w:tc>
          <w:tcPr>
            <w:tcW w:w="1557" w:type="dxa"/>
            <w:tcBorders>
              <w:top w:val="nil"/>
              <w:left w:val="nil"/>
              <w:bottom w:val="single" w:sz="4" w:space="0" w:color="000000"/>
              <w:right w:val="single" w:sz="4" w:space="0" w:color="000000"/>
            </w:tcBorders>
            <w:shd w:val="clear" w:color="auto" w:fill="auto"/>
            <w:vAlign w:val="center"/>
            <w:hideMark/>
          </w:tcPr>
          <w:p w14:paraId="65DBAE26" w14:textId="77777777" w:rsidR="001A60FD" w:rsidRPr="00A17F44" w:rsidRDefault="001A60FD" w:rsidP="001A60FD">
            <w:pPr>
              <w:ind w:left="0"/>
              <w:jc w:val="right"/>
              <w:rPr>
                <w:sz w:val="20"/>
                <w:szCs w:val="20"/>
              </w:rPr>
            </w:pPr>
            <w:r w:rsidRPr="00A17F44">
              <w:rPr>
                <w:sz w:val="20"/>
                <w:szCs w:val="20"/>
              </w:rPr>
              <w:t>22 126 780</w:t>
            </w:r>
          </w:p>
        </w:tc>
        <w:tc>
          <w:tcPr>
            <w:tcW w:w="1438" w:type="dxa"/>
            <w:tcBorders>
              <w:top w:val="nil"/>
              <w:left w:val="nil"/>
              <w:bottom w:val="single" w:sz="4" w:space="0" w:color="000000"/>
              <w:right w:val="single" w:sz="4" w:space="0" w:color="000000"/>
            </w:tcBorders>
            <w:shd w:val="clear" w:color="auto" w:fill="auto"/>
            <w:vAlign w:val="center"/>
            <w:hideMark/>
          </w:tcPr>
          <w:p w14:paraId="37B4CBC3" w14:textId="77777777" w:rsidR="001A60FD" w:rsidRPr="00A17F44" w:rsidRDefault="001A60FD" w:rsidP="001A60FD">
            <w:pPr>
              <w:ind w:left="0"/>
              <w:jc w:val="right"/>
              <w:rPr>
                <w:sz w:val="20"/>
                <w:szCs w:val="20"/>
              </w:rPr>
            </w:pPr>
            <w:r w:rsidRPr="00A17F44">
              <w:rPr>
                <w:sz w:val="20"/>
                <w:szCs w:val="20"/>
              </w:rPr>
              <w:t>5,73%</w:t>
            </w:r>
          </w:p>
        </w:tc>
        <w:tc>
          <w:tcPr>
            <w:tcW w:w="1415" w:type="dxa"/>
            <w:tcBorders>
              <w:top w:val="nil"/>
              <w:left w:val="nil"/>
              <w:bottom w:val="single" w:sz="4" w:space="0" w:color="000000"/>
              <w:right w:val="single" w:sz="4" w:space="0" w:color="000000"/>
            </w:tcBorders>
            <w:shd w:val="clear" w:color="auto" w:fill="auto"/>
            <w:vAlign w:val="center"/>
            <w:hideMark/>
          </w:tcPr>
          <w:p w14:paraId="2DF9B728" w14:textId="77777777" w:rsidR="001A60FD" w:rsidRPr="00A17F44" w:rsidRDefault="001A60FD" w:rsidP="001A60FD">
            <w:pPr>
              <w:ind w:left="0"/>
              <w:jc w:val="right"/>
              <w:rPr>
                <w:sz w:val="20"/>
                <w:szCs w:val="20"/>
              </w:rPr>
            </w:pPr>
            <w:r w:rsidRPr="00A17F44">
              <w:rPr>
                <w:sz w:val="20"/>
                <w:szCs w:val="20"/>
              </w:rPr>
              <w:t>21 868 272</w:t>
            </w:r>
          </w:p>
        </w:tc>
        <w:tc>
          <w:tcPr>
            <w:tcW w:w="949" w:type="dxa"/>
            <w:tcBorders>
              <w:top w:val="nil"/>
              <w:left w:val="nil"/>
              <w:bottom w:val="single" w:sz="4" w:space="0" w:color="000000"/>
              <w:right w:val="single" w:sz="4" w:space="0" w:color="000000"/>
            </w:tcBorders>
            <w:shd w:val="clear" w:color="auto" w:fill="auto"/>
            <w:vAlign w:val="center"/>
            <w:hideMark/>
          </w:tcPr>
          <w:p w14:paraId="5FF43FAA" w14:textId="77777777" w:rsidR="001A60FD" w:rsidRPr="00A17F44" w:rsidRDefault="001A60FD" w:rsidP="001A60FD">
            <w:pPr>
              <w:ind w:left="0"/>
              <w:jc w:val="right"/>
              <w:rPr>
                <w:sz w:val="20"/>
                <w:szCs w:val="20"/>
              </w:rPr>
            </w:pPr>
            <w:r w:rsidRPr="00A17F44">
              <w:rPr>
                <w:sz w:val="20"/>
                <w:szCs w:val="20"/>
              </w:rPr>
              <w:t>5,66%</w:t>
            </w:r>
          </w:p>
        </w:tc>
      </w:tr>
      <w:tr w:rsidR="001A60FD" w:rsidRPr="00A17F44" w14:paraId="50E8B03B"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52C15C38" w14:textId="77777777" w:rsidR="001A60FD" w:rsidRPr="00A17F44" w:rsidRDefault="001A60FD" w:rsidP="001A60FD">
            <w:pPr>
              <w:ind w:left="0"/>
              <w:jc w:val="center"/>
              <w:rPr>
                <w:sz w:val="18"/>
                <w:szCs w:val="18"/>
              </w:rPr>
            </w:pPr>
            <w:r w:rsidRPr="00A17F44">
              <w:rPr>
                <w:sz w:val="18"/>
                <w:szCs w:val="18"/>
              </w:rPr>
              <w:t>751</w:t>
            </w:r>
          </w:p>
        </w:tc>
        <w:tc>
          <w:tcPr>
            <w:tcW w:w="3424" w:type="dxa"/>
            <w:tcBorders>
              <w:top w:val="nil"/>
              <w:left w:val="nil"/>
              <w:bottom w:val="single" w:sz="4" w:space="0" w:color="000000"/>
              <w:right w:val="single" w:sz="4" w:space="0" w:color="000000"/>
            </w:tcBorders>
            <w:shd w:val="clear" w:color="auto" w:fill="auto"/>
            <w:vAlign w:val="center"/>
            <w:hideMark/>
          </w:tcPr>
          <w:p w14:paraId="5EFBAF20" w14:textId="77777777" w:rsidR="001A60FD" w:rsidRPr="00A17F44" w:rsidRDefault="001A60FD" w:rsidP="001A60FD">
            <w:pPr>
              <w:ind w:left="0"/>
              <w:rPr>
                <w:sz w:val="18"/>
                <w:szCs w:val="18"/>
              </w:rPr>
            </w:pPr>
            <w:r w:rsidRPr="00A17F44">
              <w:rPr>
                <w:sz w:val="18"/>
                <w:szCs w:val="18"/>
              </w:rPr>
              <w:t xml:space="preserve">Urz. nacz. org. wł. </w:t>
            </w:r>
            <w:proofErr w:type="spellStart"/>
            <w:r w:rsidRPr="00A17F44">
              <w:rPr>
                <w:sz w:val="18"/>
                <w:szCs w:val="18"/>
              </w:rPr>
              <w:t>pańs</w:t>
            </w:r>
            <w:proofErr w:type="spellEnd"/>
            <w:r w:rsidRPr="00A17F44">
              <w:rPr>
                <w:sz w:val="18"/>
                <w:szCs w:val="18"/>
              </w:rPr>
              <w:t xml:space="preserve">., kontr. i ochr. pr. oraz </w:t>
            </w:r>
            <w:proofErr w:type="spellStart"/>
            <w:r w:rsidRPr="00A17F44">
              <w:rPr>
                <w:sz w:val="18"/>
                <w:szCs w:val="18"/>
              </w:rPr>
              <w:t>sądow</w:t>
            </w:r>
            <w:proofErr w:type="spellEnd"/>
          </w:p>
        </w:tc>
        <w:tc>
          <w:tcPr>
            <w:tcW w:w="1557" w:type="dxa"/>
            <w:tcBorders>
              <w:top w:val="nil"/>
              <w:left w:val="nil"/>
              <w:bottom w:val="single" w:sz="4" w:space="0" w:color="000000"/>
              <w:right w:val="single" w:sz="4" w:space="0" w:color="000000"/>
            </w:tcBorders>
            <w:shd w:val="clear" w:color="auto" w:fill="auto"/>
            <w:vAlign w:val="center"/>
            <w:hideMark/>
          </w:tcPr>
          <w:p w14:paraId="787A5635" w14:textId="77777777" w:rsidR="001A60FD" w:rsidRPr="00A17F44" w:rsidRDefault="001A60FD" w:rsidP="001A60FD">
            <w:pPr>
              <w:ind w:left="0"/>
              <w:jc w:val="right"/>
              <w:rPr>
                <w:sz w:val="20"/>
                <w:szCs w:val="20"/>
              </w:rPr>
            </w:pPr>
            <w:r w:rsidRPr="00A17F44">
              <w:rPr>
                <w:sz w:val="20"/>
                <w:szCs w:val="20"/>
              </w:rPr>
              <w:t>364 551</w:t>
            </w:r>
          </w:p>
        </w:tc>
        <w:tc>
          <w:tcPr>
            <w:tcW w:w="1438" w:type="dxa"/>
            <w:tcBorders>
              <w:top w:val="nil"/>
              <w:left w:val="nil"/>
              <w:bottom w:val="single" w:sz="4" w:space="0" w:color="000000"/>
              <w:right w:val="single" w:sz="4" w:space="0" w:color="000000"/>
            </w:tcBorders>
            <w:shd w:val="clear" w:color="auto" w:fill="auto"/>
            <w:vAlign w:val="center"/>
            <w:hideMark/>
          </w:tcPr>
          <w:p w14:paraId="084A2B90" w14:textId="77777777" w:rsidR="001A60FD" w:rsidRPr="00A17F44" w:rsidRDefault="001A60FD" w:rsidP="001A60FD">
            <w:pPr>
              <w:ind w:left="0"/>
              <w:jc w:val="right"/>
              <w:rPr>
                <w:sz w:val="20"/>
                <w:szCs w:val="20"/>
              </w:rPr>
            </w:pPr>
            <w:r w:rsidRPr="00A17F44">
              <w:rPr>
                <w:sz w:val="20"/>
                <w:szCs w:val="20"/>
              </w:rPr>
              <w:t>0,09%</w:t>
            </w:r>
          </w:p>
        </w:tc>
        <w:tc>
          <w:tcPr>
            <w:tcW w:w="1415" w:type="dxa"/>
            <w:tcBorders>
              <w:top w:val="nil"/>
              <w:left w:val="nil"/>
              <w:bottom w:val="single" w:sz="4" w:space="0" w:color="000000"/>
              <w:right w:val="single" w:sz="4" w:space="0" w:color="000000"/>
            </w:tcBorders>
            <w:shd w:val="clear" w:color="auto" w:fill="auto"/>
            <w:vAlign w:val="center"/>
            <w:hideMark/>
          </w:tcPr>
          <w:p w14:paraId="2075F3FA" w14:textId="77777777" w:rsidR="001A60FD" w:rsidRPr="00A17F44" w:rsidRDefault="001A60FD" w:rsidP="001A60FD">
            <w:pPr>
              <w:ind w:left="0"/>
              <w:jc w:val="right"/>
              <w:rPr>
                <w:sz w:val="20"/>
                <w:szCs w:val="20"/>
              </w:rPr>
            </w:pPr>
            <w:r w:rsidRPr="00A17F44">
              <w:rPr>
                <w:sz w:val="20"/>
                <w:szCs w:val="20"/>
              </w:rPr>
              <w:t>12 347</w:t>
            </w:r>
          </w:p>
        </w:tc>
        <w:tc>
          <w:tcPr>
            <w:tcW w:w="949" w:type="dxa"/>
            <w:tcBorders>
              <w:top w:val="nil"/>
              <w:left w:val="nil"/>
              <w:bottom w:val="single" w:sz="4" w:space="0" w:color="000000"/>
              <w:right w:val="single" w:sz="4" w:space="0" w:color="000000"/>
            </w:tcBorders>
            <w:shd w:val="clear" w:color="auto" w:fill="auto"/>
            <w:vAlign w:val="center"/>
            <w:hideMark/>
          </w:tcPr>
          <w:p w14:paraId="681D8E4B" w14:textId="77777777" w:rsidR="001A60FD" w:rsidRPr="00A17F44" w:rsidRDefault="001A60FD" w:rsidP="001A60FD">
            <w:pPr>
              <w:ind w:left="0"/>
              <w:jc w:val="right"/>
              <w:rPr>
                <w:sz w:val="20"/>
                <w:szCs w:val="20"/>
              </w:rPr>
            </w:pPr>
            <w:r w:rsidRPr="00A17F44">
              <w:rPr>
                <w:sz w:val="20"/>
                <w:szCs w:val="20"/>
              </w:rPr>
              <w:t>0,00%</w:t>
            </w:r>
          </w:p>
        </w:tc>
      </w:tr>
      <w:tr w:rsidR="001A60FD" w:rsidRPr="00A17F44" w14:paraId="1A48F2E0"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09BDB13C" w14:textId="77777777" w:rsidR="001A60FD" w:rsidRPr="00A17F44" w:rsidRDefault="001A60FD" w:rsidP="001A60FD">
            <w:pPr>
              <w:ind w:left="0"/>
              <w:jc w:val="center"/>
              <w:rPr>
                <w:sz w:val="18"/>
                <w:szCs w:val="18"/>
              </w:rPr>
            </w:pPr>
            <w:r w:rsidRPr="00A17F44">
              <w:rPr>
                <w:sz w:val="18"/>
                <w:szCs w:val="18"/>
              </w:rPr>
              <w:t>752</w:t>
            </w:r>
          </w:p>
        </w:tc>
        <w:tc>
          <w:tcPr>
            <w:tcW w:w="3424" w:type="dxa"/>
            <w:tcBorders>
              <w:top w:val="nil"/>
              <w:left w:val="nil"/>
              <w:bottom w:val="single" w:sz="4" w:space="0" w:color="000000"/>
              <w:right w:val="single" w:sz="4" w:space="0" w:color="000000"/>
            </w:tcBorders>
            <w:shd w:val="clear" w:color="auto" w:fill="auto"/>
            <w:vAlign w:val="center"/>
            <w:hideMark/>
          </w:tcPr>
          <w:p w14:paraId="4D45108E" w14:textId="77777777" w:rsidR="001A60FD" w:rsidRPr="00A17F44" w:rsidRDefault="001A60FD" w:rsidP="001A60FD">
            <w:pPr>
              <w:ind w:left="0"/>
              <w:rPr>
                <w:sz w:val="18"/>
                <w:szCs w:val="18"/>
              </w:rPr>
            </w:pPr>
            <w:r w:rsidRPr="00A17F44">
              <w:rPr>
                <w:sz w:val="18"/>
                <w:szCs w:val="18"/>
              </w:rPr>
              <w:t>Obrona narodowa</w:t>
            </w:r>
          </w:p>
        </w:tc>
        <w:tc>
          <w:tcPr>
            <w:tcW w:w="1557" w:type="dxa"/>
            <w:tcBorders>
              <w:top w:val="nil"/>
              <w:left w:val="nil"/>
              <w:bottom w:val="single" w:sz="4" w:space="0" w:color="000000"/>
              <w:right w:val="single" w:sz="4" w:space="0" w:color="000000"/>
            </w:tcBorders>
            <w:shd w:val="clear" w:color="auto" w:fill="auto"/>
            <w:vAlign w:val="center"/>
            <w:hideMark/>
          </w:tcPr>
          <w:p w14:paraId="6D98F58B" w14:textId="77777777" w:rsidR="001A60FD" w:rsidRPr="00A17F44" w:rsidRDefault="001A60FD" w:rsidP="001A60FD">
            <w:pPr>
              <w:ind w:left="0"/>
              <w:jc w:val="right"/>
              <w:rPr>
                <w:sz w:val="20"/>
                <w:szCs w:val="20"/>
              </w:rPr>
            </w:pPr>
            <w:r w:rsidRPr="00A17F44">
              <w:rPr>
                <w:sz w:val="20"/>
                <w:szCs w:val="20"/>
              </w:rPr>
              <w:t>71 100</w:t>
            </w:r>
          </w:p>
        </w:tc>
        <w:tc>
          <w:tcPr>
            <w:tcW w:w="1438" w:type="dxa"/>
            <w:tcBorders>
              <w:top w:val="nil"/>
              <w:left w:val="nil"/>
              <w:bottom w:val="single" w:sz="4" w:space="0" w:color="000000"/>
              <w:right w:val="single" w:sz="4" w:space="0" w:color="000000"/>
            </w:tcBorders>
            <w:shd w:val="clear" w:color="auto" w:fill="auto"/>
            <w:vAlign w:val="center"/>
            <w:hideMark/>
          </w:tcPr>
          <w:p w14:paraId="2010CD29" w14:textId="77777777" w:rsidR="001A60FD" w:rsidRPr="00A17F44" w:rsidRDefault="001A60FD" w:rsidP="001A60FD">
            <w:pPr>
              <w:ind w:left="0"/>
              <w:jc w:val="right"/>
              <w:rPr>
                <w:sz w:val="20"/>
                <w:szCs w:val="20"/>
              </w:rPr>
            </w:pPr>
            <w:r w:rsidRPr="00A17F44">
              <w:rPr>
                <w:sz w:val="20"/>
                <w:szCs w:val="20"/>
              </w:rPr>
              <w:t>0,02%</w:t>
            </w:r>
          </w:p>
        </w:tc>
        <w:tc>
          <w:tcPr>
            <w:tcW w:w="1415" w:type="dxa"/>
            <w:tcBorders>
              <w:top w:val="nil"/>
              <w:left w:val="nil"/>
              <w:bottom w:val="single" w:sz="4" w:space="0" w:color="000000"/>
              <w:right w:val="single" w:sz="4" w:space="0" w:color="000000"/>
            </w:tcBorders>
            <w:shd w:val="clear" w:color="auto" w:fill="auto"/>
            <w:vAlign w:val="center"/>
            <w:hideMark/>
          </w:tcPr>
          <w:p w14:paraId="3F9B5485" w14:textId="77777777" w:rsidR="001A60FD" w:rsidRPr="00A17F44" w:rsidRDefault="001A60FD" w:rsidP="001A60FD">
            <w:pPr>
              <w:ind w:left="0"/>
              <w:jc w:val="right"/>
              <w:rPr>
                <w:sz w:val="20"/>
                <w:szCs w:val="20"/>
              </w:rPr>
            </w:pPr>
            <w:r w:rsidRPr="00A17F44">
              <w:rPr>
                <w:sz w:val="20"/>
                <w:szCs w:val="20"/>
              </w:rPr>
              <w:t>10 000</w:t>
            </w:r>
          </w:p>
        </w:tc>
        <w:tc>
          <w:tcPr>
            <w:tcW w:w="949" w:type="dxa"/>
            <w:tcBorders>
              <w:top w:val="nil"/>
              <w:left w:val="nil"/>
              <w:bottom w:val="single" w:sz="4" w:space="0" w:color="000000"/>
              <w:right w:val="single" w:sz="4" w:space="0" w:color="000000"/>
            </w:tcBorders>
            <w:shd w:val="clear" w:color="auto" w:fill="auto"/>
            <w:vAlign w:val="center"/>
            <w:hideMark/>
          </w:tcPr>
          <w:p w14:paraId="450635C0" w14:textId="77777777" w:rsidR="001A60FD" w:rsidRPr="00A17F44" w:rsidRDefault="001A60FD" w:rsidP="001A60FD">
            <w:pPr>
              <w:ind w:left="0"/>
              <w:jc w:val="right"/>
              <w:rPr>
                <w:sz w:val="20"/>
                <w:szCs w:val="20"/>
              </w:rPr>
            </w:pPr>
            <w:r w:rsidRPr="00A17F44">
              <w:rPr>
                <w:sz w:val="20"/>
                <w:szCs w:val="20"/>
              </w:rPr>
              <w:t>0,00%</w:t>
            </w:r>
          </w:p>
        </w:tc>
      </w:tr>
      <w:tr w:rsidR="001A60FD" w:rsidRPr="00A17F44" w14:paraId="0B4ADB67"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7B9A32F8" w14:textId="77777777" w:rsidR="001A60FD" w:rsidRPr="00A17F44" w:rsidRDefault="001A60FD" w:rsidP="001A60FD">
            <w:pPr>
              <w:ind w:left="0"/>
              <w:jc w:val="center"/>
              <w:rPr>
                <w:sz w:val="18"/>
                <w:szCs w:val="18"/>
              </w:rPr>
            </w:pPr>
            <w:r w:rsidRPr="00A17F44">
              <w:rPr>
                <w:sz w:val="18"/>
                <w:szCs w:val="18"/>
              </w:rPr>
              <w:t>754</w:t>
            </w:r>
          </w:p>
        </w:tc>
        <w:tc>
          <w:tcPr>
            <w:tcW w:w="3424" w:type="dxa"/>
            <w:tcBorders>
              <w:top w:val="nil"/>
              <w:left w:val="nil"/>
              <w:bottom w:val="single" w:sz="4" w:space="0" w:color="000000"/>
              <w:right w:val="single" w:sz="4" w:space="0" w:color="000000"/>
            </w:tcBorders>
            <w:shd w:val="clear" w:color="auto" w:fill="auto"/>
            <w:vAlign w:val="center"/>
            <w:hideMark/>
          </w:tcPr>
          <w:p w14:paraId="65A24BC1" w14:textId="77777777" w:rsidR="001A60FD" w:rsidRPr="00A17F44" w:rsidRDefault="001A60FD" w:rsidP="001A60FD">
            <w:pPr>
              <w:ind w:left="0"/>
              <w:rPr>
                <w:sz w:val="18"/>
                <w:szCs w:val="18"/>
              </w:rPr>
            </w:pPr>
            <w:r w:rsidRPr="00A17F44">
              <w:rPr>
                <w:sz w:val="18"/>
                <w:szCs w:val="18"/>
              </w:rPr>
              <w:t xml:space="preserve">Bezpieczeństwo publiczne i ochrona </w:t>
            </w:r>
            <w:proofErr w:type="spellStart"/>
            <w:r w:rsidRPr="00A17F44">
              <w:rPr>
                <w:sz w:val="18"/>
                <w:szCs w:val="18"/>
              </w:rPr>
              <w:t>ppoż</w:t>
            </w:r>
            <w:proofErr w:type="spellEnd"/>
          </w:p>
        </w:tc>
        <w:tc>
          <w:tcPr>
            <w:tcW w:w="1557" w:type="dxa"/>
            <w:tcBorders>
              <w:top w:val="nil"/>
              <w:left w:val="nil"/>
              <w:bottom w:val="single" w:sz="4" w:space="0" w:color="000000"/>
              <w:right w:val="single" w:sz="4" w:space="0" w:color="000000"/>
            </w:tcBorders>
            <w:shd w:val="clear" w:color="auto" w:fill="auto"/>
            <w:vAlign w:val="center"/>
            <w:hideMark/>
          </w:tcPr>
          <w:p w14:paraId="1E41081A" w14:textId="77777777" w:rsidR="001A60FD" w:rsidRPr="00A17F44" w:rsidRDefault="001A60FD" w:rsidP="001A60FD">
            <w:pPr>
              <w:ind w:left="0"/>
              <w:jc w:val="right"/>
              <w:rPr>
                <w:sz w:val="20"/>
                <w:szCs w:val="20"/>
              </w:rPr>
            </w:pPr>
            <w:r w:rsidRPr="00A17F44">
              <w:rPr>
                <w:sz w:val="20"/>
                <w:szCs w:val="20"/>
              </w:rPr>
              <w:t>10 649 548</w:t>
            </w:r>
          </w:p>
        </w:tc>
        <w:tc>
          <w:tcPr>
            <w:tcW w:w="1438" w:type="dxa"/>
            <w:tcBorders>
              <w:top w:val="nil"/>
              <w:left w:val="nil"/>
              <w:bottom w:val="single" w:sz="4" w:space="0" w:color="000000"/>
              <w:right w:val="single" w:sz="4" w:space="0" w:color="000000"/>
            </w:tcBorders>
            <w:shd w:val="clear" w:color="auto" w:fill="auto"/>
            <w:vAlign w:val="center"/>
            <w:hideMark/>
          </w:tcPr>
          <w:p w14:paraId="3FE090E2" w14:textId="77777777" w:rsidR="001A60FD" w:rsidRPr="00A17F44" w:rsidRDefault="001A60FD" w:rsidP="001A60FD">
            <w:pPr>
              <w:ind w:left="0"/>
              <w:jc w:val="right"/>
              <w:rPr>
                <w:sz w:val="20"/>
                <w:szCs w:val="20"/>
              </w:rPr>
            </w:pPr>
            <w:r w:rsidRPr="00A17F44">
              <w:rPr>
                <w:sz w:val="20"/>
                <w:szCs w:val="20"/>
              </w:rPr>
              <w:t>2,76%</w:t>
            </w:r>
          </w:p>
        </w:tc>
        <w:tc>
          <w:tcPr>
            <w:tcW w:w="1415" w:type="dxa"/>
            <w:tcBorders>
              <w:top w:val="nil"/>
              <w:left w:val="nil"/>
              <w:bottom w:val="single" w:sz="4" w:space="0" w:color="000000"/>
              <w:right w:val="single" w:sz="4" w:space="0" w:color="000000"/>
            </w:tcBorders>
            <w:shd w:val="clear" w:color="auto" w:fill="auto"/>
            <w:vAlign w:val="center"/>
            <w:hideMark/>
          </w:tcPr>
          <w:p w14:paraId="2522F3DD" w14:textId="77777777" w:rsidR="001A60FD" w:rsidRPr="00A17F44" w:rsidRDefault="001A60FD" w:rsidP="001A60FD">
            <w:pPr>
              <w:ind w:left="0"/>
              <w:jc w:val="right"/>
              <w:rPr>
                <w:sz w:val="20"/>
                <w:szCs w:val="20"/>
              </w:rPr>
            </w:pPr>
            <w:r w:rsidRPr="00A17F44">
              <w:rPr>
                <w:sz w:val="20"/>
                <w:szCs w:val="20"/>
              </w:rPr>
              <w:t>10 270 902</w:t>
            </w:r>
          </w:p>
        </w:tc>
        <w:tc>
          <w:tcPr>
            <w:tcW w:w="949" w:type="dxa"/>
            <w:tcBorders>
              <w:top w:val="nil"/>
              <w:left w:val="nil"/>
              <w:bottom w:val="single" w:sz="4" w:space="0" w:color="000000"/>
              <w:right w:val="single" w:sz="4" w:space="0" w:color="000000"/>
            </w:tcBorders>
            <w:shd w:val="clear" w:color="auto" w:fill="auto"/>
            <w:vAlign w:val="center"/>
            <w:hideMark/>
          </w:tcPr>
          <w:p w14:paraId="48F21CE2" w14:textId="77777777" w:rsidR="001A60FD" w:rsidRPr="00A17F44" w:rsidRDefault="001A60FD" w:rsidP="001A60FD">
            <w:pPr>
              <w:ind w:left="0"/>
              <w:jc w:val="right"/>
              <w:rPr>
                <w:sz w:val="20"/>
                <w:szCs w:val="20"/>
              </w:rPr>
            </w:pPr>
            <w:r w:rsidRPr="00A17F44">
              <w:rPr>
                <w:sz w:val="20"/>
                <w:szCs w:val="20"/>
              </w:rPr>
              <w:t>2,66%</w:t>
            </w:r>
          </w:p>
        </w:tc>
      </w:tr>
      <w:tr w:rsidR="001A60FD" w:rsidRPr="00A17F44" w14:paraId="07F13DF2"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51CFB4F7" w14:textId="77777777" w:rsidR="001A60FD" w:rsidRPr="00A17F44" w:rsidRDefault="001A60FD" w:rsidP="001A60FD">
            <w:pPr>
              <w:ind w:left="0"/>
              <w:jc w:val="center"/>
              <w:rPr>
                <w:sz w:val="18"/>
                <w:szCs w:val="18"/>
              </w:rPr>
            </w:pPr>
            <w:r w:rsidRPr="00A17F44">
              <w:rPr>
                <w:sz w:val="18"/>
                <w:szCs w:val="18"/>
              </w:rPr>
              <w:t>755</w:t>
            </w:r>
          </w:p>
        </w:tc>
        <w:tc>
          <w:tcPr>
            <w:tcW w:w="3424" w:type="dxa"/>
            <w:tcBorders>
              <w:top w:val="nil"/>
              <w:left w:val="nil"/>
              <w:bottom w:val="single" w:sz="4" w:space="0" w:color="000000"/>
              <w:right w:val="single" w:sz="4" w:space="0" w:color="000000"/>
            </w:tcBorders>
            <w:shd w:val="clear" w:color="auto" w:fill="auto"/>
            <w:vAlign w:val="center"/>
            <w:hideMark/>
          </w:tcPr>
          <w:p w14:paraId="285E4A90" w14:textId="77777777" w:rsidR="001A60FD" w:rsidRPr="00A17F44" w:rsidRDefault="001A60FD" w:rsidP="001A60FD">
            <w:pPr>
              <w:ind w:left="0"/>
              <w:rPr>
                <w:sz w:val="18"/>
                <w:szCs w:val="18"/>
              </w:rPr>
            </w:pPr>
            <w:r w:rsidRPr="00A17F44">
              <w:rPr>
                <w:sz w:val="18"/>
                <w:szCs w:val="18"/>
              </w:rPr>
              <w:t>Wymiar sprawiedliwości</w:t>
            </w:r>
          </w:p>
        </w:tc>
        <w:tc>
          <w:tcPr>
            <w:tcW w:w="1557" w:type="dxa"/>
            <w:tcBorders>
              <w:top w:val="nil"/>
              <w:left w:val="nil"/>
              <w:bottom w:val="single" w:sz="4" w:space="0" w:color="000000"/>
              <w:right w:val="single" w:sz="4" w:space="0" w:color="000000"/>
            </w:tcBorders>
            <w:shd w:val="clear" w:color="auto" w:fill="auto"/>
            <w:vAlign w:val="center"/>
            <w:hideMark/>
          </w:tcPr>
          <w:p w14:paraId="445F4031" w14:textId="77777777" w:rsidR="001A60FD" w:rsidRPr="00A17F44" w:rsidRDefault="001A60FD" w:rsidP="001A60FD">
            <w:pPr>
              <w:ind w:left="0"/>
              <w:jc w:val="right"/>
              <w:rPr>
                <w:sz w:val="20"/>
                <w:szCs w:val="20"/>
              </w:rPr>
            </w:pPr>
            <w:r w:rsidRPr="00A17F44">
              <w:rPr>
                <w:sz w:val="20"/>
                <w:szCs w:val="20"/>
              </w:rPr>
              <w:t>198 000</w:t>
            </w:r>
          </w:p>
        </w:tc>
        <w:tc>
          <w:tcPr>
            <w:tcW w:w="1438" w:type="dxa"/>
            <w:tcBorders>
              <w:top w:val="nil"/>
              <w:left w:val="nil"/>
              <w:bottom w:val="single" w:sz="4" w:space="0" w:color="000000"/>
              <w:right w:val="single" w:sz="4" w:space="0" w:color="000000"/>
            </w:tcBorders>
            <w:shd w:val="clear" w:color="auto" w:fill="auto"/>
            <w:vAlign w:val="center"/>
            <w:hideMark/>
          </w:tcPr>
          <w:p w14:paraId="152E7564" w14:textId="77777777" w:rsidR="001A60FD" w:rsidRPr="00A17F44" w:rsidRDefault="001A60FD" w:rsidP="001A60FD">
            <w:pPr>
              <w:ind w:left="0"/>
              <w:jc w:val="right"/>
              <w:rPr>
                <w:sz w:val="20"/>
                <w:szCs w:val="20"/>
              </w:rPr>
            </w:pPr>
            <w:r w:rsidRPr="00A17F44">
              <w:rPr>
                <w:sz w:val="20"/>
                <w:szCs w:val="20"/>
              </w:rPr>
              <w:t>0,05%</w:t>
            </w:r>
          </w:p>
        </w:tc>
        <w:tc>
          <w:tcPr>
            <w:tcW w:w="1415" w:type="dxa"/>
            <w:tcBorders>
              <w:top w:val="nil"/>
              <w:left w:val="nil"/>
              <w:bottom w:val="single" w:sz="4" w:space="0" w:color="000000"/>
              <w:right w:val="single" w:sz="4" w:space="0" w:color="000000"/>
            </w:tcBorders>
            <w:shd w:val="clear" w:color="auto" w:fill="auto"/>
            <w:vAlign w:val="center"/>
            <w:hideMark/>
          </w:tcPr>
          <w:p w14:paraId="325A2BC9" w14:textId="77777777" w:rsidR="001A60FD" w:rsidRPr="00A17F44" w:rsidRDefault="001A60FD" w:rsidP="001A60FD">
            <w:pPr>
              <w:ind w:left="0"/>
              <w:jc w:val="right"/>
              <w:rPr>
                <w:sz w:val="20"/>
                <w:szCs w:val="20"/>
              </w:rPr>
            </w:pPr>
            <w:r w:rsidRPr="00A17F44">
              <w:rPr>
                <w:sz w:val="20"/>
                <w:szCs w:val="20"/>
              </w:rPr>
              <w:t>198 000</w:t>
            </w:r>
          </w:p>
        </w:tc>
        <w:tc>
          <w:tcPr>
            <w:tcW w:w="949" w:type="dxa"/>
            <w:tcBorders>
              <w:top w:val="nil"/>
              <w:left w:val="nil"/>
              <w:bottom w:val="single" w:sz="4" w:space="0" w:color="000000"/>
              <w:right w:val="single" w:sz="4" w:space="0" w:color="000000"/>
            </w:tcBorders>
            <w:shd w:val="clear" w:color="auto" w:fill="auto"/>
            <w:vAlign w:val="center"/>
            <w:hideMark/>
          </w:tcPr>
          <w:p w14:paraId="484E892C" w14:textId="77777777" w:rsidR="001A60FD" w:rsidRPr="00A17F44" w:rsidRDefault="001A60FD" w:rsidP="001A60FD">
            <w:pPr>
              <w:ind w:left="0"/>
              <w:jc w:val="right"/>
              <w:rPr>
                <w:sz w:val="20"/>
                <w:szCs w:val="20"/>
              </w:rPr>
            </w:pPr>
            <w:r w:rsidRPr="00A17F44">
              <w:rPr>
                <w:sz w:val="20"/>
                <w:szCs w:val="20"/>
              </w:rPr>
              <w:t>0,05%</w:t>
            </w:r>
          </w:p>
        </w:tc>
      </w:tr>
      <w:tr w:rsidR="001A60FD" w:rsidRPr="00A17F44" w14:paraId="7FF5F568"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4CE2220A" w14:textId="77777777" w:rsidR="001A60FD" w:rsidRPr="00A17F44" w:rsidRDefault="001A60FD" w:rsidP="001A60FD">
            <w:pPr>
              <w:ind w:left="0"/>
              <w:jc w:val="center"/>
              <w:rPr>
                <w:sz w:val="18"/>
                <w:szCs w:val="18"/>
              </w:rPr>
            </w:pPr>
            <w:r w:rsidRPr="00A17F44">
              <w:rPr>
                <w:sz w:val="18"/>
                <w:szCs w:val="18"/>
              </w:rPr>
              <w:t>757</w:t>
            </w:r>
          </w:p>
        </w:tc>
        <w:tc>
          <w:tcPr>
            <w:tcW w:w="3424" w:type="dxa"/>
            <w:tcBorders>
              <w:top w:val="nil"/>
              <w:left w:val="nil"/>
              <w:bottom w:val="single" w:sz="4" w:space="0" w:color="000000"/>
              <w:right w:val="single" w:sz="4" w:space="0" w:color="000000"/>
            </w:tcBorders>
            <w:shd w:val="clear" w:color="auto" w:fill="auto"/>
            <w:vAlign w:val="center"/>
            <w:hideMark/>
          </w:tcPr>
          <w:p w14:paraId="1A40AB28" w14:textId="77777777" w:rsidR="001A60FD" w:rsidRPr="00A17F44" w:rsidRDefault="001A60FD" w:rsidP="001A60FD">
            <w:pPr>
              <w:ind w:left="0"/>
              <w:rPr>
                <w:sz w:val="18"/>
                <w:szCs w:val="18"/>
              </w:rPr>
            </w:pPr>
            <w:r w:rsidRPr="00A17F44">
              <w:rPr>
                <w:sz w:val="18"/>
                <w:szCs w:val="18"/>
              </w:rPr>
              <w:t>Obsługa długu publicznego</w:t>
            </w:r>
          </w:p>
        </w:tc>
        <w:tc>
          <w:tcPr>
            <w:tcW w:w="1557" w:type="dxa"/>
            <w:tcBorders>
              <w:top w:val="nil"/>
              <w:left w:val="nil"/>
              <w:bottom w:val="single" w:sz="4" w:space="0" w:color="000000"/>
              <w:right w:val="single" w:sz="4" w:space="0" w:color="000000"/>
            </w:tcBorders>
            <w:shd w:val="clear" w:color="auto" w:fill="auto"/>
            <w:vAlign w:val="center"/>
            <w:hideMark/>
          </w:tcPr>
          <w:p w14:paraId="3DF2E8FC" w14:textId="77777777" w:rsidR="001A60FD" w:rsidRPr="00A17F44" w:rsidRDefault="001A60FD" w:rsidP="001A60FD">
            <w:pPr>
              <w:ind w:left="0"/>
              <w:jc w:val="right"/>
              <w:rPr>
                <w:sz w:val="20"/>
                <w:szCs w:val="20"/>
              </w:rPr>
            </w:pPr>
            <w:r w:rsidRPr="00A17F44">
              <w:rPr>
                <w:sz w:val="20"/>
                <w:szCs w:val="20"/>
              </w:rPr>
              <w:t>2 025 208</w:t>
            </w:r>
          </w:p>
        </w:tc>
        <w:tc>
          <w:tcPr>
            <w:tcW w:w="1438" w:type="dxa"/>
            <w:tcBorders>
              <w:top w:val="nil"/>
              <w:left w:val="nil"/>
              <w:bottom w:val="single" w:sz="4" w:space="0" w:color="000000"/>
              <w:right w:val="single" w:sz="4" w:space="0" w:color="000000"/>
            </w:tcBorders>
            <w:shd w:val="clear" w:color="auto" w:fill="auto"/>
            <w:vAlign w:val="center"/>
            <w:hideMark/>
          </w:tcPr>
          <w:p w14:paraId="2AE0E204" w14:textId="77777777" w:rsidR="001A60FD" w:rsidRPr="00A17F44" w:rsidRDefault="001A60FD" w:rsidP="001A60FD">
            <w:pPr>
              <w:ind w:left="0"/>
              <w:jc w:val="right"/>
              <w:rPr>
                <w:sz w:val="20"/>
                <w:szCs w:val="20"/>
              </w:rPr>
            </w:pPr>
            <w:r w:rsidRPr="00A17F44">
              <w:rPr>
                <w:sz w:val="20"/>
                <w:szCs w:val="20"/>
              </w:rPr>
              <w:t>0,52%</w:t>
            </w:r>
          </w:p>
        </w:tc>
        <w:tc>
          <w:tcPr>
            <w:tcW w:w="1415" w:type="dxa"/>
            <w:tcBorders>
              <w:top w:val="nil"/>
              <w:left w:val="nil"/>
              <w:bottom w:val="single" w:sz="4" w:space="0" w:color="000000"/>
              <w:right w:val="single" w:sz="4" w:space="0" w:color="000000"/>
            </w:tcBorders>
            <w:shd w:val="clear" w:color="auto" w:fill="auto"/>
            <w:vAlign w:val="center"/>
            <w:hideMark/>
          </w:tcPr>
          <w:p w14:paraId="104B7E76" w14:textId="77777777" w:rsidR="001A60FD" w:rsidRPr="00A17F44" w:rsidRDefault="001A60FD" w:rsidP="001A60FD">
            <w:pPr>
              <w:ind w:left="0"/>
              <w:jc w:val="right"/>
              <w:rPr>
                <w:sz w:val="20"/>
                <w:szCs w:val="20"/>
              </w:rPr>
            </w:pPr>
            <w:r w:rsidRPr="00A17F44">
              <w:rPr>
                <w:sz w:val="20"/>
                <w:szCs w:val="20"/>
              </w:rPr>
              <w:t>4 979 812</w:t>
            </w:r>
          </w:p>
        </w:tc>
        <w:tc>
          <w:tcPr>
            <w:tcW w:w="949" w:type="dxa"/>
            <w:tcBorders>
              <w:top w:val="nil"/>
              <w:left w:val="nil"/>
              <w:bottom w:val="single" w:sz="4" w:space="0" w:color="000000"/>
              <w:right w:val="single" w:sz="4" w:space="0" w:color="000000"/>
            </w:tcBorders>
            <w:shd w:val="clear" w:color="auto" w:fill="auto"/>
            <w:vAlign w:val="center"/>
            <w:hideMark/>
          </w:tcPr>
          <w:p w14:paraId="3B3F2186" w14:textId="77777777" w:rsidR="001A60FD" w:rsidRPr="00A17F44" w:rsidRDefault="001A60FD" w:rsidP="001A60FD">
            <w:pPr>
              <w:ind w:left="0"/>
              <w:jc w:val="right"/>
              <w:rPr>
                <w:sz w:val="20"/>
                <w:szCs w:val="20"/>
              </w:rPr>
            </w:pPr>
            <w:r w:rsidRPr="00A17F44">
              <w:rPr>
                <w:sz w:val="20"/>
                <w:szCs w:val="20"/>
              </w:rPr>
              <w:t>1,29%</w:t>
            </w:r>
          </w:p>
        </w:tc>
      </w:tr>
      <w:tr w:rsidR="001A60FD" w:rsidRPr="00A17F44" w14:paraId="112C39FB"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19D48DEB" w14:textId="77777777" w:rsidR="001A60FD" w:rsidRPr="00A17F44" w:rsidRDefault="001A60FD" w:rsidP="001A60FD">
            <w:pPr>
              <w:ind w:left="0"/>
              <w:jc w:val="center"/>
              <w:rPr>
                <w:sz w:val="18"/>
                <w:szCs w:val="18"/>
              </w:rPr>
            </w:pPr>
            <w:r w:rsidRPr="00A17F44">
              <w:rPr>
                <w:sz w:val="18"/>
                <w:szCs w:val="18"/>
              </w:rPr>
              <w:t>758</w:t>
            </w:r>
          </w:p>
        </w:tc>
        <w:tc>
          <w:tcPr>
            <w:tcW w:w="3424" w:type="dxa"/>
            <w:tcBorders>
              <w:top w:val="nil"/>
              <w:left w:val="nil"/>
              <w:bottom w:val="single" w:sz="4" w:space="0" w:color="000000"/>
              <w:right w:val="single" w:sz="4" w:space="0" w:color="000000"/>
            </w:tcBorders>
            <w:shd w:val="clear" w:color="auto" w:fill="auto"/>
            <w:vAlign w:val="center"/>
            <w:hideMark/>
          </w:tcPr>
          <w:p w14:paraId="0A554305" w14:textId="77777777" w:rsidR="001A60FD" w:rsidRPr="00A17F44" w:rsidRDefault="001A60FD" w:rsidP="001A60FD">
            <w:pPr>
              <w:ind w:left="0"/>
              <w:rPr>
                <w:sz w:val="18"/>
                <w:szCs w:val="18"/>
              </w:rPr>
            </w:pPr>
            <w:r w:rsidRPr="00A17F44">
              <w:rPr>
                <w:sz w:val="18"/>
                <w:szCs w:val="18"/>
              </w:rPr>
              <w:t>Różne rozliczenia</w:t>
            </w:r>
          </w:p>
        </w:tc>
        <w:tc>
          <w:tcPr>
            <w:tcW w:w="1557" w:type="dxa"/>
            <w:tcBorders>
              <w:top w:val="nil"/>
              <w:left w:val="nil"/>
              <w:bottom w:val="single" w:sz="4" w:space="0" w:color="000000"/>
              <w:right w:val="single" w:sz="4" w:space="0" w:color="000000"/>
            </w:tcBorders>
            <w:shd w:val="clear" w:color="auto" w:fill="auto"/>
            <w:vAlign w:val="center"/>
            <w:hideMark/>
          </w:tcPr>
          <w:p w14:paraId="03F8D7B5" w14:textId="77777777" w:rsidR="001A60FD" w:rsidRPr="00A17F44" w:rsidRDefault="001A60FD" w:rsidP="001A60FD">
            <w:pPr>
              <w:ind w:left="0"/>
              <w:jc w:val="right"/>
              <w:rPr>
                <w:sz w:val="20"/>
                <w:szCs w:val="20"/>
              </w:rPr>
            </w:pPr>
            <w:r w:rsidRPr="00A17F44">
              <w:rPr>
                <w:sz w:val="20"/>
                <w:szCs w:val="20"/>
              </w:rPr>
              <w:t>134 720</w:t>
            </w:r>
          </w:p>
        </w:tc>
        <w:tc>
          <w:tcPr>
            <w:tcW w:w="1438" w:type="dxa"/>
            <w:tcBorders>
              <w:top w:val="nil"/>
              <w:left w:val="nil"/>
              <w:bottom w:val="single" w:sz="4" w:space="0" w:color="000000"/>
              <w:right w:val="single" w:sz="4" w:space="0" w:color="000000"/>
            </w:tcBorders>
            <w:shd w:val="clear" w:color="auto" w:fill="auto"/>
            <w:vAlign w:val="center"/>
            <w:hideMark/>
          </w:tcPr>
          <w:p w14:paraId="7C77F9C4" w14:textId="77777777" w:rsidR="001A60FD" w:rsidRPr="00A17F44" w:rsidRDefault="001A60FD" w:rsidP="001A60FD">
            <w:pPr>
              <w:ind w:left="0"/>
              <w:jc w:val="right"/>
              <w:rPr>
                <w:sz w:val="20"/>
                <w:szCs w:val="20"/>
              </w:rPr>
            </w:pPr>
            <w:r w:rsidRPr="00A17F44">
              <w:rPr>
                <w:sz w:val="20"/>
                <w:szCs w:val="20"/>
              </w:rPr>
              <w:t>0,03%</w:t>
            </w:r>
          </w:p>
        </w:tc>
        <w:tc>
          <w:tcPr>
            <w:tcW w:w="1415" w:type="dxa"/>
            <w:tcBorders>
              <w:top w:val="nil"/>
              <w:left w:val="nil"/>
              <w:bottom w:val="single" w:sz="4" w:space="0" w:color="000000"/>
              <w:right w:val="single" w:sz="4" w:space="0" w:color="000000"/>
            </w:tcBorders>
            <w:shd w:val="clear" w:color="auto" w:fill="auto"/>
            <w:vAlign w:val="center"/>
            <w:hideMark/>
          </w:tcPr>
          <w:p w14:paraId="21B5CB31" w14:textId="77777777" w:rsidR="001A60FD" w:rsidRPr="00A17F44" w:rsidRDefault="001A60FD" w:rsidP="001A60FD">
            <w:pPr>
              <w:ind w:left="0"/>
              <w:jc w:val="right"/>
              <w:rPr>
                <w:sz w:val="20"/>
                <w:szCs w:val="20"/>
              </w:rPr>
            </w:pPr>
            <w:r w:rsidRPr="00A17F44">
              <w:rPr>
                <w:sz w:val="20"/>
                <w:szCs w:val="20"/>
              </w:rPr>
              <w:t>6 201 170</w:t>
            </w:r>
          </w:p>
        </w:tc>
        <w:tc>
          <w:tcPr>
            <w:tcW w:w="949" w:type="dxa"/>
            <w:tcBorders>
              <w:top w:val="nil"/>
              <w:left w:val="nil"/>
              <w:bottom w:val="single" w:sz="4" w:space="0" w:color="000000"/>
              <w:right w:val="single" w:sz="4" w:space="0" w:color="000000"/>
            </w:tcBorders>
            <w:shd w:val="clear" w:color="auto" w:fill="auto"/>
            <w:vAlign w:val="center"/>
            <w:hideMark/>
          </w:tcPr>
          <w:p w14:paraId="5640DB5C" w14:textId="77777777" w:rsidR="001A60FD" w:rsidRPr="00A17F44" w:rsidRDefault="001A60FD" w:rsidP="001A60FD">
            <w:pPr>
              <w:ind w:left="0"/>
              <w:jc w:val="right"/>
              <w:rPr>
                <w:sz w:val="20"/>
                <w:szCs w:val="20"/>
              </w:rPr>
            </w:pPr>
            <w:r w:rsidRPr="00A17F44">
              <w:rPr>
                <w:sz w:val="20"/>
                <w:szCs w:val="20"/>
              </w:rPr>
              <w:t>1,61%</w:t>
            </w:r>
          </w:p>
        </w:tc>
      </w:tr>
      <w:tr w:rsidR="001A60FD" w:rsidRPr="00A17F44" w14:paraId="75E18CFB"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68B918B0" w14:textId="77777777" w:rsidR="001A60FD" w:rsidRPr="00A17F44" w:rsidRDefault="001A60FD" w:rsidP="001A60FD">
            <w:pPr>
              <w:ind w:left="0"/>
              <w:jc w:val="center"/>
              <w:rPr>
                <w:sz w:val="18"/>
                <w:szCs w:val="18"/>
              </w:rPr>
            </w:pPr>
            <w:r w:rsidRPr="00A17F44">
              <w:rPr>
                <w:sz w:val="18"/>
                <w:szCs w:val="18"/>
              </w:rPr>
              <w:t>801</w:t>
            </w:r>
          </w:p>
        </w:tc>
        <w:tc>
          <w:tcPr>
            <w:tcW w:w="3424" w:type="dxa"/>
            <w:tcBorders>
              <w:top w:val="nil"/>
              <w:left w:val="nil"/>
              <w:bottom w:val="single" w:sz="4" w:space="0" w:color="000000"/>
              <w:right w:val="single" w:sz="4" w:space="0" w:color="000000"/>
            </w:tcBorders>
            <w:shd w:val="clear" w:color="auto" w:fill="auto"/>
            <w:vAlign w:val="center"/>
            <w:hideMark/>
          </w:tcPr>
          <w:p w14:paraId="1FF51538" w14:textId="77777777" w:rsidR="001A60FD" w:rsidRPr="00A17F44" w:rsidRDefault="001A60FD" w:rsidP="001A60FD">
            <w:pPr>
              <w:ind w:left="0"/>
              <w:rPr>
                <w:sz w:val="18"/>
                <w:szCs w:val="18"/>
              </w:rPr>
            </w:pPr>
            <w:r w:rsidRPr="00A17F44">
              <w:rPr>
                <w:sz w:val="18"/>
                <w:szCs w:val="18"/>
              </w:rPr>
              <w:t>Oświata i wychowanie</w:t>
            </w:r>
          </w:p>
        </w:tc>
        <w:tc>
          <w:tcPr>
            <w:tcW w:w="1557" w:type="dxa"/>
            <w:tcBorders>
              <w:top w:val="nil"/>
              <w:left w:val="nil"/>
              <w:bottom w:val="single" w:sz="4" w:space="0" w:color="000000"/>
              <w:right w:val="single" w:sz="4" w:space="0" w:color="000000"/>
            </w:tcBorders>
            <w:shd w:val="clear" w:color="auto" w:fill="auto"/>
            <w:vAlign w:val="center"/>
            <w:hideMark/>
          </w:tcPr>
          <w:p w14:paraId="183BD3CC" w14:textId="77777777" w:rsidR="001A60FD" w:rsidRPr="00A17F44" w:rsidRDefault="001A60FD" w:rsidP="001A60FD">
            <w:pPr>
              <w:ind w:left="0"/>
              <w:jc w:val="right"/>
              <w:rPr>
                <w:sz w:val="20"/>
                <w:szCs w:val="20"/>
              </w:rPr>
            </w:pPr>
            <w:r w:rsidRPr="00A17F44">
              <w:rPr>
                <w:sz w:val="20"/>
                <w:szCs w:val="20"/>
              </w:rPr>
              <w:t>144 535 459</w:t>
            </w:r>
          </w:p>
        </w:tc>
        <w:tc>
          <w:tcPr>
            <w:tcW w:w="1438" w:type="dxa"/>
            <w:tcBorders>
              <w:top w:val="nil"/>
              <w:left w:val="nil"/>
              <w:bottom w:val="single" w:sz="4" w:space="0" w:color="000000"/>
              <w:right w:val="single" w:sz="4" w:space="0" w:color="000000"/>
            </w:tcBorders>
            <w:shd w:val="clear" w:color="auto" w:fill="auto"/>
            <w:vAlign w:val="center"/>
            <w:hideMark/>
          </w:tcPr>
          <w:p w14:paraId="4A38F367" w14:textId="77777777" w:rsidR="001A60FD" w:rsidRPr="00A17F44" w:rsidRDefault="001A60FD" w:rsidP="001A60FD">
            <w:pPr>
              <w:ind w:left="0"/>
              <w:jc w:val="right"/>
              <w:rPr>
                <w:sz w:val="20"/>
                <w:szCs w:val="20"/>
              </w:rPr>
            </w:pPr>
            <w:r w:rsidRPr="00A17F44">
              <w:rPr>
                <w:sz w:val="20"/>
                <w:szCs w:val="20"/>
              </w:rPr>
              <w:t>37,42%</w:t>
            </w:r>
          </w:p>
        </w:tc>
        <w:tc>
          <w:tcPr>
            <w:tcW w:w="1415" w:type="dxa"/>
            <w:tcBorders>
              <w:top w:val="nil"/>
              <w:left w:val="nil"/>
              <w:bottom w:val="single" w:sz="4" w:space="0" w:color="000000"/>
              <w:right w:val="single" w:sz="4" w:space="0" w:color="000000"/>
            </w:tcBorders>
            <w:shd w:val="clear" w:color="auto" w:fill="auto"/>
            <w:vAlign w:val="center"/>
            <w:hideMark/>
          </w:tcPr>
          <w:p w14:paraId="05DE9C66" w14:textId="77777777" w:rsidR="001A60FD" w:rsidRPr="00A17F44" w:rsidRDefault="001A60FD" w:rsidP="001A60FD">
            <w:pPr>
              <w:ind w:left="0"/>
              <w:jc w:val="right"/>
              <w:rPr>
                <w:sz w:val="20"/>
                <w:szCs w:val="20"/>
              </w:rPr>
            </w:pPr>
            <w:r w:rsidRPr="00A17F44">
              <w:rPr>
                <w:sz w:val="20"/>
                <w:szCs w:val="20"/>
              </w:rPr>
              <w:t>139 022 513</w:t>
            </w:r>
          </w:p>
        </w:tc>
        <w:tc>
          <w:tcPr>
            <w:tcW w:w="949" w:type="dxa"/>
            <w:tcBorders>
              <w:top w:val="nil"/>
              <w:left w:val="nil"/>
              <w:bottom w:val="single" w:sz="4" w:space="0" w:color="000000"/>
              <w:right w:val="single" w:sz="4" w:space="0" w:color="000000"/>
            </w:tcBorders>
            <w:shd w:val="clear" w:color="auto" w:fill="auto"/>
            <w:vAlign w:val="center"/>
            <w:hideMark/>
          </w:tcPr>
          <w:p w14:paraId="4822B0B3" w14:textId="77777777" w:rsidR="001A60FD" w:rsidRPr="00A17F44" w:rsidRDefault="001A60FD" w:rsidP="001A60FD">
            <w:pPr>
              <w:ind w:left="0"/>
              <w:jc w:val="right"/>
              <w:rPr>
                <w:sz w:val="20"/>
                <w:szCs w:val="20"/>
              </w:rPr>
            </w:pPr>
            <w:r w:rsidRPr="00A17F44">
              <w:rPr>
                <w:sz w:val="20"/>
                <w:szCs w:val="20"/>
              </w:rPr>
              <w:t>35,99%</w:t>
            </w:r>
          </w:p>
        </w:tc>
      </w:tr>
      <w:tr w:rsidR="001A60FD" w:rsidRPr="00A17F44" w14:paraId="481CDC2A"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68EA5DBC" w14:textId="77777777" w:rsidR="001A60FD" w:rsidRPr="00A17F44" w:rsidRDefault="001A60FD" w:rsidP="001A60FD">
            <w:pPr>
              <w:ind w:left="0"/>
              <w:jc w:val="center"/>
              <w:rPr>
                <w:sz w:val="18"/>
                <w:szCs w:val="18"/>
              </w:rPr>
            </w:pPr>
            <w:r w:rsidRPr="00A17F44">
              <w:rPr>
                <w:sz w:val="18"/>
                <w:szCs w:val="18"/>
              </w:rPr>
              <w:t>851</w:t>
            </w:r>
          </w:p>
        </w:tc>
        <w:tc>
          <w:tcPr>
            <w:tcW w:w="3424" w:type="dxa"/>
            <w:tcBorders>
              <w:top w:val="nil"/>
              <w:left w:val="nil"/>
              <w:bottom w:val="single" w:sz="4" w:space="0" w:color="000000"/>
              <w:right w:val="single" w:sz="4" w:space="0" w:color="000000"/>
            </w:tcBorders>
            <w:shd w:val="clear" w:color="auto" w:fill="auto"/>
            <w:vAlign w:val="center"/>
            <w:hideMark/>
          </w:tcPr>
          <w:p w14:paraId="021AEC83" w14:textId="77777777" w:rsidR="001A60FD" w:rsidRPr="00A17F44" w:rsidRDefault="001A60FD" w:rsidP="001A60FD">
            <w:pPr>
              <w:ind w:left="0"/>
              <w:rPr>
                <w:sz w:val="18"/>
                <w:szCs w:val="18"/>
              </w:rPr>
            </w:pPr>
            <w:r w:rsidRPr="00A17F44">
              <w:rPr>
                <w:sz w:val="18"/>
                <w:szCs w:val="18"/>
              </w:rPr>
              <w:t>Ochrona zdrowia</w:t>
            </w:r>
          </w:p>
        </w:tc>
        <w:tc>
          <w:tcPr>
            <w:tcW w:w="1557" w:type="dxa"/>
            <w:tcBorders>
              <w:top w:val="nil"/>
              <w:left w:val="nil"/>
              <w:bottom w:val="single" w:sz="4" w:space="0" w:color="000000"/>
              <w:right w:val="single" w:sz="4" w:space="0" w:color="000000"/>
            </w:tcBorders>
            <w:shd w:val="clear" w:color="auto" w:fill="auto"/>
            <w:vAlign w:val="center"/>
            <w:hideMark/>
          </w:tcPr>
          <w:p w14:paraId="5DF010B0" w14:textId="77777777" w:rsidR="001A60FD" w:rsidRPr="00A17F44" w:rsidRDefault="001A60FD" w:rsidP="001A60FD">
            <w:pPr>
              <w:ind w:left="0"/>
              <w:jc w:val="right"/>
              <w:rPr>
                <w:sz w:val="20"/>
                <w:szCs w:val="20"/>
              </w:rPr>
            </w:pPr>
            <w:r w:rsidRPr="00A17F44">
              <w:rPr>
                <w:sz w:val="20"/>
                <w:szCs w:val="20"/>
              </w:rPr>
              <w:t>1 701 437</w:t>
            </w:r>
          </w:p>
        </w:tc>
        <w:tc>
          <w:tcPr>
            <w:tcW w:w="1438" w:type="dxa"/>
            <w:tcBorders>
              <w:top w:val="nil"/>
              <w:left w:val="nil"/>
              <w:bottom w:val="single" w:sz="4" w:space="0" w:color="000000"/>
              <w:right w:val="single" w:sz="4" w:space="0" w:color="000000"/>
            </w:tcBorders>
            <w:shd w:val="clear" w:color="auto" w:fill="auto"/>
            <w:vAlign w:val="center"/>
            <w:hideMark/>
          </w:tcPr>
          <w:p w14:paraId="5DBD2B7F" w14:textId="77777777" w:rsidR="001A60FD" w:rsidRPr="00A17F44" w:rsidRDefault="001A60FD" w:rsidP="001A60FD">
            <w:pPr>
              <w:ind w:left="0"/>
              <w:jc w:val="right"/>
              <w:rPr>
                <w:sz w:val="20"/>
                <w:szCs w:val="20"/>
              </w:rPr>
            </w:pPr>
            <w:r w:rsidRPr="00A17F44">
              <w:rPr>
                <w:sz w:val="20"/>
                <w:szCs w:val="20"/>
              </w:rPr>
              <w:t>0,44%</w:t>
            </w:r>
          </w:p>
        </w:tc>
        <w:tc>
          <w:tcPr>
            <w:tcW w:w="1415" w:type="dxa"/>
            <w:tcBorders>
              <w:top w:val="nil"/>
              <w:left w:val="nil"/>
              <w:bottom w:val="single" w:sz="4" w:space="0" w:color="000000"/>
              <w:right w:val="single" w:sz="4" w:space="0" w:color="000000"/>
            </w:tcBorders>
            <w:shd w:val="clear" w:color="auto" w:fill="auto"/>
            <w:vAlign w:val="center"/>
            <w:hideMark/>
          </w:tcPr>
          <w:p w14:paraId="3D3A85C6" w14:textId="77777777" w:rsidR="001A60FD" w:rsidRPr="00A17F44" w:rsidRDefault="001A60FD" w:rsidP="001A60FD">
            <w:pPr>
              <w:ind w:left="0"/>
              <w:jc w:val="right"/>
              <w:rPr>
                <w:sz w:val="20"/>
                <w:szCs w:val="20"/>
              </w:rPr>
            </w:pPr>
            <w:r w:rsidRPr="00A17F44">
              <w:rPr>
                <w:sz w:val="20"/>
                <w:szCs w:val="20"/>
              </w:rPr>
              <w:t>1 604 000</w:t>
            </w:r>
          </w:p>
        </w:tc>
        <w:tc>
          <w:tcPr>
            <w:tcW w:w="949" w:type="dxa"/>
            <w:tcBorders>
              <w:top w:val="nil"/>
              <w:left w:val="nil"/>
              <w:bottom w:val="single" w:sz="4" w:space="0" w:color="000000"/>
              <w:right w:val="single" w:sz="4" w:space="0" w:color="000000"/>
            </w:tcBorders>
            <w:shd w:val="clear" w:color="auto" w:fill="auto"/>
            <w:vAlign w:val="center"/>
            <w:hideMark/>
          </w:tcPr>
          <w:p w14:paraId="092AC038" w14:textId="77777777" w:rsidR="001A60FD" w:rsidRPr="00A17F44" w:rsidRDefault="001A60FD" w:rsidP="001A60FD">
            <w:pPr>
              <w:ind w:left="0"/>
              <w:jc w:val="right"/>
              <w:rPr>
                <w:sz w:val="20"/>
                <w:szCs w:val="20"/>
              </w:rPr>
            </w:pPr>
            <w:r w:rsidRPr="00A17F44">
              <w:rPr>
                <w:sz w:val="20"/>
                <w:szCs w:val="20"/>
              </w:rPr>
              <w:t>0,42%</w:t>
            </w:r>
          </w:p>
        </w:tc>
      </w:tr>
      <w:tr w:rsidR="001A60FD" w:rsidRPr="00A17F44" w14:paraId="3774DD2C"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16371D76" w14:textId="77777777" w:rsidR="001A60FD" w:rsidRPr="00A17F44" w:rsidRDefault="001A60FD" w:rsidP="001A60FD">
            <w:pPr>
              <w:ind w:left="0"/>
              <w:jc w:val="center"/>
              <w:rPr>
                <w:sz w:val="18"/>
                <w:szCs w:val="18"/>
              </w:rPr>
            </w:pPr>
            <w:r w:rsidRPr="00A17F44">
              <w:rPr>
                <w:sz w:val="18"/>
                <w:szCs w:val="18"/>
              </w:rPr>
              <w:t>852</w:t>
            </w:r>
          </w:p>
        </w:tc>
        <w:tc>
          <w:tcPr>
            <w:tcW w:w="3424" w:type="dxa"/>
            <w:tcBorders>
              <w:top w:val="nil"/>
              <w:left w:val="nil"/>
              <w:bottom w:val="single" w:sz="4" w:space="0" w:color="000000"/>
              <w:right w:val="single" w:sz="4" w:space="0" w:color="000000"/>
            </w:tcBorders>
            <w:shd w:val="clear" w:color="auto" w:fill="auto"/>
            <w:vAlign w:val="center"/>
            <w:hideMark/>
          </w:tcPr>
          <w:p w14:paraId="5B72086A" w14:textId="77777777" w:rsidR="001A60FD" w:rsidRPr="00A17F44" w:rsidRDefault="001A60FD" w:rsidP="001A60FD">
            <w:pPr>
              <w:ind w:left="0"/>
              <w:rPr>
                <w:sz w:val="18"/>
                <w:szCs w:val="18"/>
              </w:rPr>
            </w:pPr>
            <w:r w:rsidRPr="00A17F44">
              <w:rPr>
                <w:sz w:val="18"/>
                <w:szCs w:val="18"/>
              </w:rPr>
              <w:t>Pomoc społeczna</w:t>
            </w:r>
          </w:p>
        </w:tc>
        <w:tc>
          <w:tcPr>
            <w:tcW w:w="1557" w:type="dxa"/>
            <w:tcBorders>
              <w:top w:val="nil"/>
              <w:left w:val="nil"/>
              <w:bottom w:val="single" w:sz="4" w:space="0" w:color="000000"/>
              <w:right w:val="single" w:sz="4" w:space="0" w:color="000000"/>
            </w:tcBorders>
            <w:shd w:val="clear" w:color="auto" w:fill="auto"/>
            <w:vAlign w:val="center"/>
            <w:hideMark/>
          </w:tcPr>
          <w:p w14:paraId="40B9AE76" w14:textId="77777777" w:rsidR="001A60FD" w:rsidRPr="00A17F44" w:rsidRDefault="001A60FD" w:rsidP="001A60FD">
            <w:pPr>
              <w:ind w:left="0"/>
              <w:jc w:val="right"/>
              <w:rPr>
                <w:sz w:val="20"/>
                <w:szCs w:val="20"/>
              </w:rPr>
            </w:pPr>
            <w:r w:rsidRPr="00A17F44">
              <w:rPr>
                <w:sz w:val="20"/>
                <w:szCs w:val="20"/>
              </w:rPr>
              <w:t>27 714 078</w:t>
            </w:r>
          </w:p>
        </w:tc>
        <w:tc>
          <w:tcPr>
            <w:tcW w:w="1438" w:type="dxa"/>
            <w:tcBorders>
              <w:top w:val="nil"/>
              <w:left w:val="nil"/>
              <w:bottom w:val="single" w:sz="4" w:space="0" w:color="000000"/>
              <w:right w:val="single" w:sz="4" w:space="0" w:color="000000"/>
            </w:tcBorders>
            <w:shd w:val="clear" w:color="auto" w:fill="auto"/>
            <w:vAlign w:val="center"/>
            <w:hideMark/>
          </w:tcPr>
          <w:p w14:paraId="2E66CA8C" w14:textId="77777777" w:rsidR="001A60FD" w:rsidRPr="00A17F44" w:rsidRDefault="001A60FD" w:rsidP="001A60FD">
            <w:pPr>
              <w:ind w:left="0"/>
              <w:jc w:val="right"/>
              <w:rPr>
                <w:sz w:val="20"/>
                <w:szCs w:val="20"/>
              </w:rPr>
            </w:pPr>
            <w:r w:rsidRPr="00A17F44">
              <w:rPr>
                <w:sz w:val="20"/>
                <w:szCs w:val="20"/>
              </w:rPr>
              <w:t>7,17%</w:t>
            </w:r>
          </w:p>
        </w:tc>
        <w:tc>
          <w:tcPr>
            <w:tcW w:w="1415" w:type="dxa"/>
            <w:tcBorders>
              <w:top w:val="nil"/>
              <w:left w:val="nil"/>
              <w:bottom w:val="single" w:sz="4" w:space="0" w:color="000000"/>
              <w:right w:val="single" w:sz="4" w:space="0" w:color="000000"/>
            </w:tcBorders>
            <w:shd w:val="clear" w:color="auto" w:fill="auto"/>
            <w:vAlign w:val="center"/>
            <w:hideMark/>
          </w:tcPr>
          <w:p w14:paraId="387522FE" w14:textId="77777777" w:rsidR="001A60FD" w:rsidRPr="00A17F44" w:rsidRDefault="001A60FD" w:rsidP="001A60FD">
            <w:pPr>
              <w:ind w:left="0"/>
              <w:jc w:val="right"/>
              <w:rPr>
                <w:sz w:val="20"/>
                <w:szCs w:val="20"/>
              </w:rPr>
            </w:pPr>
            <w:r w:rsidRPr="00A17F44">
              <w:rPr>
                <w:sz w:val="20"/>
                <w:szCs w:val="20"/>
              </w:rPr>
              <w:t>26 865 020</w:t>
            </w:r>
          </w:p>
        </w:tc>
        <w:tc>
          <w:tcPr>
            <w:tcW w:w="949" w:type="dxa"/>
            <w:tcBorders>
              <w:top w:val="nil"/>
              <w:left w:val="nil"/>
              <w:bottom w:val="single" w:sz="4" w:space="0" w:color="000000"/>
              <w:right w:val="single" w:sz="4" w:space="0" w:color="000000"/>
            </w:tcBorders>
            <w:shd w:val="clear" w:color="auto" w:fill="auto"/>
            <w:vAlign w:val="center"/>
            <w:hideMark/>
          </w:tcPr>
          <w:p w14:paraId="00CC44B7" w14:textId="77777777" w:rsidR="001A60FD" w:rsidRPr="00A17F44" w:rsidRDefault="001A60FD" w:rsidP="001A60FD">
            <w:pPr>
              <w:ind w:left="0"/>
              <w:jc w:val="right"/>
              <w:rPr>
                <w:sz w:val="20"/>
                <w:szCs w:val="20"/>
              </w:rPr>
            </w:pPr>
            <w:r w:rsidRPr="00A17F44">
              <w:rPr>
                <w:sz w:val="20"/>
                <w:szCs w:val="20"/>
              </w:rPr>
              <w:t>6,95%</w:t>
            </w:r>
          </w:p>
        </w:tc>
      </w:tr>
      <w:tr w:rsidR="001A60FD" w:rsidRPr="00A17F44" w14:paraId="6F5D877D"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1955BFC6" w14:textId="77777777" w:rsidR="001A60FD" w:rsidRPr="00A17F44" w:rsidRDefault="001A60FD" w:rsidP="001A60FD">
            <w:pPr>
              <w:ind w:left="0"/>
              <w:jc w:val="center"/>
              <w:rPr>
                <w:sz w:val="18"/>
                <w:szCs w:val="18"/>
              </w:rPr>
            </w:pPr>
            <w:r w:rsidRPr="00A17F44">
              <w:rPr>
                <w:sz w:val="18"/>
                <w:szCs w:val="18"/>
              </w:rPr>
              <w:t>853</w:t>
            </w:r>
          </w:p>
        </w:tc>
        <w:tc>
          <w:tcPr>
            <w:tcW w:w="3424" w:type="dxa"/>
            <w:tcBorders>
              <w:top w:val="nil"/>
              <w:left w:val="nil"/>
              <w:bottom w:val="single" w:sz="4" w:space="0" w:color="000000"/>
              <w:right w:val="single" w:sz="4" w:space="0" w:color="000000"/>
            </w:tcBorders>
            <w:shd w:val="clear" w:color="auto" w:fill="auto"/>
            <w:vAlign w:val="center"/>
            <w:hideMark/>
          </w:tcPr>
          <w:p w14:paraId="09AAC542" w14:textId="77777777" w:rsidR="001A60FD" w:rsidRPr="00A17F44" w:rsidRDefault="001A60FD" w:rsidP="001A60FD">
            <w:pPr>
              <w:ind w:left="0"/>
              <w:rPr>
                <w:sz w:val="18"/>
                <w:szCs w:val="18"/>
              </w:rPr>
            </w:pPr>
            <w:proofErr w:type="spellStart"/>
            <w:r w:rsidRPr="00A17F44">
              <w:rPr>
                <w:sz w:val="18"/>
                <w:szCs w:val="18"/>
              </w:rPr>
              <w:t>Pozost</w:t>
            </w:r>
            <w:proofErr w:type="spellEnd"/>
            <w:r w:rsidRPr="00A17F44">
              <w:rPr>
                <w:sz w:val="18"/>
                <w:szCs w:val="18"/>
              </w:rPr>
              <w:t>. zadania w zakresie polityki społecznej</w:t>
            </w:r>
          </w:p>
        </w:tc>
        <w:tc>
          <w:tcPr>
            <w:tcW w:w="1557" w:type="dxa"/>
            <w:tcBorders>
              <w:top w:val="nil"/>
              <w:left w:val="nil"/>
              <w:bottom w:val="single" w:sz="4" w:space="0" w:color="000000"/>
              <w:right w:val="single" w:sz="4" w:space="0" w:color="000000"/>
            </w:tcBorders>
            <w:shd w:val="clear" w:color="auto" w:fill="auto"/>
            <w:vAlign w:val="center"/>
            <w:hideMark/>
          </w:tcPr>
          <w:p w14:paraId="775E1C89" w14:textId="77777777" w:rsidR="001A60FD" w:rsidRPr="00A17F44" w:rsidRDefault="001A60FD" w:rsidP="001A60FD">
            <w:pPr>
              <w:ind w:left="0"/>
              <w:jc w:val="right"/>
              <w:rPr>
                <w:sz w:val="20"/>
                <w:szCs w:val="20"/>
              </w:rPr>
            </w:pPr>
            <w:r w:rsidRPr="00A17F44">
              <w:rPr>
                <w:sz w:val="20"/>
                <w:szCs w:val="20"/>
              </w:rPr>
              <w:t>5 555 540</w:t>
            </w:r>
          </w:p>
        </w:tc>
        <w:tc>
          <w:tcPr>
            <w:tcW w:w="1438" w:type="dxa"/>
            <w:tcBorders>
              <w:top w:val="nil"/>
              <w:left w:val="nil"/>
              <w:bottom w:val="single" w:sz="4" w:space="0" w:color="000000"/>
              <w:right w:val="single" w:sz="4" w:space="0" w:color="000000"/>
            </w:tcBorders>
            <w:shd w:val="clear" w:color="auto" w:fill="auto"/>
            <w:vAlign w:val="center"/>
            <w:hideMark/>
          </w:tcPr>
          <w:p w14:paraId="7079B05F" w14:textId="77777777" w:rsidR="001A60FD" w:rsidRPr="00A17F44" w:rsidRDefault="001A60FD" w:rsidP="001A60FD">
            <w:pPr>
              <w:ind w:left="0"/>
              <w:jc w:val="right"/>
              <w:rPr>
                <w:sz w:val="20"/>
                <w:szCs w:val="20"/>
              </w:rPr>
            </w:pPr>
            <w:r w:rsidRPr="00A17F44">
              <w:rPr>
                <w:sz w:val="20"/>
                <w:szCs w:val="20"/>
              </w:rPr>
              <w:t>1,44%</w:t>
            </w:r>
          </w:p>
        </w:tc>
        <w:tc>
          <w:tcPr>
            <w:tcW w:w="1415" w:type="dxa"/>
            <w:tcBorders>
              <w:top w:val="nil"/>
              <w:left w:val="nil"/>
              <w:bottom w:val="single" w:sz="4" w:space="0" w:color="000000"/>
              <w:right w:val="single" w:sz="4" w:space="0" w:color="000000"/>
            </w:tcBorders>
            <w:shd w:val="clear" w:color="auto" w:fill="auto"/>
            <w:vAlign w:val="center"/>
            <w:hideMark/>
          </w:tcPr>
          <w:p w14:paraId="07702F6A" w14:textId="77777777" w:rsidR="001A60FD" w:rsidRPr="00A17F44" w:rsidRDefault="001A60FD" w:rsidP="001A60FD">
            <w:pPr>
              <w:ind w:left="0"/>
              <w:jc w:val="right"/>
              <w:rPr>
                <w:sz w:val="20"/>
                <w:szCs w:val="20"/>
              </w:rPr>
            </w:pPr>
            <w:r w:rsidRPr="00A17F44">
              <w:rPr>
                <w:sz w:val="20"/>
                <w:szCs w:val="20"/>
              </w:rPr>
              <w:t>3 940 497</w:t>
            </w:r>
          </w:p>
        </w:tc>
        <w:tc>
          <w:tcPr>
            <w:tcW w:w="949" w:type="dxa"/>
            <w:tcBorders>
              <w:top w:val="nil"/>
              <w:left w:val="nil"/>
              <w:bottom w:val="single" w:sz="4" w:space="0" w:color="000000"/>
              <w:right w:val="single" w:sz="4" w:space="0" w:color="000000"/>
            </w:tcBorders>
            <w:shd w:val="clear" w:color="auto" w:fill="auto"/>
            <w:vAlign w:val="center"/>
            <w:hideMark/>
          </w:tcPr>
          <w:p w14:paraId="75D7B592" w14:textId="77777777" w:rsidR="001A60FD" w:rsidRPr="00A17F44" w:rsidRDefault="001A60FD" w:rsidP="001A60FD">
            <w:pPr>
              <w:ind w:left="0"/>
              <w:jc w:val="right"/>
              <w:rPr>
                <w:sz w:val="20"/>
                <w:szCs w:val="20"/>
              </w:rPr>
            </w:pPr>
            <w:r w:rsidRPr="00A17F44">
              <w:rPr>
                <w:sz w:val="20"/>
                <w:szCs w:val="20"/>
              </w:rPr>
              <w:t>1,02%</w:t>
            </w:r>
          </w:p>
        </w:tc>
      </w:tr>
      <w:tr w:rsidR="001A60FD" w:rsidRPr="00A17F44" w14:paraId="07041388"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7223C483" w14:textId="77777777" w:rsidR="001A60FD" w:rsidRPr="00A17F44" w:rsidRDefault="001A60FD" w:rsidP="001A60FD">
            <w:pPr>
              <w:ind w:left="0"/>
              <w:jc w:val="center"/>
              <w:rPr>
                <w:sz w:val="18"/>
                <w:szCs w:val="18"/>
              </w:rPr>
            </w:pPr>
            <w:r w:rsidRPr="00A17F44">
              <w:rPr>
                <w:sz w:val="18"/>
                <w:szCs w:val="18"/>
              </w:rPr>
              <w:t>854</w:t>
            </w:r>
          </w:p>
        </w:tc>
        <w:tc>
          <w:tcPr>
            <w:tcW w:w="3424" w:type="dxa"/>
            <w:tcBorders>
              <w:top w:val="nil"/>
              <w:left w:val="nil"/>
              <w:bottom w:val="single" w:sz="4" w:space="0" w:color="000000"/>
              <w:right w:val="single" w:sz="4" w:space="0" w:color="000000"/>
            </w:tcBorders>
            <w:shd w:val="clear" w:color="auto" w:fill="auto"/>
            <w:vAlign w:val="center"/>
            <w:hideMark/>
          </w:tcPr>
          <w:p w14:paraId="6136CA67" w14:textId="77777777" w:rsidR="001A60FD" w:rsidRPr="00A17F44" w:rsidRDefault="001A60FD" w:rsidP="001A60FD">
            <w:pPr>
              <w:ind w:left="0"/>
              <w:rPr>
                <w:sz w:val="18"/>
                <w:szCs w:val="18"/>
              </w:rPr>
            </w:pPr>
            <w:r w:rsidRPr="00A17F44">
              <w:rPr>
                <w:sz w:val="18"/>
                <w:szCs w:val="18"/>
              </w:rPr>
              <w:t>Edukacyjna opieka wychowawcza</w:t>
            </w:r>
          </w:p>
        </w:tc>
        <w:tc>
          <w:tcPr>
            <w:tcW w:w="1557" w:type="dxa"/>
            <w:tcBorders>
              <w:top w:val="nil"/>
              <w:left w:val="nil"/>
              <w:bottom w:val="single" w:sz="4" w:space="0" w:color="000000"/>
              <w:right w:val="single" w:sz="4" w:space="0" w:color="000000"/>
            </w:tcBorders>
            <w:shd w:val="clear" w:color="auto" w:fill="auto"/>
            <w:vAlign w:val="center"/>
            <w:hideMark/>
          </w:tcPr>
          <w:p w14:paraId="0DFFB227" w14:textId="77777777" w:rsidR="001A60FD" w:rsidRPr="00A17F44" w:rsidRDefault="001A60FD" w:rsidP="001A60FD">
            <w:pPr>
              <w:ind w:left="0"/>
              <w:jc w:val="right"/>
              <w:rPr>
                <w:sz w:val="20"/>
                <w:szCs w:val="20"/>
              </w:rPr>
            </w:pPr>
            <w:r w:rsidRPr="00A17F44">
              <w:rPr>
                <w:sz w:val="20"/>
                <w:szCs w:val="20"/>
              </w:rPr>
              <w:t>15 417 954</w:t>
            </w:r>
          </w:p>
        </w:tc>
        <w:tc>
          <w:tcPr>
            <w:tcW w:w="1438" w:type="dxa"/>
            <w:tcBorders>
              <w:top w:val="nil"/>
              <w:left w:val="nil"/>
              <w:bottom w:val="single" w:sz="4" w:space="0" w:color="000000"/>
              <w:right w:val="single" w:sz="4" w:space="0" w:color="000000"/>
            </w:tcBorders>
            <w:shd w:val="clear" w:color="auto" w:fill="auto"/>
            <w:vAlign w:val="center"/>
            <w:hideMark/>
          </w:tcPr>
          <w:p w14:paraId="256248C1" w14:textId="77777777" w:rsidR="001A60FD" w:rsidRPr="00A17F44" w:rsidRDefault="001A60FD" w:rsidP="001A60FD">
            <w:pPr>
              <w:ind w:left="0"/>
              <w:jc w:val="right"/>
              <w:rPr>
                <w:sz w:val="20"/>
                <w:szCs w:val="20"/>
              </w:rPr>
            </w:pPr>
            <w:r w:rsidRPr="00A17F44">
              <w:rPr>
                <w:sz w:val="20"/>
                <w:szCs w:val="20"/>
              </w:rPr>
              <w:t>3,99%</w:t>
            </w:r>
          </w:p>
        </w:tc>
        <w:tc>
          <w:tcPr>
            <w:tcW w:w="1415" w:type="dxa"/>
            <w:tcBorders>
              <w:top w:val="nil"/>
              <w:left w:val="nil"/>
              <w:bottom w:val="single" w:sz="4" w:space="0" w:color="000000"/>
              <w:right w:val="single" w:sz="4" w:space="0" w:color="000000"/>
            </w:tcBorders>
            <w:shd w:val="clear" w:color="auto" w:fill="auto"/>
            <w:vAlign w:val="center"/>
            <w:hideMark/>
          </w:tcPr>
          <w:p w14:paraId="468DCBA3" w14:textId="77777777" w:rsidR="001A60FD" w:rsidRPr="00A17F44" w:rsidRDefault="001A60FD" w:rsidP="001A60FD">
            <w:pPr>
              <w:ind w:left="0"/>
              <w:jc w:val="right"/>
              <w:rPr>
                <w:sz w:val="20"/>
                <w:szCs w:val="20"/>
              </w:rPr>
            </w:pPr>
            <w:r w:rsidRPr="00A17F44">
              <w:rPr>
                <w:sz w:val="20"/>
                <w:szCs w:val="20"/>
              </w:rPr>
              <w:t>14 683 893</w:t>
            </w:r>
          </w:p>
        </w:tc>
        <w:tc>
          <w:tcPr>
            <w:tcW w:w="949" w:type="dxa"/>
            <w:tcBorders>
              <w:top w:val="nil"/>
              <w:left w:val="nil"/>
              <w:bottom w:val="single" w:sz="4" w:space="0" w:color="000000"/>
              <w:right w:val="single" w:sz="4" w:space="0" w:color="000000"/>
            </w:tcBorders>
            <w:shd w:val="clear" w:color="auto" w:fill="auto"/>
            <w:vAlign w:val="center"/>
            <w:hideMark/>
          </w:tcPr>
          <w:p w14:paraId="48C9F68B" w14:textId="77777777" w:rsidR="001A60FD" w:rsidRPr="00A17F44" w:rsidRDefault="001A60FD" w:rsidP="001A60FD">
            <w:pPr>
              <w:ind w:left="0"/>
              <w:jc w:val="right"/>
              <w:rPr>
                <w:sz w:val="20"/>
                <w:szCs w:val="20"/>
              </w:rPr>
            </w:pPr>
            <w:r w:rsidRPr="00A17F44">
              <w:rPr>
                <w:sz w:val="20"/>
                <w:szCs w:val="20"/>
              </w:rPr>
              <w:t>3,80%</w:t>
            </w:r>
          </w:p>
        </w:tc>
      </w:tr>
      <w:tr w:rsidR="001A60FD" w:rsidRPr="00A17F44" w14:paraId="43F49314"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426E0480" w14:textId="77777777" w:rsidR="001A60FD" w:rsidRPr="00A17F44" w:rsidRDefault="001A60FD" w:rsidP="001A60FD">
            <w:pPr>
              <w:ind w:left="0"/>
              <w:jc w:val="center"/>
              <w:rPr>
                <w:sz w:val="18"/>
                <w:szCs w:val="18"/>
              </w:rPr>
            </w:pPr>
            <w:r w:rsidRPr="00A17F44">
              <w:rPr>
                <w:sz w:val="18"/>
                <w:szCs w:val="18"/>
              </w:rPr>
              <w:t>855</w:t>
            </w:r>
          </w:p>
        </w:tc>
        <w:tc>
          <w:tcPr>
            <w:tcW w:w="3424" w:type="dxa"/>
            <w:tcBorders>
              <w:top w:val="nil"/>
              <w:left w:val="nil"/>
              <w:bottom w:val="single" w:sz="4" w:space="0" w:color="000000"/>
              <w:right w:val="single" w:sz="4" w:space="0" w:color="000000"/>
            </w:tcBorders>
            <w:shd w:val="clear" w:color="auto" w:fill="auto"/>
            <w:vAlign w:val="center"/>
            <w:hideMark/>
          </w:tcPr>
          <w:p w14:paraId="11AF6FE7" w14:textId="77777777" w:rsidR="001A60FD" w:rsidRPr="00A17F44" w:rsidRDefault="001A60FD" w:rsidP="001A60FD">
            <w:pPr>
              <w:ind w:left="0"/>
              <w:rPr>
                <w:sz w:val="18"/>
                <w:szCs w:val="18"/>
              </w:rPr>
            </w:pPr>
            <w:r w:rsidRPr="00A17F44">
              <w:rPr>
                <w:sz w:val="18"/>
                <w:szCs w:val="18"/>
              </w:rPr>
              <w:t>Rodzina</w:t>
            </w:r>
          </w:p>
        </w:tc>
        <w:tc>
          <w:tcPr>
            <w:tcW w:w="1557" w:type="dxa"/>
            <w:tcBorders>
              <w:top w:val="nil"/>
              <w:left w:val="nil"/>
              <w:bottom w:val="single" w:sz="4" w:space="0" w:color="000000"/>
              <w:right w:val="single" w:sz="4" w:space="0" w:color="000000"/>
            </w:tcBorders>
            <w:shd w:val="clear" w:color="auto" w:fill="auto"/>
            <w:vAlign w:val="center"/>
            <w:hideMark/>
          </w:tcPr>
          <w:p w14:paraId="1264BCC0" w14:textId="77777777" w:rsidR="001A60FD" w:rsidRPr="00A17F44" w:rsidRDefault="001A60FD" w:rsidP="001A60FD">
            <w:pPr>
              <w:ind w:left="0"/>
              <w:jc w:val="right"/>
              <w:rPr>
                <w:sz w:val="20"/>
                <w:szCs w:val="20"/>
              </w:rPr>
            </w:pPr>
            <w:r w:rsidRPr="00A17F44">
              <w:rPr>
                <w:sz w:val="20"/>
                <w:szCs w:val="20"/>
              </w:rPr>
              <w:t>86 761 563</w:t>
            </w:r>
          </w:p>
        </w:tc>
        <w:tc>
          <w:tcPr>
            <w:tcW w:w="1438" w:type="dxa"/>
            <w:tcBorders>
              <w:top w:val="nil"/>
              <w:left w:val="nil"/>
              <w:bottom w:val="single" w:sz="4" w:space="0" w:color="000000"/>
              <w:right w:val="single" w:sz="4" w:space="0" w:color="000000"/>
            </w:tcBorders>
            <w:shd w:val="clear" w:color="auto" w:fill="auto"/>
            <w:vAlign w:val="center"/>
            <w:hideMark/>
          </w:tcPr>
          <w:p w14:paraId="3DA9BE55" w14:textId="77777777" w:rsidR="001A60FD" w:rsidRPr="00A17F44" w:rsidRDefault="001A60FD" w:rsidP="001A60FD">
            <w:pPr>
              <w:ind w:left="0"/>
              <w:jc w:val="right"/>
              <w:rPr>
                <w:sz w:val="20"/>
                <w:szCs w:val="20"/>
              </w:rPr>
            </w:pPr>
            <w:r w:rsidRPr="00A17F44">
              <w:rPr>
                <w:sz w:val="20"/>
                <w:szCs w:val="20"/>
              </w:rPr>
              <w:t>22,46%</w:t>
            </w:r>
          </w:p>
        </w:tc>
        <w:tc>
          <w:tcPr>
            <w:tcW w:w="1415" w:type="dxa"/>
            <w:tcBorders>
              <w:top w:val="nil"/>
              <w:left w:val="nil"/>
              <w:bottom w:val="single" w:sz="4" w:space="0" w:color="000000"/>
              <w:right w:val="single" w:sz="4" w:space="0" w:color="000000"/>
            </w:tcBorders>
            <w:shd w:val="clear" w:color="auto" w:fill="auto"/>
            <w:vAlign w:val="center"/>
            <w:hideMark/>
          </w:tcPr>
          <w:p w14:paraId="33F79FA4" w14:textId="77777777" w:rsidR="001A60FD" w:rsidRPr="00A17F44" w:rsidRDefault="001A60FD" w:rsidP="001A60FD">
            <w:pPr>
              <w:ind w:left="0"/>
              <w:jc w:val="right"/>
              <w:rPr>
                <w:sz w:val="20"/>
                <w:szCs w:val="20"/>
              </w:rPr>
            </w:pPr>
            <w:r w:rsidRPr="00A17F44">
              <w:rPr>
                <w:sz w:val="20"/>
                <w:szCs w:val="20"/>
              </w:rPr>
              <w:t>91 932 618</w:t>
            </w:r>
          </w:p>
        </w:tc>
        <w:tc>
          <w:tcPr>
            <w:tcW w:w="949" w:type="dxa"/>
            <w:tcBorders>
              <w:top w:val="nil"/>
              <w:left w:val="nil"/>
              <w:bottom w:val="single" w:sz="4" w:space="0" w:color="000000"/>
              <w:right w:val="single" w:sz="4" w:space="0" w:color="000000"/>
            </w:tcBorders>
            <w:shd w:val="clear" w:color="auto" w:fill="auto"/>
            <w:vAlign w:val="center"/>
            <w:hideMark/>
          </w:tcPr>
          <w:p w14:paraId="3DB42B79" w14:textId="77777777" w:rsidR="001A60FD" w:rsidRPr="00A17F44" w:rsidRDefault="001A60FD" w:rsidP="001A60FD">
            <w:pPr>
              <w:ind w:left="0"/>
              <w:jc w:val="right"/>
              <w:rPr>
                <w:sz w:val="20"/>
                <w:szCs w:val="20"/>
              </w:rPr>
            </w:pPr>
            <w:r w:rsidRPr="00A17F44">
              <w:rPr>
                <w:sz w:val="20"/>
                <w:szCs w:val="20"/>
              </w:rPr>
              <w:t>23,80%</w:t>
            </w:r>
          </w:p>
        </w:tc>
      </w:tr>
      <w:tr w:rsidR="001A60FD" w:rsidRPr="00A17F44" w14:paraId="4777410F"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18BB431B" w14:textId="77777777" w:rsidR="001A60FD" w:rsidRPr="00A17F44" w:rsidRDefault="001A60FD" w:rsidP="001A60FD">
            <w:pPr>
              <w:ind w:left="0"/>
              <w:jc w:val="center"/>
              <w:rPr>
                <w:sz w:val="18"/>
                <w:szCs w:val="18"/>
              </w:rPr>
            </w:pPr>
            <w:r w:rsidRPr="00A17F44">
              <w:rPr>
                <w:sz w:val="18"/>
                <w:szCs w:val="18"/>
              </w:rPr>
              <w:t>900</w:t>
            </w:r>
          </w:p>
        </w:tc>
        <w:tc>
          <w:tcPr>
            <w:tcW w:w="3424" w:type="dxa"/>
            <w:tcBorders>
              <w:top w:val="nil"/>
              <w:left w:val="nil"/>
              <w:bottom w:val="single" w:sz="4" w:space="0" w:color="000000"/>
              <w:right w:val="single" w:sz="4" w:space="0" w:color="000000"/>
            </w:tcBorders>
            <w:shd w:val="clear" w:color="auto" w:fill="auto"/>
            <w:vAlign w:val="center"/>
            <w:hideMark/>
          </w:tcPr>
          <w:p w14:paraId="630A184E" w14:textId="77777777" w:rsidR="001A60FD" w:rsidRPr="00A17F44" w:rsidRDefault="001A60FD" w:rsidP="001A60FD">
            <w:pPr>
              <w:ind w:left="0"/>
              <w:rPr>
                <w:sz w:val="18"/>
                <w:szCs w:val="18"/>
              </w:rPr>
            </w:pPr>
            <w:r w:rsidRPr="00A17F44">
              <w:rPr>
                <w:sz w:val="18"/>
                <w:szCs w:val="18"/>
              </w:rPr>
              <w:t>Gospodarka komunalna i ochrona środowiska</w:t>
            </w:r>
          </w:p>
        </w:tc>
        <w:tc>
          <w:tcPr>
            <w:tcW w:w="1557" w:type="dxa"/>
            <w:tcBorders>
              <w:top w:val="nil"/>
              <w:left w:val="nil"/>
              <w:bottom w:val="single" w:sz="4" w:space="0" w:color="000000"/>
              <w:right w:val="single" w:sz="4" w:space="0" w:color="000000"/>
            </w:tcBorders>
            <w:shd w:val="clear" w:color="auto" w:fill="auto"/>
            <w:vAlign w:val="center"/>
            <w:hideMark/>
          </w:tcPr>
          <w:p w14:paraId="15535CB4" w14:textId="77777777" w:rsidR="001A60FD" w:rsidRPr="00A17F44" w:rsidRDefault="001A60FD" w:rsidP="001A60FD">
            <w:pPr>
              <w:ind w:left="0"/>
              <w:jc w:val="right"/>
              <w:rPr>
                <w:sz w:val="20"/>
                <w:szCs w:val="20"/>
              </w:rPr>
            </w:pPr>
            <w:r w:rsidRPr="00A17F44">
              <w:rPr>
                <w:sz w:val="20"/>
                <w:szCs w:val="20"/>
              </w:rPr>
              <w:t>19 999 369</w:t>
            </w:r>
          </w:p>
        </w:tc>
        <w:tc>
          <w:tcPr>
            <w:tcW w:w="1438" w:type="dxa"/>
            <w:tcBorders>
              <w:top w:val="nil"/>
              <w:left w:val="nil"/>
              <w:bottom w:val="single" w:sz="4" w:space="0" w:color="000000"/>
              <w:right w:val="single" w:sz="4" w:space="0" w:color="000000"/>
            </w:tcBorders>
            <w:shd w:val="clear" w:color="auto" w:fill="auto"/>
            <w:vAlign w:val="center"/>
            <w:hideMark/>
          </w:tcPr>
          <w:p w14:paraId="3A181C3D" w14:textId="77777777" w:rsidR="001A60FD" w:rsidRPr="00A17F44" w:rsidRDefault="001A60FD" w:rsidP="001A60FD">
            <w:pPr>
              <w:ind w:left="0"/>
              <w:jc w:val="right"/>
              <w:rPr>
                <w:sz w:val="20"/>
                <w:szCs w:val="20"/>
              </w:rPr>
            </w:pPr>
            <w:r w:rsidRPr="00A17F44">
              <w:rPr>
                <w:sz w:val="20"/>
                <w:szCs w:val="20"/>
              </w:rPr>
              <w:t>5,18%</w:t>
            </w:r>
          </w:p>
        </w:tc>
        <w:tc>
          <w:tcPr>
            <w:tcW w:w="1415" w:type="dxa"/>
            <w:tcBorders>
              <w:top w:val="nil"/>
              <w:left w:val="nil"/>
              <w:bottom w:val="single" w:sz="4" w:space="0" w:color="000000"/>
              <w:right w:val="single" w:sz="4" w:space="0" w:color="000000"/>
            </w:tcBorders>
            <w:shd w:val="clear" w:color="auto" w:fill="auto"/>
            <w:vAlign w:val="center"/>
            <w:hideMark/>
          </w:tcPr>
          <w:p w14:paraId="4A002880" w14:textId="77777777" w:rsidR="001A60FD" w:rsidRPr="00A17F44" w:rsidRDefault="001A60FD" w:rsidP="001A60FD">
            <w:pPr>
              <w:ind w:left="0"/>
              <w:jc w:val="right"/>
              <w:rPr>
                <w:sz w:val="20"/>
                <w:szCs w:val="20"/>
              </w:rPr>
            </w:pPr>
            <w:r w:rsidRPr="00A17F44">
              <w:rPr>
                <w:sz w:val="20"/>
                <w:szCs w:val="20"/>
              </w:rPr>
              <w:t>21 958 724</w:t>
            </w:r>
          </w:p>
        </w:tc>
        <w:tc>
          <w:tcPr>
            <w:tcW w:w="949" w:type="dxa"/>
            <w:tcBorders>
              <w:top w:val="nil"/>
              <w:left w:val="nil"/>
              <w:bottom w:val="single" w:sz="4" w:space="0" w:color="000000"/>
              <w:right w:val="single" w:sz="4" w:space="0" w:color="000000"/>
            </w:tcBorders>
            <w:shd w:val="clear" w:color="auto" w:fill="auto"/>
            <w:vAlign w:val="center"/>
            <w:hideMark/>
          </w:tcPr>
          <w:p w14:paraId="031E9643" w14:textId="77777777" w:rsidR="001A60FD" w:rsidRPr="00A17F44" w:rsidRDefault="001A60FD" w:rsidP="001A60FD">
            <w:pPr>
              <w:ind w:left="0"/>
              <w:jc w:val="right"/>
              <w:rPr>
                <w:sz w:val="20"/>
                <w:szCs w:val="20"/>
              </w:rPr>
            </w:pPr>
            <w:r w:rsidRPr="00A17F44">
              <w:rPr>
                <w:sz w:val="20"/>
                <w:szCs w:val="20"/>
              </w:rPr>
              <w:t>5,68%</w:t>
            </w:r>
          </w:p>
        </w:tc>
      </w:tr>
      <w:tr w:rsidR="001A60FD" w:rsidRPr="00A17F44" w14:paraId="3C9BF951"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4507C98C" w14:textId="77777777" w:rsidR="001A60FD" w:rsidRPr="00A17F44" w:rsidRDefault="001A60FD" w:rsidP="001A60FD">
            <w:pPr>
              <w:ind w:left="0"/>
              <w:jc w:val="center"/>
              <w:rPr>
                <w:sz w:val="18"/>
                <w:szCs w:val="18"/>
              </w:rPr>
            </w:pPr>
            <w:r w:rsidRPr="00A17F44">
              <w:rPr>
                <w:sz w:val="18"/>
                <w:szCs w:val="18"/>
              </w:rPr>
              <w:t>921</w:t>
            </w:r>
          </w:p>
        </w:tc>
        <w:tc>
          <w:tcPr>
            <w:tcW w:w="3424" w:type="dxa"/>
            <w:tcBorders>
              <w:top w:val="nil"/>
              <w:left w:val="nil"/>
              <w:bottom w:val="single" w:sz="4" w:space="0" w:color="000000"/>
              <w:right w:val="single" w:sz="4" w:space="0" w:color="000000"/>
            </w:tcBorders>
            <w:shd w:val="clear" w:color="auto" w:fill="auto"/>
            <w:vAlign w:val="center"/>
            <w:hideMark/>
          </w:tcPr>
          <w:p w14:paraId="56CBDC52" w14:textId="77777777" w:rsidR="001A60FD" w:rsidRPr="00A17F44" w:rsidRDefault="001A60FD" w:rsidP="001A60FD">
            <w:pPr>
              <w:ind w:left="0"/>
              <w:rPr>
                <w:sz w:val="18"/>
                <w:szCs w:val="18"/>
              </w:rPr>
            </w:pPr>
            <w:r w:rsidRPr="00A17F44">
              <w:rPr>
                <w:sz w:val="18"/>
                <w:szCs w:val="18"/>
              </w:rPr>
              <w:t>Kultura i ochrona dziedzictwa narodowego</w:t>
            </w:r>
          </w:p>
        </w:tc>
        <w:tc>
          <w:tcPr>
            <w:tcW w:w="1557" w:type="dxa"/>
            <w:tcBorders>
              <w:top w:val="nil"/>
              <w:left w:val="nil"/>
              <w:bottom w:val="single" w:sz="4" w:space="0" w:color="000000"/>
              <w:right w:val="single" w:sz="4" w:space="0" w:color="000000"/>
            </w:tcBorders>
            <w:shd w:val="clear" w:color="auto" w:fill="auto"/>
            <w:vAlign w:val="center"/>
            <w:hideMark/>
          </w:tcPr>
          <w:p w14:paraId="65D0152C" w14:textId="77777777" w:rsidR="001A60FD" w:rsidRPr="00A17F44" w:rsidRDefault="001A60FD" w:rsidP="001A60FD">
            <w:pPr>
              <w:ind w:left="0"/>
              <w:jc w:val="right"/>
              <w:rPr>
                <w:sz w:val="20"/>
                <w:szCs w:val="20"/>
              </w:rPr>
            </w:pPr>
            <w:r w:rsidRPr="00A17F44">
              <w:rPr>
                <w:sz w:val="20"/>
                <w:szCs w:val="20"/>
              </w:rPr>
              <w:t>11 142 363</w:t>
            </w:r>
          </w:p>
        </w:tc>
        <w:tc>
          <w:tcPr>
            <w:tcW w:w="1438" w:type="dxa"/>
            <w:tcBorders>
              <w:top w:val="nil"/>
              <w:left w:val="nil"/>
              <w:bottom w:val="single" w:sz="4" w:space="0" w:color="000000"/>
              <w:right w:val="single" w:sz="4" w:space="0" w:color="000000"/>
            </w:tcBorders>
            <w:shd w:val="clear" w:color="auto" w:fill="auto"/>
            <w:vAlign w:val="center"/>
            <w:hideMark/>
          </w:tcPr>
          <w:p w14:paraId="7AC91B96" w14:textId="77777777" w:rsidR="001A60FD" w:rsidRPr="00A17F44" w:rsidRDefault="001A60FD" w:rsidP="001A60FD">
            <w:pPr>
              <w:ind w:left="0"/>
              <w:jc w:val="right"/>
              <w:rPr>
                <w:sz w:val="20"/>
                <w:szCs w:val="20"/>
              </w:rPr>
            </w:pPr>
            <w:r w:rsidRPr="00A17F44">
              <w:rPr>
                <w:sz w:val="20"/>
                <w:szCs w:val="20"/>
              </w:rPr>
              <w:t>2,88%</w:t>
            </w:r>
          </w:p>
        </w:tc>
        <w:tc>
          <w:tcPr>
            <w:tcW w:w="1415" w:type="dxa"/>
            <w:tcBorders>
              <w:top w:val="nil"/>
              <w:left w:val="nil"/>
              <w:bottom w:val="single" w:sz="4" w:space="0" w:color="000000"/>
              <w:right w:val="single" w:sz="4" w:space="0" w:color="000000"/>
            </w:tcBorders>
            <w:shd w:val="clear" w:color="auto" w:fill="auto"/>
            <w:vAlign w:val="center"/>
            <w:hideMark/>
          </w:tcPr>
          <w:p w14:paraId="10344B32" w14:textId="77777777" w:rsidR="001A60FD" w:rsidRPr="00A17F44" w:rsidRDefault="001A60FD" w:rsidP="001A60FD">
            <w:pPr>
              <w:ind w:left="0"/>
              <w:jc w:val="right"/>
              <w:rPr>
                <w:sz w:val="20"/>
                <w:szCs w:val="20"/>
              </w:rPr>
            </w:pPr>
            <w:r w:rsidRPr="00A17F44">
              <w:rPr>
                <w:sz w:val="20"/>
                <w:szCs w:val="20"/>
              </w:rPr>
              <w:t>11 504 140</w:t>
            </w:r>
          </w:p>
        </w:tc>
        <w:tc>
          <w:tcPr>
            <w:tcW w:w="949" w:type="dxa"/>
            <w:tcBorders>
              <w:top w:val="nil"/>
              <w:left w:val="nil"/>
              <w:bottom w:val="single" w:sz="4" w:space="0" w:color="000000"/>
              <w:right w:val="single" w:sz="4" w:space="0" w:color="000000"/>
            </w:tcBorders>
            <w:shd w:val="clear" w:color="auto" w:fill="auto"/>
            <w:vAlign w:val="center"/>
            <w:hideMark/>
          </w:tcPr>
          <w:p w14:paraId="413580D3" w14:textId="77777777" w:rsidR="001A60FD" w:rsidRPr="00A17F44" w:rsidRDefault="001A60FD" w:rsidP="001A60FD">
            <w:pPr>
              <w:ind w:left="0"/>
              <w:jc w:val="right"/>
              <w:rPr>
                <w:sz w:val="20"/>
                <w:szCs w:val="20"/>
              </w:rPr>
            </w:pPr>
            <w:r w:rsidRPr="00A17F44">
              <w:rPr>
                <w:sz w:val="20"/>
                <w:szCs w:val="20"/>
              </w:rPr>
              <w:t>2,98%</w:t>
            </w:r>
          </w:p>
        </w:tc>
      </w:tr>
      <w:tr w:rsidR="001A60FD" w:rsidRPr="00A17F44" w14:paraId="1B16DFE6" w14:textId="77777777" w:rsidTr="00385701">
        <w:trPr>
          <w:trHeight w:val="510"/>
        </w:trPr>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46B86A06" w14:textId="77777777" w:rsidR="001A60FD" w:rsidRPr="00A17F44" w:rsidRDefault="001A60FD" w:rsidP="001A60FD">
            <w:pPr>
              <w:ind w:left="0"/>
              <w:jc w:val="center"/>
              <w:rPr>
                <w:sz w:val="18"/>
                <w:szCs w:val="18"/>
              </w:rPr>
            </w:pPr>
            <w:r w:rsidRPr="00A17F44">
              <w:rPr>
                <w:sz w:val="18"/>
                <w:szCs w:val="18"/>
              </w:rPr>
              <w:t>926</w:t>
            </w:r>
          </w:p>
        </w:tc>
        <w:tc>
          <w:tcPr>
            <w:tcW w:w="3424" w:type="dxa"/>
            <w:tcBorders>
              <w:top w:val="nil"/>
              <w:left w:val="nil"/>
              <w:bottom w:val="single" w:sz="4" w:space="0" w:color="000000"/>
              <w:right w:val="single" w:sz="4" w:space="0" w:color="000000"/>
            </w:tcBorders>
            <w:shd w:val="clear" w:color="auto" w:fill="auto"/>
            <w:vAlign w:val="center"/>
            <w:hideMark/>
          </w:tcPr>
          <w:p w14:paraId="2BC83A9A" w14:textId="77777777" w:rsidR="001A60FD" w:rsidRPr="00A17F44" w:rsidRDefault="001A60FD" w:rsidP="001A60FD">
            <w:pPr>
              <w:ind w:left="0"/>
              <w:rPr>
                <w:sz w:val="18"/>
                <w:szCs w:val="18"/>
              </w:rPr>
            </w:pPr>
            <w:r w:rsidRPr="00A17F44">
              <w:rPr>
                <w:sz w:val="18"/>
                <w:szCs w:val="18"/>
              </w:rPr>
              <w:t>Kultura fizyczna</w:t>
            </w:r>
          </w:p>
        </w:tc>
        <w:tc>
          <w:tcPr>
            <w:tcW w:w="1557" w:type="dxa"/>
            <w:tcBorders>
              <w:top w:val="nil"/>
              <w:left w:val="nil"/>
              <w:bottom w:val="single" w:sz="4" w:space="0" w:color="000000"/>
              <w:right w:val="single" w:sz="4" w:space="0" w:color="000000"/>
            </w:tcBorders>
            <w:shd w:val="clear" w:color="auto" w:fill="auto"/>
            <w:vAlign w:val="center"/>
            <w:hideMark/>
          </w:tcPr>
          <w:p w14:paraId="3B7CF84B" w14:textId="77777777" w:rsidR="001A60FD" w:rsidRPr="00A17F44" w:rsidRDefault="001A60FD" w:rsidP="001A60FD">
            <w:pPr>
              <w:ind w:left="0"/>
              <w:jc w:val="right"/>
              <w:rPr>
                <w:sz w:val="20"/>
                <w:szCs w:val="20"/>
              </w:rPr>
            </w:pPr>
            <w:r w:rsidRPr="00A17F44">
              <w:rPr>
                <w:sz w:val="20"/>
                <w:szCs w:val="20"/>
              </w:rPr>
              <w:t>10 391 513</w:t>
            </w:r>
          </w:p>
        </w:tc>
        <w:tc>
          <w:tcPr>
            <w:tcW w:w="1438" w:type="dxa"/>
            <w:tcBorders>
              <w:top w:val="nil"/>
              <w:left w:val="nil"/>
              <w:bottom w:val="single" w:sz="4" w:space="0" w:color="000000"/>
              <w:right w:val="single" w:sz="4" w:space="0" w:color="000000"/>
            </w:tcBorders>
            <w:shd w:val="clear" w:color="auto" w:fill="auto"/>
            <w:vAlign w:val="center"/>
            <w:hideMark/>
          </w:tcPr>
          <w:p w14:paraId="444E20A0" w14:textId="77777777" w:rsidR="001A60FD" w:rsidRPr="00A17F44" w:rsidRDefault="001A60FD" w:rsidP="001A60FD">
            <w:pPr>
              <w:ind w:left="0"/>
              <w:jc w:val="right"/>
              <w:rPr>
                <w:sz w:val="20"/>
                <w:szCs w:val="20"/>
              </w:rPr>
            </w:pPr>
            <w:r w:rsidRPr="00A17F44">
              <w:rPr>
                <w:sz w:val="20"/>
                <w:szCs w:val="20"/>
              </w:rPr>
              <w:t>2,69%</w:t>
            </w:r>
          </w:p>
        </w:tc>
        <w:tc>
          <w:tcPr>
            <w:tcW w:w="1415" w:type="dxa"/>
            <w:tcBorders>
              <w:top w:val="nil"/>
              <w:left w:val="nil"/>
              <w:bottom w:val="single" w:sz="4" w:space="0" w:color="000000"/>
              <w:right w:val="single" w:sz="4" w:space="0" w:color="000000"/>
            </w:tcBorders>
            <w:shd w:val="clear" w:color="auto" w:fill="auto"/>
            <w:vAlign w:val="center"/>
            <w:hideMark/>
          </w:tcPr>
          <w:p w14:paraId="044669A1" w14:textId="77777777" w:rsidR="001A60FD" w:rsidRPr="00A17F44" w:rsidRDefault="001A60FD" w:rsidP="001A60FD">
            <w:pPr>
              <w:ind w:left="0"/>
              <w:jc w:val="right"/>
              <w:rPr>
                <w:sz w:val="20"/>
                <w:szCs w:val="20"/>
              </w:rPr>
            </w:pPr>
            <w:r w:rsidRPr="00A17F44">
              <w:rPr>
                <w:sz w:val="20"/>
                <w:szCs w:val="20"/>
              </w:rPr>
              <w:t>10 439 696</w:t>
            </w:r>
          </w:p>
        </w:tc>
        <w:tc>
          <w:tcPr>
            <w:tcW w:w="949" w:type="dxa"/>
            <w:tcBorders>
              <w:top w:val="nil"/>
              <w:left w:val="nil"/>
              <w:bottom w:val="single" w:sz="4" w:space="0" w:color="000000"/>
              <w:right w:val="single" w:sz="4" w:space="0" w:color="000000"/>
            </w:tcBorders>
            <w:shd w:val="clear" w:color="auto" w:fill="auto"/>
            <w:vAlign w:val="center"/>
            <w:hideMark/>
          </w:tcPr>
          <w:p w14:paraId="1C4EEE40" w14:textId="77777777" w:rsidR="001A60FD" w:rsidRPr="00A17F44" w:rsidRDefault="001A60FD" w:rsidP="001A60FD">
            <w:pPr>
              <w:ind w:left="0"/>
              <w:jc w:val="right"/>
              <w:rPr>
                <w:sz w:val="20"/>
                <w:szCs w:val="20"/>
              </w:rPr>
            </w:pPr>
            <w:r w:rsidRPr="00A17F44">
              <w:rPr>
                <w:sz w:val="20"/>
                <w:szCs w:val="20"/>
              </w:rPr>
              <w:t>2,70%</w:t>
            </w:r>
          </w:p>
        </w:tc>
      </w:tr>
      <w:tr w:rsidR="001A60FD" w:rsidRPr="00A17F44" w14:paraId="27FD3AAA" w14:textId="77777777" w:rsidTr="00385701">
        <w:trPr>
          <w:trHeight w:val="510"/>
        </w:trPr>
        <w:tc>
          <w:tcPr>
            <w:tcW w:w="39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983B71" w14:textId="77777777" w:rsidR="001A60FD" w:rsidRPr="00A17F44" w:rsidRDefault="001A60FD" w:rsidP="001A60FD">
            <w:pPr>
              <w:ind w:left="0"/>
              <w:jc w:val="center"/>
            </w:pPr>
            <w:r w:rsidRPr="00A17F44">
              <w:t>RAZEM</w:t>
            </w:r>
          </w:p>
        </w:tc>
        <w:tc>
          <w:tcPr>
            <w:tcW w:w="1557" w:type="dxa"/>
            <w:tcBorders>
              <w:top w:val="nil"/>
              <w:left w:val="nil"/>
              <w:bottom w:val="single" w:sz="4" w:space="0" w:color="000000"/>
              <w:right w:val="single" w:sz="4" w:space="0" w:color="000000"/>
            </w:tcBorders>
            <w:shd w:val="clear" w:color="auto" w:fill="auto"/>
            <w:noWrap/>
            <w:vAlign w:val="center"/>
            <w:hideMark/>
          </w:tcPr>
          <w:p w14:paraId="062D436F" w14:textId="77777777" w:rsidR="001A60FD" w:rsidRPr="00A17F44" w:rsidRDefault="001A60FD" w:rsidP="001A60FD">
            <w:pPr>
              <w:ind w:left="0"/>
              <w:jc w:val="right"/>
              <w:rPr>
                <w:sz w:val="20"/>
                <w:szCs w:val="20"/>
              </w:rPr>
            </w:pPr>
            <w:r w:rsidRPr="00A17F44">
              <w:rPr>
                <w:sz w:val="20"/>
                <w:szCs w:val="20"/>
              </w:rPr>
              <w:t>386 283 838</w:t>
            </w:r>
          </w:p>
        </w:tc>
        <w:tc>
          <w:tcPr>
            <w:tcW w:w="1438" w:type="dxa"/>
            <w:tcBorders>
              <w:top w:val="nil"/>
              <w:left w:val="nil"/>
              <w:bottom w:val="single" w:sz="4" w:space="0" w:color="000000"/>
              <w:right w:val="single" w:sz="4" w:space="0" w:color="000000"/>
            </w:tcBorders>
            <w:shd w:val="clear" w:color="auto" w:fill="auto"/>
            <w:vAlign w:val="center"/>
            <w:hideMark/>
          </w:tcPr>
          <w:p w14:paraId="1180A396" w14:textId="77777777" w:rsidR="001A60FD" w:rsidRPr="00A17F44" w:rsidRDefault="001A60FD" w:rsidP="001A60FD">
            <w:pPr>
              <w:ind w:left="0"/>
              <w:jc w:val="right"/>
              <w:rPr>
                <w:sz w:val="20"/>
                <w:szCs w:val="20"/>
              </w:rPr>
            </w:pPr>
            <w:r w:rsidRPr="00A17F44">
              <w:rPr>
                <w:sz w:val="20"/>
                <w:szCs w:val="20"/>
              </w:rPr>
              <w:t>100,00%</w:t>
            </w:r>
          </w:p>
        </w:tc>
        <w:tc>
          <w:tcPr>
            <w:tcW w:w="1415" w:type="dxa"/>
            <w:tcBorders>
              <w:top w:val="nil"/>
              <w:left w:val="nil"/>
              <w:bottom w:val="single" w:sz="4" w:space="0" w:color="000000"/>
              <w:right w:val="single" w:sz="4" w:space="0" w:color="000000"/>
            </w:tcBorders>
            <w:shd w:val="clear" w:color="auto" w:fill="auto"/>
            <w:noWrap/>
            <w:vAlign w:val="center"/>
            <w:hideMark/>
          </w:tcPr>
          <w:p w14:paraId="0F10760E" w14:textId="77777777" w:rsidR="001A60FD" w:rsidRPr="00A17F44" w:rsidRDefault="001A60FD" w:rsidP="001A60FD">
            <w:pPr>
              <w:ind w:left="0"/>
              <w:jc w:val="right"/>
              <w:rPr>
                <w:sz w:val="20"/>
                <w:szCs w:val="20"/>
              </w:rPr>
            </w:pPr>
            <w:r w:rsidRPr="00A17F44">
              <w:rPr>
                <w:sz w:val="20"/>
                <w:szCs w:val="20"/>
              </w:rPr>
              <w:t>386 269 494</w:t>
            </w:r>
          </w:p>
        </w:tc>
        <w:tc>
          <w:tcPr>
            <w:tcW w:w="949" w:type="dxa"/>
            <w:tcBorders>
              <w:top w:val="nil"/>
              <w:left w:val="nil"/>
              <w:bottom w:val="single" w:sz="4" w:space="0" w:color="000000"/>
              <w:right w:val="single" w:sz="4" w:space="0" w:color="000000"/>
            </w:tcBorders>
            <w:shd w:val="clear" w:color="auto" w:fill="auto"/>
            <w:vAlign w:val="center"/>
            <w:hideMark/>
          </w:tcPr>
          <w:p w14:paraId="058DB248" w14:textId="77777777" w:rsidR="001A60FD" w:rsidRPr="00A17F44" w:rsidRDefault="001A60FD" w:rsidP="001A60FD">
            <w:pPr>
              <w:ind w:left="0"/>
              <w:jc w:val="right"/>
              <w:rPr>
                <w:sz w:val="20"/>
                <w:szCs w:val="20"/>
              </w:rPr>
            </w:pPr>
            <w:r w:rsidRPr="00A17F44">
              <w:rPr>
                <w:sz w:val="20"/>
                <w:szCs w:val="20"/>
              </w:rPr>
              <w:t>100,00%</w:t>
            </w:r>
          </w:p>
        </w:tc>
      </w:tr>
    </w:tbl>
    <w:p w14:paraId="38C062AD" w14:textId="77777777" w:rsidR="001A60FD" w:rsidRDefault="001A60FD" w:rsidP="001A60FD">
      <w:pPr>
        <w:ind w:left="0" w:right="57"/>
        <w:rPr>
          <w:bCs/>
        </w:rPr>
      </w:pPr>
    </w:p>
    <w:p w14:paraId="4796554C" w14:textId="77777777" w:rsidR="001A60FD" w:rsidRDefault="001A60FD" w:rsidP="001A60FD">
      <w:pPr>
        <w:ind w:left="0"/>
      </w:pPr>
      <w:r>
        <w:t>Przy nieznacznym spadku procentu udziału większości działów, największy wzrost występuje w dziale 855, tj. o 1,34%.</w:t>
      </w:r>
    </w:p>
    <w:p w14:paraId="6D532544" w14:textId="77777777" w:rsidR="001A60FD" w:rsidRDefault="001A60FD" w:rsidP="001A60FD">
      <w:pPr>
        <w:ind w:left="0"/>
      </w:pPr>
      <w:r>
        <w:t>Analogicznie do wydatków ogółem, w wydatkach bieżących również największy udział mają działy 801 i 855, a łącznie z działami 852, 853 i 854 (tj. oświata i pomoc społeczna) stanowią ponad 71% wydatków bieżących.</w:t>
      </w:r>
    </w:p>
    <w:p w14:paraId="29C987AF" w14:textId="79822907" w:rsidR="001A60FD" w:rsidRDefault="001A60FD" w:rsidP="001A60FD">
      <w:pPr>
        <w:ind w:left="0"/>
      </w:pPr>
      <w:r w:rsidRPr="002532BE">
        <w:rPr>
          <w:noProof/>
        </w:rPr>
        <w:lastRenderedPageBreak/>
        <w:drawing>
          <wp:inline distT="0" distB="0" distL="0" distR="0" wp14:anchorId="2B5327F2" wp14:editId="27296130">
            <wp:extent cx="6143625" cy="6619875"/>
            <wp:effectExtent l="0" t="0" r="0" b="0"/>
            <wp:docPr id="8" name="Wykre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367004B" w14:textId="77777777" w:rsidR="001A60FD" w:rsidRDefault="001A60FD" w:rsidP="001A60FD">
      <w:pPr>
        <w:ind w:left="0"/>
      </w:pPr>
    </w:p>
    <w:p w14:paraId="11830E2C" w14:textId="77777777" w:rsidR="001A60FD" w:rsidRDefault="001A60FD" w:rsidP="001A60FD">
      <w:pPr>
        <w:ind w:left="0"/>
      </w:pPr>
    </w:p>
    <w:p w14:paraId="6BC3680D" w14:textId="77777777" w:rsidR="001A60FD" w:rsidRDefault="001A60FD" w:rsidP="001A60FD">
      <w:pPr>
        <w:ind w:left="0"/>
      </w:pPr>
    </w:p>
    <w:p w14:paraId="427BB229" w14:textId="77777777" w:rsidR="001A60FD" w:rsidRDefault="001A60FD" w:rsidP="001A60FD">
      <w:pPr>
        <w:ind w:left="0"/>
      </w:pPr>
      <w:r w:rsidRPr="006F1372">
        <w:t>Udział po</w:t>
      </w:r>
      <w:r>
        <w:t>szczególnych działów w wydatkach majątkowych w latach 2020-2021 przedstawia się następująco:</w:t>
      </w:r>
    </w:p>
    <w:tbl>
      <w:tblPr>
        <w:tblW w:w="9573" w:type="dxa"/>
        <w:tblInd w:w="75" w:type="dxa"/>
        <w:tblCellMar>
          <w:left w:w="70" w:type="dxa"/>
          <w:right w:w="70" w:type="dxa"/>
        </w:tblCellMar>
        <w:tblLook w:val="04A0" w:firstRow="1" w:lastRow="0" w:firstColumn="1" w:lastColumn="0" w:noHBand="0" w:noVBand="1"/>
      </w:tblPr>
      <w:tblGrid>
        <w:gridCol w:w="591"/>
        <w:gridCol w:w="3227"/>
        <w:gridCol w:w="1465"/>
        <w:gridCol w:w="1648"/>
        <w:gridCol w:w="1332"/>
        <w:gridCol w:w="1310"/>
      </w:tblGrid>
      <w:tr w:rsidR="001A60FD" w:rsidRPr="004346FB" w14:paraId="10451E4E" w14:textId="77777777" w:rsidTr="00E405F6">
        <w:trPr>
          <w:trHeight w:val="259"/>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6E970E" w14:textId="77777777" w:rsidR="001A60FD" w:rsidRPr="004346FB" w:rsidRDefault="001A60FD" w:rsidP="001A60FD">
            <w:pPr>
              <w:ind w:left="0"/>
              <w:jc w:val="center"/>
              <w:rPr>
                <w:i/>
                <w:iCs/>
                <w:sz w:val="20"/>
                <w:szCs w:val="20"/>
              </w:rPr>
            </w:pPr>
            <w:r w:rsidRPr="004346FB">
              <w:rPr>
                <w:i/>
                <w:iCs/>
                <w:sz w:val="20"/>
                <w:szCs w:val="20"/>
              </w:rPr>
              <w:t>Dział</w:t>
            </w:r>
          </w:p>
        </w:tc>
        <w:tc>
          <w:tcPr>
            <w:tcW w:w="32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A5A47E" w14:textId="77777777" w:rsidR="001A60FD" w:rsidRPr="004346FB" w:rsidRDefault="001A60FD" w:rsidP="001A60FD">
            <w:pPr>
              <w:ind w:left="0"/>
              <w:jc w:val="center"/>
              <w:rPr>
                <w:i/>
                <w:iCs/>
                <w:sz w:val="20"/>
                <w:szCs w:val="20"/>
              </w:rPr>
            </w:pPr>
            <w:r w:rsidRPr="004346FB">
              <w:rPr>
                <w:i/>
                <w:iCs/>
                <w:sz w:val="20"/>
                <w:szCs w:val="20"/>
              </w:rPr>
              <w:t>Nazwa działu</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43649" w14:textId="77777777" w:rsidR="001A60FD" w:rsidRPr="004346FB" w:rsidRDefault="001A60FD" w:rsidP="001A60FD">
            <w:pPr>
              <w:ind w:left="0"/>
              <w:jc w:val="center"/>
              <w:rPr>
                <w:i/>
                <w:iCs/>
                <w:sz w:val="20"/>
                <w:szCs w:val="20"/>
              </w:rPr>
            </w:pPr>
            <w:r w:rsidRPr="004346FB">
              <w:rPr>
                <w:i/>
                <w:iCs/>
                <w:sz w:val="20"/>
                <w:szCs w:val="20"/>
              </w:rPr>
              <w:t>Przewidywane wykonanie wydatków majątkowych za 2020 r.</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3776B" w14:textId="77777777" w:rsidR="001A60FD" w:rsidRPr="004346FB" w:rsidRDefault="001A60FD" w:rsidP="001A60FD">
            <w:pPr>
              <w:ind w:left="0"/>
              <w:jc w:val="center"/>
              <w:rPr>
                <w:i/>
                <w:iCs/>
                <w:sz w:val="20"/>
                <w:szCs w:val="20"/>
              </w:rPr>
            </w:pPr>
            <w:r w:rsidRPr="004346FB">
              <w:rPr>
                <w:i/>
                <w:iCs/>
                <w:sz w:val="20"/>
                <w:szCs w:val="20"/>
              </w:rPr>
              <w:t>struktura wydatków majątkowych wg przewidywanego wykonania za 2020 r.</w:t>
            </w: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92919" w14:textId="77777777" w:rsidR="001A60FD" w:rsidRPr="004346FB" w:rsidRDefault="001A60FD" w:rsidP="001A60FD">
            <w:pPr>
              <w:ind w:left="0"/>
              <w:jc w:val="center"/>
              <w:rPr>
                <w:i/>
                <w:iCs/>
                <w:sz w:val="20"/>
                <w:szCs w:val="20"/>
              </w:rPr>
            </w:pPr>
            <w:r w:rsidRPr="004346FB">
              <w:rPr>
                <w:i/>
                <w:iCs/>
                <w:sz w:val="20"/>
                <w:szCs w:val="20"/>
              </w:rPr>
              <w:t>Plan wydatków majątkowych na 2021r.</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A8D21" w14:textId="77777777" w:rsidR="001A60FD" w:rsidRPr="004346FB" w:rsidRDefault="001A60FD" w:rsidP="001A60FD">
            <w:pPr>
              <w:ind w:left="0"/>
              <w:jc w:val="center"/>
              <w:rPr>
                <w:i/>
                <w:iCs/>
                <w:sz w:val="20"/>
                <w:szCs w:val="20"/>
              </w:rPr>
            </w:pPr>
            <w:r w:rsidRPr="004346FB">
              <w:rPr>
                <w:i/>
                <w:iCs/>
                <w:sz w:val="20"/>
                <w:szCs w:val="20"/>
              </w:rPr>
              <w:t>struktura wydatków majątkowych na 2021 r.</w:t>
            </w:r>
          </w:p>
        </w:tc>
      </w:tr>
      <w:tr w:rsidR="001A60FD" w:rsidRPr="004346FB" w14:paraId="05FD68CF" w14:textId="77777777" w:rsidTr="00E405F6">
        <w:trPr>
          <w:trHeight w:val="1300"/>
        </w:trPr>
        <w:tc>
          <w:tcPr>
            <w:tcW w:w="591" w:type="dxa"/>
            <w:vMerge/>
            <w:tcBorders>
              <w:top w:val="single" w:sz="4" w:space="0" w:color="000000"/>
              <w:left w:val="single" w:sz="4" w:space="0" w:color="000000"/>
              <w:bottom w:val="single" w:sz="4" w:space="0" w:color="000000"/>
              <w:right w:val="single" w:sz="4" w:space="0" w:color="000000"/>
            </w:tcBorders>
            <w:vAlign w:val="center"/>
            <w:hideMark/>
          </w:tcPr>
          <w:p w14:paraId="46A85ECB" w14:textId="77777777" w:rsidR="001A60FD" w:rsidRPr="004346FB" w:rsidRDefault="001A60FD" w:rsidP="001A60FD">
            <w:pPr>
              <w:ind w:left="0"/>
              <w:rPr>
                <w:i/>
                <w:iCs/>
                <w:sz w:val="20"/>
                <w:szCs w:val="20"/>
              </w:rPr>
            </w:pPr>
          </w:p>
        </w:tc>
        <w:tc>
          <w:tcPr>
            <w:tcW w:w="3227" w:type="dxa"/>
            <w:vMerge/>
            <w:tcBorders>
              <w:top w:val="single" w:sz="4" w:space="0" w:color="000000"/>
              <w:left w:val="single" w:sz="4" w:space="0" w:color="000000"/>
              <w:bottom w:val="single" w:sz="4" w:space="0" w:color="000000"/>
              <w:right w:val="single" w:sz="4" w:space="0" w:color="000000"/>
            </w:tcBorders>
            <w:vAlign w:val="center"/>
            <w:hideMark/>
          </w:tcPr>
          <w:p w14:paraId="44495E06" w14:textId="77777777" w:rsidR="001A60FD" w:rsidRPr="004346FB" w:rsidRDefault="001A60FD" w:rsidP="001A60FD">
            <w:pPr>
              <w:ind w:left="0"/>
              <w:rPr>
                <w:i/>
                <w:iCs/>
                <w:sz w:val="20"/>
                <w:szCs w:val="20"/>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14:paraId="4DA8E292" w14:textId="77777777" w:rsidR="001A60FD" w:rsidRPr="004346FB" w:rsidRDefault="001A60FD" w:rsidP="001A60FD">
            <w:pPr>
              <w:ind w:left="0"/>
              <w:rPr>
                <w:i/>
                <w:iCs/>
                <w:sz w:val="20"/>
                <w:szCs w:val="20"/>
              </w:rPr>
            </w:pPr>
          </w:p>
        </w:tc>
        <w:tc>
          <w:tcPr>
            <w:tcW w:w="1648" w:type="dxa"/>
            <w:vMerge/>
            <w:tcBorders>
              <w:top w:val="single" w:sz="4" w:space="0" w:color="000000"/>
              <w:left w:val="single" w:sz="4" w:space="0" w:color="000000"/>
              <w:bottom w:val="single" w:sz="4" w:space="0" w:color="000000"/>
              <w:right w:val="single" w:sz="4" w:space="0" w:color="000000"/>
            </w:tcBorders>
            <w:vAlign w:val="center"/>
            <w:hideMark/>
          </w:tcPr>
          <w:p w14:paraId="6308E56F" w14:textId="77777777" w:rsidR="001A60FD" w:rsidRPr="004346FB" w:rsidRDefault="001A60FD" w:rsidP="001A60FD">
            <w:pPr>
              <w:ind w:left="0"/>
              <w:rPr>
                <w:i/>
                <w:iCs/>
                <w:sz w:val="20"/>
                <w:szCs w:val="20"/>
              </w:rPr>
            </w:pPr>
          </w:p>
        </w:tc>
        <w:tc>
          <w:tcPr>
            <w:tcW w:w="1332" w:type="dxa"/>
            <w:vMerge/>
            <w:tcBorders>
              <w:top w:val="single" w:sz="4" w:space="0" w:color="000000"/>
              <w:left w:val="single" w:sz="4" w:space="0" w:color="000000"/>
              <w:bottom w:val="single" w:sz="4" w:space="0" w:color="000000"/>
              <w:right w:val="single" w:sz="4" w:space="0" w:color="000000"/>
            </w:tcBorders>
            <w:vAlign w:val="center"/>
            <w:hideMark/>
          </w:tcPr>
          <w:p w14:paraId="6756D0D4" w14:textId="77777777" w:rsidR="001A60FD" w:rsidRPr="004346FB" w:rsidRDefault="001A60FD" w:rsidP="001A60FD">
            <w:pPr>
              <w:ind w:left="0"/>
              <w:rPr>
                <w:i/>
                <w:iCs/>
                <w:sz w:val="20"/>
                <w:szCs w:val="20"/>
              </w:rPr>
            </w:pPr>
          </w:p>
        </w:tc>
        <w:tc>
          <w:tcPr>
            <w:tcW w:w="1310" w:type="dxa"/>
            <w:vMerge/>
            <w:tcBorders>
              <w:top w:val="single" w:sz="4" w:space="0" w:color="000000"/>
              <w:left w:val="single" w:sz="4" w:space="0" w:color="000000"/>
              <w:bottom w:val="single" w:sz="4" w:space="0" w:color="000000"/>
              <w:right w:val="single" w:sz="4" w:space="0" w:color="000000"/>
            </w:tcBorders>
            <w:vAlign w:val="center"/>
            <w:hideMark/>
          </w:tcPr>
          <w:p w14:paraId="08963860" w14:textId="77777777" w:rsidR="001A60FD" w:rsidRPr="004346FB" w:rsidRDefault="001A60FD" w:rsidP="001A60FD">
            <w:pPr>
              <w:ind w:left="0"/>
              <w:rPr>
                <w:i/>
                <w:iCs/>
                <w:sz w:val="20"/>
                <w:szCs w:val="20"/>
              </w:rPr>
            </w:pPr>
          </w:p>
        </w:tc>
      </w:tr>
      <w:tr w:rsidR="001A60FD" w:rsidRPr="004346FB" w14:paraId="7140048D" w14:textId="77777777" w:rsidTr="00E405F6">
        <w:trPr>
          <w:trHeight w:val="297"/>
        </w:trPr>
        <w:tc>
          <w:tcPr>
            <w:tcW w:w="591" w:type="dxa"/>
            <w:tcBorders>
              <w:top w:val="nil"/>
              <w:left w:val="single" w:sz="4" w:space="0" w:color="000000"/>
              <w:bottom w:val="single" w:sz="4" w:space="0" w:color="000000"/>
              <w:right w:val="single" w:sz="4" w:space="0" w:color="000000"/>
            </w:tcBorders>
            <w:shd w:val="clear" w:color="auto" w:fill="auto"/>
            <w:vAlign w:val="center"/>
            <w:hideMark/>
          </w:tcPr>
          <w:p w14:paraId="65AA8DEF" w14:textId="77777777" w:rsidR="001A60FD" w:rsidRPr="004346FB" w:rsidRDefault="001A60FD" w:rsidP="001A60FD">
            <w:pPr>
              <w:ind w:left="0"/>
              <w:jc w:val="center"/>
              <w:rPr>
                <w:sz w:val="18"/>
                <w:szCs w:val="18"/>
              </w:rPr>
            </w:pPr>
            <w:r w:rsidRPr="004346FB">
              <w:rPr>
                <w:sz w:val="18"/>
                <w:szCs w:val="18"/>
              </w:rPr>
              <w:t>600</w:t>
            </w:r>
          </w:p>
        </w:tc>
        <w:tc>
          <w:tcPr>
            <w:tcW w:w="3227" w:type="dxa"/>
            <w:tcBorders>
              <w:top w:val="nil"/>
              <w:left w:val="nil"/>
              <w:bottom w:val="single" w:sz="4" w:space="0" w:color="000000"/>
              <w:right w:val="single" w:sz="4" w:space="0" w:color="000000"/>
            </w:tcBorders>
            <w:shd w:val="clear" w:color="auto" w:fill="auto"/>
            <w:vAlign w:val="center"/>
            <w:hideMark/>
          </w:tcPr>
          <w:p w14:paraId="5B1407A1" w14:textId="77777777" w:rsidR="001A60FD" w:rsidRPr="004346FB" w:rsidRDefault="001A60FD" w:rsidP="001A60FD">
            <w:pPr>
              <w:ind w:left="0"/>
              <w:rPr>
                <w:sz w:val="18"/>
                <w:szCs w:val="18"/>
              </w:rPr>
            </w:pPr>
            <w:r w:rsidRPr="004346FB">
              <w:rPr>
                <w:sz w:val="18"/>
                <w:szCs w:val="18"/>
              </w:rPr>
              <w:t>Transport i łączność</w:t>
            </w:r>
          </w:p>
        </w:tc>
        <w:tc>
          <w:tcPr>
            <w:tcW w:w="1465" w:type="dxa"/>
            <w:tcBorders>
              <w:top w:val="nil"/>
              <w:left w:val="nil"/>
              <w:bottom w:val="single" w:sz="4" w:space="0" w:color="000000"/>
              <w:right w:val="single" w:sz="4" w:space="0" w:color="000000"/>
            </w:tcBorders>
            <w:shd w:val="clear" w:color="auto" w:fill="auto"/>
            <w:vAlign w:val="center"/>
            <w:hideMark/>
          </w:tcPr>
          <w:p w14:paraId="2A75845B" w14:textId="77777777" w:rsidR="001A60FD" w:rsidRPr="004346FB" w:rsidRDefault="001A60FD" w:rsidP="001A60FD">
            <w:pPr>
              <w:ind w:left="0"/>
              <w:jc w:val="right"/>
              <w:rPr>
                <w:sz w:val="20"/>
                <w:szCs w:val="20"/>
              </w:rPr>
            </w:pPr>
            <w:r w:rsidRPr="004346FB">
              <w:rPr>
                <w:sz w:val="20"/>
                <w:szCs w:val="20"/>
              </w:rPr>
              <w:t>46 831 037</w:t>
            </w:r>
          </w:p>
        </w:tc>
        <w:tc>
          <w:tcPr>
            <w:tcW w:w="1648" w:type="dxa"/>
            <w:tcBorders>
              <w:top w:val="nil"/>
              <w:left w:val="nil"/>
              <w:bottom w:val="single" w:sz="4" w:space="0" w:color="000000"/>
              <w:right w:val="single" w:sz="4" w:space="0" w:color="000000"/>
            </w:tcBorders>
            <w:shd w:val="clear" w:color="auto" w:fill="auto"/>
            <w:vAlign w:val="center"/>
            <w:hideMark/>
          </w:tcPr>
          <w:p w14:paraId="79635ADE" w14:textId="77777777" w:rsidR="001A60FD" w:rsidRPr="004346FB" w:rsidRDefault="001A60FD" w:rsidP="001A60FD">
            <w:pPr>
              <w:ind w:left="0"/>
              <w:jc w:val="right"/>
              <w:rPr>
                <w:sz w:val="20"/>
                <w:szCs w:val="20"/>
              </w:rPr>
            </w:pPr>
            <w:r w:rsidRPr="004346FB">
              <w:rPr>
                <w:sz w:val="20"/>
                <w:szCs w:val="20"/>
              </w:rPr>
              <w:t>43,19%</w:t>
            </w:r>
          </w:p>
        </w:tc>
        <w:tc>
          <w:tcPr>
            <w:tcW w:w="1332" w:type="dxa"/>
            <w:tcBorders>
              <w:top w:val="nil"/>
              <w:left w:val="nil"/>
              <w:bottom w:val="single" w:sz="4" w:space="0" w:color="000000"/>
              <w:right w:val="single" w:sz="4" w:space="0" w:color="000000"/>
            </w:tcBorders>
            <w:shd w:val="clear" w:color="auto" w:fill="auto"/>
            <w:vAlign w:val="center"/>
            <w:hideMark/>
          </w:tcPr>
          <w:p w14:paraId="73A1DF3F" w14:textId="77777777" w:rsidR="001A60FD" w:rsidRPr="004346FB" w:rsidRDefault="001A60FD" w:rsidP="001A60FD">
            <w:pPr>
              <w:ind w:left="0"/>
              <w:jc w:val="right"/>
              <w:rPr>
                <w:sz w:val="20"/>
                <w:szCs w:val="20"/>
              </w:rPr>
            </w:pPr>
            <w:r w:rsidRPr="004346FB">
              <w:rPr>
                <w:sz w:val="20"/>
                <w:szCs w:val="20"/>
              </w:rPr>
              <w:t>32 286 224</w:t>
            </w:r>
          </w:p>
        </w:tc>
        <w:tc>
          <w:tcPr>
            <w:tcW w:w="1310" w:type="dxa"/>
            <w:tcBorders>
              <w:top w:val="nil"/>
              <w:left w:val="nil"/>
              <w:bottom w:val="single" w:sz="4" w:space="0" w:color="000000"/>
              <w:right w:val="single" w:sz="4" w:space="0" w:color="000000"/>
            </w:tcBorders>
            <w:shd w:val="clear" w:color="auto" w:fill="auto"/>
            <w:vAlign w:val="center"/>
            <w:hideMark/>
          </w:tcPr>
          <w:p w14:paraId="23FE639B" w14:textId="77777777" w:rsidR="001A60FD" w:rsidRPr="004346FB" w:rsidRDefault="001A60FD" w:rsidP="001A60FD">
            <w:pPr>
              <w:ind w:left="0"/>
              <w:jc w:val="right"/>
              <w:rPr>
                <w:sz w:val="20"/>
                <w:szCs w:val="20"/>
              </w:rPr>
            </w:pPr>
            <w:r w:rsidRPr="004346FB">
              <w:rPr>
                <w:sz w:val="20"/>
                <w:szCs w:val="20"/>
              </w:rPr>
              <w:t>47,33%</w:t>
            </w:r>
          </w:p>
        </w:tc>
      </w:tr>
      <w:tr w:rsidR="001A60FD" w:rsidRPr="004346FB" w14:paraId="42542FDD" w14:textId="77777777" w:rsidTr="00E405F6">
        <w:trPr>
          <w:trHeight w:val="297"/>
        </w:trPr>
        <w:tc>
          <w:tcPr>
            <w:tcW w:w="591" w:type="dxa"/>
            <w:tcBorders>
              <w:top w:val="nil"/>
              <w:left w:val="single" w:sz="4" w:space="0" w:color="000000"/>
              <w:bottom w:val="single" w:sz="4" w:space="0" w:color="000000"/>
              <w:right w:val="single" w:sz="4" w:space="0" w:color="000000"/>
            </w:tcBorders>
            <w:shd w:val="clear" w:color="auto" w:fill="auto"/>
            <w:vAlign w:val="center"/>
            <w:hideMark/>
          </w:tcPr>
          <w:p w14:paraId="3FFB8DDC" w14:textId="77777777" w:rsidR="001A60FD" w:rsidRPr="004346FB" w:rsidRDefault="001A60FD" w:rsidP="001A60FD">
            <w:pPr>
              <w:ind w:left="0"/>
              <w:jc w:val="center"/>
              <w:rPr>
                <w:sz w:val="18"/>
                <w:szCs w:val="18"/>
              </w:rPr>
            </w:pPr>
            <w:r w:rsidRPr="004346FB">
              <w:rPr>
                <w:sz w:val="18"/>
                <w:szCs w:val="18"/>
              </w:rPr>
              <w:t>700</w:t>
            </w:r>
          </w:p>
        </w:tc>
        <w:tc>
          <w:tcPr>
            <w:tcW w:w="3227" w:type="dxa"/>
            <w:tcBorders>
              <w:top w:val="nil"/>
              <w:left w:val="nil"/>
              <w:bottom w:val="single" w:sz="4" w:space="0" w:color="000000"/>
              <w:right w:val="single" w:sz="4" w:space="0" w:color="000000"/>
            </w:tcBorders>
            <w:shd w:val="clear" w:color="auto" w:fill="auto"/>
            <w:vAlign w:val="center"/>
            <w:hideMark/>
          </w:tcPr>
          <w:p w14:paraId="307DF57C" w14:textId="77777777" w:rsidR="001A60FD" w:rsidRPr="004346FB" w:rsidRDefault="001A60FD" w:rsidP="001A60FD">
            <w:pPr>
              <w:ind w:left="0"/>
              <w:rPr>
                <w:sz w:val="18"/>
                <w:szCs w:val="18"/>
              </w:rPr>
            </w:pPr>
            <w:r w:rsidRPr="004346FB">
              <w:rPr>
                <w:sz w:val="18"/>
                <w:szCs w:val="18"/>
              </w:rPr>
              <w:t>Gospodarka mieszkaniowa</w:t>
            </w:r>
          </w:p>
        </w:tc>
        <w:tc>
          <w:tcPr>
            <w:tcW w:w="1465" w:type="dxa"/>
            <w:tcBorders>
              <w:top w:val="nil"/>
              <w:left w:val="nil"/>
              <w:bottom w:val="single" w:sz="4" w:space="0" w:color="000000"/>
              <w:right w:val="single" w:sz="4" w:space="0" w:color="000000"/>
            </w:tcBorders>
            <w:shd w:val="clear" w:color="auto" w:fill="auto"/>
            <w:vAlign w:val="center"/>
            <w:hideMark/>
          </w:tcPr>
          <w:p w14:paraId="6B3F513D" w14:textId="77777777" w:rsidR="001A60FD" w:rsidRPr="004346FB" w:rsidRDefault="001A60FD" w:rsidP="001A60FD">
            <w:pPr>
              <w:ind w:left="0"/>
              <w:jc w:val="right"/>
              <w:rPr>
                <w:sz w:val="20"/>
                <w:szCs w:val="20"/>
              </w:rPr>
            </w:pPr>
            <w:r w:rsidRPr="004346FB">
              <w:rPr>
                <w:sz w:val="20"/>
                <w:szCs w:val="20"/>
              </w:rPr>
              <w:t>2 968 764</w:t>
            </w:r>
          </w:p>
        </w:tc>
        <w:tc>
          <w:tcPr>
            <w:tcW w:w="1648" w:type="dxa"/>
            <w:tcBorders>
              <w:top w:val="nil"/>
              <w:left w:val="nil"/>
              <w:bottom w:val="single" w:sz="4" w:space="0" w:color="000000"/>
              <w:right w:val="single" w:sz="4" w:space="0" w:color="000000"/>
            </w:tcBorders>
            <w:shd w:val="clear" w:color="auto" w:fill="auto"/>
            <w:vAlign w:val="center"/>
            <w:hideMark/>
          </w:tcPr>
          <w:p w14:paraId="771C7E07" w14:textId="77777777" w:rsidR="001A60FD" w:rsidRPr="004346FB" w:rsidRDefault="001A60FD" w:rsidP="001A60FD">
            <w:pPr>
              <w:ind w:left="0"/>
              <w:jc w:val="right"/>
              <w:rPr>
                <w:sz w:val="20"/>
                <w:szCs w:val="20"/>
              </w:rPr>
            </w:pPr>
            <w:r w:rsidRPr="004346FB">
              <w:rPr>
                <w:sz w:val="20"/>
                <w:szCs w:val="20"/>
              </w:rPr>
              <w:t>2,74%</w:t>
            </w:r>
          </w:p>
        </w:tc>
        <w:tc>
          <w:tcPr>
            <w:tcW w:w="1332" w:type="dxa"/>
            <w:tcBorders>
              <w:top w:val="nil"/>
              <w:left w:val="nil"/>
              <w:bottom w:val="single" w:sz="4" w:space="0" w:color="000000"/>
              <w:right w:val="single" w:sz="4" w:space="0" w:color="000000"/>
            </w:tcBorders>
            <w:shd w:val="clear" w:color="auto" w:fill="auto"/>
            <w:vAlign w:val="center"/>
            <w:hideMark/>
          </w:tcPr>
          <w:p w14:paraId="1B1BCFE7" w14:textId="77777777" w:rsidR="001A60FD" w:rsidRPr="004346FB" w:rsidRDefault="001A60FD" w:rsidP="001A60FD">
            <w:pPr>
              <w:ind w:left="0"/>
              <w:jc w:val="right"/>
              <w:rPr>
                <w:sz w:val="20"/>
                <w:szCs w:val="20"/>
              </w:rPr>
            </w:pPr>
            <w:r w:rsidRPr="004346FB">
              <w:rPr>
                <w:sz w:val="20"/>
                <w:szCs w:val="20"/>
              </w:rPr>
              <w:t>3 700 000</w:t>
            </w:r>
          </w:p>
        </w:tc>
        <w:tc>
          <w:tcPr>
            <w:tcW w:w="1310" w:type="dxa"/>
            <w:tcBorders>
              <w:top w:val="nil"/>
              <w:left w:val="nil"/>
              <w:bottom w:val="single" w:sz="4" w:space="0" w:color="000000"/>
              <w:right w:val="single" w:sz="4" w:space="0" w:color="000000"/>
            </w:tcBorders>
            <w:shd w:val="clear" w:color="auto" w:fill="auto"/>
            <w:vAlign w:val="center"/>
            <w:hideMark/>
          </w:tcPr>
          <w:p w14:paraId="1503800D" w14:textId="77777777" w:rsidR="001A60FD" w:rsidRPr="004346FB" w:rsidRDefault="001A60FD" w:rsidP="001A60FD">
            <w:pPr>
              <w:ind w:left="0"/>
              <w:jc w:val="right"/>
              <w:rPr>
                <w:sz w:val="20"/>
                <w:szCs w:val="20"/>
              </w:rPr>
            </w:pPr>
            <w:r w:rsidRPr="004346FB">
              <w:rPr>
                <w:sz w:val="20"/>
                <w:szCs w:val="20"/>
              </w:rPr>
              <w:t>5,42%</w:t>
            </w:r>
          </w:p>
        </w:tc>
      </w:tr>
      <w:tr w:rsidR="001A60FD" w:rsidRPr="004346FB" w14:paraId="5A072FD1" w14:textId="77777777" w:rsidTr="00E405F6">
        <w:trPr>
          <w:trHeight w:val="297"/>
        </w:trPr>
        <w:tc>
          <w:tcPr>
            <w:tcW w:w="591" w:type="dxa"/>
            <w:tcBorders>
              <w:top w:val="nil"/>
              <w:left w:val="single" w:sz="4" w:space="0" w:color="000000"/>
              <w:bottom w:val="single" w:sz="4" w:space="0" w:color="000000"/>
              <w:right w:val="single" w:sz="4" w:space="0" w:color="000000"/>
            </w:tcBorders>
            <w:shd w:val="clear" w:color="auto" w:fill="auto"/>
            <w:vAlign w:val="center"/>
            <w:hideMark/>
          </w:tcPr>
          <w:p w14:paraId="32BD1384" w14:textId="77777777" w:rsidR="001A60FD" w:rsidRPr="004346FB" w:rsidRDefault="001A60FD" w:rsidP="001A60FD">
            <w:pPr>
              <w:ind w:left="0"/>
              <w:jc w:val="center"/>
              <w:rPr>
                <w:sz w:val="18"/>
                <w:szCs w:val="18"/>
              </w:rPr>
            </w:pPr>
            <w:r w:rsidRPr="004346FB">
              <w:rPr>
                <w:sz w:val="18"/>
                <w:szCs w:val="18"/>
              </w:rPr>
              <w:t>710</w:t>
            </w:r>
          </w:p>
        </w:tc>
        <w:tc>
          <w:tcPr>
            <w:tcW w:w="3227" w:type="dxa"/>
            <w:tcBorders>
              <w:top w:val="nil"/>
              <w:left w:val="nil"/>
              <w:bottom w:val="single" w:sz="4" w:space="0" w:color="000000"/>
              <w:right w:val="single" w:sz="4" w:space="0" w:color="000000"/>
            </w:tcBorders>
            <w:shd w:val="clear" w:color="auto" w:fill="auto"/>
            <w:vAlign w:val="center"/>
            <w:hideMark/>
          </w:tcPr>
          <w:p w14:paraId="1AA28DD1" w14:textId="77777777" w:rsidR="001A60FD" w:rsidRPr="004346FB" w:rsidRDefault="001A60FD" w:rsidP="001A60FD">
            <w:pPr>
              <w:ind w:left="0"/>
              <w:rPr>
                <w:sz w:val="18"/>
                <w:szCs w:val="18"/>
              </w:rPr>
            </w:pPr>
            <w:r w:rsidRPr="004346FB">
              <w:rPr>
                <w:sz w:val="18"/>
                <w:szCs w:val="18"/>
              </w:rPr>
              <w:t>Działalność usługowa</w:t>
            </w:r>
          </w:p>
        </w:tc>
        <w:tc>
          <w:tcPr>
            <w:tcW w:w="1465" w:type="dxa"/>
            <w:tcBorders>
              <w:top w:val="nil"/>
              <w:left w:val="nil"/>
              <w:bottom w:val="single" w:sz="4" w:space="0" w:color="000000"/>
              <w:right w:val="single" w:sz="4" w:space="0" w:color="000000"/>
            </w:tcBorders>
            <w:shd w:val="clear" w:color="auto" w:fill="auto"/>
            <w:vAlign w:val="center"/>
            <w:hideMark/>
          </w:tcPr>
          <w:p w14:paraId="69273CC0" w14:textId="77777777" w:rsidR="001A60FD" w:rsidRPr="004346FB" w:rsidRDefault="001A60FD" w:rsidP="001A60FD">
            <w:pPr>
              <w:ind w:left="0"/>
              <w:jc w:val="right"/>
              <w:rPr>
                <w:sz w:val="20"/>
                <w:szCs w:val="20"/>
              </w:rPr>
            </w:pPr>
            <w:r w:rsidRPr="004346FB">
              <w:rPr>
                <w:sz w:val="20"/>
                <w:szCs w:val="20"/>
              </w:rPr>
              <w:t>50 000</w:t>
            </w:r>
          </w:p>
        </w:tc>
        <w:tc>
          <w:tcPr>
            <w:tcW w:w="1648" w:type="dxa"/>
            <w:tcBorders>
              <w:top w:val="nil"/>
              <w:left w:val="nil"/>
              <w:bottom w:val="single" w:sz="4" w:space="0" w:color="000000"/>
              <w:right w:val="single" w:sz="4" w:space="0" w:color="000000"/>
            </w:tcBorders>
            <w:shd w:val="clear" w:color="auto" w:fill="auto"/>
            <w:vAlign w:val="center"/>
            <w:hideMark/>
          </w:tcPr>
          <w:p w14:paraId="215289F0" w14:textId="77777777" w:rsidR="001A60FD" w:rsidRPr="004346FB" w:rsidRDefault="001A60FD" w:rsidP="001A60FD">
            <w:pPr>
              <w:ind w:left="0"/>
              <w:jc w:val="right"/>
              <w:rPr>
                <w:sz w:val="20"/>
                <w:szCs w:val="20"/>
              </w:rPr>
            </w:pPr>
            <w:r w:rsidRPr="004346FB">
              <w:rPr>
                <w:sz w:val="20"/>
                <w:szCs w:val="20"/>
              </w:rPr>
              <w:t>0,05%</w:t>
            </w:r>
          </w:p>
        </w:tc>
        <w:tc>
          <w:tcPr>
            <w:tcW w:w="1332" w:type="dxa"/>
            <w:tcBorders>
              <w:top w:val="nil"/>
              <w:left w:val="nil"/>
              <w:bottom w:val="single" w:sz="4" w:space="0" w:color="000000"/>
              <w:right w:val="single" w:sz="4" w:space="0" w:color="000000"/>
            </w:tcBorders>
            <w:shd w:val="clear" w:color="auto" w:fill="auto"/>
            <w:vAlign w:val="center"/>
            <w:hideMark/>
          </w:tcPr>
          <w:p w14:paraId="76827D26" w14:textId="77777777" w:rsidR="001A60FD" w:rsidRPr="004346FB" w:rsidRDefault="001A60FD" w:rsidP="001A60FD">
            <w:pPr>
              <w:ind w:left="0"/>
              <w:jc w:val="right"/>
              <w:rPr>
                <w:sz w:val="20"/>
                <w:szCs w:val="20"/>
              </w:rPr>
            </w:pPr>
            <w:r w:rsidRPr="004346FB">
              <w:rPr>
                <w:sz w:val="20"/>
                <w:szCs w:val="20"/>
              </w:rPr>
              <w:t>840 000</w:t>
            </w:r>
          </w:p>
        </w:tc>
        <w:tc>
          <w:tcPr>
            <w:tcW w:w="1310" w:type="dxa"/>
            <w:tcBorders>
              <w:top w:val="nil"/>
              <w:left w:val="nil"/>
              <w:bottom w:val="single" w:sz="4" w:space="0" w:color="000000"/>
              <w:right w:val="single" w:sz="4" w:space="0" w:color="000000"/>
            </w:tcBorders>
            <w:shd w:val="clear" w:color="auto" w:fill="auto"/>
            <w:vAlign w:val="center"/>
            <w:hideMark/>
          </w:tcPr>
          <w:p w14:paraId="07080728" w14:textId="77777777" w:rsidR="001A60FD" w:rsidRPr="004346FB" w:rsidRDefault="001A60FD" w:rsidP="001A60FD">
            <w:pPr>
              <w:ind w:left="0"/>
              <w:jc w:val="right"/>
              <w:rPr>
                <w:sz w:val="20"/>
                <w:szCs w:val="20"/>
              </w:rPr>
            </w:pPr>
            <w:r w:rsidRPr="004346FB">
              <w:rPr>
                <w:sz w:val="20"/>
                <w:szCs w:val="20"/>
              </w:rPr>
              <w:t>1,23%</w:t>
            </w:r>
          </w:p>
        </w:tc>
      </w:tr>
      <w:tr w:rsidR="001A60FD" w:rsidRPr="004346FB" w14:paraId="3094EA1B" w14:textId="77777777" w:rsidTr="00E405F6">
        <w:trPr>
          <w:trHeight w:val="297"/>
        </w:trPr>
        <w:tc>
          <w:tcPr>
            <w:tcW w:w="591" w:type="dxa"/>
            <w:tcBorders>
              <w:top w:val="nil"/>
              <w:left w:val="single" w:sz="4" w:space="0" w:color="000000"/>
              <w:bottom w:val="single" w:sz="4" w:space="0" w:color="000000"/>
              <w:right w:val="single" w:sz="4" w:space="0" w:color="000000"/>
            </w:tcBorders>
            <w:shd w:val="clear" w:color="auto" w:fill="auto"/>
            <w:vAlign w:val="center"/>
            <w:hideMark/>
          </w:tcPr>
          <w:p w14:paraId="60C25E28" w14:textId="77777777" w:rsidR="001A60FD" w:rsidRPr="004346FB" w:rsidRDefault="001A60FD" w:rsidP="001A60FD">
            <w:pPr>
              <w:ind w:left="0"/>
              <w:jc w:val="center"/>
              <w:rPr>
                <w:sz w:val="18"/>
                <w:szCs w:val="18"/>
              </w:rPr>
            </w:pPr>
            <w:r w:rsidRPr="004346FB">
              <w:rPr>
                <w:sz w:val="18"/>
                <w:szCs w:val="18"/>
              </w:rPr>
              <w:t>750</w:t>
            </w:r>
          </w:p>
        </w:tc>
        <w:tc>
          <w:tcPr>
            <w:tcW w:w="3227" w:type="dxa"/>
            <w:tcBorders>
              <w:top w:val="nil"/>
              <w:left w:val="nil"/>
              <w:bottom w:val="single" w:sz="4" w:space="0" w:color="000000"/>
              <w:right w:val="single" w:sz="4" w:space="0" w:color="000000"/>
            </w:tcBorders>
            <w:shd w:val="clear" w:color="auto" w:fill="auto"/>
            <w:vAlign w:val="center"/>
            <w:hideMark/>
          </w:tcPr>
          <w:p w14:paraId="1BA320B1" w14:textId="77777777" w:rsidR="001A60FD" w:rsidRPr="004346FB" w:rsidRDefault="001A60FD" w:rsidP="001A60FD">
            <w:pPr>
              <w:ind w:left="0"/>
              <w:rPr>
                <w:sz w:val="18"/>
                <w:szCs w:val="18"/>
              </w:rPr>
            </w:pPr>
            <w:r w:rsidRPr="004346FB">
              <w:rPr>
                <w:sz w:val="18"/>
                <w:szCs w:val="18"/>
              </w:rPr>
              <w:t>Administracja publiczna</w:t>
            </w:r>
          </w:p>
        </w:tc>
        <w:tc>
          <w:tcPr>
            <w:tcW w:w="1465" w:type="dxa"/>
            <w:tcBorders>
              <w:top w:val="nil"/>
              <w:left w:val="nil"/>
              <w:bottom w:val="single" w:sz="4" w:space="0" w:color="000000"/>
              <w:right w:val="single" w:sz="4" w:space="0" w:color="000000"/>
            </w:tcBorders>
            <w:shd w:val="clear" w:color="auto" w:fill="auto"/>
            <w:vAlign w:val="center"/>
            <w:hideMark/>
          </w:tcPr>
          <w:p w14:paraId="5C29D8F3" w14:textId="77777777" w:rsidR="001A60FD" w:rsidRPr="004346FB" w:rsidRDefault="001A60FD" w:rsidP="001A60FD">
            <w:pPr>
              <w:ind w:left="0"/>
              <w:jc w:val="right"/>
              <w:rPr>
                <w:sz w:val="20"/>
                <w:szCs w:val="20"/>
              </w:rPr>
            </w:pPr>
            <w:r w:rsidRPr="004346FB">
              <w:rPr>
                <w:sz w:val="20"/>
                <w:szCs w:val="20"/>
              </w:rPr>
              <w:t>660 089</w:t>
            </w:r>
          </w:p>
        </w:tc>
        <w:tc>
          <w:tcPr>
            <w:tcW w:w="1648" w:type="dxa"/>
            <w:tcBorders>
              <w:top w:val="nil"/>
              <w:left w:val="nil"/>
              <w:bottom w:val="single" w:sz="4" w:space="0" w:color="000000"/>
              <w:right w:val="single" w:sz="4" w:space="0" w:color="000000"/>
            </w:tcBorders>
            <w:shd w:val="clear" w:color="auto" w:fill="auto"/>
            <w:vAlign w:val="center"/>
            <w:hideMark/>
          </w:tcPr>
          <w:p w14:paraId="4C74DA63" w14:textId="77777777" w:rsidR="001A60FD" w:rsidRPr="004346FB" w:rsidRDefault="001A60FD" w:rsidP="001A60FD">
            <w:pPr>
              <w:ind w:left="0"/>
              <w:jc w:val="right"/>
              <w:rPr>
                <w:sz w:val="20"/>
                <w:szCs w:val="20"/>
              </w:rPr>
            </w:pPr>
            <w:r w:rsidRPr="004346FB">
              <w:rPr>
                <w:sz w:val="20"/>
                <w:szCs w:val="20"/>
              </w:rPr>
              <w:t>0,61%</w:t>
            </w:r>
          </w:p>
        </w:tc>
        <w:tc>
          <w:tcPr>
            <w:tcW w:w="1332" w:type="dxa"/>
            <w:tcBorders>
              <w:top w:val="nil"/>
              <w:left w:val="nil"/>
              <w:bottom w:val="single" w:sz="4" w:space="0" w:color="000000"/>
              <w:right w:val="single" w:sz="4" w:space="0" w:color="000000"/>
            </w:tcBorders>
            <w:shd w:val="clear" w:color="auto" w:fill="auto"/>
            <w:vAlign w:val="center"/>
            <w:hideMark/>
          </w:tcPr>
          <w:p w14:paraId="39EAE853" w14:textId="77777777" w:rsidR="001A60FD" w:rsidRPr="004346FB" w:rsidRDefault="001A60FD" w:rsidP="001A60FD">
            <w:pPr>
              <w:ind w:left="0"/>
              <w:jc w:val="right"/>
              <w:rPr>
                <w:sz w:val="20"/>
                <w:szCs w:val="20"/>
              </w:rPr>
            </w:pPr>
            <w:r w:rsidRPr="004346FB">
              <w:rPr>
                <w:sz w:val="20"/>
                <w:szCs w:val="20"/>
              </w:rPr>
              <w:t>292 820</w:t>
            </w:r>
          </w:p>
        </w:tc>
        <w:tc>
          <w:tcPr>
            <w:tcW w:w="1310" w:type="dxa"/>
            <w:tcBorders>
              <w:top w:val="nil"/>
              <w:left w:val="nil"/>
              <w:bottom w:val="single" w:sz="4" w:space="0" w:color="000000"/>
              <w:right w:val="single" w:sz="4" w:space="0" w:color="000000"/>
            </w:tcBorders>
            <w:shd w:val="clear" w:color="auto" w:fill="auto"/>
            <w:vAlign w:val="center"/>
            <w:hideMark/>
          </w:tcPr>
          <w:p w14:paraId="03DF8243" w14:textId="77777777" w:rsidR="001A60FD" w:rsidRPr="004346FB" w:rsidRDefault="001A60FD" w:rsidP="001A60FD">
            <w:pPr>
              <w:ind w:left="0"/>
              <w:jc w:val="right"/>
              <w:rPr>
                <w:sz w:val="20"/>
                <w:szCs w:val="20"/>
              </w:rPr>
            </w:pPr>
            <w:r w:rsidRPr="004346FB">
              <w:rPr>
                <w:sz w:val="20"/>
                <w:szCs w:val="20"/>
              </w:rPr>
              <w:t>0,43%</w:t>
            </w:r>
          </w:p>
        </w:tc>
      </w:tr>
      <w:tr w:rsidR="001A60FD" w:rsidRPr="004346FB" w14:paraId="07F04392" w14:textId="77777777" w:rsidTr="00385701">
        <w:trPr>
          <w:trHeight w:val="414"/>
        </w:trPr>
        <w:tc>
          <w:tcPr>
            <w:tcW w:w="591" w:type="dxa"/>
            <w:tcBorders>
              <w:top w:val="nil"/>
              <w:left w:val="single" w:sz="4" w:space="0" w:color="000000"/>
              <w:bottom w:val="single" w:sz="4" w:space="0" w:color="auto"/>
              <w:right w:val="single" w:sz="4" w:space="0" w:color="000000"/>
            </w:tcBorders>
            <w:shd w:val="clear" w:color="auto" w:fill="auto"/>
            <w:vAlign w:val="center"/>
            <w:hideMark/>
          </w:tcPr>
          <w:p w14:paraId="5BE5D643" w14:textId="77777777" w:rsidR="001A60FD" w:rsidRPr="004346FB" w:rsidRDefault="001A60FD" w:rsidP="001A60FD">
            <w:pPr>
              <w:ind w:left="0"/>
              <w:jc w:val="center"/>
              <w:rPr>
                <w:sz w:val="18"/>
                <w:szCs w:val="18"/>
              </w:rPr>
            </w:pPr>
            <w:r w:rsidRPr="004346FB">
              <w:rPr>
                <w:sz w:val="18"/>
                <w:szCs w:val="18"/>
              </w:rPr>
              <w:t>754</w:t>
            </w:r>
          </w:p>
        </w:tc>
        <w:tc>
          <w:tcPr>
            <w:tcW w:w="3227" w:type="dxa"/>
            <w:tcBorders>
              <w:top w:val="nil"/>
              <w:left w:val="nil"/>
              <w:bottom w:val="single" w:sz="4" w:space="0" w:color="auto"/>
              <w:right w:val="single" w:sz="4" w:space="0" w:color="000000"/>
            </w:tcBorders>
            <w:shd w:val="clear" w:color="auto" w:fill="auto"/>
            <w:vAlign w:val="center"/>
            <w:hideMark/>
          </w:tcPr>
          <w:p w14:paraId="1B59BAFC" w14:textId="77777777" w:rsidR="001A60FD" w:rsidRPr="004346FB" w:rsidRDefault="001A60FD" w:rsidP="001A60FD">
            <w:pPr>
              <w:ind w:left="0"/>
              <w:rPr>
                <w:sz w:val="18"/>
                <w:szCs w:val="18"/>
              </w:rPr>
            </w:pPr>
            <w:r w:rsidRPr="004346FB">
              <w:rPr>
                <w:sz w:val="18"/>
                <w:szCs w:val="18"/>
              </w:rPr>
              <w:t xml:space="preserve">Bezpieczeństwo publiczne i ochrona </w:t>
            </w:r>
            <w:proofErr w:type="spellStart"/>
            <w:r w:rsidRPr="004346FB">
              <w:rPr>
                <w:sz w:val="18"/>
                <w:szCs w:val="18"/>
              </w:rPr>
              <w:t>ppoż</w:t>
            </w:r>
            <w:proofErr w:type="spellEnd"/>
          </w:p>
        </w:tc>
        <w:tc>
          <w:tcPr>
            <w:tcW w:w="1465" w:type="dxa"/>
            <w:tcBorders>
              <w:top w:val="nil"/>
              <w:left w:val="nil"/>
              <w:bottom w:val="single" w:sz="4" w:space="0" w:color="auto"/>
              <w:right w:val="single" w:sz="4" w:space="0" w:color="000000"/>
            </w:tcBorders>
            <w:shd w:val="clear" w:color="auto" w:fill="auto"/>
            <w:vAlign w:val="center"/>
            <w:hideMark/>
          </w:tcPr>
          <w:p w14:paraId="5C670593" w14:textId="77777777" w:rsidR="001A60FD" w:rsidRPr="004346FB" w:rsidRDefault="001A60FD" w:rsidP="001A60FD">
            <w:pPr>
              <w:ind w:left="0"/>
              <w:jc w:val="right"/>
              <w:rPr>
                <w:sz w:val="20"/>
                <w:szCs w:val="20"/>
              </w:rPr>
            </w:pPr>
            <w:r w:rsidRPr="004346FB">
              <w:rPr>
                <w:sz w:val="20"/>
                <w:szCs w:val="20"/>
              </w:rPr>
              <w:t>2 010 006</w:t>
            </w:r>
          </w:p>
        </w:tc>
        <w:tc>
          <w:tcPr>
            <w:tcW w:w="1648" w:type="dxa"/>
            <w:tcBorders>
              <w:top w:val="nil"/>
              <w:left w:val="nil"/>
              <w:bottom w:val="single" w:sz="4" w:space="0" w:color="auto"/>
              <w:right w:val="single" w:sz="4" w:space="0" w:color="000000"/>
            </w:tcBorders>
            <w:shd w:val="clear" w:color="auto" w:fill="auto"/>
            <w:vAlign w:val="center"/>
            <w:hideMark/>
          </w:tcPr>
          <w:p w14:paraId="774DC2CC" w14:textId="77777777" w:rsidR="001A60FD" w:rsidRPr="004346FB" w:rsidRDefault="001A60FD" w:rsidP="001A60FD">
            <w:pPr>
              <w:ind w:left="0"/>
              <w:jc w:val="right"/>
              <w:rPr>
                <w:sz w:val="20"/>
                <w:szCs w:val="20"/>
              </w:rPr>
            </w:pPr>
            <w:r w:rsidRPr="004346FB">
              <w:rPr>
                <w:sz w:val="20"/>
                <w:szCs w:val="20"/>
              </w:rPr>
              <w:t>1,85%</w:t>
            </w:r>
          </w:p>
        </w:tc>
        <w:tc>
          <w:tcPr>
            <w:tcW w:w="1332" w:type="dxa"/>
            <w:tcBorders>
              <w:top w:val="nil"/>
              <w:left w:val="nil"/>
              <w:bottom w:val="single" w:sz="4" w:space="0" w:color="auto"/>
              <w:right w:val="single" w:sz="4" w:space="0" w:color="000000"/>
            </w:tcBorders>
            <w:shd w:val="clear" w:color="auto" w:fill="auto"/>
            <w:vAlign w:val="center"/>
            <w:hideMark/>
          </w:tcPr>
          <w:p w14:paraId="7D37099C" w14:textId="77777777" w:rsidR="001A60FD" w:rsidRPr="004346FB" w:rsidRDefault="001A60FD" w:rsidP="001A60FD">
            <w:pPr>
              <w:ind w:left="0"/>
              <w:jc w:val="right"/>
              <w:rPr>
                <w:sz w:val="20"/>
                <w:szCs w:val="20"/>
              </w:rPr>
            </w:pPr>
            <w:r w:rsidRPr="004346FB">
              <w:rPr>
                <w:sz w:val="20"/>
                <w:szCs w:val="20"/>
              </w:rPr>
              <w:t>0</w:t>
            </w:r>
          </w:p>
        </w:tc>
        <w:tc>
          <w:tcPr>
            <w:tcW w:w="1310" w:type="dxa"/>
            <w:tcBorders>
              <w:top w:val="nil"/>
              <w:left w:val="nil"/>
              <w:bottom w:val="single" w:sz="4" w:space="0" w:color="auto"/>
              <w:right w:val="single" w:sz="4" w:space="0" w:color="000000"/>
            </w:tcBorders>
            <w:shd w:val="clear" w:color="auto" w:fill="auto"/>
            <w:vAlign w:val="center"/>
            <w:hideMark/>
          </w:tcPr>
          <w:p w14:paraId="4378AF77" w14:textId="77777777" w:rsidR="001A60FD" w:rsidRPr="004346FB" w:rsidRDefault="001A60FD" w:rsidP="001A60FD">
            <w:pPr>
              <w:ind w:left="0"/>
              <w:jc w:val="right"/>
              <w:rPr>
                <w:sz w:val="20"/>
                <w:szCs w:val="20"/>
              </w:rPr>
            </w:pPr>
            <w:r w:rsidRPr="004346FB">
              <w:rPr>
                <w:sz w:val="20"/>
                <w:szCs w:val="20"/>
              </w:rPr>
              <w:t>0,00%</w:t>
            </w:r>
          </w:p>
        </w:tc>
      </w:tr>
      <w:tr w:rsidR="001A60FD" w:rsidRPr="004346FB" w14:paraId="6D42A958" w14:textId="77777777" w:rsidTr="00385701">
        <w:trPr>
          <w:trHeight w:val="297"/>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CFBA0" w14:textId="77777777" w:rsidR="001A60FD" w:rsidRPr="004346FB" w:rsidRDefault="001A60FD" w:rsidP="001A60FD">
            <w:pPr>
              <w:ind w:left="0"/>
              <w:jc w:val="center"/>
              <w:rPr>
                <w:sz w:val="18"/>
                <w:szCs w:val="18"/>
              </w:rPr>
            </w:pPr>
            <w:r w:rsidRPr="004346FB">
              <w:rPr>
                <w:sz w:val="18"/>
                <w:szCs w:val="18"/>
              </w:rPr>
              <w:lastRenderedPageBreak/>
              <w:t>758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DFCD2" w14:textId="77777777" w:rsidR="001A60FD" w:rsidRPr="004346FB" w:rsidRDefault="001A60FD" w:rsidP="001A60FD">
            <w:pPr>
              <w:ind w:left="0"/>
              <w:rPr>
                <w:sz w:val="18"/>
                <w:szCs w:val="18"/>
              </w:rPr>
            </w:pPr>
            <w:r w:rsidRPr="004346FB">
              <w:rPr>
                <w:sz w:val="18"/>
                <w:szCs w:val="18"/>
              </w:rPr>
              <w:t>Różne rozliczenia</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8DA02" w14:textId="77777777" w:rsidR="001A60FD" w:rsidRPr="004346FB" w:rsidRDefault="001A60FD" w:rsidP="001A60FD">
            <w:pPr>
              <w:ind w:left="0"/>
              <w:jc w:val="right"/>
              <w:rPr>
                <w:sz w:val="20"/>
                <w:szCs w:val="20"/>
              </w:rPr>
            </w:pPr>
            <w:r w:rsidRPr="004346FB">
              <w:rPr>
                <w:sz w:val="20"/>
                <w:szCs w:val="20"/>
              </w:rPr>
              <w:t>0</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050C6" w14:textId="77777777" w:rsidR="001A60FD" w:rsidRPr="004346FB" w:rsidRDefault="001A60FD" w:rsidP="001A60FD">
            <w:pPr>
              <w:ind w:left="0"/>
              <w:jc w:val="right"/>
              <w:rPr>
                <w:sz w:val="20"/>
                <w:szCs w:val="20"/>
              </w:rPr>
            </w:pPr>
            <w:r w:rsidRPr="004346FB">
              <w:rPr>
                <w:sz w:val="20"/>
                <w:szCs w:val="20"/>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791CC" w14:textId="77777777" w:rsidR="001A60FD" w:rsidRPr="004346FB" w:rsidRDefault="001A60FD" w:rsidP="001A60FD">
            <w:pPr>
              <w:ind w:left="0"/>
              <w:jc w:val="right"/>
              <w:rPr>
                <w:sz w:val="20"/>
                <w:szCs w:val="20"/>
              </w:rPr>
            </w:pPr>
            <w:r w:rsidRPr="004346FB">
              <w:rPr>
                <w:sz w:val="20"/>
                <w:szCs w:val="20"/>
              </w:rPr>
              <w:t>2 100 000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11F17" w14:textId="77777777" w:rsidR="001A60FD" w:rsidRPr="004346FB" w:rsidRDefault="001A60FD" w:rsidP="001A60FD">
            <w:pPr>
              <w:ind w:left="0"/>
              <w:jc w:val="right"/>
              <w:rPr>
                <w:sz w:val="20"/>
                <w:szCs w:val="20"/>
              </w:rPr>
            </w:pPr>
            <w:r w:rsidRPr="004346FB">
              <w:rPr>
                <w:sz w:val="20"/>
                <w:szCs w:val="20"/>
              </w:rPr>
              <w:t>3,08%</w:t>
            </w:r>
          </w:p>
        </w:tc>
      </w:tr>
      <w:tr w:rsidR="001A60FD" w:rsidRPr="004346FB" w14:paraId="125B5B94" w14:textId="77777777" w:rsidTr="00385701">
        <w:trPr>
          <w:trHeight w:val="297"/>
        </w:trPr>
        <w:tc>
          <w:tcPr>
            <w:tcW w:w="59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16775B4" w14:textId="77777777" w:rsidR="001A60FD" w:rsidRPr="004346FB" w:rsidRDefault="001A60FD" w:rsidP="001A60FD">
            <w:pPr>
              <w:ind w:left="0"/>
              <w:jc w:val="center"/>
              <w:rPr>
                <w:sz w:val="18"/>
                <w:szCs w:val="18"/>
              </w:rPr>
            </w:pPr>
            <w:r w:rsidRPr="004346FB">
              <w:rPr>
                <w:sz w:val="18"/>
                <w:szCs w:val="18"/>
              </w:rPr>
              <w:t>801</w:t>
            </w:r>
          </w:p>
        </w:tc>
        <w:tc>
          <w:tcPr>
            <w:tcW w:w="3227" w:type="dxa"/>
            <w:tcBorders>
              <w:top w:val="single" w:sz="4" w:space="0" w:color="auto"/>
              <w:left w:val="nil"/>
              <w:bottom w:val="single" w:sz="4" w:space="0" w:color="000000"/>
              <w:right w:val="single" w:sz="4" w:space="0" w:color="000000"/>
            </w:tcBorders>
            <w:shd w:val="clear" w:color="auto" w:fill="auto"/>
            <w:vAlign w:val="center"/>
            <w:hideMark/>
          </w:tcPr>
          <w:p w14:paraId="691B410C" w14:textId="77777777" w:rsidR="001A60FD" w:rsidRPr="004346FB" w:rsidRDefault="001A60FD" w:rsidP="001A60FD">
            <w:pPr>
              <w:ind w:left="0"/>
              <w:rPr>
                <w:sz w:val="18"/>
                <w:szCs w:val="18"/>
              </w:rPr>
            </w:pPr>
            <w:r w:rsidRPr="004346FB">
              <w:rPr>
                <w:sz w:val="18"/>
                <w:szCs w:val="18"/>
              </w:rPr>
              <w:t>Oświata i wychowanie</w:t>
            </w:r>
          </w:p>
        </w:tc>
        <w:tc>
          <w:tcPr>
            <w:tcW w:w="1465" w:type="dxa"/>
            <w:tcBorders>
              <w:top w:val="single" w:sz="4" w:space="0" w:color="auto"/>
              <w:left w:val="nil"/>
              <w:bottom w:val="single" w:sz="4" w:space="0" w:color="000000"/>
              <w:right w:val="single" w:sz="4" w:space="0" w:color="000000"/>
            </w:tcBorders>
            <w:shd w:val="clear" w:color="auto" w:fill="auto"/>
            <w:vAlign w:val="center"/>
            <w:hideMark/>
          </w:tcPr>
          <w:p w14:paraId="559B4E36" w14:textId="77777777" w:rsidR="001A60FD" w:rsidRPr="004346FB" w:rsidRDefault="001A60FD" w:rsidP="001A60FD">
            <w:pPr>
              <w:ind w:left="0"/>
              <w:jc w:val="right"/>
              <w:rPr>
                <w:sz w:val="20"/>
                <w:szCs w:val="20"/>
              </w:rPr>
            </w:pPr>
            <w:r w:rsidRPr="004346FB">
              <w:rPr>
                <w:sz w:val="20"/>
                <w:szCs w:val="20"/>
              </w:rPr>
              <w:t>11 992 176</w:t>
            </w:r>
          </w:p>
        </w:tc>
        <w:tc>
          <w:tcPr>
            <w:tcW w:w="1648" w:type="dxa"/>
            <w:tcBorders>
              <w:top w:val="single" w:sz="4" w:space="0" w:color="auto"/>
              <w:left w:val="nil"/>
              <w:bottom w:val="single" w:sz="4" w:space="0" w:color="000000"/>
              <w:right w:val="single" w:sz="4" w:space="0" w:color="000000"/>
            </w:tcBorders>
            <w:shd w:val="clear" w:color="auto" w:fill="auto"/>
            <w:vAlign w:val="center"/>
            <w:hideMark/>
          </w:tcPr>
          <w:p w14:paraId="42145A30" w14:textId="77777777" w:rsidR="001A60FD" w:rsidRPr="004346FB" w:rsidRDefault="001A60FD" w:rsidP="001A60FD">
            <w:pPr>
              <w:ind w:left="0"/>
              <w:jc w:val="right"/>
              <w:rPr>
                <w:sz w:val="20"/>
                <w:szCs w:val="20"/>
              </w:rPr>
            </w:pPr>
            <w:r w:rsidRPr="004346FB">
              <w:rPr>
                <w:sz w:val="20"/>
                <w:szCs w:val="20"/>
              </w:rPr>
              <w:t>11,06%</w:t>
            </w:r>
          </w:p>
        </w:tc>
        <w:tc>
          <w:tcPr>
            <w:tcW w:w="1332" w:type="dxa"/>
            <w:tcBorders>
              <w:top w:val="single" w:sz="4" w:space="0" w:color="auto"/>
              <w:left w:val="nil"/>
              <w:bottom w:val="single" w:sz="4" w:space="0" w:color="000000"/>
              <w:right w:val="single" w:sz="4" w:space="0" w:color="000000"/>
            </w:tcBorders>
            <w:shd w:val="clear" w:color="auto" w:fill="auto"/>
            <w:vAlign w:val="center"/>
            <w:hideMark/>
          </w:tcPr>
          <w:p w14:paraId="21D4C4D9" w14:textId="77777777" w:rsidR="001A60FD" w:rsidRPr="004346FB" w:rsidRDefault="001A60FD" w:rsidP="001A60FD">
            <w:pPr>
              <w:ind w:left="0"/>
              <w:jc w:val="right"/>
              <w:rPr>
                <w:sz w:val="20"/>
                <w:szCs w:val="20"/>
              </w:rPr>
            </w:pPr>
            <w:r w:rsidRPr="004346FB">
              <w:rPr>
                <w:sz w:val="20"/>
                <w:szCs w:val="20"/>
              </w:rPr>
              <w:t>5 580 000</w:t>
            </w:r>
          </w:p>
        </w:tc>
        <w:tc>
          <w:tcPr>
            <w:tcW w:w="1310" w:type="dxa"/>
            <w:tcBorders>
              <w:top w:val="single" w:sz="4" w:space="0" w:color="auto"/>
              <w:left w:val="nil"/>
              <w:bottom w:val="single" w:sz="4" w:space="0" w:color="000000"/>
              <w:right w:val="single" w:sz="4" w:space="0" w:color="000000"/>
            </w:tcBorders>
            <w:shd w:val="clear" w:color="auto" w:fill="auto"/>
            <w:vAlign w:val="center"/>
            <w:hideMark/>
          </w:tcPr>
          <w:p w14:paraId="7A907166" w14:textId="77777777" w:rsidR="001A60FD" w:rsidRPr="004346FB" w:rsidRDefault="001A60FD" w:rsidP="001A60FD">
            <w:pPr>
              <w:ind w:left="0"/>
              <w:jc w:val="right"/>
              <w:rPr>
                <w:sz w:val="20"/>
                <w:szCs w:val="20"/>
              </w:rPr>
            </w:pPr>
            <w:r w:rsidRPr="004346FB">
              <w:rPr>
                <w:sz w:val="20"/>
                <w:szCs w:val="20"/>
              </w:rPr>
              <w:t>8,18%</w:t>
            </w:r>
          </w:p>
        </w:tc>
      </w:tr>
      <w:tr w:rsidR="001A60FD" w:rsidRPr="004346FB" w14:paraId="058F14D3" w14:textId="77777777" w:rsidTr="00E405F6">
        <w:trPr>
          <w:trHeight w:val="297"/>
        </w:trPr>
        <w:tc>
          <w:tcPr>
            <w:tcW w:w="591" w:type="dxa"/>
            <w:tcBorders>
              <w:top w:val="nil"/>
              <w:left w:val="single" w:sz="4" w:space="0" w:color="000000"/>
              <w:bottom w:val="single" w:sz="4" w:space="0" w:color="000000"/>
              <w:right w:val="single" w:sz="4" w:space="0" w:color="000000"/>
            </w:tcBorders>
            <w:shd w:val="clear" w:color="auto" w:fill="auto"/>
            <w:vAlign w:val="center"/>
            <w:hideMark/>
          </w:tcPr>
          <w:p w14:paraId="55D50A9D" w14:textId="77777777" w:rsidR="001A60FD" w:rsidRPr="004346FB" w:rsidRDefault="001A60FD" w:rsidP="001A60FD">
            <w:pPr>
              <w:ind w:left="0"/>
              <w:jc w:val="center"/>
              <w:rPr>
                <w:sz w:val="18"/>
                <w:szCs w:val="18"/>
              </w:rPr>
            </w:pPr>
            <w:r w:rsidRPr="004346FB">
              <w:rPr>
                <w:sz w:val="18"/>
                <w:szCs w:val="18"/>
              </w:rPr>
              <w:t>851</w:t>
            </w:r>
          </w:p>
        </w:tc>
        <w:tc>
          <w:tcPr>
            <w:tcW w:w="3227" w:type="dxa"/>
            <w:tcBorders>
              <w:top w:val="nil"/>
              <w:left w:val="nil"/>
              <w:bottom w:val="single" w:sz="4" w:space="0" w:color="000000"/>
              <w:right w:val="single" w:sz="4" w:space="0" w:color="000000"/>
            </w:tcBorders>
            <w:shd w:val="clear" w:color="auto" w:fill="auto"/>
            <w:vAlign w:val="center"/>
            <w:hideMark/>
          </w:tcPr>
          <w:p w14:paraId="69051EAC" w14:textId="77777777" w:rsidR="001A60FD" w:rsidRPr="004346FB" w:rsidRDefault="001A60FD" w:rsidP="001A60FD">
            <w:pPr>
              <w:ind w:left="0"/>
              <w:rPr>
                <w:sz w:val="18"/>
                <w:szCs w:val="18"/>
              </w:rPr>
            </w:pPr>
            <w:r w:rsidRPr="004346FB">
              <w:rPr>
                <w:sz w:val="18"/>
                <w:szCs w:val="18"/>
              </w:rPr>
              <w:t>Ochrona zdrowia</w:t>
            </w:r>
          </w:p>
        </w:tc>
        <w:tc>
          <w:tcPr>
            <w:tcW w:w="1465" w:type="dxa"/>
            <w:tcBorders>
              <w:top w:val="nil"/>
              <w:left w:val="nil"/>
              <w:bottom w:val="single" w:sz="4" w:space="0" w:color="000000"/>
              <w:right w:val="single" w:sz="4" w:space="0" w:color="000000"/>
            </w:tcBorders>
            <w:shd w:val="clear" w:color="auto" w:fill="auto"/>
            <w:vAlign w:val="center"/>
            <w:hideMark/>
          </w:tcPr>
          <w:p w14:paraId="04768D12" w14:textId="77777777" w:rsidR="001A60FD" w:rsidRPr="004346FB" w:rsidRDefault="001A60FD" w:rsidP="001A60FD">
            <w:pPr>
              <w:ind w:left="0"/>
              <w:jc w:val="right"/>
              <w:rPr>
                <w:sz w:val="20"/>
                <w:szCs w:val="20"/>
              </w:rPr>
            </w:pPr>
            <w:r w:rsidRPr="004346FB">
              <w:rPr>
                <w:sz w:val="20"/>
                <w:szCs w:val="20"/>
              </w:rPr>
              <w:t>60 000</w:t>
            </w:r>
          </w:p>
        </w:tc>
        <w:tc>
          <w:tcPr>
            <w:tcW w:w="1648" w:type="dxa"/>
            <w:tcBorders>
              <w:top w:val="nil"/>
              <w:left w:val="nil"/>
              <w:bottom w:val="single" w:sz="4" w:space="0" w:color="000000"/>
              <w:right w:val="single" w:sz="4" w:space="0" w:color="000000"/>
            </w:tcBorders>
            <w:shd w:val="clear" w:color="auto" w:fill="auto"/>
            <w:vAlign w:val="center"/>
            <w:hideMark/>
          </w:tcPr>
          <w:p w14:paraId="530EA42F" w14:textId="77777777" w:rsidR="001A60FD" w:rsidRPr="004346FB" w:rsidRDefault="001A60FD" w:rsidP="001A60FD">
            <w:pPr>
              <w:ind w:left="0"/>
              <w:jc w:val="right"/>
              <w:rPr>
                <w:sz w:val="20"/>
                <w:szCs w:val="20"/>
              </w:rPr>
            </w:pPr>
            <w:r w:rsidRPr="004346FB">
              <w:rPr>
                <w:sz w:val="20"/>
                <w:szCs w:val="20"/>
              </w:rPr>
              <w:t>0,06%</w:t>
            </w:r>
          </w:p>
        </w:tc>
        <w:tc>
          <w:tcPr>
            <w:tcW w:w="1332" w:type="dxa"/>
            <w:tcBorders>
              <w:top w:val="nil"/>
              <w:left w:val="nil"/>
              <w:bottom w:val="single" w:sz="4" w:space="0" w:color="000000"/>
              <w:right w:val="single" w:sz="4" w:space="0" w:color="000000"/>
            </w:tcBorders>
            <w:shd w:val="clear" w:color="auto" w:fill="auto"/>
            <w:vAlign w:val="center"/>
            <w:hideMark/>
          </w:tcPr>
          <w:p w14:paraId="73BD8533" w14:textId="77777777" w:rsidR="001A60FD" w:rsidRPr="004346FB" w:rsidRDefault="001A60FD" w:rsidP="001A60FD">
            <w:pPr>
              <w:ind w:left="0"/>
              <w:jc w:val="right"/>
              <w:rPr>
                <w:sz w:val="20"/>
                <w:szCs w:val="20"/>
              </w:rPr>
            </w:pPr>
            <w:r w:rsidRPr="004346FB">
              <w:rPr>
                <w:sz w:val="20"/>
                <w:szCs w:val="20"/>
              </w:rPr>
              <w:t>0</w:t>
            </w:r>
          </w:p>
        </w:tc>
        <w:tc>
          <w:tcPr>
            <w:tcW w:w="1310" w:type="dxa"/>
            <w:tcBorders>
              <w:top w:val="nil"/>
              <w:left w:val="nil"/>
              <w:bottom w:val="single" w:sz="4" w:space="0" w:color="000000"/>
              <w:right w:val="single" w:sz="4" w:space="0" w:color="000000"/>
            </w:tcBorders>
            <w:shd w:val="clear" w:color="auto" w:fill="auto"/>
            <w:vAlign w:val="center"/>
            <w:hideMark/>
          </w:tcPr>
          <w:p w14:paraId="48ABE578" w14:textId="77777777" w:rsidR="001A60FD" w:rsidRPr="004346FB" w:rsidRDefault="001A60FD" w:rsidP="001A60FD">
            <w:pPr>
              <w:ind w:left="0"/>
              <w:jc w:val="right"/>
              <w:rPr>
                <w:sz w:val="20"/>
                <w:szCs w:val="20"/>
              </w:rPr>
            </w:pPr>
            <w:r w:rsidRPr="004346FB">
              <w:rPr>
                <w:sz w:val="20"/>
                <w:szCs w:val="20"/>
              </w:rPr>
              <w:t>0,00%</w:t>
            </w:r>
          </w:p>
        </w:tc>
      </w:tr>
      <w:tr w:rsidR="001A60FD" w:rsidRPr="004346FB" w14:paraId="3BE9A6BF" w14:textId="77777777" w:rsidTr="00E405F6">
        <w:trPr>
          <w:trHeight w:val="297"/>
        </w:trPr>
        <w:tc>
          <w:tcPr>
            <w:tcW w:w="591" w:type="dxa"/>
            <w:tcBorders>
              <w:top w:val="nil"/>
              <w:left w:val="single" w:sz="4" w:space="0" w:color="000000"/>
              <w:bottom w:val="single" w:sz="4" w:space="0" w:color="000000"/>
              <w:right w:val="single" w:sz="4" w:space="0" w:color="000000"/>
            </w:tcBorders>
            <w:shd w:val="clear" w:color="auto" w:fill="auto"/>
            <w:vAlign w:val="center"/>
            <w:hideMark/>
          </w:tcPr>
          <w:p w14:paraId="5D1E892A" w14:textId="77777777" w:rsidR="001A60FD" w:rsidRPr="004346FB" w:rsidRDefault="001A60FD" w:rsidP="001A60FD">
            <w:pPr>
              <w:ind w:left="0"/>
              <w:jc w:val="center"/>
              <w:rPr>
                <w:sz w:val="18"/>
                <w:szCs w:val="18"/>
              </w:rPr>
            </w:pPr>
            <w:r w:rsidRPr="004346FB">
              <w:rPr>
                <w:sz w:val="18"/>
                <w:szCs w:val="18"/>
              </w:rPr>
              <w:t>852</w:t>
            </w:r>
          </w:p>
        </w:tc>
        <w:tc>
          <w:tcPr>
            <w:tcW w:w="3227" w:type="dxa"/>
            <w:tcBorders>
              <w:top w:val="nil"/>
              <w:left w:val="nil"/>
              <w:bottom w:val="single" w:sz="4" w:space="0" w:color="000000"/>
              <w:right w:val="single" w:sz="4" w:space="0" w:color="000000"/>
            </w:tcBorders>
            <w:shd w:val="clear" w:color="auto" w:fill="auto"/>
            <w:vAlign w:val="center"/>
            <w:hideMark/>
          </w:tcPr>
          <w:p w14:paraId="7780F808" w14:textId="77777777" w:rsidR="001A60FD" w:rsidRPr="004346FB" w:rsidRDefault="001A60FD" w:rsidP="001A60FD">
            <w:pPr>
              <w:ind w:left="0"/>
              <w:rPr>
                <w:sz w:val="18"/>
                <w:szCs w:val="18"/>
              </w:rPr>
            </w:pPr>
            <w:r w:rsidRPr="004346FB">
              <w:rPr>
                <w:sz w:val="18"/>
                <w:szCs w:val="18"/>
              </w:rPr>
              <w:t>Pomoc społeczna</w:t>
            </w:r>
          </w:p>
        </w:tc>
        <w:tc>
          <w:tcPr>
            <w:tcW w:w="1465" w:type="dxa"/>
            <w:tcBorders>
              <w:top w:val="nil"/>
              <w:left w:val="nil"/>
              <w:bottom w:val="single" w:sz="4" w:space="0" w:color="000000"/>
              <w:right w:val="single" w:sz="4" w:space="0" w:color="000000"/>
            </w:tcBorders>
            <w:shd w:val="clear" w:color="auto" w:fill="auto"/>
            <w:vAlign w:val="center"/>
            <w:hideMark/>
          </w:tcPr>
          <w:p w14:paraId="29B83AB3" w14:textId="77777777" w:rsidR="001A60FD" w:rsidRPr="004346FB" w:rsidRDefault="001A60FD" w:rsidP="001A60FD">
            <w:pPr>
              <w:ind w:left="0"/>
              <w:jc w:val="right"/>
              <w:rPr>
                <w:sz w:val="20"/>
                <w:szCs w:val="20"/>
              </w:rPr>
            </w:pPr>
            <w:r w:rsidRPr="004346FB">
              <w:rPr>
                <w:sz w:val="20"/>
                <w:szCs w:val="20"/>
              </w:rPr>
              <w:t>46 740</w:t>
            </w:r>
          </w:p>
        </w:tc>
        <w:tc>
          <w:tcPr>
            <w:tcW w:w="1648" w:type="dxa"/>
            <w:tcBorders>
              <w:top w:val="nil"/>
              <w:left w:val="nil"/>
              <w:bottom w:val="single" w:sz="4" w:space="0" w:color="000000"/>
              <w:right w:val="single" w:sz="4" w:space="0" w:color="000000"/>
            </w:tcBorders>
            <w:shd w:val="clear" w:color="auto" w:fill="auto"/>
            <w:vAlign w:val="center"/>
            <w:hideMark/>
          </w:tcPr>
          <w:p w14:paraId="1BB0BF2B" w14:textId="77777777" w:rsidR="001A60FD" w:rsidRPr="004346FB" w:rsidRDefault="001A60FD" w:rsidP="001A60FD">
            <w:pPr>
              <w:ind w:left="0"/>
              <w:jc w:val="right"/>
              <w:rPr>
                <w:sz w:val="20"/>
                <w:szCs w:val="20"/>
              </w:rPr>
            </w:pPr>
            <w:r w:rsidRPr="004346FB">
              <w:rPr>
                <w:sz w:val="20"/>
                <w:szCs w:val="20"/>
              </w:rPr>
              <w:t>0,04%</w:t>
            </w:r>
          </w:p>
        </w:tc>
        <w:tc>
          <w:tcPr>
            <w:tcW w:w="1332" w:type="dxa"/>
            <w:tcBorders>
              <w:top w:val="nil"/>
              <w:left w:val="nil"/>
              <w:bottom w:val="single" w:sz="4" w:space="0" w:color="000000"/>
              <w:right w:val="single" w:sz="4" w:space="0" w:color="000000"/>
            </w:tcBorders>
            <w:shd w:val="clear" w:color="auto" w:fill="auto"/>
            <w:vAlign w:val="center"/>
            <w:hideMark/>
          </w:tcPr>
          <w:p w14:paraId="66A29BCD" w14:textId="77777777" w:rsidR="001A60FD" w:rsidRPr="004346FB" w:rsidRDefault="001A60FD" w:rsidP="001A60FD">
            <w:pPr>
              <w:ind w:left="0"/>
              <w:jc w:val="right"/>
              <w:rPr>
                <w:sz w:val="20"/>
                <w:szCs w:val="20"/>
              </w:rPr>
            </w:pPr>
            <w:r w:rsidRPr="004346FB">
              <w:rPr>
                <w:sz w:val="20"/>
                <w:szCs w:val="20"/>
              </w:rPr>
              <w:t>100 000</w:t>
            </w:r>
          </w:p>
        </w:tc>
        <w:tc>
          <w:tcPr>
            <w:tcW w:w="1310" w:type="dxa"/>
            <w:tcBorders>
              <w:top w:val="nil"/>
              <w:left w:val="nil"/>
              <w:bottom w:val="single" w:sz="4" w:space="0" w:color="000000"/>
              <w:right w:val="single" w:sz="4" w:space="0" w:color="000000"/>
            </w:tcBorders>
            <w:shd w:val="clear" w:color="auto" w:fill="auto"/>
            <w:vAlign w:val="center"/>
            <w:hideMark/>
          </w:tcPr>
          <w:p w14:paraId="073FF6BF" w14:textId="77777777" w:rsidR="001A60FD" w:rsidRPr="004346FB" w:rsidRDefault="001A60FD" w:rsidP="001A60FD">
            <w:pPr>
              <w:ind w:left="0"/>
              <w:jc w:val="right"/>
              <w:rPr>
                <w:sz w:val="20"/>
                <w:szCs w:val="20"/>
              </w:rPr>
            </w:pPr>
            <w:r w:rsidRPr="004346FB">
              <w:rPr>
                <w:sz w:val="20"/>
                <w:szCs w:val="20"/>
              </w:rPr>
              <w:t>0,15%</w:t>
            </w:r>
          </w:p>
        </w:tc>
      </w:tr>
      <w:tr w:rsidR="001A60FD" w:rsidRPr="004346FB" w14:paraId="1FEBB1EB" w14:textId="77777777" w:rsidTr="00E405F6">
        <w:trPr>
          <w:trHeight w:val="297"/>
        </w:trPr>
        <w:tc>
          <w:tcPr>
            <w:tcW w:w="591" w:type="dxa"/>
            <w:tcBorders>
              <w:top w:val="nil"/>
              <w:left w:val="single" w:sz="4" w:space="0" w:color="000000"/>
              <w:bottom w:val="single" w:sz="4" w:space="0" w:color="000000"/>
              <w:right w:val="single" w:sz="4" w:space="0" w:color="000000"/>
            </w:tcBorders>
            <w:shd w:val="clear" w:color="auto" w:fill="auto"/>
            <w:vAlign w:val="center"/>
            <w:hideMark/>
          </w:tcPr>
          <w:p w14:paraId="0DAED16B" w14:textId="77777777" w:rsidR="001A60FD" w:rsidRPr="004346FB" w:rsidRDefault="001A60FD" w:rsidP="001A60FD">
            <w:pPr>
              <w:ind w:left="0"/>
              <w:jc w:val="center"/>
              <w:rPr>
                <w:sz w:val="18"/>
                <w:szCs w:val="18"/>
              </w:rPr>
            </w:pPr>
            <w:r w:rsidRPr="004346FB">
              <w:rPr>
                <w:sz w:val="18"/>
                <w:szCs w:val="18"/>
              </w:rPr>
              <w:t>853</w:t>
            </w:r>
          </w:p>
        </w:tc>
        <w:tc>
          <w:tcPr>
            <w:tcW w:w="3227" w:type="dxa"/>
            <w:tcBorders>
              <w:top w:val="nil"/>
              <w:left w:val="nil"/>
              <w:bottom w:val="single" w:sz="4" w:space="0" w:color="000000"/>
              <w:right w:val="single" w:sz="4" w:space="0" w:color="000000"/>
            </w:tcBorders>
            <w:shd w:val="clear" w:color="auto" w:fill="auto"/>
            <w:vAlign w:val="center"/>
            <w:hideMark/>
          </w:tcPr>
          <w:p w14:paraId="06A4BC28" w14:textId="77777777" w:rsidR="001A60FD" w:rsidRPr="004346FB" w:rsidRDefault="001A60FD" w:rsidP="001A60FD">
            <w:pPr>
              <w:ind w:left="0"/>
              <w:rPr>
                <w:sz w:val="18"/>
                <w:szCs w:val="18"/>
              </w:rPr>
            </w:pPr>
            <w:proofErr w:type="spellStart"/>
            <w:r w:rsidRPr="004346FB">
              <w:rPr>
                <w:sz w:val="18"/>
                <w:szCs w:val="18"/>
              </w:rPr>
              <w:t>Pozost</w:t>
            </w:r>
            <w:proofErr w:type="spellEnd"/>
            <w:r w:rsidRPr="004346FB">
              <w:rPr>
                <w:sz w:val="18"/>
                <w:szCs w:val="18"/>
              </w:rPr>
              <w:t>. zadania w zakresie polityki społecznej</w:t>
            </w:r>
          </w:p>
        </w:tc>
        <w:tc>
          <w:tcPr>
            <w:tcW w:w="1465" w:type="dxa"/>
            <w:tcBorders>
              <w:top w:val="nil"/>
              <w:left w:val="nil"/>
              <w:bottom w:val="single" w:sz="4" w:space="0" w:color="000000"/>
              <w:right w:val="single" w:sz="4" w:space="0" w:color="000000"/>
            </w:tcBorders>
            <w:shd w:val="clear" w:color="auto" w:fill="auto"/>
            <w:vAlign w:val="center"/>
            <w:hideMark/>
          </w:tcPr>
          <w:p w14:paraId="78D30C8A" w14:textId="77777777" w:rsidR="001A60FD" w:rsidRPr="004346FB" w:rsidRDefault="001A60FD" w:rsidP="001A60FD">
            <w:pPr>
              <w:ind w:left="0"/>
              <w:jc w:val="right"/>
              <w:rPr>
                <w:sz w:val="20"/>
                <w:szCs w:val="20"/>
              </w:rPr>
            </w:pPr>
            <w:r w:rsidRPr="004346FB">
              <w:rPr>
                <w:sz w:val="20"/>
                <w:szCs w:val="20"/>
              </w:rPr>
              <w:t>120 000</w:t>
            </w:r>
          </w:p>
        </w:tc>
        <w:tc>
          <w:tcPr>
            <w:tcW w:w="1648" w:type="dxa"/>
            <w:tcBorders>
              <w:top w:val="nil"/>
              <w:left w:val="nil"/>
              <w:bottom w:val="single" w:sz="4" w:space="0" w:color="000000"/>
              <w:right w:val="single" w:sz="4" w:space="0" w:color="000000"/>
            </w:tcBorders>
            <w:shd w:val="clear" w:color="auto" w:fill="auto"/>
            <w:vAlign w:val="center"/>
            <w:hideMark/>
          </w:tcPr>
          <w:p w14:paraId="53950B4F" w14:textId="77777777" w:rsidR="001A60FD" w:rsidRPr="004346FB" w:rsidRDefault="001A60FD" w:rsidP="001A60FD">
            <w:pPr>
              <w:ind w:left="0"/>
              <w:jc w:val="right"/>
              <w:rPr>
                <w:sz w:val="20"/>
                <w:szCs w:val="20"/>
              </w:rPr>
            </w:pPr>
            <w:r w:rsidRPr="004346FB">
              <w:rPr>
                <w:sz w:val="20"/>
                <w:szCs w:val="20"/>
              </w:rPr>
              <w:t>0,11%</w:t>
            </w:r>
          </w:p>
        </w:tc>
        <w:tc>
          <w:tcPr>
            <w:tcW w:w="1332" w:type="dxa"/>
            <w:tcBorders>
              <w:top w:val="nil"/>
              <w:left w:val="nil"/>
              <w:bottom w:val="single" w:sz="4" w:space="0" w:color="000000"/>
              <w:right w:val="single" w:sz="4" w:space="0" w:color="000000"/>
            </w:tcBorders>
            <w:shd w:val="clear" w:color="auto" w:fill="auto"/>
            <w:vAlign w:val="center"/>
            <w:hideMark/>
          </w:tcPr>
          <w:p w14:paraId="17DFB53C" w14:textId="77777777" w:rsidR="001A60FD" w:rsidRPr="004346FB" w:rsidRDefault="001A60FD" w:rsidP="001A60FD">
            <w:pPr>
              <w:ind w:left="0"/>
              <w:jc w:val="right"/>
              <w:rPr>
                <w:sz w:val="20"/>
                <w:szCs w:val="20"/>
              </w:rPr>
            </w:pPr>
            <w:r w:rsidRPr="004346FB">
              <w:rPr>
                <w:sz w:val="20"/>
                <w:szCs w:val="20"/>
              </w:rPr>
              <w:t>500 000</w:t>
            </w:r>
          </w:p>
        </w:tc>
        <w:tc>
          <w:tcPr>
            <w:tcW w:w="1310" w:type="dxa"/>
            <w:tcBorders>
              <w:top w:val="nil"/>
              <w:left w:val="nil"/>
              <w:bottom w:val="single" w:sz="4" w:space="0" w:color="000000"/>
              <w:right w:val="single" w:sz="4" w:space="0" w:color="000000"/>
            </w:tcBorders>
            <w:shd w:val="clear" w:color="auto" w:fill="auto"/>
            <w:vAlign w:val="center"/>
            <w:hideMark/>
          </w:tcPr>
          <w:p w14:paraId="7C3888F9" w14:textId="77777777" w:rsidR="001A60FD" w:rsidRPr="004346FB" w:rsidRDefault="001A60FD" w:rsidP="001A60FD">
            <w:pPr>
              <w:ind w:left="0"/>
              <w:jc w:val="right"/>
              <w:rPr>
                <w:sz w:val="20"/>
                <w:szCs w:val="20"/>
              </w:rPr>
            </w:pPr>
            <w:r w:rsidRPr="004346FB">
              <w:rPr>
                <w:sz w:val="20"/>
                <w:szCs w:val="20"/>
              </w:rPr>
              <w:t>0,73%</w:t>
            </w:r>
          </w:p>
        </w:tc>
      </w:tr>
      <w:tr w:rsidR="001A60FD" w:rsidRPr="004346FB" w14:paraId="36C6E7A4" w14:textId="77777777" w:rsidTr="00E405F6">
        <w:trPr>
          <w:trHeight w:val="297"/>
        </w:trPr>
        <w:tc>
          <w:tcPr>
            <w:tcW w:w="591" w:type="dxa"/>
            <w:tcBorders>
              <w:top w:val="nil"/>
              <w:left w:val="single" w:sz="4" w:space="0" w:color="000000"/>
              <w:bottom w:val="single" w:sz="4" w:space="0" w:color="000000"/>
              <w:right w:val="single" w:sz="4" w:space="0" w:color="000000"/>
            </w:tcBorders>
            <w:shd w:val="clear" w:color="auto" w:fill="auto"/>
            <w:vAlign w:val="center"/>
            <w:hideMark/>
          </w:tcPr>
          <w:p w14:paraId="301548C8" w14:textId="77777777" w:rsidR="001A60FD" w:rsidRPr="004346FB" w:rsidRDefault="001A60FD" w:rsidP="001A60FD">
            <w:pPr>
              <w:ind w:left="0"/>
              <w:jc w:val="center"/>
              <w:rPr>
                <w:sz w:val="18"/>
                <w:szCs w:val="18"/>
              </w:rPr>
            </w:pPr>
            <w:r w:rsidRPr="004346FB">
              <w:rPr>
                <w:sz w:val="18"/>
                <w:szCs w:val="18"/>
              </w:rPr>
              <w:t>854</w:t>
            </w:r>
          </w:p>
        </w:tc>
        <w:tc>
          <w:tcPr>
            <w:tcW w:w="3227" w:type="dxa"/>
            <w:tcBorders>
              <w:top w:val="nil"/>
              <w:left w:val="nil"/>
              <w:bottom w:val="single" w:sz="4" w:space="0" w:color="000000"/>
              <w:right w:val="single" w:sz="4" w:space="0" w:color="000000"/>
            </w:tcBorders>
            <w:shd w:val="clear" w:color="auto" w:fill="auto"/>
            <w:vAlign w:val="center"/>
            <w:hideMark/>
          </w:tcPr>
          <w:p w14:paraId="3B95F447" w14:textId="77777777" w:rsidR="001A60FD" w:rsidRPr="004346FB" w:rsidRDefault="001A60FD" w:rsidP="001A60FD">
            <w:pPr>
              <w:ind w:left="0"/>
              <w:rPr>
                <w:sz w:val="18"/>
                <w:szCs w:val="18"/>
              </w:rPr>
            </w:pPr>
            <w:r w:rsidRPr="004346FB">
              <w:rPr>
                <w:sz w:val="18"/>
                <w:szCs w:val="18"/>
              </w:rPr>
              <w:t>Edukacyjna opieka wychowawcza</w:t>
            </w:r>
          </w:p>
        </w:tc>
        <w:tc>
          <w:tcPr>
            <w:tcW w:w="1465" w:type="dxa"/>
            <w:tcBorders>
              <w:top w:val="nil"/>
              <w:left w:val="nil"/>
              <w:bottom w:val="single" w:sz="4" w:space="0" w:color="000000"/>
              <w:right w:val="single" w:sz="4" w:space="0" w:color="000000"/>
            </w:tcBorders>
            <w:shd w:val="clear" w:color="auto" w:fill="auto"/>
            <w:vAlign w:val="center"/>
            <w:hideMark/>
          </w:tcPr>
          <w:p w14:paraId="02C9168C" w14:textId="77777777" w:rsidR="001A60FD" w:rsidRPr="004346FB" w:rsidRDefault="001A60FD" w:rsidP="001A60FD">
            <w:pPr>
              <w:ind w:left="0"/>
              <w:jc w:val="right"/>
              <w:rPr>
                <w:sz w:val="20"/>
                <w:szCs w:val="20"/>
              </w:rPr>
            </w:pPr>
            <w:r w:rsidRPr="004346FB">
              <w:rPr>
                <w:sz w:val="20"/>
                <w:szCs w:val="20"/>
              </w:rPr>
              <w:t>235 000</w:t>
            </w:r>
          </w:p>
        </w:tc>
        <w:tc>
          <w:tcPr>
            <w:tcW w:w="1648" w:type="dxa"/>
            <w:tcBorders>
              <w:top w:val="nil"/>
              <w:left w:val="nil"/>
              <w:bottom w:val="single" w:sz="4" w:space="0" w:color="000000"/>
              <w:right w:val="single" w:sz="4" w:space="0" w:color="000000"/>
            </w:tcBorders>
            <w:shd w:val="clear" w:color="auto" w:fill="auto"/>
            <w:vAlign w:val="center"/>
            <w:hideMark/>
          </w:tcPr>
          <w:p w14:paraId="7772A8A9" w14:textId="77777777" w:rsidR="001A60FD" w:rsidRPr="004346FB" w:rsidRDefault="001A60FD" w:rsidP="001A60FD">
            <w:pPr>
              <w:ind w:left="0"/>
              <w:jc w:val="right"/>
              <w:rPr>
                <w:sz w:val="20"/>
                <w:szCs w:val="20"/>
              </w:rPr>
            </w:pPr>
            <w:r w:rsidRPr="004346FB">
              <w:rPr>
                <w:sz w:val="20"/>
                <w:szCs w:val="20"/>
              </w:rPr>
              <w:t>0,22%</w:t>
            </w:r>
          </w:p>
        </w:tc>
        <w:tc>
          <w:tcPr>
            <w:tcW w:w="1332" w:type="dxa"/>
            <w:tcBorders>
              <w:top w:val="nil"/>
              <w:left w:val="nil"/>
              <w:bottom w:val="single" w:sz="4" w:space="0" w:color="000000"/>
              <w:right w:val="single" w:sz="4" w:space="0" w:color="000000"/>
            </w:tcBorders>
            <w:shd w:val="clear" w:color="auto" w:fill="auto"/>
            <w:vAlign w:val="center"/>
            <w:hideMark/>
          </w:tcPr>
          <w:p w14:paraId="04BD5742" w14:textId="77777777" w:rsidR="001A60FD" w:rsidRPr="004346FB" w:rsidRDefault="001A60FD" w:rsidP="001A60FD">
            <w:pPr>
              <w:ind w:left="0"/>
              <w:jc w:val="right"/>
              <w:rPr>
                <w:sz w:val="20"/>
                <w:szCs w:val="20"/>
              </w:rPr>
            </w:pPr>
            <w:r w:rsidRPr="004346FB">
              <w:rPr>
                <w:sz w:val="20"/>
                <w:szCs w:val="20"/>
              </w:rPr>
              <w:t>655 000</w:t>
            </w:r>
          </w:p>
        </w:tc>
        <w:tc>
          <w:tcPr>
            <w:tcW w:w="1310" w:type="dxa"/>
            <w:tcBorders>
              <w:top w:val="nil"/>
              <w:left w:val="nil"/>
              <w:bottom w:val="single" w:sz="4" w:space="0" w:color="000000"/>
              <w:right w:val="single" w:sz="4" w:space="0" w:color="000000"/>
            </w:tcBorders>
            <w:shd w:val="clear" w:color="auto" w:fill="auto"/>
            <w:vAlign w:val="center"/>
            <w:hideMark/>
          </w:tcPr>
          <w:p w14:paraId="6EC92CC1" w14:textId="77777777" w:rsidR="001A60FD" w:rsidRPr="004346FB" w:rsidRDefault="001A60FD" w:rsidP="001A60FD">
            <w:pPr>
              <w:ind w:left="0"/>
              <w:jc w:val="right"/>
              <w:rPr>
                <w:sz w:val="20"/>
                <w:szCs w:val="20"/>
              </w:rPr>
            </w:pPr>
            <w:r w:rsidRPr="004346FB">
              <w:rPr>
                <w:sz w:val="20"/>
                <w:szCs w:val="20"/>
              </w:rPr>
              <w:t>0,96%</w:t>
            </w:r>
          </w:p>
        </w:tc>
      </w:tr>
      <w:tr w:rsidR="001A60FD" w:rsidRPr="004346FB" w14:paraId="2E1186EC" w14:textId="77777777" w:rsidTr="00E405F6">
        <w:trPr>
          <w:trHeight w:val="297"/>
        </w:trPr>
        <w:tc>
          <w:tcPr>
            <w:tcW w:w="591" w:type="dxa"/>
            <w:tcBorders>
              <w:top w:val="nil"/>
              <w:left w:val="single" w:sz="4" w:space="0" w:color="000000"/>
              <w:bottom w:val="single" w:sz="4" w:space="0" w:color="000000"/>
              <w:right w:val="single" w:sz="4" w:space="0" w:color="000000"/>
            </w:tcBorders>
            <w:shd w:val="clear" w:color="auto" w:fill="auto"/>
            <w:vAlign w:val="center"/>
            <w:hideMark/>
          </w:tcPr>
          <w:p w14:paraId="07B15E6A" w14:textId="77777777" w:rsidR="001A60FD" w:rsidRPr="004346FB" w:rsidRDefault="001A60FD" w:rsidP="001A60FD">
            <w:pPr>
              <w:ind w:left="0"/>
              <w:jc w:val="center"/>
              <w:rPr>
                <w:sz w:val="18"/>
                <w:szCs w:val="18"/>
              </w:rPr>
            </w:pPr>
            <w:r w:rsidRPr="004346FB">
              <w:rPr>
                <w:sz w:val="18"/>
                <w:szCs w:val="18"/>
              </w:rPr>
              <w:t>855</w:t>
            </w:r>
          </w:p>
        </w:tc>
        <w:tc>
          <w:tcPr>
            <w:tcW w:w="3227" w:type="dxa"/>
            <w:tcBorders>
              <w:top w:val="nil"/>
              <w:left w:val="nil"/>
              <w:bottom w:val="single" w:sz="4" w:space="0" w:color="000000"/>
              <w:right w:val="single" w:sz="4" w:space="0" w:color="000000"/>
            </w:tcBorders>
            <w:shd w:val="clear" w:color="auto" w:fill="auto"/>
            <w:vAlign w:val="center"/>
            <w:hideMark/>
          </w:tcPr>
          <w:p w14:paraId="3A7FC833" w14:textId="77777777" w:rsidR="001A60FD" w:rsidRPr="004346FB" w:rsidRDefault="001A60FD" w:rsidP="001A60FD">
            <w:pPr>
              <w:ind w:left="0"/>
              <w:rPr>
                <w:sz w:val="18"/>
                <w:szCs w:val="18"/>
              </w:rPr>
            </w:pPr>
            <w:r w:rsidRPr="004346FB">
              <w:rPr>
                <w:sz w:val="18"/>
                <w:szCs w:val="18"/>
              </w:rPr>
              <w:t>Rodzina</w:t>
            </w:r>
          </w:p>
        </w:tc>
        <w:tc>
          <w:tcPr>
            <w:tcW w:w="1465" w:type="dxa"/>
            <w:tcBorders>
              <w:top w:val="nil"/>
              <w:left w:val="nil"/>
              <w:bottom w:val="single" w:sz="4" w:space="0" w:color="000000"/>
              <w:right w:val="single" w:sz="4" w:space="0" w:color="000000"/>
            </w:tcBorders>
            <w:shd w:val="clear" w:color="auto" w:fill="auto"/>
            <w:vAlign w:val="center"/>
            <w:hideMark/>
          </w:tcPr>
          <w:p w14:paraId="53300F23" w14:textId="77777777" w:rsidR="001A60FD" w:rsidRPr="004346FB" w:rsidRDefault="001A60FD" w:rsidP="001A60FD">
            <w:pPr>
              <w:ind w:left="0"/>
              <w:jc w:val="right"/>
              <w:rPr>
                <w:sz w:val="20"/>
                <w:szCs w:val="20"/>
              </w:rPr>
            </w:pPr>
            <w:r w:rsidRPr="004346FB">
              <w:rPr>
                <w:sz w:val="20"/>
                <w:szCs w:val="20"/>
              </w:rPr>
              <w:t>627 659</w:t>
            </w:r>
          </w:p>
        </w:tc>
        <w:tc>
          <w:tcPr>
            <w:tcW w:w="1648" w:type="dxa"/>
            <w:tcBorders>
              <w:top w:val="nil"/>
              <w:left w:val="nil"/>
              <w:bottom w:val="single" w:sz="4" w:space="0" w:color="000000"/>
              <w:right w:val="single" w:sz="4" w:space="0" w:color="000000"/>
            </w:tcBorders>
            <w:shd w:val="clear" w:color="auto" w:fill="auto"/>
            <w:vAlign w:val="center"/>
            <w:hideMark/>
          </w:tcPr>
          <w:p w14:paraId="75C19DE9" w14:textId="77777777" w:rsidR="001A60FD" w:rsidRPr="004346FB" w:rsidRDefault="001A60FD" w:rsidP="001A60FD">
            <w:pPr>
              <w:ind w:left="0"/>
              <w:jc w:val="right"/>
              <w:rPr>
                <w:sz w:val="20"/>
                <w:szCs w:val="20"/>
              </w:rPr>
            </w:pPr>
            <w:r w:rsidRPr="004346FB">
              <w:rPr>
                <w:sz w:val="20"/>
                <w:szCs w:val="20"/>
              </w:rPr>
              <w:t>0,58%</w:t>
            </w:r>
          </w:p>
        </w:tc>
        <w:tc>
          <w:tcPr>
            <w:tcW w:w="1332" w:type="dxa"/>
            <w:tcBorders>
              <w:top w:val="nil"/>
              <w:left w:val="nil"/>
              <w:bottom w:val="single" w:sz="4" w:space="0" w:color="000000"/>
              <w:right w:val="single" w:sz="4" w:space="0" w:color="000000"/>
            </w:tcBorders>
            <w:shd w:val="clear" w:color="auto" w:fill="auto"/>
            <w:vAlign w:val="center"/>
            <w:hideMark/>
          </w:tcPr>
          <w:p w14:paraId="1FD3D893" w14:textId="77777777" w:rsidR="001A60FD" w:rsidRPr="004346FB" w:rsidRDefault="001A60FD" w:rsidP="001A60FD">
            <w:pPr>
              <w:ind w:left="0"/>
              <w:jc w:val="right"/>
              <w:rPr>
                <w:sz w:val="20"/>
                <w:szCs w:val="20"/>
              </w:rPr>
            </w:pPr>
            <w:r w:rsidRPr="004346FB">
              <w:rPr>
                <w:sz w:val="20"/>
                <w:szCs w:val="20"/>
              </w:rPr>
              <w:t>0</w:t>
            </w:r>
          </w:p>
        </w:tc>
        <w:tc>
          <w:tcPr>
            <w:tcW w:w="1310" w:type="dxa"/>
            <w:tcBorders>
              <w:top w:val="nil"/>
              <w:left w:val="nil"/>
              <w:bottom w:val="single" w:sz="4" w:space="0" w:color="000000"/>
              <w:right w:val="single" w:sz="4" w:space="0" w:color="000000"/>
            </w:tcBorders>
            <w:shd w:val="clear" w:color="auto" w:fill="auto"/>
            <w:vAlign w:val="center"/>
            <w:hideMark/>
          </w:tcPr>
          <w:p w14:paraId="1D284CA8" w14:textId="77777777" w:rsidR="001A60FD" w:rsidRPr="004346FB" w:rsidRDefault="001A60FD" w:rsidP="001A60FD">
            <w:pPr>
              <w:ind w:left="0"/>
              <w:jc w:val="right"/>
              <w:rPr>
                <w:sz w:val="20"/>
                <w:szCs w:val="20"/>
              </w:rPr>
            </w:pPr>
            <w:r w:rsidRPr="004346FB">
              <w:rPr>
                <w:sz w:val="20"/>
                <w:szCs w:val="20"/>
              </w:rPr>
              <w:t>0,00%</w:t>
            </w:r>
          </w:p>
        </w:tc>
      </w:tr>
      <w:tr w:rsidR="001A60FD" w:rsidRPr="004346FB" w14:paraId="5B4E6661" w14:textId="77777777" w:rsidTr="00E405F6">
        <w:trPr>
          <w:trHeight w:val="389"/>
        </w:trPr>
        <w:tc>
          <w:tcPr>
            <w:tcW w:w="591" w:type="dxa"/>
            <w:tcBorders>
              <w:top w:val="nil"/>
              <w:left w:val="single" w:sz="4" w:space="0" w:color="000000"/>
              <w:bottom w:val="single" w:sz="4" w:space="0" w:color="000000"/>
              <w:right w:val="single" w:sz="4" w:space="0" w:color="000000"/>
            </w:tcBorders>
            <w:shd w:val="clear" w:color="auto" w:fill="auto"/>
            <w:vAlign w:val="center"/>
            <w:hideMark/>
          </w:tcPr>
          <w:p w14:paraId="7171E6EB" w14:textId="77777777" w:rsidR="001A60FD" w:rsidRPr="004346FB" w:rsidRDefault="001A60FD" w:rsidP="001A60FD">
            <w:pPr>
              <w:ind w:left="0"/>
              <w:jc w:val="center"/>
              <w:rPr>
                <w:sz w:val="18"/>
                <w:szCs w:val="18"/>
              </w:rPr>
            </w:pPr>
            <w:r w:rsidRPr="004346FB">
              <w:rPr>
                <w:sz w:val="18"/>
                <w:szCs w:val="18"/>
              </w:rPr>
              <w:t>900</w:t>
            </w:r>
          </w:p>
        </w:tc>
        <w:tc>
          <w:tcPr>
            <w:tcW w:w="3227" w:type="dxa"/>
            <w:tcBorders>
              <w:top w:val="nil"/>
              <w:left w:val="nil"/>
              <w:bottom w:val="single" w:sz="4" w:space="0" w:color="000000"/>
              <w:right w:val="single" w:sz="4" w:space="0" w:color="000000"/>
            </w:tcBorders>
            <w:shd w:val="clear" w:color="auto" w:fill="auto"/>
            <w:vAlign w:val="center"/>
            <w:hideMark/>
          </w:tcPr>
          <w:p w14:paraId="39B4C7BF" w14:textId="77777777" w:rsidR="001A60FD" w:rsidRPr="004346FB" w:rsidRDefault="001A60FD" w:rsidP="001A60FD">
            <w:pPr>
              <w:ind w:left="0"/>
              <w:rPr>
                <w:sz w:val="18"/>
                <w:szCs w:val="18"/>
              </w:rPr>
            </w:pPr>
            <w:r w:rsidRPr="004346FB">
              <w:rPr>
                <w:sz w:val="18"/>
                <w:szCs w:val="18"/>
              </w:rPr>
              <w:t>Gospodarka komunalna i ochrona środowiska</w:t>
            </w:r>
          </w:p>
        </w:tc>
        <w:tc>
          <w:tcPr>
            <w:tcW w:w="1465" w:type="dxa"/>
            <w:tcBorders>
              <w:top w:val="nil"/>
              <w:left w:val="nil"/>
              <w:bottom w:val="single" w:sz="4" w:space="0" w:color="000000"/>
              <w:right w:val="single" w:sz="4" w:space="0" w:color="000000"/>
            </w:tcBorders>
            <w:shd w:val="clear" w:color="auto" w:fill="auto"/>
            <w:vAlign w:val="center"/>
            <w:hideMark/>
          </w:tcPr>
          <w:p w14:paraId="675FC652" w14:textId="77777777" w:rsidR="001A60FD" w:rsidRPr="004346FB" w:rsidRDefault="001A60FD" w:rsidP="001A60FD">
            <w:pPr>
              <w:ind w:left="0"/>
              <w:jc w:val="right"/>
              <w:rPr>
                <w:sz w:val="20"/>
                <w:szCs w:val="20"/>
              </w:rPr>
            </w:pPr>
            <w:r w:rsidRPr="004346FB">
              <w:rPr>
                <w:sz w:val="20"/>
                <w:szCs w:val="20"/>
              </w:rPr>
              <w:t>12 897 927</w:t>
            </w:r>
          </w:p>
        </w:tc>
        <w:tc>
          <w:tcPr>
            <w:tcW w:w="1648" w:type="dxa"/>
            <w:tcBorders>
              <w:top w:val="nil"/>
              <w:left w:val="nil"/>
              <w:bottom w:val="single" w:sz="4" w:space="0" w:color="000000"/>
              <w:right w:val="single" w:sz="4" w:space="0" w:color="000000"/>
            </w:tcBorders>
            <w:shd w:val="clear" w:color="auto" w:fill="auto"/>
            <w:vAlign w:val="center"/>
            <w:hideMark/>
          </w:tcPr>
          <w:p w14:paraId="6048331F" w14:textId="77777777" w:rsidR="001A60FD" w:rsidRPr="004346FB" w:rsidRDefault="001A60FD" w:rsidP="001A60FD">
            <w:pPr>
              <w:ind w:left="0"/>
              <w:jc w:val="right"/>
              <w:rPr>
                <w:sz w:val="20"/>
                <w:szCs w:val="20"/>
              </w:rPr>
            </w:pPr>
            <w:r w:rsidRPr="004346FB">
              <w:rPr>
                <w:sz w:val="20"/>
                <w:szCs w:val="20"/>
              </w:rPr>
              <w:t>11,90%</w:t>
            </w:r>
          </w:p>
        </w:tc>
        <w:tc>
          <w:tcPr>
            <w:tcW w:w="1332" w:type="dxa"/>
            <w:tcBorders>
              <w:top w:val="nil"/>
              <w:left w:val="nil"/>
              <w:bottom w:val="single" w:sz="4" w:space="0" w:color="000000"/>
              <w:right w:val="single" w:sz="4" w:space="0" w:color="000000"/>
            </w:tcBorders>
            <w:shd w:val="clear" w:color="auto" w:fill="auto"/>
            <w:vAlign w:val="center"/>
            <w:hideMark/>
          </w:tcPr>
          <w:p w14:paraId="4CDE055A" w14:textId="77777777" w:rsidR="001A60FD" w:rsidRPr="004346FB" w:rsidRDefault="001A60FD" w:rsidP="001A60FD">
            <w:pPr>
              <w:ind w:left="0"/>
              <w:jc w:val="right"/>
              <w:rPr>
                <w:sz w:val="20"/>
                <w:szCs w:val="20"/>
              </w:rPr>
            </w:pPr>
            <w:r w:rsidRPr="004346FB">
              <w:rPr>
                <w:sz w:val="20"/>
                <w:szCs w:val="20"/>
              </w:rPr>
              <w:t>13 428 244</w:t>
            </w:r>
          </w:p>
        </w:tc>
        <w:tc>
          <w:tcPr>
            <w:tcW w:w="1310" w:type="dxa"/>
            <w:tcBorders>
              <w:top w:val="nil"/>
              <w:left w:val="nil"/>
              <w:bottom w:val="single" w:sz="4" w:space="0" w:color="000000"/>
              <w:right w:val="single" w:sz="4" w:space="0" w:color="000000"/>
            </w:tcBorders>
            <w:shd w:val="clear" w:color="auto" w:fill="auto"/>
            <w:vAlign w:val="center"/>
            <w:hideMark/>
          </w:tcPr>
          <w:p w14:paraId="7C802668" w14:textId="77777777" w:rsidR="001A60FD" w:rsidRPr="004346FB" w:rsidRDefault="001A60FD" w:rsidP="001A60FD">
            <w:pPr>
              <w:ind w:left="0"/>
              <w:jc w:val="right"/>
              <w:rPr>
                <w:sz w:val="20"/>
                <w:szCs w:val="20"/>
              </w:rPr>
            </w:pPr>
            <w:r w:rsidRPr="004346FB">
              <w:rPr>
                <w:sz w:val="20"/>
                <w:szCs w:val="20"/>
              </w:rPr>
              <w:t>19,68%</w:t>
            </w:r>
          </w:p>
        </w:tc>
      </w:tr>
      <w:tr w:rsidR="001A60FD" w:rsidRPr="004346FB" w14:paraId="3F4382EC" w14:textId="77777777" w:rsidTr="00E405F6">
        <w:trPr>
          <w:trHeight w:val="297"/>
        </w:trPr>
        <w:tc>
          <w:tcPr>
            <w:tcW w:w="591" w:type="dxa"/>
            <w:tcBorders>
              <w:top w:val="nil"/>
              <w:left w:val="single" w:sz="4" w:space="0" w:color="000000"/>
              <w:bottom w:val="single" w:sz="4" w:space="0" w:color="000000"/>
              <w:right w:val="single" w:sz="4" w:space="0" w:color="000000"/>
            </w:tcBorders>
            <w:shd w:val="clear" w:color="auto" w:fill="auto"/>
            <w:vAlign w:val="center"/>
            <w:hideMark/>
          </w:tcPr>
          <w:p w14:paraId="69BA8827" w14:textId="77777777" w:rsidR="001A60FD" w:rsidRPr="004346FB" w:rsidRDefault="001A60FD" w:rsidP="001A60FD">
            <w:pPr>
              <w:ind w:left="0"/>
              <w:jc w:val="center"/>
              <w:rPr>
                <w:sz w:val="18"/>
                <w:szCs w:val="18"/>
              </w:rPr>
            </w:pPr>
            <w:r w:rsidRPr="004346FB">
              <w:rPr>
                <w:sz w:val="18"/>
                <w:szCs w:val="18"/>
              </w:rPr>
              <w:t>921</w:t>
            </w:r>
          </w:p>
        </w:tc>
        <w:tc>
          <w:tcPr>
            <w:tcW w:w="3227" w:type="dxa"/>
            <w:tcBorders>
              <w:top w:val="nil"/>
              <w:left w:val="nil"/>
              <w:bottom w:val="single" w:sz="4" w:space="0" w:color="000000"/>
              <w:right w:val="single" w:sz="4" w:space="0" w:color="000000"/>
            </w:tcBorders>
            <w:shd w:val="clear" w:color="auto" w:fill="auto"/>
            <w:vAlign w:val="center"/>
            <w:hideMark/>
          </w:tcPr>
          <w:p w14:paraId="3406361B" w14:textId="77777777" w:rsidR="001A60FD" w:rsidRPr="004346FB" w:rsidRDefault="001A60FD" w:rsidP="001A60FD">
            <w:pPr>
              <w:ind w:left="0"/>
              <w:rPr>
                <w:sz w:val="18"/>
                <w:szCs w:val="18"/>
              </w:rPr>
            </w:pPr>
            <w:r w:rsidRPr="004346FB">
              <w:rPr>
                <w:sz w:val="18"/>
                <w:szCs w:val="18"/>
              </w:rPr>
              <w:t>Kultura i ochrona dziedzictwa narodowego</w:t>
            </w:r>
          </w:p>
        </w:tc>
        <w:tc>
          <w:tcPr>
            <w:tcW w:w="1465" w:type="dxa"/>
            <w:tcBorders>
              <w:top w:val="nil"/>
              <w:left w:val="nil"/>
              <w:bottom w:val="single" w:sz="4" w:space="0" w:color="000000"/>
              <w:right w:val="single" w:sz="4" w:space="0" w:color="000000"/>
            </w:tcBorders>
            <w:shd w:val="clear" w:color="auto" w:fill="auto"/>
            <w:vAlign w:val="center"/>
            <w:hideMark/>
          </w:tcPr>
          <w:p w14:paraId="6D567FE6" w14:textId="77777777" w:rsidR="001A60FD" w:rsidRPr="004346FB" w:rsidRDefault="001A60FD" w:rsidP="001A60FD">
            <w:pPr>
              <w:ind w:left="0"/>
              <w:jc w:val="right"/>
              <w:rPr>
                <w:sz w:val="20"/>
                <w:szCs w:val="20"/>
              </w:rPr>
            </w:pPr>
            <w:r w:rsidRPr="004346FB">
              <w:rPr>
                <w:sz w:val="20"/>
                <w:szCs w:val="20"/>
              </w:rPr>
              <w:t>28 891 058</w:t>
            </w:r>
          </w:p>
        </w:tc>
        <w:tc>
          <w:tcPr>
            <w:tcW w:w="1648" w:type="dxa"/>
            <w:tcBorders>
              <w:top w:val="nil"/>
              <w:left w:val="nil"/>
              <w:bottom w:val="single" w:sz="4" w:space="0" w:color="000000"/>
              <w:right w:val="single" w:sz="4" w:space="0" w:color="000000"/>
            </w:tcBorders>
            <w:shd w:val="clear" w:color="auto" w:fill="auto"/>
            <w:vAlign w:val="center"/>
            <w:hideMark/>
          </w:tcPr>
          <w:p w14:paraId="2A758F72" w14:textId="77777777" w:rsidR="001A60FD" w:rsidRPr="004346FB" w:rsidRDefault="001A60FD" w:rsidP="001A60FD">
            <w:pPr>
              <w:ind w:left="0"/>
              <w:jc w:val="right"/>
              <w:rPr>
                <w:sz w:val="20"/>
                <w:szCs w:val="20"/>
              </w:rPr>
            </w:pPr>
            <w:r w:rsidRPr="004346FB">
              <w:rPr>
                <w:sz w:val="20"/>
                <w:szCs w:val="20"/>
              </w:rPr>
              <w:t>26,65%</w:t>
            </w:r>
          </w:p>
        </w:tc>
        <w:tc>
          <w:tcPr>
            <w:tcW w:w="1332" w:type="dxa"/>
            <w:tcBorders>
              <w:top w:val="nil"/>
              <w:left w:val="nil"/>
              <w:bottom w:val="single" w:sz="4" w:space="0" w:color="000000"/>
              <w:right w:val="single" w:sz="4" w:space="0" w:color="000000"/>
            </w:tcBorders>
            <w:shd w:val="clear" w:color="auto" w:fill="auto"/>
            <w:vAlign w:val="center"/>
            <w:hideMark/>
          </w:tcPr>
          <w:p w14:paraId="7B0CC9AC" w14:textId="77777777" w:rsidR="001A60FD" w:rsidRPr="004346FB" w:rsidRDefault="001A60FD" w:rsidP="001A60FD">
            <w:pPr>
              <w:ind w:left="0"/>
              <w:jc w:val="right"/>
              <w:rPr>
                <w:sz w:val="20"/>
                <w:szCs w:val="20"/>
              </w:rPr>
            </w:pPr>
            <w:r w:rsidRPr="004346FB">
              <w:rPr>
                <w:sz w:val="20"/>
                <w:szCs w:val="20"/>
              </w:rPr>
              <w:t>8 638 635</w:t>
            </w:r>
          </w:p>
        </w:tc>
        <w:tc>
          <w:tcPr>
            <w:tcW w:w="1310" w:type="dxa"/>
            <w:tcBorders>
              <w:top w:val="nil"/>
              <w:left w:val="nil"/>
              <w:bottom w:val="single" w:sz="4" w:space="0" w:color="000000"/>
              <w:right w:val="single" w:sz="4" w:space="0" w:color="000000"/>
            </w:tcBorders>
            <w:shd w:val="clear" w:color="auto" w:fill="auto"/>
            <w:vAlign w:val="center"/>
            <w:hideMark/>
          </w:tcPr>
          <w:p w14:paraId="34A1D3B4" w14:textId="77777777" w:rsidR="001A60FD" w:rsidRPr="004346FB" w:rsidRDefault="001A60FD" w:rsidP="001A60FD">
            <w:pPr>
              <w:ind w:left="0"/>
              <w:jc w:val="right"/>
              <w:rPr>
                <w:sz w:val="20"/>
                <w:szCs w:val="20"/>
              </w:rPr>
            </w:pPr>
            <w:r w:rsidRPr="004346FB">
              <w:rPr>
                <w:sz w:val="20"/>
                <w:szCs w:val="20"/>
              </w:rPr>
              <w:t>12,66%</w:t>
            </w:r>
          </w:p>
        </w:tc>
      </w:tr>
      <w:tr w:rsidR="001A60FD" w:rsidRPr="004346FB" w14:paraId="70CBC453" w14:textId="77777777" w:rsidTr="00E405F6">
        <w:trPr>
          <w:trHeight w:val="297"/>
        </w:trPr>
        <w:tc>
          <w:tcPr>
            <w:tcW w:w="591" w:type="dxa"/>
            <w:tcBorders>
              <w:top w:val="nil"/>
              <w:left w:val="single" w:sz="4" w:space="0" w:color="000000"/>
              <w:bottom w:val="single" w:sz="4" w:space="0" w:color="000000"/>
              <w:right w:val="single" w:sz="4" w:space="0" w:color="000000"/>
            </w:tcBorders>
            <w:shd w:val="clear" w:color="auto" w:fill="auto"/>
            <w:vAlign w:val="center"/>
            <w:hideMark/>
          </w:tcPr>
          <w:p w14:paraId="1C026C1B" w14:textId="77777777" w:rsidR="001A60FD" w:rsidRPr="004346FB" w:rsidRDefault="001A60FD" w:rsidP="001A60FD">
            <w:pPr>
              <w:ind w:left="0"/>
              <w:jc w:val="center"/>
              <w:rPr>
                <w:sz w:val="18"/>
                <w:szCs w:val="18"/>
              </w:rPr>
            </w:pPr>
            <w:r w:rsidRPr="004346FB">
              <w:rPr>
                <w:sz w:val="18"/>
                <w:szCs w:val="18"/>
              </w:rPr>
              <w:t>926</w:t>
            </w:r>
          </w:p>
        </w:tc>
        <w:tc>
          <w:tcPr>
            <w:tcW w:w="3227" w:type="dxa"/>
            <w:tcBorders>
              <w:top w:val="nil"/>
              <w:left w:val="nil"/>
              <w:bottom w:val="single" w:sz="4" w:space="0" w:color="000000"/>
              <w:right w:val="single" w:sz="4" w:space="0" w:color="000000"/>
            </w:tcBorders>
            <w:shd w:val="clear" w:color="auto" w:fill="auto"/>
            <w:vAlign w:val="center"/>
            <w:hideMark/>
          </w:tcPr>
          <w:p w14:paraId="23FA0F84" w14:textId="77777777" w:rsidR="001A60FD" w:rsidRPr="004346FB" w:rsidRDefault="001A60FD" w:rsidP="001A60FD">
            <w:pPr>
              <w:ind w:left="0"/>
              <w:rPr>
                <w:sz w:val="18"/>
                <w:szCs w:val="18"/>
              </w:rPr>
            </w:pPr>
            <w:r w:rsidRPr="004346FB">
              <w:rPr>
                <w:sz w:val="18"/>
                <w:szCs w:val="18"/>
              </w:rPr>
              <w:t>Kultura fizyczna</w:t>
            </w:r>
          </w:p>
        </w:tc>
        <w:tc>
          <w:tcPr>
            <w:tcW w:w="1465" w:type="dxa"/>
            <w:tcBorders>
              <w:top w:val="nil"/>
              <w:left w:val="nil"/>
              <w:bottom w:val="single" w:sz="4" w:space="0" w:color="000000"/>
              <w:right w:val="single" w:sz="4" w:space="0" w:color="000000"/>
            </w:tcBorders>
            <w:shd w:val="clear" w:color="auto" w:fill="auto"/>
            <w:vAlign w:val="center"/>
            <w:hideMark/>
          </w:tcPr>
          <w:p w14:paraId="4B320E46" w14:textId="77777777" w:rsidR="001A60FD" w:rsidRPr="004346FB" w:rsidRDefault="001A60FD" w:rsidP="001A60FD">
            <w:pPr>
              <w:ind w:left="0"/>
              <w:jc w:val="right"/>
              <w:rPr>
                <w:sz w:val="20"/>
                <w:szCs w:val="20"/>
              </w:rPr>
            </w:pPr>
            <w:r w:rsidRPr="004346FB">
              <w:rPr>
                <w:sz w:val="20"/>
                <w:szCs w:val="20"/>
              </w:rPr>
              <w:t>1 039 097</w:t>
            </w:r>
          </w:p>
        </w:tc>
        <w:tc>
          <w:tcPr>
            <w:tcW w:w="1648" w:type="dxa"/>
            <w:tcBorders>
              <w:top w:val="nil"/>
              <w:left w:val="nil"/>
              <w:bottom w:val="single" w:sz="4" w:space="0" w:color="000000"/>
              <w:right w:val="single" w:sz="4" w:space="0" w:color="000000"/>
            </w:tcBorders>
            <w:shd w:val="clear" w:color="auto" w:fill="auto"/>
            <w:vAlign w:val="center"/>
            <w:hideMark/>
          </w:tcPr>
          <w:p w14:paraId="5A5A6CAB" w14:textId="77777777" w:rsidR="001A60FD" w:rsidRPr="004346FB" w:rsidRDefault="001A60FD" w:rsidP="001A60FD">
            <w:pPr>
              <w:ind w:left="0"/>
              <w:jc w:val="right"/>
              <w:rPr>
                <w:sz w:val="20"/>
                <w:szCs w:val="20"/>
              </w:rPr>
            </w:pPr>
            <w:r w:rsidRPr="004346FB">
              <w:rPr>
                <w:sz w:val="20"/>
                <w:szCs w:val="20"/>
              </w:rPr>
              <w:t>0,96%</w:t>
            </w:r>
          </w:p>
        </w:tc>
        <w:tc>
          <w:tcPr>
            <w:tcW w:w="1332" w:type="dxa"/>
            <w:tcBorders>
              <w:top w:val="nil"/>
              <w:left w:val="nil"/>
              <w:bottom w:val="single" w:sz="4" w:space="0" w:color="000000"/>
              <w:right w:val="single" w:sz="4" w:space="0" w:color="000000"/>
            </w:tcBorders>
            <w:shd w:val="clear" w:color="auto" w:fill="auto"/>
            <w:vAlign w:val="center"/>
            <w:hideMark/>
          </w:tcPr>
          <w:p w14:paraId="5A07C2C6" w14:textId="77777777" w:rsidR="001A60FD" w:rsidRPr="004346FB" w:rsidRDefault="001A60FD" w:rsidP="001A60FD">
            <w:pPr>
              <w:ind w:left="0"/>
              <w:jc w:val="right"/>
              <w:rPr>
                <w:sz w:val="20"/>
                <w:szCs w:val="20"/>
              </w:rPr>
            </w:pPr>
            <w:r w:rsidRPr="004346FB">
              <w:rPr>
                <w:sz w:val="20"/>
                <w:szCs w:val="20"/>
              </w:rPr>
              <w:t>100 000</w:t>
            </w:r>
          </w:p>
        </w:tc>
        <w:tc>
          <w:tcPr>
            <w:tcW w:w="1310" w:type="dxa"/>
            <w:tcBorders>
              <w:top w:val="nil"/>
              <w:left w:val="nil"/>
              <w:bottom w:val="single" w:sz="4" w:space="0" w:color="000000"/>
              <w:right w:val="single" w:sz="4" w:space="0" w:color="000000"/>
            </w:tcBorders>
            <w:shd w:val="clear" w:color="auto" w:fill="auto"/>
            <w:vAlign w:val="center"/>
            <w:hideMark/>
          </w:tcPr>
          <w:p w14:paraId="76C7F9EC" w14:textId="77777777" w:rsidR="001A60FD" w:rsidRPr="004346FB" w:rsidRDefault="001A60FD" w:rsidP="001A60FD">
            <w:pPr>
              <w:ind w:left="0"/>
              <w:jc w:val="right"/>
              <w:rPr>
                <w:sz w:val="20"/>
                <w:szCs w:val="20"/>
              </w:rPr>
            </w:pPr>
            <w:r w:rsidRPr="004346FB">
              <w:rPr>
                <w:sz w:val="20"/>
                <w:szCs w:val="20"/>
              </w:rPr>
              <w:t>0,15%</w:t>
            </w:r>
          </w:p>
        </w:tc>
      </w:tr>
      <w:tr w:rsidR="001A60FD" w:rsidRPr="004346FB" w14:paraId="442CEEDD" w14:textId="77777777" w:rsidTr="00E405F6">
        <w:trPr>
          <w:trHeight w:val="29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378C14" w14:textId="77777777" w:rsidR="001A60FD" w:rsidRPr="004346FB" w:rsidRDefault="001A60FD" w:rsidP="001A60FD">
            <w:pPr>
              <w:ind w:left="0"/>
              <w:jc w:val="center"/>
            </w:pPr>
            <w:r w:rsidRPr="004346FB">
              <w:t>RAZEM:</w:t>
            </w:r>
          </w:p>
        </w:tc>
        <w:tc>
          <w:tcPr>
            <w:tcW w:w="1465" w:type="dxa"/>
            <w:tcBorders>
              <w:top w:val="nil"/>
              <w:left w:val="nil"/>
              <w:bottom w:val="single" w:sz="4" w:space="0" w:color="000000"/>
              <w:right w:val="single" w:sz="4" w:space="0" w:color="000000"/>
            </w:tcBorders>
            <w:shd w:val="clear" w:color="auto" w:fill="auto"/>
            <w:noWrap/>
            <w:vAlign w:val="center"/>
            <w:hideMark/>
          </w:tcPr>
          <w:p w14:paraId="7205B2B4" w14:textId="77777777" w:rsidR="001A60FD" w:rsidRPr="004346FB" w:rsidRDefault="001A60FD" w:rsidP="001A60FD">
            <w:pPr>
              <w:ind w:left="0"/>
              <w:jc w:val="right"/>
              <w:rPr>
                <w:sz w:val="20"/>
                <w:szCs w:val="20"/>
              </w:rPr>
            </w:pPr>
            <w:r w:rsidRPr="004346FB">
              <w:rPr>
                <w:sz w:val="20"/>
                <w:szCs w:val="20"/>
              </w:rPr>
              <w:t>108 429 553</w:t>
            </w:r>
          </w:p>
        </w:tc>
        <w:tc>
          <w:tcPr>
            <w:tcW w:w="1648" w:type="dxa"/>
            <w:tcBorders>
              <w:top w:val="nil"/>
              <w:left w:val="nil"/>
              <w:bottom w:val="single" w:sz="4" w:space="0" w:color="000000"/>
              <w:right w:val="single" w:sz="4" w:space="0" w:color="000000"/>
            </w:tcBorders>
            <w:shd w:val="clear" w:color="auto" w:fill="auto"/>
            <w:vAlign w:val="center"/>
            <w:hideMark/>
          </w:tcPr>
          <w:p w14:paraId="5FA5A29E" w14:textId="77777777" w:rsidR="001A60FD" w:rsidRPr="004346FB" w:rsidRDefault="001A60FD" w:rsidP="001A60FD">
            <w:pPr>
              <w:ind w:left="0"/>
              <w:jc w:val="right"/>
              <w:rPr>
                <w:sz w:val="20"/>
                <w:szCs w:val="20"/>
              </w:rPr>
            </w:pPr>
            <w:r w:rsidRPr="004346FB">
              <w:rPr>
                <w:sz w:val="20"/>
                <w:szCs w:val="20"/>
              </w:rPr>
              <w:t>100,00%</w:t>
            </w:r>
          </w:p>
        </w:tc>
        <w:tc>
          <w:tcPr>
            <w:tcW w:w="1332" w:type="dxa"/>
            <w:tcBorders>
              <w:top w:val="nil"/>
              <w:left w:val="nil"/>
              <w:bottom w:val="single" w:sz="4" w:space="0" w:color="000000"/>
              <w:right w:val="single" w:sz="4" w:space="0" w:color="000000"/>
            </w:tcBorders>
            <w:shd w:val="clear" w:color="auto" w:fill="auto"/>
            <w:noWrap/>
            <w:vAlign w:val="center"/>
            <w:hideMark/>
          </w:tcPr>
          <w:p w14:paraId="705C71B8" w14:textId="77777777" w:rsidR="001A60FD" w:rsidRPr="004346FB" w:rsidRDefault="001A60FD" w:rsidP="001A60FD">
            <w:pPr>
              <w:ind w:left="0"/>
              <w:jc w:val="right"/>
              <w:rPr>
                <w:sz w:val="20"/>
                <w:szCs w:val="20"/>
              </w:rPr>
            </w:pPr>
            <w:r w:rsidRPr="004346FB">
              <w:rPr>
                <w:sz w:val="20"/>
                <w:szCs w:val="20"/>
              </w:rPr>
              <w:t>68 220 923</w:t>
            </w:r>
          </w:p>
        </w:tc>
        <w:tc>
          <w:tcPr>
            <w:tcW w:w="1310" w:type="dxa"/>
            <w:tcBorders>
              <w:top w:val="nil"/>
              <w:left w:val="nil"/>
              <w:bottom w:val="single" w:sz="4" w:space="0" w:color="000000"/>
              <w:right w:val="single" w:sz="4" w:space="0" w:color="000000"/>
            </w:tcBorders>
            <w:shd w:val="clear" w:color="auto" w:fill="auto"/>
            <w:vAlign w:val="center"/>
            <w:hideMark/>
          </w:tcPr>
          <w:p w14:paraId="25839662" w14:textId="77777777" w:rsidR="001A60FD" w:rsidRPr="004346FB" w:rsidRDefault="001A60FD" w:rsidP="001A60FD">
            <w:pPr>
              <w:ind w:left="0"/>
              <w:jc w:val="right"/>
              <w:rPr>
                <w:sz w:val="20"/>
                <w:szCs w:val="20"/>
              </w:rPr>
            </w:pPr>
            <w:r w:rsidRPr="004346FB">
              <w:rPr>
                <w:sz w:val="20"/>
                <w:szCs w:val="20"/>
              </w:rPr>
              <w:t>100,00%</w:t>
            </w:r>
          </w:p>
        </w:tc>
      </w:tr>
    </w:tbl>
    <w:p w14:paraId="0AD47625" w14:textId="77777777" w:rsidR="001A60FD" w:rsidRPr="006F1372" w:rsidRDefault="001A60FD" w:rsidP="001A60FD">
      <w:pPr>
        <w:ind w:left="0" w:right="57"/>
      </w:pPr>
    </w:p>
    <w:p w14:paraId="13C52576" w14:textId="7679A533" w:rsidR="001A60FD" w:rsidRDefault="001A60FD" w:rsidP="001A60FD">
      <w:pPr>
        <w:ind w:left="0" w:right="57"/>
      </w:pPr>
      <w:r w:rsidRPr="003769D2">
        <w:rPr>
          <w:noProof/>
        </w:rPr>
        <w:drawing>
          <wp:inline distT="0" distB="0" distL="0" distR="0" wp14:anchorId="3030454F" wp14:editId="082E6231">
            <wp:extent cx="6026150" cy="5168265"/>
            <wp:effectExtent l="0" t="0" r="12700" b="13335"/>
            <wp:docPr id="7"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3AE64E" w14:textId="77777777" w:rsidR="001A60FD" w:rsidRDefault="001A60FD" w:rsidP="001A60FD">
      <w:pPr>
        <w:ind w:left="0" w:right="57"/>
        <w:rPr>
          <w:bCs/>
        </w:rPr>
      </w:pPr>
      <w:r w:rsidRPr="00E769D3">
        <w:rPr>
          <w:bCs/>
        </w:rPr>
        <w:t>Planowany budżet wydatków majątkowych na 20</w:t>
      </w:r>
      <w:r>
        <w:rPr>
          <w:bCs/>
        </w:rPr>
        <w:t>21</w:t>
      </w:r>
      <w:r w:rsidRPr="00E769D3">
        <w:rPr>
          <w:bCs/>
        </w:rPr>
        <w:t xml:space="preserve"> rok kładzie nacisk głównie na inwestycje drogowe – </w:t>
      </w:r>
      <w:r>
        <w:rPr>
          <w:bCs/>
        </w:rPr>
        <w:t>47,33</w:t>
      </w:r>
      <w:r w:rsidRPr="00E769D3">
        <w:rPr>
          <w:bCs/>
        </w:rPr>
        <w:t>% wydatków majątkowych,</w:t>
      </w:r>
      <w:r w:rsidRPr="00B56DB2">
        <w:rPr>
          <w:bCs/>
        </w:rPr>
        <w:t xml:space="preserve"> </w:t>
      </w:r>
      <w:r w:rsidRPr="00E769D3">
        <w:rPr>
          <w:bCs/>
        </w:rPr>
        <w:t xml:space="preserve">inwestycje w </w:t>
      </w:r>
      <w:r>
        <w:rPr>
          <w:bCs/>
        </w:rPr>
        <w:t>gospodarkę komunalną i ochronę środowiska</w:t>
      </w:r>
      <w:r w:rsidRPr="00E769D3">
        <w:rPr>
          <w:bCs/>
        </w:rPr>
        <w:t xml:space="preserve"> – </w:t>
      </w:r>
      <w:r>
        <w:rPr>
          <w:bCs/>
        </w:rPr>
        <w:t xml:space="preserve">19,68% </w:t>
      </w:r>
      <w:r w:rsidRPr="00E769D3">
        <w:rPr>
          <w:bCs/>
        </w:rPr>
        <w:t xml:space="preserve"> kulturę i ochronę dziedzictwa narodowego – </w:t>
      </w:r>
      <w:r>
        <w:rPr>
          <w:bCs/>
        </w:rPr>
        <w:t>12,66</w:t>
      </w:r>
      <w:r w:rsidRPr="00E769D3">
        <w:rPr>
          <w:bCs/>
        </w:rPr>
        <w:t>%</w:t>
      </w:r>
      <w:r>
        <w:rPr>
          <w:bCs/>
        </w:rPr>
        <w:t xml:space="preserve">, </w:t>
      </w:r>
      <w:r w:rsidRPr="00A61347">
        <w:rPr>
          <w:bCs/>
        </w:rPr>
        <w:t xml:space="preserve"> </w:t>
      </w:r>
      <w:r>
        <w:rPr>
          <w:bCs/>
        </w:rPr>
        <w:t>oraz oświatę – 8,18%</w:t>
      </w:r>
      <w:r w:rsidRPr="00E769D3">
        <w:rPr>
          <w:bCs/>
        </w:rPr>
        <w:t>.</w:t>
      </w:r>
    </w:p>
    <w:p w14:paraId="27A1E7EC" w14:textId="77777777" w:rsidR="001A60FD" w:rsidRPr="007D5889" w:rsidRDefault="001A60FD" w:rsidP="001A60FD">
      <w:pPr>
        <w:ind w:left="0" w:right="57"/>
        <w:rPr>
          <w:bCs/>
          <w:color w:val="FF0000"/>
        </w:rPr>
      </w:pPr>
      <w:r w:rsidRPr="00BB1B50">
        <w:rPr>
          <w:bCs/>
        </w:rPr>
        <w:t>Źródłami finansowania inwestycji są dochody własne miasta (</w:t>
      </w:r>
      <w:r>
        <w:rPr>
          <w:bCs/>
        </w:rPr>
        <w:t>18 936 397</w:t>
      </w:r>
      <w:r w:rsidRPr="00BB1B50">
        <w:rPr>
          <w:bCs/>
        </w:rPr>
        <w:t xml:space="preserve"> zł), </w:t>
      </w:r>
      <w:r>
        <w:rPr>
          <w:bCs/>
        </w:rPr>
        <w:t xml:space="preserve">kredyt – 12 456 753 zł, środki z budżetu państwa, w tym Fundusz Dróg Samorządowych (25 093 481 zł) oraz </w:t>
      </w:r>
      <w:r w:rsidRPr="00BB1B50">
        <w:rPr>
          <w:bCs/>
        </w:rPr>
        <w:t>środki z Unii Europejskiej (11</w:t>
      </w:r>
      <w:r>
        <w:rPr>
          <w:bCs/>
        </w:rPr>
        <w:t> 734 292</w:t>
      </w:r>
      <w:r w:rsidRPr="004346FB">
        <w:rPr>
          <w:bCs/>
        </w:rPr>
        <w:t xml:space="preserve"> zł).</w:t>
      </w:r>
    </w:p>
    <w:p w14:paraId="094B1B4F" w14:textId="77777777" w:rsidR="001A60FD" w:rsidRDefault="001A60FD" w:rsidP="001A60FD">
      <w:pPr>
        <w:ind w:left="0" w:right="57"/>
        <w:rPr>
          <w:b/>
          <w:bCs/>
          <w:szCs w:val="28"/>
          <w:u w:val="single"/>
        </w:rPr>
      </w:pPr>
    </w:p>
    <w:p w14:paraId="21635F9F" w14:textId="77777777" w:rsidR="001A60FD" w:rsidRDefault="001A60FD" w:rsidP="001A60FD">
      <w:pPr>
        <w:ind w:left="0" w:right="57"/>
        <w:rPr>
          <w:b/>
          <w:bCs/>
          <w:szCs w:val="28"/>
          <w:u w:val="single"/>
        </w:rPr>
      </w:pPr>
    </w:p>
    <w:p w14:paraId="7C5819E5" w14:textId="77777777" w:rsidR="001A60FD" w:rsidRPr="00624C95" w:rsidRDefault="001A60FD" w:rsidP="001A60FD">
      <w:pPr>
        <w:ind w:left="0" w:right="57"/>
        <w:rPr>
          <w:b/>
          <w:bCs/>
          <w:i/>
        </w:rPr>
      </w:pPr>
      <w:r w:rsidRPr="00624C95">
        <w:rPr>
          <w:b/>
          <w:bCs/>
          <w:szCs w:val="28"/>
          <w:u w:val="single"/>
        </w:rPr>
        <w:t xml:space="preserve">dział 010 Rolnictwo i łowiectwo  </w:t>
      </w:r>
    </w:p>
    <w:p w14:paraId="5AE65CCD" w14:textId="77777777" w:rsidR="001A60FD" w:rsidRPr="00624C95" w:rsidRDefault="001A60FD" w:rsidP="001A60FD">
      <w:pPr>
        <w:ind w:left="0" w:right="57"/>
        <w:rPr>
          <w:b/>
          <w:bCs/>
          <w:i/>
        </w:rPr>
      </w:pPr>
    </w:p>
    <w:p w14:paraId="528312FE" w14:textId="77777777" w:rsidR="001A60FD" w:rsidRPr="00624C95" w:rsidRDefault="001A60FD" w:rsidP="001A60FD">
      <w:pPr>
        <w:ind w:left="0" w:right="57"/>
        <w:rPr>
          <w:bCs/>
        </w:rPr>
      </w:pPr>
      <w:r w:rsidRPr="00624C95">
        <w:rPr>
          <w:b/>
          <w:bCs/>
          <w:i/>
        </w:rPr>
        <w:lastRenderedPageBreak/>
        <w:t>Rozdział 01030</w:t>
      </w:r>
    </w:p>
    <w:p w14:paraId="097C710B" w14:textId="77777777" w:rsidR="001A60FD" w:rsidRPr="00624C95" w:rsidRDefault="001A60FD" w:rsidP="001A60FD">
      <w:pPr>
        <w:ind w:left="0" w:right="57"/>
        <w:rPr>
          <w:shd w:val="clear" w:color="auto" w:fill="E6E64C"/>
        </w:rPr>
      </w:pPr>
      <w:r w:rsidRPr="00624C95">
        <w:rPr>
          <w:bCs/>
        </w:rPr>
        <w:t>Planowane wydatki stanowią prowizję w wysokości 2% podatku rolnego przekazywaną na rzecz Podlaskiej Izby Rolniczej.</w:t>
      </w:r>
    </w:p>
    <w:p w14:paraId="06097383" w14:textId="77777777" w:rsidR="001A60FD" w:rsidRPr="00874634" w:rsidRDefault="001A60FD" w:rsidP="001A60FD">
      <w:pPr>
        <w:ind w:left="0" w:right="57"/>
        <w:rPr>
          <w:highlight w:val="yellow"/>
        </w:rPr>
      </w:pPr>
    </w:p>
    <w:p w14:paraId="33A12B21" w14:textId="77777777" w:rsidR="001A60FD" w:rsidRPr="00624C95" w:rsidRDefault="001A60FD" w:rsidP="001A60FD">
      <w:pPr>
        <w:ind w:left="0" w:right="57"/>
        <w:rPr>
          <w:b/>
          <w:bCs/>
          <w:i/>
        </w:rPr>
      </w:pPr>
      <w:r w:rsidRPr="00624C95">
        <w:rPr>
          <w:b/>
          <w:bCs/>
          <w:u w:val="single"/>
        </w:rPr>
        <w:t xml:space="preserve">dział 020 Leśnictwo </w:t>
      </w:r>
    </w:p>
    <w:p w14:paraId="49004FDA" w14:textId="77777777" w:rsidR="001A60FD" w:rsidRPr="00624C95" w:rsidRDefault="001A60FD" w:rsidP="001A60FD">
      <w:pPr>
        <w:ind w:left="0" w:right="57"/>
        <w:rPr>
          <w:b/>
          <w:bCs/>
          <w:i/>
        </w:rPr>
      </w:pPr>
    </w:p>
    <w:p w14:paraId="2C04473F" w14:textId="77777777" w:rsidR="001A60FD" w:rsidRPr="00624C95" w:rsidRDefault="001A60FD" w:rsidP="001A60FD">
      <w:pPr>
        <w:ind w:left="0" w:right="57"/>
        <w:rPr>
          <w:b/>
          <w:bCs/>
          <w:i/>
        </w:rPr>
      </w:pPr>
      <w:r w:rsidRPr="00624C95">
        <w:rPr>
          <w:b/>
          <w:bCs/>
          <w:i/>
        </w:rPr>
        <w:t>Rozdział 02001</w:t>
      </w:r>
    </w:p>
    <w:p w14:paraId="3B2E08B0" w14:textId="77777777" w:rsidR="001A60FD" w:rsidRPr="00624C95" w:rsidRDefault="001A60FD" w:rsidP="001A60FD">
      <w:pPr>
        <w:ind w:left="0" w:right="57"/>
        <w:rPr>
          <w:b/>
          <w:bCs/>
          <w:i/>
        </w:rPr>
      </w:pPr>
      <w:r w:rsidRPr="00624C95">
        <w:rPr>
          <w:rFonts w:eastAsia="SimSun" w:cs="Mangal"/>
          <w:iCs/>
          <w:kern w:val="1"/>
          <w:lang w:bidi="hi-IN"/>
        </w:rPr>
        <w:t>Planowane wydatki w wysokości 14 000,00 zł przeznaczone są na wypłatę ekwiwalentu za zalesienia.</w:t>
      </w:r>
    </w:p>
    <w:p w14:paraId="701028BE" w14:textId="77777777" w:rsidR="001A60FD" w:rsidRPr="00624C95" w:rsidRDefault="001A60FD" w:rsidP="001A60FD">
      <w:pPr>
        <w:ind w:left="0" w:right="57"/>
        <w:rPr>
          <w:b/>
          <w:bCs/>
          <w:i/>
        </w:rPr>
      </w:pPr>
    </w:p>
    <w:p w14:paraId="36F7F4F0" w14:textId="77777777" w:rsidR="001A60FD" w:rsidRPr="00624C95" w:rsidRDefault="001A60FD" w:rsidP="001A60FD">
      <w:pPr>
        <w:ind w:left="0" w:right="57"/>
      </w:pPr>
      <w:r w:rsidRPr="00624C95">
        <w:rPr>
          <w:b/>
          <w:bCs/>
          <w:i/>
        </w:rPr>
        <w:t>Rozdział 02002</w:t>
      </w:r>
    </w:p>
    <w:p w14:paraId="617C7506" w14:textId="77777777" w:rsidR="001A60FD" w:rsidRPr="00624C95" w:rsidRDefault="001A60FD" w:rsidP="001A60FD">
      <w:pPr>
        <w:ind w:left="0" w:right="57"/>
      </w:pPr>
      <w:r w:rsidRPr="00624C95">
        <w:t xml:space="preserve">Nadzór nad gospodarką leśną - przyjęta do realizacji w budżecie miasta na 2020 rok kwota </w:t>
      </w:r>
      <w:r w:rsidRPr="00624C95">
        <w:rPr>
          <w:bCs/>
        </w:rPr>
        <w:t>450 zł</w:t>
      </w:r>
      <w:r w:rsidRPr="00624C95">
        <w:t xml:space="preserve">  przeznaczona zostanie na nadzór nad lasami w ramach porozumienia z Nadleśnictwem Łomża. Obowiązek przeprowadzenia inwentaryzacji stanu lasów wynika z ustawy o lasach / Dz. U. Nr 56 z 2000 roku poz. 679/.  </w:t>
      </w:r>
    </w:p>
    <w:p w14:paraId="7EA25F36" w14:textId="77777777" w:rsidR="001A60FD" w:rsidRPr="00874634" w:rsidRDefault="001A60FD" w:rsidP="001A60FD">
      <w:pPr>
        <w:ind w:left="0" w:right="57"/>
        <w:rPr>
          <w:highlight w:val="yellow"/>
        </w:rPr>
      </w:pPr>
    </w:p>
    <w:p w14:paraId="362B9A5F" w14:textId="77777777" w:rsidR="001A60FD" w:rsidRPr="00874634" w:rsidRDefault="001A60FD" w:rsidP="001A60FD">
      <w:pPr>
        <w:ind w:left="0"/>
        <w:rPr>
          <w:highlight w:val="yellow"/>
          <w:shd w:val="clear" w:color="auto" w:fill="E6E64C"/>
        </w:rPr>
      </w:pPr>
    </w:p>
    <w:p w14:paraId="41CDFCD0" w14:textId="77777777" w:rsidR="001A60FD" w:rsidRPr="00624C95" w:rsidRDefault="001A60FD" w:rsidP="001A60FD">
      <w:pPr>
        <w:ind w:left="0" w:right="57"/>
        <w:rPr>
          <w:b/>
          <w:bCs/>
          <w:u w:val="single"/>
        </w:rPr>
      </w:pPr>
      <w:r w:rsidRPr="00624C95">
        <w:rPr>
          <w:b/>
          <w:bCs/>
          <w:u w:val="single"/>
        </w:rPr>
        <w:t xml:space="preserve">dział 600 Transport i łączność  </w:t>
      </w:r>
    </w:p>
    <w:p w14:paraId="16688A49" w14:textId="77777777" w:rsidR="001A60FD" w:rsidRPr="00624C95" w:rsidRDefault="001A60FD" w:rsidP="001A60FD">
      <w:pPr>
        <w:ind w:left="0" w:right="57"/>
        <w:rPr>
          <w:b/>
          <w:bCs/>
          <w:u w:val="single"/>
        </w:rPr>
      </w:pPr>
    </w:p>
    <w:p w14:paraId="438DDA60" w14:textId="77777777" w:rsidR="001A60FD" w:rsidRPr="00624C95" w:rsidRDefault="001A60FD" w:rsidP="001A60FD">
      <w:pPr>
        <w:ind w:left="0" w:right="57"/>
      </w:pPr>
      <w:r w:rsidRPr="00624C95">
        <w:rPr>
          <w:b/>
          <w:bCs/>
          <w:i/>
        </w:rPr>
        <w:t>Rozdział 60003</w:t>
      </w:r>
    </w:p>
    <w:p w14:paraId="33FF7622" w14:textId="77777777" w:rsidR="001A60FD" w:rsidRPr="00874634" w:rsidRDefault="001A60FD" w:rsidP="001A60FD">
      <w:pPr>
        <w:ind w:left="0" w:right="57"/>
        <w:rPr>
          <w:b/>
          <w:bCs/>
          <w:highlight w:val="yellow"/>
        </w:rPr>
      </w:pPr>
      <w:r w:rsidRPr="00624C95">
        <w:t>Krajowe pasażerskie przewozy autobusowe – zaplanowane wydatki w kwocie 550 000 zł przeznaczone są na zabezpieczenie kosztów zarządzania now</w:t>
      </w:r>
      <w:r>
        <w:t>ym</w:t>
      </w:r>
      <w:r w:rsidRPr="00624C95">
        <w:t xml:space="preserve"> dworc</w:t>
      </w:r>
      <w:r>
        <w:t>em</w:t>
      </w:r>
      <w:r w:rsidRPr="00624C95">
        <w:t xml:space="preserve"> autobusow</w:t>
      </w:r>
      <w:r>
        <w:t>ym</w:t>
      </w:r>
      <w:r w:rsidRPr="00624C95">
        <w:t xml:space="preserve"> przez </w:t>
      </w:r>
      <w:proofErr w:type="spellStart"/>
      <w:r w:rsidRPr="00624C95">
        <w:t>MPGKiM</w:t>
      </w:r>
      <w:proofErr w:type="spellEnd"/>
      <w:r w:rsidRPr="00624C95">
        <w:t xml:space="preserve"> w Łomży (koszty administracji, obsługi szaletu publicznego, obsługi Dworca, koszty zakupu ciepła, wody i energii elektrycznej, ochrony budynku)</w:t>
      </w:r>
      <w:r>
        <w:t>.</w:t>
      </w:r>
    </w:p>
    <w:p w14:paraId="6A63C759" w14:textId="77777777" w:rsidR="001A60FD" w:rsidRPr="00874634" w:rsidRDefault="001A60FD" w:rsidP="001A60FD">
      <w:pPr>
        <w:ind w:left="0" w:right="57"/>
        <w:rPr>
          <w:b/>
          <w:bCs/>
          <w:highlight w:val="yellow"/>
        </w:rPr>
      </w:pPr>
    </w:p>
    <w:p w14:paraId="10E388BC" w14:textId="77777777" w:rsidR="001A60FD" w:rsidRPr="00E96137" w:rsidRDefault="001A60FD" w:rsidP="001A60FD">
      <w:pPr>
        <w:ind w:left="0" w:right="57"/>
        <w:rPr>
          <w:bCs/>
        </w:rPr>
      </w:pPr>
      <w:r w:rsidRPr="00E96137">
        <w:rPr>
          <w:b/>
          <w:bCs/>
          <w:i/>
        </w:rPr>
        <w:t>Rozdział 60004</w:t>
      </w:r>
    </w:p>
    <w:p w14:paraId="04016141" w14:textId="77777777" w:rsidR="001A60FD" w:rsidRPr="00E96137" w:rsidRDefault="001A60FD" w:rsidP="001A60FD">
      <w:pPr>
        <w:ind w:left="0"/>
        <w:contextualSpacing/>
        <w:rPr>
          <w:rFonts w:eastAsia="SimSun"/>
          <w:kern w:val="1"/>
          <w:lang w:bidi="hi-IN"/>
        </w:rPr>
      </w:pPr>
      <w:r w:rsidRPr="00E96137">
        <w:rPr>
          <w:bCs/>
        </w:rPr>
        <w:t xml:space="preserve">Lokalny transport zbiorowy. </w:t>
      </w:r>
      <w:r w:rsidRPr="00E96137">
        <w:rPr>
          <w:rFonts w:eastAsia="SimSun"/>
          <w:kern w:val="1"/>
          <w:lang w:bidi="hi-IN"/>
        </w:rPr>
        <w:t xml:space="preserve">Z dniem 28.02.2020 r. zakład budżetowy MPK został przekształcony w spółkę komunalną. </w:t>
      </w:r>
      <w:r>
        <w:rPr>
          <w:rFonts w:eastAsia="SimSun"/>
          <w:kern w:val="1"/>
          <w:lang w:bidi="hi-IN"/>
        </w:rPr>
        <w:t>MPK Sp. z</w:t>
      </w:r>
      <w:r w:rsidRPr="00E96137">
        <w:rPr>
          <w:rFonts w:eastAsia="SimSun"/>
          <w:kern w:val="1"/>
          <w:lang w:bidi="hi-IN"/>
        </w:rPr>
        <w:t xml:space="preserve"> o.o. funkcjonuje w ramach zawartej umowy z Miastem Łomża nr 142/2020 z dn. 28.02.2020 r. o świadczenie usług publicznych w zakresie publicznego transportu zbiorowego w gminnych przewozach pasażerskich. W związku z tym Miasto wypłaca spółce rekompensatę z tytułu wykonywania publicznego transportu zbiorowego. </w:t>
      </w:r>
      <w:r>
        <w:rPr>
          <w:rFonts w:eastAsia="SimSun"/>
          <w:kern w:val="1"/>
          <w:lang w:bidi="hi-IN"/>
        </w:rPr>
        <w:t>Na 2021 r. na ten cel zaplanowano 12 800 000 zł.</w:t>
      </w:r>
    </w:p>
    <w:p w14:paraId="43FC9CA1" w14:textId="77777777" w:rsidR="001A60FD" w:rsidRPr="00874634" w:rsidRDefault="001A60FD" w:rsidP="001A60FD">
      <w:pPr>
        <w:ind w:left="0" w:right="57"/>
        <w:rPr>
          <w:highlight w:val="yellow"/>
        </w:rPr>
      </w:pPr>
    </w:p>
    <w:p w14:paraId="4D11B829" w14:textId="77777777" w:rsidR="001A60FD" w:rsidRPr="005E0BC2" w:rsidRDefault="001A60FD" w:rsidP="001A60FD">
      <w:pPr>
        <w:ind w:left="0" w:right="57"/>
        <w:rPr>
          <w:b/>
          <w:bCs/>
          <w:i/>
        </w:rPr>
      </w:pPr>
      <w:r w:rsidRPr="005E0BC2">
        <w:rPr>
          <w:b/>
          <w:bCs/>
          <w:i/>
        </w:rPr>
        <w:t>Rozdział 60011</w:t>
      </w:r>
    </w:p>
    <w:p w14:paraId="3BD2D769" w14:textId="77777777" w:rsidR="001A60FD" w:rsidRPr="005E0BC2" w:rsidRDefault="001A60FD" w:rsidP="001A60FD">
      <w:pPr>
        <w:ind w:left="0" w:right="57"/>
      </w:pPr>
      <w:r w:rsidRPr="005E0BC2">
        <w:t>Wydatki w kwocie 500 000 zł zaplanowano na realizację remontu drogi krajowej nr 6</w:t>
      </w:r>
      <w:r>
        <w:t>1</w:t>
      </w:r>
      <w:r w:rsidRPr="005E0BC2">
        <w:t xml:space="preserve"> – ulicy Wojska Polskiego. Miasto planuje złożyć wniosek do Ministerstwa Infrastruktury na dofinansowanie powyższego zadania ze środków tzw. „rezerwy mostowej”. Zarezerwowane środki będą stanowić wkład własny do zadania. </w:t>
      </w:r>
    </w:p>
    <w:p w14:paraId="229E9ACF" w14:textId="77777777" w:rsidR="001A60FD" w:rsidRPr="00874634" w:rsidRDefault="001A60FD" w:rsidP="001A60FD">
      <w:pPr>
        <w:ind w:left="0" w:right="57"/>
        <w:rPr>
          <w:highlight w:val="yellow"/>
        </w:rPr>
      </w:pPr>
    </w:p>
    <w:p w14:paraId="39A5AB80" w14:textId="77777777" w:rsidR="001A60FD" w:rsidRPr="00355483" w:rsidRDefault="001A60FD" w:rsidP="001A60FD">
      <w:pPr>
        <w:ind w:left="0" w:right="57"/>
        <w:rPr>
          <w:bCs/>
        </w:rPr>
      </w:pPr>
      <w:r w:rsidRPr="00355483">
        <w:rPr>
          <w:b/>
          <w:bCs/>
          <w:i/>
        </w:rPr>
        <w:t>Rozdział 60015</w:t>
      </w:r>
    </w:p>
    <w:p w14:paraId="23B11F19" w14:textId="77777777" w:rsidR="001A60FD" w:rsidRPr="009B6E4B" w:rsidRDefault="001A60FD" w:rsidP="001A60FD">
      <w:pPr>
        <w:ind w:left="0" w:right="57"/>
      </w:pPr>
      <w:r w:rsidRPr="00355483">
        <w:rPr>
          <w:bCs/>
        </w:rPr>
        <w:t xml:space="preserve">Drogi publiczne w miastach na prawach powiatu – wydatki bieżące związane z utrzymaniem dróg zaplanowano w kwocie </w:t>
      </w:r>
      <w:r>
        <w:rPr>
          <w:bCs/>
        </w:rPr>
        <w:t>1 720 0</w:t>
      </w:r>
      <w:r w:rsidRPr="00355483">
        <w:rPr>
          <w:bCs/>
        </w:rPr>
        <w:t xml:space="preserve">00 zł. Zadanie dotyczy </w:t>
      </w:r>
      <w:r w:rsidRPr="00355483">
        <w:t xml:space="preserve">utrzymania letniego i zimowego dróg, zakupu usług remontowych, utrzymania kanalizacji deszczowej i separatorów (urządzeń oczyszczających odprowadzane wody opadowe z układów komunikacyjnych miasta) oraz czyszczenia rowów  odpływowych. </w:t>
      </w:r>
      <w:r>
        <w:t xml:space="preserve">Wzrost planowanych wydatków w stosunku do roku 2020 spowodowany jest zwiększeniem długości ulic w mieście podlegających utrzymaniu. </w:t>
      </w:r>
      <w:r w:rsidRPr="009B6E4B">
        <w:t>Wydatki bieżące zaplanowano na poziomie 89,62% do roku 2020 r.</w:t>
      </w:r>
    </w:p>
    <w:p w14:paraId="5D02D480" w14:textId="77777777" w:rsidR="001A60FD" w:rsidRPr="009B6E4B" w:rsidRDefault="001A60FD" w:rsidP="001A60FD">
      <w:pPr>
        <w:ind w:left="0" w:right="57"/>
        <w:rPr>
          <w:b/>
          <w:bCs/>
          <w:i/>
          <w:shd w:val="clear" w:color="auto" w:fill="E6E64C"/>
        </w:rPr>
      </w:pPr>
      <w:r w:rsidRPr="009B6E4B">
        <w:t>Wydatki majątkowe przedstawiono odrębnie.</w:t>
      </w:r>
    </w:p>
    <w:p w14:paraId="509F2B35" w14:textId="77777777" w:rsidR="001A60FD" w:rsidRPr="00874634" w:rsidRDefault="001A60FD" w:rsidP="001A60FD">
      <w:pPr>
        <w:ind w:left="0" w:right="57"/>
        <w:rPr>
          <w:b/>
          <w:bCs/>
          <w:i/>
          <w:highlight w:val="yellow"/>
          <w:shd w:val="clear" w:color="auto" w:fill="E6E64C"/>
        </w:rPr>
      </w:pPr>
    </w:p>
    <w:p w14:paraId="05498200" w14:textId="77777777" w:rsidR="001A60FD" w:rsidRPr="00EF3309" w:rsidRDefault="001A60FD" w:rsidP="001A60FD">
      <w:pPr>
        <w:ind w:left="0" w:right="57"/>
        <w:rPr>
          <w:bCs/>
        </w:rPr>
      </w:pPr>
      <w:r w:rsidRPr="00EF3309">
        <w:rPr>
          <w:b/>
          <w:bCs/>
          <w:i/>
        </w:rPr>
        <w:t>Rozdział 60016</w:t>
      </w:r>
    </w:p>
    <w:p w14:paraId="700CE322" w14:textId="77777777" w:rsidR="001A60FD" w:rsidRDefault="001A60FD" w:rsidP="001A60FD">
      <w:pPr>
        <w:ind w:left="0" w:right="57"/>
      </w:pPr>
      <w:r w:rsidRPr="00EF3309">
        <w:rPr>
          <w:bCs/>
        </w:rPr>
        <w:t xml:space="preserve">Drogi publiczne gminne - wydatki bieżące związane z utrzymaniem dróg zaplanowano w kwocie </w:t>
      </w:r>
      <w:r w:rsidRPr="00EF3309">
        <w:rPr>
          <w:bCs/>
        </w:rPr>
        <w:br/>
        <w:t xml:space="preserve">1 430 000 zł. Zadanie dotyczy </w:t>
      </w:r>
      <w:r w:rsidRPr="00EF3309">
        <w:t>utrzymania dróg gminnych i kanalizacji deszczowej (</w:t>
      </w:r>
      <w:r>
        <w:t>742</w:t>
      </w:r>
      <w:r w:rsidRPr="00EF3309">
        <w:t xml:space="preserve"> 000 zł). Ponadto zaplanowano wydatki remontowe na kwotę 300 000 zł oraz wydatki związane z obowiązkiem wniesienia opłat za odprowadzanie wód opadowych do rzek 130 000 zł. </w:t>
      </w:r>
    </w:p>
    <w:p w14:paraId="397284D7" w14:textId="77777777" w:rsidR="001A60FD" w:rsidRPr="00EF3309" w:rsidRDefault="001A60FD" w:rsidP="001A60FD">
      <w:pPr>
        <w:ind w:left="0" w:right="57"/>
      </w:pPr>
      <w:r>
        <w:lastRenderedPageBreak/>
        <w:t>W ramach rozdziału zaplanowano również środki w kwocie 258 000 zł na obsługę systemu roweru publicznego w mieście Łomża.</w:t>
      </w:r>
    </w:p>
    <w:p w14:paraId="795EFEC0" w14:textId="77777777" w:rsidR="001A60FD" w:rsidRPr="00EF3309" w:rsidRDefault="001A60FD" w:rsidP="001A60FD">
      <w:pPr>
        <w:ind w:left="0" w:right="57"/>
      </w:pPr>
      <w:r w:rsidRPr="00EF3309">
        <w:t xml:space="preserve">Wydatki bieżące zaplanowano o 2 212 niższe w porównaniu do roku 2020. </w:t>
      </w:r>
    </w:p>
    <w:p w14:paraId="4C5FF300" w14:textId="77777777" w:rsidR="001A60FD" w:rsidRPr="009B6E4B" w:rsidRDefault="001A60FD" w:rsidP="001A60FD">
      <w:pPr>
        <w:ind w:left="0" w:right="57"/>
      </w:pPr>
      <w:r w:rsidRPr="009B6E4B">
        <w:t>Wydatki majątkowe przedstawiono odrębnie.</w:t>
      </w:r>
    </w:p>
    <w:p w14:paraId="17FA2C88" w14:textId="77777777" w:rsidR="001A60FD" w:rsidRPr="00874634" w:rsidRDefault="001A60FD" w:rsidP="001A60FD">
      <w:pPr>
        <w:ind w:left="0" w:right="57"/>
        <w:rPr>
          <w:b/>
          <w:bCs/>
          <w:i/>
          <w:highlight w:val="yellow"/>
          <w:shd w:val="clear" w:color="auto" w:fill="E6E64C"/>
        </w:rPr>
      </w:pPr>
    </w:p>
    <w:p w14:paraId="738B159A" w14:textId="77777777" w:rsidR="001A60FD" w:rsidRPr="00DD2A2D" w:rsidRDefault="001A60FD" w:rsidP="001A60FD">
      <w:pPr>
        <w:ind w:left="0" w:right="57"/>
        <w:rPr>
          <w:b/>
          <w:bCs/>
          <w:u w:val="single"/>
        </w:rPr>
      </w:pPr>
      <w:r w:rsidRPr="00DD2A2D">
        <w:rPr>
          <w:b/>
          <w:bCs/>
          <w:u w:val="single"/>
        </w:rPr>
        <w:t>dział 630 Turystyka</w:t>
      </w:r>
    </w:p>
    <w:p w14:paraId="39C897A0" w14:textId="77777777" w:rsidR="001A60FD" w:rsidRPr="00DD2A2D" w:rsidRDefault="001A60FD" w:rsidP="001A60FD">
      <w:pPr>
        <w:ind w:left="0" w:right="57"/>
        <w:rPr>
          <w:b/>
          <w:bCs/>
          <w:u w:val="single"/>
        </w:rPr>
      </w:pPr>
    </w:p>
    <w:p w14:paraId="5F6DB781" w14:textId="77777777" w:rsidR="001A60FD" w:rsidRPr="00DD2A2D" w:rsidRDefault="001A60FD" w:rsidP="001A60FD">
      <w:pPr>
        <w:ind w:left="0" w:right="57"/>
        <w:rPr>
          <w:bCs/>
        </w:rPr>
      </w:pPr>
      <w:r w:rsidRPr="00DD2A2D">
        <w:rPr>
          <w:b/>
          <w:bCs/>
          <w:i/>
        </w:rPr>
        <w:t>Rozdział 63003</w:t>
      </w:r>
    </w:p>
    <w:p w14:paraId="0F25BCAA" w14:textId="77777777" w:rsidR="001A60FD" w:rsidRPr="00DD2A2D" w:rsidRDefault="001A60FD" w:rsidP="001A60FD">
      <w:pPr>
        <w:ind w:left="0" w:right="57"/>
      </w:pPr>
      <w:r w:rsidRPr="00DD2A2D">
        <w:rPr>
          <w:bCs/>
        </w:rPr>
        <w:t xml:space="preserve">Zadania w zakresie upowszechniania turystyki - </w:t>
      </w:r>
      <w:r w:rsidRPr="00DD2A2D">
        <w:t xml:space="preserve">wydatki bieżące </w:t>
      </w:r>
      <w:r>
        <w:t>7</w:t>
      </w:r>
      <w:r w:rsidRPr="00DD2A2D">
        <w:t xml:space="preserve">89 084 zł. W stosunku do przewidywanego wykonania w 2020 r. są </w:t>
      </w:r>
      <w:r>
        <w:t xml:space="preserve">wyższe </w:t>
      </w:r>
      <w:r w:rsidRPr="00DD2A2D">
        <w:t xml:space="preserve">o </w:t>
      </w:r>
      <w:r>
        <w:t xml:space="preserve">157 968 </w:t>
      </w:r>
      <w:r w:rsidRPr="00DD2A2D">
        <w:t>zł</w:t>
      </w:r>
      <w:r>
        <w:t xml:space="preserve"> (głównie ze względu na wyższe dotacje dla stowarzyszeń)</w:t>
      </w:r>
      <w:r w:rsidRPr="00DD2A2D">
        <w:t>. Zaplanowane środki będą przeznaczone na  wynagrodzenia osób zatrudnionych w Dom</w:t>
      </w:r>
      <w:r>
        <w:t>ku Pastora (21</w:t>
      </w:r>
      <w:r w:rsidRPr="00DD2A2D">
        <w:t>7 233 zł), utrzymanie budynku Centrum Aktywności Turystycznej i Kulturalnej Domek Pastora, a także organizację wydarzeń w zakresie upowszechniania turystyki (m.in. organizacja</w:t>
      </w:r>
      <w:r>
        <w:t xml:space="preserve"> festiwalu ku</w:t>
      </w:r>
      <w:r w:rsidRPr="00DD2A2D">
        <w:t xml:space="preserve">linarnego „Zasmakuj w Łomży”, Jarmarki rozmaitości, Dni wielokulturowej Łomży, kreowanie produktu turystycznego, udział w targach i wystawach o charakterze turystycznym). Zaplanowano także wydatki na dotacje celowe na finansowanie lub dofinansowanie zadań zleconych do realizacji stowarzyszeniom udzielane w postępowaniu konkursowym (większe o </w:t>
      </w:r>
      <w:r>
        <w:t>2</w:t>
      </w:r>
      <w:r w:rsidRPr="00DD2A2D">
        <w:t xml:space="preserve">10 000 zł w porównaniu do 2020 r.). </w:t>
      </w:r>
    </w:p>
    <w:p w14:paraId="35C36F58" w14:textId="77777777" w:rsidR="001A60FD" w:rsidRPr="00DD2A2D" w:rsidRDefault="001A60FD" w:rsidP="001A60FD">
      <w:pPr>
        <w:pStyle w:val="Akapitzlist"/>
        <w:widowControl w:val="0"/>
        <w:suppressAutoHyphens/>
        <w:autoSpaceDN w:val="0"/>
        <w:ind w:left="0"/>
        <w:contextualSpacing w:val="0"/>
        <w:textAlignment w:val="baseline"/>
      </w:pPr>
      <w:r w:rsidRPr="00DD2A2D">
        <w:t>Zarezerwowano również środki na składkę członkowską na rzecz Regionalnej Organizacji Turystycznej Szlak Batorego oraz na rzecz Lokalnej Organizacji Turystycznej „Ziemia Łomżyńska” – łącznie 16 000 zł.</w:t>
      </w:r>
    </w:p>
    <w:p w14:paraId="2593558B" w14:textId="77777777" w:rsidR="001A60FD" w:rsidRPr="00874634" w:rsidRDefault="001A60FD" w:rsidP="001A60FD">
      <w:pPr>
        <w:ind w:left="0" w:right="57"/>
        <w:rPr>
          <w:highlight w:val="yellow"/>
          <w:shd w:val="clear" w:color="auto" w:fill="E6E64C"/>
        </w:rPr>
      </w:pPr>
    </w:p>
    <w:p w14:paraId="20456F6B" w14:textId="77777777" w:rsidR="001A60FD" w:rsidRPr="006B3DB6" w:rsidRDefault="001A60FD" w:rsidP="001A60FD">
      <w:pPr>
        <w:ind w:left="0" w:right="57"/>
        <w:rPr>
          <w:b/>
          <w:bCs/>
          <w:szCs w:val="28"/>
          <w:shd w:val="clear" w:color="auto" w:fill="E6E64C"/>
        </w:rPr>
      </w:pPr>
      <w:r w:rsidRPr="006B3DB6">
        <w:rPr>
          <w:b/>
          <w:bCs/>
          <w:szCs w:val="28"/>
        </w:rPr>
        <w:t xml:space="preserve"> </w:t>
      </w:r>
      <w:r w:rsidRPr="006B3DB6">
        <w:rPr>
          <w:b/>
          <w:bCs/>
          <w:u w:val="single"/>
        </w:rPr>
        <w:t>dział 700 Gospodarka mieszkaniowa</w:t>
      </w:r>
    </w:p>
    <w:p w14:paraId="22D01F02" w14:textId="77777777" w:rsidR="001A60FD" w:rsidRPr="006B3DB6" w:rsidRDefault="001A60FD" w:rsidP="001A60FD">
      <w:pPr>
        <w:ind w:left="0" w:right="57"/>
        <w:rPr>
          <w:b/>
          <w:bCs/>
          <w:szCs w:val="28"/>
          <w:shd w:val="clear" w:color="auto" w:fill="E6E64C"/>
        </w:rPr>
      </w:pPr>
    </w:p>
    <w:p w14:paraId="25425FFA" w14:textId="77777777" w:rsidR="001A60FD" w:rsidRPr="006B3DB6" w:rsidRDefault="001A60FD" w:rsidP="001A60FD">
      <w:pPr>
        <w:ind w:left="0" w:right="57"/>
        <w:rPr>
          <w:bCs/>
        </w:rPr>
      </w:pPr>
      <w:r w:rsidRPr="006B3DB6">
        <w:rPr>
          <w:b/>
          <w:bCs/>
          <w:i/>
        </w:rPr>
        <w:t>Rozdział 70004</w:t>
      </w:r>
    </w:p>
    <w:p w14:paraId="7E68C1E6" w14:textId="77777777" w:rsidR="001A60FD" w:rsidRPr="006B3DB6" w:rsidRDefault="001A60FD" w:rsidP="001A60FD">
      <w:pPr>
        <w:ind w:left="0" w:right="57"/>
      </w:pPr>
      <w:r w:rsidRPr="006B3DB6">
        <w:rPr>
          <w:bCs/>
        </w:rPr>
        <w:t>Różne jednostki obsługi gospodarki mieszkaniowej -</w:t>
      </w:r>
      <w:r w:rsidRPr="006B3DB6">
        <w:t xml:space="preserve"> wydatki bieżące związane są z obsługą  gospodarki mieszkaniowej realizowane przez </w:t>
      </w:r>
      <w:proofErr w:type="spellStart"/>
      <w:r w:rsidRPr="006B3DB6">
        <w:t>MPGKiM</w:t>
      </w:r>
      <w:proofErr w:type="spellEnd"/>
      <w:r w:rsidRPr="006B3DB6">
        <w:t xml:space="preserve">. Dotację przedmiotową ustalono </w:t>
      </w:r>
      <w:r w:rsidRPr="006B3DB6">
        <w:br/>
        <w:t>na podstawie uchwał Rady Miejskiej w łącznej kwocie 1 033 6</w:t>
      </w:r>
      <w:r>
        <w:t>64</w:t>
      </w:r>
      <w:r w:rsidRPr="006B3DB6">
        <w:t xml:space="preserve"> zł, tj. o 446 393 zł niższą w stosunku do 2020 r.</w:t>
      </w:r>
    </w:p>
    <w:p w14:paraId="13E38AB8" w14:textId="77777777" w:rsidR="001A60FD" w:rsidRPr="00874634" w:rsidRDefault="001A60FD" w:rsidP="001A60FD">
      <w:pPr>
        <w:tabs>
          <w:tab w:val="left" w:pos="81"/>
        </w:tabs>
        <w:ind w:left="0" w:right="57"/>
        <w:rPr>
          <w:b/>
          <w:bCs/>
          <w:i/>
          <w:highlight w:val="yellow"/>
          <w:shd w:val="clear" w:color="auto" w:fill="E6E64C"/>
        </w:rPr>
      </w:pPr>
    </w:p>
    <w:p w14:paraId="1B4D798E" w14:textId="77777777" w:rsidR="001A60FD" w:rsidRPr="00862BD5" w:rsidRDefault="001A60FD" w:rsidP="001A60FD">
      <w:pPr>
        <w:tabs>
          <w:tab w:val="left" w:pos="81"/>
        </w:tabs>
        <w:ind w:left="0" w:right="57"/>
        <w:rPr>
          <w:bCs/>
        </w:rPr>
      </w:pPr>
      <w:r w:rsidRPr="00862BD5">
        <w:rPr>
          <w:b/>
          <w:bCs/>
          <w:i/>
        </w:rPr>
        <w:t>Rozdział 70005</w:t>
      </w:r>
    </w:p>
    <w:p w14:paraId="063D05B8" w14:textId="77777777" w:rsidR="001A60FD" w:rsidRPr="00862BD5" w:rsidRDefault="001A60FD" w:rsidP="001A60FD">
      <w:pPr>
        <w:tabs>
          <w:tab w:val="left" w:pos="81"/>
        </w:tabs>
        <w:ind w:left="0" w:right="57"/>
      </w:pPr>
      <w:r w:rsidRPr="00862BD5">
        <w:rPr>
          <w:bCs/>
        </w:rPr>
        <w:t>Gospodarka gruntami i nieruchomościami</w:t>
      </w:r>
      <w:r w:rsidRPr="00862BD5">
        <w:t xml:space="preserve"> - </w:t>
      </w:r>
      <w:r w:rsidRPr="00862BD5">
        <w:rPr>
          <w:bCs/>
        </w:rPr>
        <w:t>w</w:t>
      </w:r>
      <w:r w:rsidRPr="00862BD5">
        <w:t xml:space="preserve"> zakresie gospodarki gruntami i nieruchomościami zaplanowano wydatki bieżące w kwocie 1 673 570 zł, z czego 1 383 470 zł stanowią środki własne miasta, zaś 290 100 zł dotacja celowa z budżetu państwa. </w:t>
      </w:r>
      <w:r w:rsidRPr="005E0BC2">
        <w:t xml:space="preserve">W stosunku do 2020 r. Wojewoda Podlaski przyznał dotację w kwocie wyższej o 36 501 zł. </w:t>
      </w:r>
      <w:r w:rsidRPr="00862BD5">
        <w:t xml:space="preserve">Planowane wydatki dotyczą m. in. utrzymania nieruchomości przy ul. Nowej 2, zakupu usług na opracowanie podziałów nieruchomości, wykonania ekspertyz i analiz (operaty szacunkowe), zakupu energii, usług remontowych, kosztów postępowania sądowego i prokuratorskiego (koszty opłat sądowych dotyczących zmian w księgach wieczystych). </w:t>
      </w:r>
    </w:p>
    <w:p w14:paraId="6E11221B" w14:textId="77777777" w:rsidR="001A60FD" w:rsidRPr="00862BD5" w:rsidRDefault="001A60FD" w:rsidP="001A60FD">
      <w:pPr>
        <w:tabs>
          <w:tab w:val="left" w:pos="81"/>
        </w:tabs>
        <w:ind w:left="0" w:right="57"/>
      </w:pPr>
      <w:r w:rsidRPr="00862BD5">
        <w:t>Wydatki majątkowe na łączną kwotę 2 700 000 zł przedstawiono odrębnie.</w:t>
      </w:r>
    </w:p>
    <w:p w14:paraId="225663D7" w14:textId="77777777" w:rsidR="001A60FD" w:rsidRPr="00874634" w:rsidRDefault="001A60FD" w:rsidP="001A60FD">
      <w:pPr>
        <w:tabs>
          <w:tab w:val="left" w:pos="81"/>
        </w:tabs>
        <w:ind w:left="0" w:right="57"/>
        <w:rPr>
          <w:highlight w:val="yellow"/>
        </w:rPr>
      </w:pPr>
    </w:p>
    <w:p w14:paraId="6740F6A9" w14:textId="77777777" w:rsidR="001A60FD" w:rsidRPr="005E0BC2" w:rsidRDefault="001A60FD" w:rsidP="001A60FD">
      <w:pPr>
        <w:tabs>
          <w:tab w:val="left" w:pos="360"/>
        </w:tabs>
        <w:autoSpaceDE w:val="0"/>
        <w:ind w:left="0" w:right="57"/>
      </w:pPr>
      <w:r w:rsidRPr="005E0BC2">
        <w:rPr>
          <w:b/>
          <w:bCs/>
          <w:u w:val="single"/>
        </w:rPr>
        <w:t xml:space="preserve">dział 710 Działalność usługowa  </w:t>
      </w:r>
    </w:p>
    <w:p w14:paraId="42439D24" w14:textId="77777777" w:rsidR="001A60FD" w:rsidRPr="005E0BC2" w:rsidRDefault="001A60FD" w:rsidP="001A60FD">
      <w:pPr>
        <w:ind w:left="0" w:right="57"/>
        <w:rPr>
          <w:b/>
          <w:bCs/>
          <w:i/>
          <w:shd w:val="clear" w:color="auto" w:fill="E6E64C"/>
        </w:rPr>
      </w:pPr>
    </w:p>
    <w:p w14:paraId="36F04F90" w14:textId="77777777" w:rsidR="001A60FD" w:rsidRPr="005E0BC2" w:rsidRDefault="001A60FD" w:rsidP="001A60FD">
      <w:pPr>
        <w:ind w:left="0" w:right="57"/>
        <w:rPr>
          <w:bCs/>
        </w:rPr>
      </w:pPr>
      <w:r w:rsidRPr="005E0BC2">
        <w:rPr>
          <w:b/>
          <w:bCs/>
          <w:i/>
        </w:rPr>
        <w:t>Rozdział 71004</w:t>
      </w:r>
    </w:p>
    <w:p w14:paraId="3C2906DA" w14:textId="77777777" w:rsidR="001A60FD" w:rsidRPr="00E67CFF" w:rsidRDefault="001A60FD" w:rsidP="001A60FD">
      <w:pPr>
        <w:ind w:left="0" w:right="57"/>
      </w:pPr>
      <w:r w:rsidRPr="00E67CFF">
        <w:rPr>
          <w:bCs/>
        </w:rPr>
        <w:t>Plany zagospodarowania przestrzennego – 102 481 zł.</w:t>
      </w:r>
    </w:p>
    <w:p w14:paraId="0CF8B43D" w14:textId="77777777" w:rsidR="001A60FD" w:rsidRPr="00E67CFF" w:rsidRDefault="001A60FD" w:rsidP="001A60FD">
      <w:pPr>
        <w:pStyle w:val="Tekstpodstawowy"/>
        <w:jc w:val="both"/>
        <w:rPr>
          <w:rFonts w:ascii="Arial" w:hAnsi="Arial" w:cs="Arial"/>
          <w:sz w:val="22"/>
          <w:lang w:val="pl-PL"/>
        </w:rPr>
      </w:pPr>
      <w:r w:rsidRPr="00E67CFF">
        <w:rPr>
          <w:rFonts w:ascii="Arial" w:hAnsi="Arial" w:cs="Arial"/>
          <w:sz w:val="22"/>
          <w:lang w:val="pl-PL"/>
        </w:rPr>
        <w:t>W 2021 Wydział Architektury planuje wykonanie następujących opracowań:</w:t>
      </w:r>
    </w:p>
    <w:p w14:paraId="3C272FDF" w14:textId="77777777" w:rsidR="001A60FD" w:rsidRPr="00E67CFF" w:rsidRDefault="001A60FD" w:rsidP="001A60FD">
      <w:pPr>
        <w:numPr>
          <w:ilvl w:val="0"/>
          <w:numId w:val="24"/>
        </w:numPr>
        <w:spacing w:after="0" w:line="240" w:lineRule="auto"/>
        <w:ind w:left="0"/>
        <w:rPr>
          <w:bCs/>
          <w:lang w:eastAsia="ar-SA"/>
        </w:rPr>
      </w:pPr>
      <w:r w:rsidRPr="00E67CFF">
        <w:t>kontynuacja prac nad miejscowym planem zagospodarowania przestrzennego miasta części miasta Łomża w rejonie ulic: Wojska Polskiego i Meblowej do granic miasta – 16 728 zł;</w:t>
      </w:r>
    </w:p>
    <w:p w14:paraId="46646231" w14:textId="77777777" w:rsidR="001A60FD" w:rsidRPr="00E67CFF" w:rsidRDefault="001A60FD" w:rsidP="001A60FD">
      <w:pPr>
        <w:numPr>
          <w:ilvl w:val="0"/>
          <w:numId w:val="24"/>
        </w:numPr>
        <w:spacing w:after="0" w:line="240" w:lineRule="auto"/>
        <w:ind w:left="0"/>
        <w:rPr>
          <w:bCs/>
          <w:lang w:eastAsia="ar-SA"/>
        </w:rPr>
      </w:pPr>
      <w:r w:rsidRPr="00E67CFF">
        <w:t>kontynuacja prac nad miejscowym planem zagospodarowania przestrzennego miasta części miasta Łomża dla terenu położonego pomiędzy ul. Przykoszarową i ul. Szosa do Mężenina – 6 753 zł</w:t>
      </w:r>
    </w:p>
    <w:p w14:paraId="1417C606" w14:textId="77777777" w:rsidR="001A60FD" w:rsidRPr="00E67CFF" w:rsidRDefault="001A60FD" w:rsidP="001A60FD">
      <w:pPr>
        <w:numPr>
          <w:ilvl w:val="0"/>
          <w:numId w:val="24"/>
        </w:numPr>
        <w:tabs>
          <w:tab w:val="left" w:pos="480"/>
        </w:tabs>
        <w:spacing w:after="0" w:line="240" w:lineRule="auto"/>
        <w:ind w:left="0"/>
        <w:rPr>
          <w:bCs/>
          <w:lang w:eastAsia="ar-SA"/>
        </w:rPr>
      </w:pPr>
      <w:r w:rsidRPr="00E67CFF">
        <w:rPr>
          <w:bCs/>
        </w:rPr>
        <w:t xml:space="preserve">planuje się sporządzenie koncepcji urbanistycznych w obrębie granic miasta w zależności od potrzeb miasta i wpływających wniosków – przewidywany koszt opracowania – 20 000 zł; </w:t>
      </w:r>
    </w:p>
    <w:p w14:paraId="6F148DF2" w14:textId="77777777" w:rsidR="001A60FD" w:rsidRPr="00E67CFF" w:rsidRDefault="001A60FD" w:rsidP="001A60FD">
      <w:pPr>
        <w:numPr>
          <w:ilvl w:val="0"/>
          <w:numId w:val="24"/>
        </w:numPr>
        <w:tabs>
          <w:tab w:val="left" w:pos="480"/>
        </w:tabs>
        <w:spacing w:after="0" w:line="240" w:lineRule="auto"/>
        <w:ind w:left="0"/>
        <w:rPr>
          <w:bCs/>
          <w:lang w:eastAsia="ar-SA"/>
        </w:rPr>
      </w:pPr>
      <w:r w:rsidRPr="00E67CFF">
        <w:rPr>
          <w:bCs/>
          <w:lang w:eastAsia="ar-SA"/>
        </w:rPr>
        <w:t>na ewentualne opracowanie nowego tematu dot. sporządzenia projektu miej-</w:t>
      </w:r>
      <w:proofErr w:type="spellStart"/>
      <w:r w:rsidRPr="00E67CFF">
        <w:rPr>
          <w:bCs/>
          <w:lang w:eastAsia="ar-SA"/>
        </w:rPr>
        <w:t>scowego</w:t>
      </w:r>
      <w:proofErr w:type="spellEnd"/>
      <w:r w:rsidRPr="00E67CFF">
        <w:rPr>
          <w:bCs/>
          <w:lang w:eastAsia="ar-SA"/>
        </w:rPr>
        <w:t xml:space="preserve"> planu zagospodarowania przestrzennego - w 2021 r. przewiduje się kwotę 30 000 zł.</w:t>
      </w:r>
    </w:p>
    <w:p w14:paraId="02967ED8" w14:textId="77777777" w:rsidR="001A60FD" w:rsidRPr="00E67CFF" w:rsidRDefault="001A60FD" w:rsidP="001A60FD">
      <w:pPr>
        <w:pStyle w:val="Tekstpodstawowy"/>
        <w:jc w:val="both"/>
        <w:rPr>
          <w:rFonts w:ascii="Arial" w:hAnsi="Arial" w:cs="Arial"/>
          <w:sz w:val="22"/>
          <w:lang w:val="pl-PL"/>
        </w:rPr>
      </w:pPr>
      <w:r w:rsidRPr="00E67CFF">
        <w:rPr>
          <w:rFonts w:ascii="Arial" w:hAnsi="Arial" w:cs="Arial"/>
          <w:sz w:val="22"/>
          <w:lang w:val="pl-PL"/>
        </w:rPr>
        <w:lastRenderedPageBreak/>
        <w:t xml:space="preserve">Planuje się również wydatki na pokrycie kosztów materiałów kserograficznych, ogłoszeń w prasie, opłaty rocznej za utrzymanie systemu i bazy danych SIP – łącznie 21 000 zł. </w:t>
      </w:r>
    </w:p>
    <w:p w14:paraId="628CD6BE" w14:textId="77777777" w:rsidR="001A60FD" w:rsidRPr="00E67CFF" w:rsidRDefault="001A60FD" w:rsidP="001A60FD">
      <w:pPr>
        <w:pStyle w:val="Tekstpodstawowy"/>
        <w:jc w:val="both"/>
        <w:rPr>
          <w:rFonts w:ascii="Arial" w:hAnsi="Arial" w:cs="Arial"/>
          <w:sz w:val="22"/>
          <w:lang w:val="pl-PL"/>
        </w:rPr>
      </w:pPr>
      <w:r w:rsidRPr="00E67CFF">
        <w:rPr>
          <w:rFonts w:ascii="Arial" w:hAnsi="Arial" w:cs="Arial"/>
          <w:sz w:val="22"/>
          <w:lang w:val="pl-PL"/>
        </w:rPr>
        <w:t xml:space="preserve">Zabezpieczono 8 000 zł na wynagrodzenia członków Miejskiej Komisji </w:t>
      </w:r>
      <w:proofErr w:type="spellStart"/>
      <w:r w:rsidRPr="00E67CFF">
        <w:rPr>
          <w:rFonts w:ascii="Arial" w:hAnsi="Arial" w:cs="Arial"/>
          <w:sz w:val="22"/>
          <w:lang w:val="pl-PL"/>
        </w:rPr>
        <w:t>Urbanistyczno</w:t>
      </w:r>
      <w:proofErr w:type="spellEnd"/>
      <w:r w:rsidRPr="00E67CFF">
        <w:rPr>
          <w:rFonts w:ascii="Arial" w:hAnsi="Arial" w:cs="Arial"/>
          <w:sz w:val="22"/>
          <w:lang w:val="pl-PL"/>
        </w:rPr>
        <w:t xml:space="preserve"> – Architektonicznej. </w:t>
      </w:r>
    </w:p>
    <w:p w14:paraId="501732A8" w14:textId="77777777" w:rsidR="001A60FD" w:rsidRPr="00874634" w:rsidRDefault="001A60FD" w:rsidP="001A60FD">
      <w:pPr>
        <w:ind w:left="0" w:right="57"/>
        <w:rPr>
          <w:b/>
          <w:bCs/>
          <w:i/>
          <w:highlight w:val="yellow"/>
          <w:shd w:val="clear" w:color="auto" w:fill="E6E64C"/>
        </w:rPr>
      </w:pPr>
    </w:p>
    <w:p w14:paraId="24FF3CA3" w14:textId="77777777" w:rsidR="001A60FD" w:rsidRPr="006977FF" w:rsidRDefault="001A60FD" w:rsidP="001A60FD">
      <w:pPr>
        <w:ind w:left="0" w:right="57"/>
      </w:pPr>
      <w:r w:rsidRPr="006977FF">
        <w:rPr>
          <w:b/>
          <w:bCs/>
          <w:i/>
        </w:rPr>
        <w:t>Rozdział 71012</w:t>
      </w:r>
    </w:p>
    <w:p w14:paraId="6EC5F860" w14:textId="77777777" w:rsidR="001A60FD" w:rsidRPr="006977FF" w:rsidRDefault="001A60FD" w:rsidP="001A60FD">
      <w:pPr>
        <w:ind w:left="0" w:right="57"/>
      </w:pPr>
      <w:r w:rsidRPr="006977FF">
        <w:t>Zadania z zakresu geodezji i kartografii – 165 000zł,</w:t>
      </w:r>
      <w:r w:rsidRPr="006977FF">
        <w:rPr>
          <w:bCs/>
        </w:rPr>
        <w:t xml:space="preserve"> z tego 90 000 zł finansowane w ramach zadań z zakresu administracji rządowej zleconych do realizacji powiatom.</w:t>
      </w:r>
      <w:r w:rsidRPr="006977FF">
        <w:t xml:space="preserve"> </w:t>
      </w:r>
    </w:p>
    <w:p w14:paraId="3BD67FCC" w14:textId="77777777" w:rsidR="001A60FD" w:rsidRPr="00874634" w:rsidRDefault="001A60FD" w:rsidP="001A60FD">
      <w:pPr>
        <w:ind w:left="0" w:right="57"/>
        <w:rPr>
          <w:highlight w:val="yellow"/>
        </w:rPr>
      </w:pPr>
    </w:p>
    <w:p w14:paraId="2EF197F1" w14:textId="77777777" w:rsidR="001A60FD" w:rsidRPr="006977FF" w:rsidRDefault="001A60FD" w:rsidP="001A60FD">
      <w:pPr>
        <w:ind w:left="0" w:right="57"/>
        <w:rPr>
          <w:bCs/>
        </w:rPr>
      </w:pPr>
      <w:r w:rsidRPr="006977FF">
        <w:rPr>
          <w:b/>
          <w:bCs/>
          <w:i/>
        </w:rPr>
        <w:t>Rozdział 71015</w:t>
      </w:r>
    </w:p>
    <w:p w14:paraId="055EC26F" w14:textId="77777777" w:rsidR="001A60FD" w:rsidRPr="006977FF" w:rsidRDefault="001A60FD" w:rsidP="001A60FD">
      <w:pPr>
        <w:ind w:left="0" w:right="57"/>
      </w:pPr>
      <w:r w:rsidRPr="006977FF">
        <w:rPr>
          <w:bCs/>
        </w:rPr>
        <w:t xml:space="preserve">Nadzór budowlany – 387 000 zł na </w:t>
      </w:r>
      <w:r w:rsidRPr="006977FF">
        <w:t>utrzymanie Powiatowego Inspektoratu Nadzoru Budowlanego,</w:t>
      </w:r>
      <w:r w:rsidRPr="006977FF">
        <w:rPr>
          <w:bCs/>
        </w:rPr>
        <w:t xml:space="preserve"> zadanie w całości finansowane dotacją celową w ramach zadań z zakresu administracji rządowej </w:t>
      </w:r>
      <w:r w:rsidRPr="006977FF">
        <w:rPr>
          <w:bCs/>
        </w:rPr>
        <w:br/>
        <w:t>i innych zadań zleconych ustawami powiatom.</w:t>
      </w:r>
      <w:r w:rsidRPr="006977FF">
        <w:t xml:space="preserve"> W nadzorze zatrudnionych jest 5 pracowników </w:t>
      </w:r>
      <w:r w:rsidRPr="006977FF">
        <w:br/>
        <w:t xml:space="preserve">w wymiarze 4,5 etatów. Wydatki osobowe wraz pochodnymi od wynagrodzeń zaplanowano </w:t>
      </w:r>
      <w:r w:rsidRPr="006977FF">
        <w:br/>
        <w:t>na kwotę 359 300 zł. Wydatki  rzeczowe wyniosą 27 700 zł.</w:t>
      </w:r>
    </w:p>
    <w:p w14:paraId="1F55D38C" w14:textId="77777777" w:rsidR="001A60FD" w:rsidRPr="00874634" w:rsidRDefault="001A60FD" w:rsidP="001A60FD">
      <w:pPr>
        <w:ind w:left="0" w:right="57"/>
        <w:rPr>
          <w:highlight w:val="yellow"/>
        </w:rPr>
      </w:pPr>
    </w:p>
    <w:p w14:paraId="3AA176AE" w14:textId="77777777" w:rsidR="001A60FD" w:rsidRPr="007419B3" w:rsidRDefault="001A60FD" w:rsidP="001A60FD">
      <w:pPr>
        <w:ind w:left="0" w:right="57"/>
      </w:pPr>
      <w:r w:rsidRPr="007419B3">
        <w:rPr>
          <w:b/>
          <w:bCs/>
          <w:i/>
        </w:rPr>
        <w:t>Rozdział 71035</w:t>
      </w:r>
    </w:p>
    <w:p w14:paraId="5F52BC5D" w14:textId="77777777" w:rsidR="001A60FD" w:rsidRPr="007419B3" w:rsidRDefault="001A60FD" w:rsidP="001A60FD">
      <w:pPr>
        <w:tabs>
          <w:tab w:val="left" w:pos="81"/>
        </w:tabs>
        <w:ind w:left="0" w:right="57"/>
      </w:pPr>
      <w:r w:rsidRPr="007419B3">
        <w:t xml:space="preserve">Cmentarze – na wydatki bieżące zabezpieczono kwotę 367 500 zł, z tego 220 000 zł na koszty administrowania cmentarzem komunalnym. Zaplanowano również 100 000 zł na konieczny do wykonania remont dachu kaplicy na cmentarzu przy ul. Kopernika. Wynika to z nakazu Powiatowego Inspektora Nadzoru Budowlanego. Zakres zadań administratora cmentarza określony umową nie obejmuje takich remontów. </w:t>
      </w:r>
    </w:p>
    <w:p w14:paraId="04111CBF" w14:textId="77777777" w:rsidR="001A60FD" w:rsidRPr="007419B3" w:rsidRDefault="001A60FD" w:rsidP="001A60FD">
      <w:pPr>
        <w:tabs>
          <w:tab w:val="left" w:pos="81"/>
        </w:tabs>
        <w:ind w:left="0" w:right="57"/>
      </w:pPr>
      <w:r w:rsidRPr="007419B3">
        <w:t>Zabezpieczono również wydatki na remont i uporządkowanie miejsc pamięci – 47 500 zł, są to środki z dotacji celowej otrzymane z budżetu państwa na zadania bieżące realizowane przez gminę na podstawie porozumień z organami administracji rządowej.</w:t>
      </w:r>
    </w:p>
    <w:p w14:paraId="1F888083" w14:textId="77777777" w:rsidR="001A60FD" w:rsidRPr="007419B3" w:rsidRDefault="001A60FD" w:rsidP="001A60FD">
      <w:pPr>
        <w:tabs>
          <w:tab w:val="left" w:pos="81"/>
        </w:tabs>
        <w:ind w:left="0" w:right="57"/>
      </w:pPr>
      <w:r w:rsidRPr="007419B3">
        <w:t>Wydatki inwestycyjne opisano odrębnie.</w:t>
      </w:r>
    </w:p>
    <w:p w14:paraId="52B6F31C" w14:textId="77777777" w:rsidR="001A60FD" w:rsidRPr="00874634" w:rsidRDefault="001A60FD" w:rsidP="001A60FD">
      <w:pPr>
        <w:ind w:left="0" w:right="57"/>
        <w:rPr>
          <w:highlight w:val="yellow"/>
        </w:rPr>
      </w:pPr>
    </w:p>
    <w:p w14:paraId="4F996AFD" w14:textId="77777777" w:rsidR="001A60FD" w:rsidRPr="000B6971" w:rsidRDefault="001A60FD" w:rsidP="001A60FD">
      <w:pPr>
        <w:ind w:left="0" w:right="57"/>
      </w:pPr>
      <w:r w:rsidRPr="000B6971">
        <w:rPr>
          <w:b/>
          <w:bCs/>
          <w:i/>
        </w:rPr>
        <w:t>Rozdział 71095</w:t>
      </w:r>
    </w:p>
    <w:p w14:paraId="4BAA4261" w14:textId="77777777" w:rsidR="001A60FD" w:rsidRPr="000B6971" w:rsidRDefault="001A60FD" w:rsidP="001A60FD">
      <w:pPr>
        <w:tabs>
          <w:tab w:val="left" w:pos="81"/>
        </w:tabs>
        <w:ind w:left="0" w:right="57"/>
      </w:pPr>
      <w:r w:rsidRPr="000B6971">
        <w:t>Pozostała działalność – planowana dotacja celowa dla Starostwa Powiatowego w Łomży na współfinansowanie kosztów funkcjonowania Ośrodka Geodezji i Kartografii – 49</w:t>
      </w:r>
      <w:r>
        <w:t>2</w:t>
      </w:r>
      <w:r w:rsidRPr="000B6971">
        <w:t xml:space="preserve"> 141 zł.</w:t>
      </w:r>
    </w:p>
    <w:p w14:paraId="5DC14E3D" w14:textId="77777777" w:rsidR="001A60FD" w:rsidRPr="007419B3" w:rsidRDefault="001A60FD" w:rsidP="001A60FD">
      <w:pPr>
        <w:tabs>
          <w:tab w:val="left" w:pos="81"/>
        </w:tabs>
        <w:ind w:left="0" w:right="57"/>
      </w:pPr>
      <w:r w:rsidRPr="000B6971">
        <w:t>Wydatki inwestycyjne opisano odrębnie.</w:t>
      </w:r>
    </w:p>
    <w:p w14:paraId="5BE3738B" w14:textId="77777777" w:rsidR="001A60FD" w:rsidRPr="00874634" w:rsidRDefault="001A60FD" w:rsidP="001A60FD">
      <w:pPr>
        <w:tabs>
          <w:tab w:val="left" w:pos="81"/>
        </w:tabs>
        <w:ind w:left="0" w:right="57"/>
        <w:rPr>
          <w:highlight w:val="yellow"/>
        </w:rPr>
      </w:pPr>
    </w:p>
    <w:p w14:paraId="3FD47F3A" w14:textId="77777777" w:rsidR="001A60FD" w:rsidRPr="00AE2617" w:rsidRDefault="001A60FD" w:rsidP="001A60FD">
      <w:pPr>
        <w:tabs>
          <w:tab w:val="left" w:pos="153"/>
        </w:tabs>
        <w:ind w:left="0" w:right="57"/>
        <w:rPr>
          <w:bCs/>
        </w:rPr>
      </w:pPr>
      <w:r w:rsidRPr="00AE2617">
        <w:rPr>
          <w:b/>
          <w:bCs/>
          <w:u w:val="single"/>
        </w:rPr>
        <w:t>dział 730 Szkolnictwo wyższe i nauka</w:t>
      </w:r>
    </w:p>
    <w:p w14:paraId="5621A4D8" w14:textId="77777777" w:rsidR="001A60FD" w:rsidRPr="00AE2617" w:rsidRDefault="001A60FD" w:rsidP="001A60FD">
      <w:pPr>
        <w:tabs>
          <w:tab w:val="left" w:pos="81"/>
        </w:tabs>
        <w:ind w:left="0" w:right="57"/>
      </w:pPr>
    </w:p>
    <w:p w14:paraId="63BDC4F7" w14:textId="77777777" w:rsidR="001A60FD" w:rsidRPr="00AE2617" w:rsidRDefault="001A60FD" w:rsidP="001A60FD">
      <w:pPr>
        <w:tabs>
          <w:tab w:val="left" w:pos="81"/>
        </w:tabs>
        <w:ind w:left="0" w:right="57"/>
        <w:rPr>
          <w:bCs/>
        </w:rPr>
      </w:pPr>
      <w:r w:rsidRPr="00AE2617">
        <w:rPr>
          <w:b/>
          <w:i/>
        </w:rPr>
        <w:t>Rozdział 73095</w:t>
      </w:r>
    </w:p>
    <w:p w14:paraId="023A110D" w14:textId="77777777" w:rsidR="001A60FD" w:rsidRPr="00AE2617" w:rsidRDefault="001A60FD" w:rsidP="001A60FD">
      <w:pPr>
        <w:tabs>
          <w:tab w:val="left" w:pos="81"/>
        </w:tabs>
        <w:ind w:left="0" w:right="57"/>
      </w:pPr>
      <w:r w:rsidRPr="00AE2617">
        <w:rPr>
          <w:bCs/>
        </w:rPr>
        <w:t>Zaplanowano dotację celową z budżetu miasta dla pozostałych jednostek zaliczanych do sektora finansów publicznych w kwocie  3</w:t>
      </w:r>
      <w:r>
        <w:rPr>
          <w:bCs/>
        </w:rPr>
        <w:t>5</w:t>
      </w:r>
      <w:r w:rsidRPr="00AE2617">
        <w:rPr>
          <w:bCs/>
        </w:rPr>
        <w:t>0 000 zł.</w:t>
      </w:r>
    </w:p>
    <w:p w14:paraId="08ACC09F" w14:textId="77777777" w:rsidR="001A60FD" w:rsidRPr="00874634" w:rsidRDefault="001A60FD" w:rsidP="001A60FD">
      <w:pPr>
        <w:tabs>
          <w:tab w:val="left" w:pos="81"/>
        </w:tabs>
        <w:ind w:left="0" w:right="57"/>
        <w:rPr>
          <w:highlight w:val="yellow"/>
          <w:shd w:val="clear" w:color="auto" w:fill="E6E64C"/>
        </w:rPr>
      </w:pPr>
    </w:p>
    <w:p w14:paraId="66663D46" w14:textId="77777777" w:rsidR="001A60FD" w:rsidRPr="00AE2617" w:rsidRDefault="001A60FD" w:rsidP="001A60FD">
      <w:pPr>
        <w:tabs>
          <w:tab w:val="left" w:pos="153"/>
        </w:tabs>
        <w:ind w:left="0" w:right="57"/>
        <w:rPr>
          <w:bCs/>
        </w:rPr>
      </w:pPr>
      <w:r w:rsidRPr="00AE2617">
        <w:rPr>
          <w:b/>
          <w:bCs/>
          <w:u w:val="single"/>
        </w:rPr>
        <w:t>dział 750 Administracja publiczna</w:t>
      </w:r>
    </w:p>
    <w:p w14:paraId="7B498906" w14:textId="77777777" w:rsidR="001A60FD" w:rsidRPr="00AE2617" w:rsidRDefault="001A60FD" w:rsidP="001A60FD">
      <w:pPr>
        <w:pStyle w:val="Tekstblokowy1"/>
        <w:spacing w:line="240" w:lineRule="auto"/>
        <w:ind w:left="0" w:right="0"/>
        <w:rPr>
          <w:rFonts w:ascii="Arial" w:hAnsi="Arial" w:cs="Arial"/>
          <w:sz w:val="22"/>
        </w:rPr>
      </w:pPr>
      <w:r w:rsidRPr="00AE2617">
        <w:rPr>
          <w:rFonts w:ascii="Arial" w:hAnsi="Arial" w:cs="Arial"/>
          <w:sz w:val="22"/>
        </w:rPr>
        <w:t>W ramach powyższego działu finansowana jest działalność związana z realizacją zadań rządowych i zleconych gminie, tj. zadań z zakresu prowadzonych spraw Urzędu Stanu Cywilnego, spraw meldunkowych, obronnych, wydatków ponoszonych na utrzymanie rady gminy, urzędu miejskiego, kwalifikacji wojskowej, promocji oraz pozostałej działalności.</w:t>
      </w:r>
    </w:p>
    <w:p w14:paraId="4F1A9D98" w14:textId="77777777" w:rsidR="001A60FD" w:rsidRPr="005E0BC2" w:rsidRDefault="001A60FD" w:rsidP="001A60FD">
      <w:pPr>
        <w:ind w:left="0" w:right="57"/>
        <w:rPr>
          <w:shd w:val="clear" w:color="auto" w:fill="E6E64C"/>
        </w:rPr>
      </w:pPr>
      <w:r w:rsidRPr="00AE2617">
        <w:t>Zaplanowano wydatki ogółem w tym dziale na kwotę 22 </w:t>
      </w:r>
      <w:r>
        <w:t>161</w:t>
      </w:r>
      <w:r w:rsidRPr="00AE2617">
        <w:t xml:space="preserve"> 092 zł</w:t>
      </w:r>
      <w:r w:rsidRPr="00AE2617">
        <w:rPr>
          <w:b/>
          <w:bCs/>
        </w:rPr>
        <w:t xml:space="preserve">, </w:t>
      </w:r>
      <w:r w:rsidRPr="00AE2617">
        <w:rPr>
          <w:bCs/>
        </w:rPr>
        <w:t>w</w:t>
      </w:r>
      <w:r w:rsidRPr="00AE2617">
        <w:rPr>
          <w:b/>
          <w:bCs/>
        </w:rPr>
        <w:t xml:space="preserve"> </w:t>
      </w:r>
      <w:r w:rsidRPr="00AE2617">
        <w:t xml:space="preserve">tym na zadania  zlecone  gminie i rządowe sfinansowane z </w:t>
      </w:r>
      <w:r w:rsidRPr="00AE2617">
        <w:rPr>
          <w:bCs/>
        </w:rPr>
        <w:t>dotacji celowej budżetu</w:t>
      </w:r>
      <w:r w:rsidRPr="00AE2617">
        <w:t xml:space="preserve"> </w:t>
      </w:r>
      <w:r w:rsidRPr="00AE2617">
        <w:rPr>
          <w:bCs/>
        </w:rPr>
        <w:t>państwa w wysokości 814 600 zł.</w:t>
      </w:r>
      <w:r w:rsidRPr="00874634">
        <w:rPr>
          <w:highlight w:val="yellow"/>
        </w:rPr>
        <w:br/>
      </w:r>
      <w:r w:rsidRPr="005E0BC2">
        <w:t xml:space="preserve">W stosunku do przewidywanego wykonania wydatków za 2020 r. planuje się spadek wydatków ogółem o </w:t>
      </w:r>
      <w:r>
        <w:t>825</w:t>
      </w:r>
      <w:r w:rsidRPr="005E0BC2">
        <w:t xml:space="preserve"> 777 zł, a wydatków bieżących o </w:t>
      </w:r>
      <w:r>
        <w:t>45</w:t>
      </w:r>
      <w:r w:rsidRPr="005E0BC2">
        <w:t xml:space="preserve">8 508 zł. </w:t>
      </w:r>
    </w:p>
    <w:p w14:paraId="4B1CB825" w14:textId="77777777" w:rsidR="001A60FD" w:rsidRPr="00874634" w:rsidRDefault="001A60FD" w:rsidP="001A60FD">
      <w:pPr>
        <w:ind w:left="0" w:right="57"/>
        <w:rPr>
          <w:highlight w:val="yellow"/>
          <w:shd w:val="clear" w:color="auto" w:fill="E6E64C"/>
        </w:rPr>
      </w:pPr>
    </w:p>
    <w:p w14:paraId="27D13ACF" w14:textId="77777777" w:rsidR="001A60FD" w:rsidRPr="00AE2617" w:rsidRDefault="001A60FD" w:rsidP="001A60FD">
      <w:pPr>
        <w:ind w:left="0" w:right="57"/>
        <w:rPr>
          <w:bCs/>
        </w:rPr>
      </w:pPr>
      <w:r w:rsidRPr="00AE2617">
        <w:rPr>
          <w:b/>
          <w:i/>
        </w:rPr>
        <w:t>Rozdział 75011</w:t>
      </w:r>
    </w:p>
    <w:p w14:paraId="20C9E919" w14:textId="77777777" w:rsidR="001A60FD" w:rsidRPr="00AE2617" w:rsidRDefault="001A60FD" w:rsidP="001A60FD">
      <w:pPr>
        <w:ind w:left="0" w:right="57"/>
        <w:rPr>
          <w:b/>
          <w:i/>
          <w:shd w:val="clear" w:color="auto" w:fill="E6E64C"/>
        </w:rPr>
      </w:pPr>
      <w:r w:rsidRPr="00AE2617">
        <w:rPr>
          <w:bCs/>
        </w:rPr>
        <w:t>Urzędy Wojewódzkie</w:t>
      </w:r>
      <w:r w:rsidRPr="00AE2617">
        <w:t xml:space="preserve"> – 1 392 635 zł, z których 776 600 zł będzie sfinansowane dotacjami celowymi na realizację zadań zleconych i rządowych: gminną – 588 500 zł, powiatową – 188 100 zł. Wynagrodzenia wraz z pochodnymi 18 pracowników wyniosą 1 301 647 zł (w 2020 r. – 1 261 348 zł). Zaplanowane wydatki rzeczowe ogółem na kwotę 90 988 zł dotyczą zakupu druków i materiałów, wydatków nie zaliczanych do wynagrodzeń, podróży służbowych, usług serwisowych użytkowanych programów, odpisów na FŚS, szkoleń pracowników.</w:t>
      </w:r>
    </w:p>
    <w:p w14:paraId="7D002C03" w14:textId="77777777" w:rsidR="001A60FD" w:rsidRPr="00874634" w:rsidRDefault="001A60FD" w:rsidP="001A60FD">
      <w:pPr>
        <w:ind w:left="0" w:right="57"/>
        <w:rPr>
          <w:b/>
          <w:i/>
          <w:highlight w:val="yellow"/>
          <w:shd w:val="clear" w:color="auto" w:fill="E6E64C"/>
        </w:rPr>
      </w:pPr>
    </w:p>
    <w:p w14:paraId="0AA55752" w14:textId="77777777" w:rsidR="001A60FD" w:rsidRPr="002A4728" w:rsidRDefault="001A60FD" w:rsidP="001A60FD">
      <w:pPr>
        <w:ind w:left="0" w:right="57"/>
        <w:rPr>
          <w:bCs/>
        </w:rPr>
      </w:pPr>
      <w:r w:rsidRPr="002A4728">
        <w:rPr>
          <w:b/>
          <w:i/>
        </w:rPr>
        <w:t>Rozdział 75020</w:t>
      </w:r>
    </w:p>
    <w:p w14:paraId="04138B62" w14:textId="77777777" w:rsidR="001A60FD" w:rsidRPr="002A4728" w:rsidRDefault="001A60FD" w:rsidP="001A60FD">
      <w:pPr>
        <w:ind w:left="0" w:right="57"/>
      </w:pPr>
      <w:r w:rsidRPr="002A4728">
        <w:rPr>
          <w:bCs/>
        </w:rPr>
        <w:t>Starostwo powiatowe - 1 570 976 zł</w:t>
      </w:r>
      <w:r w:rsidRPr="002A4728">
        <w:t xml:space="preserve"> realizacja zadań własnych powiatu. Planowane wydatki są </w:t>
      </w:r>
      <w:r w:rsidRPr="002A4728">
        <w:br/>
        <w:t>o 9 529 zł niższe w stosunku do 2020 r.</w:t>
      </w:r>
    </w:p>
    <w:p w14:paraId="7CD6D09E" w14:textId="77777777" w:rsidR="001A60FD" w:rsidRPr="002A4728" w:rsidRDefault="001A60FD" w:rsidP="001A60FD">
      <w:pPr>
        <w:ind w:left="0" w:right="57"/>
      </w:pPr>
      <w:r w:rsidRPr="002A4728">
        <w:t xml:space="preserve">Planowane wydatki osobowe z pochodnymi stanowią kwotę 972 922 złotych </w:t>
      </w:r>
      <w:r w:rsidRPr="002A4728">
        <w:br/>
        <w:t>dla 16 pracowników (wzrost o 1 etat) i są o 51 971 wyższe od przewidywanego wykonania 2020 r.</w:t>
      </w:r>
      <w:r w:rsidRPr="002A4728">
        <w:rPr>
          <w:b/>
        </w:rPr>
        <w:t xml:space="preserve"> </w:t>
      </w:r>
    </w:p>
    <w:p w14:paraId="580E2912" w14:textId="77777777" w:rsidR="001A60FD" w:rsidRPr="002A4728" w:rsidRDefault="001A60FD" w:rsidP="001A60FD">
      <w:pPr>
        <w:pStyle w:val="Tekstpodstawowy21"/>
        <w:jc w:val="both"/>
        <w:rPr>
          <w:i/>
          <w:sz w:val="22"/>
          <w:shd w:val="clear" w:color="auto" w:fill="E6E64C"/>
        </w:rPr>
      </w:pPr>
      <w:r w:rsidRPr="002A4728">
        <w:rPr>
          <w:b w:val="0"/>
          <w:sz w:val="22"/>
          <w:szCs w:val="22"/>
          <w:u w:val="none"/>
        </w:rPr>
        <w:t xml:space="preserve">Planowane koszty rzeczowe wynoszą 598 054 zł, z czego zakup materiałów i wyposażenia  </w:t>
      </w:r>
      <w:r w:rsidRPr="002A4728">
        <w:rPr>
          <w:b w:val="0"/>
          <w:sz w:val="22"/>
          <w:szCs w:val="22"/>
          <w:u w:val="none"/>
        </w:rPr>
        <w:br/>
        <w:t xml:space="preserve">oraz zakup usług pozostałych na kwotę 540 000 zł, niezbędnych dla Wydziału Komunikacji i Biura Budownictwa (zakup praw jazdy, międzynarodowych praw jazdy, dowody rejestracyjne, pozwoleń czasowych, nalepek kontrolnych, znaków legalizacyjnych, kart pojazdów, zakup tablic rejestracyjnych  samochodowych i motocyklowych). </w:t>
      </w:r>
      <w:r w:rsidRPr="002A4728">
        <w:rPr>
          <w:b w:val="0"/>
          <w:sz w:val="22"/>
          <w:u w:val="none"/>
        </w:rPr>
        <w:t xml:space="preserve">Pozostałe wydatki rzeczowe w kwocie  </w:t>
      </w:r>
      <w:r w:rsidRPr="002A4728">
        <w:rPr>
          <w:b w:val="0"/>
          <w:sz w:val="22"/>
          <w:u w:val="none"/>
        </w:rPr>
        <w:br/>
        <w:t>48 054 zł obejmują odpis na ZFŚS, podróże  służbowe,  szkolenia pracowników.</w:t>
      </w:r>
    </w:p>
    <w:p w14:paraId="324A7221" w14:textId="77777777" w:rsidR="001A60FD" w:rsidRPr="00874634" w:rsidRDefault="001A60FD" w:rsidP="001A60FD">
      <w:pPr>
        <w:ind w:left="0" w:right="57"/>
        <w:rPr>
          <w:b/>
          <w:i/>
          <w:highlight w:val="yellow"/>
          <w:shd w:val="clear" w:color="auto" w:fill="E6E64C"/>
        </w:rPr>
      </w:pPr>
    </w:p>
    <w:p w14:paraId="6D09269D" w14:textId="77777777" w:rsidR="001A60FD" w:rsidRPr="002A4728" w:rsidRDefault="001A60FD" w:rsidP="001A60FD">
      <w:pPr>
        <w:ind w:left="0" w:right="57"/>
        <w:rPr>
          <w:bCs/>
        </w:rPr>
      </w:pPr>
      <w:r w:rsidRPr="002A4728">
        <w:rPr>
          <w:b/>
          <w:i/>
        </w:rPr>
        <w:t>Rozdział 75022</w:t>
      </w:r>
    </w:p>
    <w:p w14:paraId="131B51F2" w14:textId="77777777" w:rsidR="001A60FD" w:rsidRPr="002A4728" w:rsidRDefault="001A60FD" w:rsidP="001A60FD">
      <w:pPr>
        <w:ind w:left="0" w:right="57"/>
        <w:rPr>
          <w:shd w:val="clear" w:color="auto" w:fill="E6E64C"/>
        </w:rPr>
      </w:pPr>
      <w:r w:rsidRPr="002A4728">
        <w:rPr>
          <w:bCs/>
        </w:rPr>
        <w:t>Rady Gmin</w:t>
      </w:r>
      <w:r w:rsidRPr="002A4728">
        <w:t xml:space="preserve"> – 389 500 zł, na które składa się wypłata diet, wydatki na bieżącą działalność Rady. Zaplanowana wysokość diet radnych w kwocie  365 000 zł, stanowi  100 %  wydatków  2020 r.,  pozostałe wydatki – 24 500 zł. </w:t>
      </w:r>
    </w:p>
    <w:p w14:paraId="1A235C9A" w14:textId="77777777" w:rsidR="001A60FD" w:rsidRPr="00874634" w:rsidRDefault="001A60FD" w:rsidP="001A60FD">
      <w:pPr>
        <w:ind w:left="0" w:right="57"/>
        <w:rPr>
          <w:highlight w:val="yellow"/>
          <w:shd w:val="clear" w:color="auto" w:fill="E6E64C"/>
        </w:rPr>
      </w:pPr>
    </w:p>
    <w:p w14:paraId="59A42F73" w14:textId="77777777" w:rsidR="001A60FD" w:rsidRPr="00B760C6" w:rsidRDefault="001A60FD" w:rsidP="001A60FD">
      <w:pPr>
        <w:ind w:left="0" w:right="57"/>
        <w:rPr>
          <w:bCs/>
        </w:rPr>
      </w:pPr>
      <w:r w:rsidRPr="00B760C6">
        <w:rPr>
          <w:b/>
          <w:i/>
        </w:rPr>
        <w:t>Rozdział 75023</w:t>
      </w:r>
      <w:r w:rsidRPr="00B760C6">
        <w:t xml:space="preserve">                                                  </w:t>
      </w:r>
    </w:p>
    <w:p w14:paraId="0ABD2EC4" w14:textId="5CB1A55A" w:rsidR="001A60FD" w:rsidRPr="00B760C6" w:rsidRDefault="001A60FD" w:rsidP="001A60FD">
      <w:pPr>
        <w:tabs>
          <w:tab w:val="left" w:pos="567"/>
        </w:tabs>
        <w:ind w:left="0" w:right="57"/>
      </w:pPr>
      <w:r w:rsidRPr="00B760C6">
        <w:rPr>
          <w:bCs/>
        </w:rPr>
        <w:t>Urzędy gmin (miast i miast na prawach powiatu) – 18</w:t>
      </w:r>
      <w:r>
        <w:rPr>
          <w:bCs/>
        </w:rPr>
        <w:t> 081 481</w:t>
      </w:r>
      <w:r w:rsidRPr="00B760C6">
        <w:rPr>
          <w:bCs/>
        </w:rPr>
        <w:t xml:space="preserve"> zł, w tym 1</w:t>
      </w:r>
      <w:r>
        <w:rPr>
          <w:bCs/>
        </w:rPr>
        <w:t>7 788 661</w:t>
      </w:r>
      <w:r w:rsidRPr="00B760C6">
        <w:rPr>
          <w:bCs/>
        </w:rPr>
        <w:t xml:space="preserve"> zł są to wydatki bieżące. Na</w:t>
      </w:r>
      <w:r w:rsidRPr="00B760C6">
        <w:t xml:space="preserve"> wydatki</w:t>
      </w:r>
      <w:r w:rsidRPr="00B760C6">
        <w:rPr>
          <w:b/>
          <w:bCs/>
        </w:rPr>
        <w:t xml:space="preserve"> </w:t>
      </w:r>
      <w:r w:rsidRPr="00B760C6">
        <w:t xml:space="preserve">składają się wydatki osobowe wraz z pochodnymi, tj. składką ZUS i Funduszem Pracy -  zaplanowano kwotę </w:t>
      </w:r>
      <w:r w:rsidR="00865F45">
        <w:t>13 8</w:t>
      </w:r>
      <w:r>
        <w:t>25</w:t>
      </w:r>
      <w:r w:rsidRPr="00B760C6">
        <w:t xml:space="preserve"> 062 zł oraz wydatki rzeczowe związane z bieżącym utrzymaniem budynku Urzędu Miejskiego na kwotę  </w:t>
      </w:r>
      <w:r w:rsidR="00865F45">
        <w:t>3 963 599</w:t>
      </w:r>
      <w:r w:rsidRPr="00B760C6">
        <w:t xml:space="preserve"> złotych.</w:t>
      </w:r>
    </w:p>
    <w:p w14:paraId="16B7BC78" w14:textId="77777777" w:rsidR="001A60FD" w:rsidRPr="00B760C6" w:rsidRDefault="001A60FD" w:rsidP="001A60FD">
      <w:pPr>
        <w:tabs>
          <w:tab w:val="left" w:pos="567"/>
        </w:tabs>
        <w:ind w:left="0" w:right="57"/>
      </w:pPr>
      <w:r w:rsidRPr="00B760C6">
        <w:t>Przy ustalaniu funduszu płac na 2021 r. uwzględniono:</w:t>
      </w:r>
    </w:p>
    <w:p w14:paraId="21C601F7" w14:textId="77777777" w:rsidR="001A60FD" w:rsidRPr="00B760C6" w:rsidRDefault="001A60FD" w:rsidP="001A60FD">
      <w:pPr>
        <w:tabs>
          <w:tab w:val="left" w:pos="567"/>
        </w:tabs>
        <w:ind w:left="0" w:right="57"/>
      </w:pPr>
      <w:r w:rsidRPr="00B760C6">
        <w:t>- wpłaty na Pracownicze Plany Kapitałowe finansowane przez podmiot zatrudniający,</w:t>
      </w:r>
    </w:p>
    <w:p w14:paraId="44462750" w14:textId="77777777" w:rsidR="001A60FD" w:rsidRDefault="001A60FD" w:rsidP="001A60FD">
      <w:pPr>
        <w:tabs>
          <w:tab w:val="left" w:pos="567"/>
        </w:tabs>
        <w:ind w:left="0" w:right="57"/>
      </w:pPr>
      <w:r w:rsidRPr="00B760C6">
        <w:t>- konieczność wyrównania wynagrodzeń pracowników w związku ze wzrostem minimalnego wynagrodzenia o 200 zł, czyli do 2 800 zł,</w:t>
      </w:r>
    </w:p>
    <w:p w14:paraId="525F05F2" w14:textId="77777777" w:rsidR="001A60FD" w:rsidRPr="00B760C6" w:rsidRDefault="001A60FD" w:rsidP="001A60FD">
      <w:pPr>
        <w:tabs>
          <w:tab w:val="left" w:pos="567"/>
        </w:tabs>
        <w:ind w:left="0" w:right="57"/>
      </w:pPr>
      <w:r>
        <w:t>- wzrost środków na wypłatę dodatkowego wynagrodzenia rocznego (ze względu na wzrost płacy minimalnej w 2020 r. oraz regulacja wynagrodzeń pracowników UM w Łomży we wrześniu 2019 r.).</w:t>
      </w:r>
    </w:p>
    <w:p w14:paraId="2274059C" w14:textId="77777777" w:rsidR="001A60FD" w:rsidRPr="005E0BC2" w:rsidRDefault="001A60FD" w:rsidP="001A60FD">
      <w:pPr>
        <w:tabs>
          <w:tab w:val="left" w:pos="567"/>
        </w:tabs>
        <w:ind w:left="0" w:right="57"/>
      </w:pPr>
      <w:r w:rsidRPr="005E0BC2">
        <w:t xml:space="preserve">Zadania rozdziału realizuje Wydział Obsługi Urzędu, Wydział Informatyki, Wydział Skarbu </w:t>
      </w:r>
      <w:r w:rsidRPr="005E0BC2">
        <w:br/>
        <w:t>i Budżetu oraz Wydział Organizacji i Kadr, Wydział Edukacji.</w:t>
      </w:r>
    </w:p>
    <w:p w14:paraId="5807EC57" w14:textId="67BC0DAE" w:rsidR="001A60FD" w:rsidRPr="003032B4" w:rsidRDefault="001A60FD" w:rsidP="001A60FD">
      <w:pPr>
        <w:tabs>
          <w:tab w:val="left" w:pos="567"/>
        </w:tabs>
        <w:ind w:left="0" w:right="57"/>
      </w:pPr>
      <w:r w:rsidRPr="003032B4">
        <w:t xml:space="preserve">Wydatki rzeczowe zaplanowano na poziomie niższym o </w:t>
      </w:r>
      <w:r w:rsidR="00865F45">
        <w:t>3</w:t>
      </w:r>
      <w:r w:rsidRPr="003032B4">
        <w:t>52</w:t>
      </w:r>
      <w:r>
        <w:t> </w:t>
      </w:r>
      <w:r w:rsidRPr="003032B4">
        <w:t>921</w:t>
      </w:r>
      <w:r>
        <w:t xml:space="preserve"> </w:t>
      </w:r>
      <w:r w:rsidRPr="003032B4">
        <w:t xml:space="preserve">zł w stosunku do roku 2020 (w 2020 r. poniesione były dodatkowe koszty w związku z przeniesieniem niektórych wydziałów Urzędu Miejskiego do budynku przy ul. Nowej 2). Wielkość planowanych wydatków pozwoli  na uregulowanie  kosztów ponoszonych na bieżące zakupy (materiały biurowe, tonery, wyposażenie, itp.), koszty energii elektrycznej i cieplnej, usług związanych z opłatą abonamentów i rozmów telefonicznych, kosztów przesyłek pocztowych, obsługi prawnej, obsługi kasowej, sprzątania, ochrony obiektów, usług  serwisowych użytkowanych programów oraz  planowanych prac remontowych Urzędu  Miejskiego, m.in.  remont piwnic, wymiana wykładzin w poszczególnych pokojach, remont łazienek w budynku ratusza. </w:t>
      </w:r>
    </w:p>
    <w:p w14:paraId="4302A810" w14:textId="77777777" w:rsidR="001A60FD" w:rsidRPr="003032B4" w:rsidRDefault="001A60FD" w:rsidP="001A60FD">
      <w:pPr>
        <w:tabs>
          <w:tab w:val="left" w:pos="567"/>
        </w:tabs>
        <w:ind w:left="0" w:right="57"/>
      </w:pPr>
      <w:r w:rsidRPr="003032B4">
        <w:t>Wydział Inwestycji, Rozwoju i Funduszy Zewnętrznych zarezerwował również kwotę 100 000 zł na opracowanie nowego Programu Rozwoju Miasta Łomża.</w:t>
      </w:r>
    </w:p>
    <w:p w14:paraId="57F63B36" w14:textId="77777777" w:rsidR="001A60FD" w:rsidRDefault="001A60FD" w:rsidP="001A60FD">
      <w:pPr>
        <w:ind w:left="0" w:right="57"/>
      </w:pPr>
      <w:r w:rsidRPr="003032B4">
        <w:t>Zaplanowano kwotę 900 000 zł na rozliczenie z tytułu podatku od towarów i usług (VAT).</w:t>
      </w:r>
    </w:p>
    <w:p w14:paraId="1C4A78CF" w14:textId="77777777" w:rsidR="001A60FD" w:rsidRPr="00874634" w:rsidRDefault="001A60FD" w:rsidP="001A60FD">
      <w:pPr>
        <w:ind w:left="0" w:right="57"/>
        <w:rPr>
          <w:highlight w:val="yellow"/>
        </w:rPr>
      </w:pPr>
      <w:r>
        <w:t>Wydatki majątkowe opisano odrębnie.</w:t>
      </w:r>
    </w:p>
    <w:p w14:paraId="70097024" w14:textId="77777777" w:rsidR="001A60FD" w:rsidRPr="00874634" w:rsidRDefault="001A60FD" w:rsidP="001A60FD">
      <w:pPr>
        <w:ind w:left="0" w:right="57"/>
        <w:rPr>
          <w:highlight w:val="yellow"/>
        </w:rPr>
      </w:pPr>
    </w:p>
    <w:p w14:paraId="35201834" w14:textId="77777777" w:rsidR="001A60FD" w:rsidRPr="009610FD" w:rsidRDefault="001A60FD" w:rsidP="001A60FD">
      <w:pPr>
        <w:ind w:left="0" w:right="57"/>
        <w:rPr>
          <w:bCs/>
        </w:rPr>
      </w:pPr>
      <w:r w:rsidRPr="009610FD">
        <w:rPr>
          <w:b/>
          <w:i/>
        </w:rPr>
        <w:t>Rozdział 75045</w:t>
      </w:r>
    </w:p>
    <w:p w14:paraId="2B4D57F0" w14:textId="77777777" w:rsidR="001A60FD" w:rsidRPr="009610FD" w:rsidRDefault="001A60FD" w:rsidP="001A60FD">
      <w:pPr>
        <w:ind w:left="0"/>
      </w:pPr>
      <w:r w:rsidRPr="009610FD">
        <w:rPr>
          <w:bCs/>
        </w:rPr>
        <w:t>Kwalifikacja wojskowa – 38 000 zł (</w:t>
      </w:r>
      <w:r w:rsidRPr="009610FD">
        <w:t xml:space="preserve">sfinansowane w 100% dotacją). Wydatki przeznaczone zostaną na wypłatę diet członkom komisji poborowej, zatrudnienie na umowy zlecenie pracowników do prowadzenia dokumentacji wojskowej, wynajem pomieszczeń do przeprowadzenia kwalifikacji wojskowej, zakup materiałów biurowych, druków.  </w:t>
      </w:r>
    </w:p>
    <w:p w14:paraId="51334BE2" w14:textId="77777777" w:rsidR="001A60FD" w:rsidRPr="00874634" w:rsidRDefault="001A60FD" w:rsidP="001A60FD">
      <w:pPr>
        <w:ind w:left="0"/>
        <w:rPr>
          <w:highlight w:val="yellow"/>
        </w:rPr>
      </w:pPr>
    </w:p>
    <w:p w14:paraId="37F2F1B2" w14:textId="77777777" w:rsidR="001A60FD" w:rsidRPr="008009F0" w:rsidRDefault="001A60FD" w:rsidP="001A60FD">
      <w:pPr>
        <w:ind w:left="0" w:right="57"/>
        <w:rPr>
          <w:bCs/>
        </w:rPr>
      </w:pPr>
      <w:r w:rsidRPr="008009F0">
        <w:rPr>
          <w:b/>
          <w:i/>
        </w:rPr>
        <w:t>Rozdział 750</w:t>
      </w:r>
      <w:r w:rsidRPr="008009F0">
        <w:rPr>
          <w:b/>
          <w:bCs/>
          <w:i/>
        </w:rPr>
        <w:t>75</w:t>
      </w:r>
    </w:p>
    <w:p w14:paraId="7E2F1646" w14:textId="77777777" w:rsidR="001A60FD" w:rsidRPr="008009F0" w:rsidRDefault="001A60FD" w:rsidP="001A60FD">
      <w:pPr>
        <w:pStyle w:val="Tekstpodstawowy"/>
        <w:tabs>
          <w:tab w:val="left" w:pos="81"/>
        </w:tabs>
        <w:jc w:val="both"/>
        <w:rPr>
          <w:rFonts w:ascii="Arial" w:hAnsi="Arial" w:cs="Arial"/>
          <w:sz w:val="22"/>
          <w:lang w:val="pl-PL"/>
        </w:rPr>
      </w:pPr>
      <w:r w:rsidRPr="008009F0">
        <w:rPr>
          <w:rFonts w:ascii="Arial" w:hAnsi="Arial" w:cs="Arial"/>
          <w:bCs/>
          <w:sz w:val="22"/>
          <w:lang w:val="pl-PL"/>
        </w:rPr>
        <w:t>Promocja jednostek samorządu terytorialnego –</w:t>
      </w:r>
      <w:r w:rsidRPr="008009F0">
        <w:rPr>
          <w:rFonts w:ascii="Arial" w:hAnsi="Arial" w:cs="Arial"/>
          <w:sz w:val="22"/>
          <w:lang w:val="pl-PL"/>
        </w:rPr>
        <w:t xml:space="preserve"> 643 500 zł, jest to kwota o 2 000 zł wyższa w stosunku do 2020 r. </w:t>
      </w:r>
    </w:p>
    <w:p w14:paraId="6F7668BF" w14:textId="77777777" w:rsidR="001A60FD" w:rsidRPr="008009F0" w:rsidRDefault="001A60FD" w:rsidP="001A60FD">
      <w:pPr>
        <w:pStyle w:val="Tekstpodstawowy"/>
        <w:tabs>
          <w:tab w:val="left" w:pos="81"/>
        </w:tabs>
        <w:jc w:val="both"/>
        <w:rPr>
          <w:rFonts w:ascii="Arial" w:hAnsi="Arial" w:cs="Arial"/>
          <w:sz w:val="22"/>
          <w:lang w:val="pl-PL"/>
        </w:rPr>
      </w:pPr>
      <w:r w:rsidRPr="008009F0">
        <w:rPr>
          <w:rFonts w:ascii="Arial" w:hAnsi="Arial" w:cs="Arial"/>
          <w:sz w:val="22"/>
          <w:lang w:val="pl-PL"/>
        </w:rPr>
        <w:t xml:space="preserve">W ramach wydatków zaplanowano: </w:t>
      </w:r>
    </w:p>
    <w:p w14:paraId="2C9D6831" w14:textId="77777777" w:rsidR="001A60FD" w:rsidRPr="008009F0" w:rsidRDefault="001A60FD" w:rsidP="001A60FD">
      <w:pPr>
        <w:pStyle w:val="Tekstpodstawowy"/>
        <w:tabs>
          <w:tab w:val="left" w:pos="81"/>
        </w:tabs>
        <w:jc w:val="both"/>
        <w:rPr>
          <w:rFonts w:ascii="Arial" w:hAnsi="Arial" w:cs="Arial"/>
          <w:sz w:val="22"/>
          <w:lang w:val="pl-PL"/>
        </w:rPr>
      </w:pPr>
      <w:r w:rsidRPr="008009F0">
        <w:rPr>
          <w:rFonts w:ascii="Arial" w:hAnsi="Arial" w:cs="Arial"/>
          <w:sz w:val="22"/>
          <w:lang w:val="pl-PL"/>
        </w:rPr>
        <w:lastRenderedPageBreak/>
        <w:t>- Centrum Obsługi Przedsiębiorców - wydatki na organizację targów i konferencji, organizację „Śniadań biznesowych” oraz inne związane z realizacją Strategii Promocji Miasta;</w:t>
      </w:r>
    </w:p>
    <w:p w14:paraId="2DB2DC92" w14:textId="77777777" w:rsidR="001A60FD" w:rsidRPr="008009F0" w:rsidRDefault="001A60FD" w:rsidP="001A60FD">
      <w:pPr>
        <w:pStyle w:val="Tekstpodstawowy"/>
        <w:tabs>
          <w:tab w:val="left" w:pos="81"/>
        </w:tabs>
        <w:jc w:val="both"/>
        <w:rPr>
          <w:rFonts w:ascii="Arial" w:hAnsi="Arial" w:cs="Arial"/>
          <w:sz w:val="22"/>
          <w:lang w:val="pl-PL"/>
        </w:rPr>
      </w:pPr>
      <w:r w:rsidRPr="008009F0">
        <w:rPr>
          <w:rFonts w:ascii="Arial" w:hAnsi="Arial" w:cs="Arial"/>
          <w:sz w:val="22"/>
          <w:lang w:val="pl-PL"/>
        </w:rPr>
        <w:t xml:space="preserve">- Wydział Kultury, Sportu i Inicjatyw Społecznych – materiały (gadżety) promocyjne oraz promocja przez produkty regionalne, współorganizacja wydarzeń (m. in. </w:t>
      </w:r>
      <w:proofErr w:type="spellStart"/>
      <w:r w:rsidRPr="008009F0">
        <w:rPr>
          <w:rFonts w:ascii="Arial" w:hAnsi="Arial" w:cs="Arial"/>
          <w:sz w:val="22"/>
          <w:lang w:val="pl-PL"/>
        </w:rPr>
        <w:t>Motoserce</w:t>
      </w:r>
      <w:proofErr w:type="spellEnd"/>
      <w:r w:rsidRPr="008009F0">
        <w:rPr>
          <w:rFonts w:ascii="Arial" w:hAnsi="Arial" w:cs="Arial"/>
          <w:sz w:val="22"/>
          <w:lang w:val="pl-PL"/>
        </w:rPr>
        <w:t>, Juwenalia), udział w obcych wydarzeniach promocyjnych (m. in. Orszak Trzech króli, Gala MMA, Gala boksu, Zlot Druha Szarego, 100-lecia powstania Związku Geometrów Okręgu białostockiego w Łomży), działania wynikające ze Strategii Promocji Miasta, stworzenie spotu reklamowego promującego Miasto Łomża, promocja w mediach, współpraca zagraniczna, komunikacja medialna, wydatki związane z przygotowaniem i wydaniem biuletynu informacyjnego „My z Łomży”.</w:t>
      </w:r>
    </w:p>
    <w:p w14:paraId="41C48C6E" w14:textId="77777777" w:rsidR="001A60FD" w:rsidRPr="00874634" w:rsidRDefault="001A60FD" w:rsidP="001A60FD">
      <w:pPr>
        <w:pStyle w:val="Tekstpodstawowy"/>
        <w:tabs>
          <w:tab w:val="left" w:pos="81"/>
        </w:tabs>
        <w:jc w:val="both"/>
        <w:rPr>
          <w:rFonts w:ascii="Arial" w:hAnsi="Arial" w:cs="Arial"/>
          <w:bCs/>
          <w:sz w:val="22"/>
          <w:highlight w:val="yellow"/>
          <w:lang w:val="pl-PL"/>
        </w:rPr>
      </w:pPr>
    </w:p>
    <w:p w14:paraId="2C4C2510" w14:textId="77777777" w:rsidR="001A60FD" w:rsidRPr="008009F0" w:rsidRDefault="001A60FD" w:rsidP="001A60FD">
      <w:pPr>
        <w:ind w:left="0" w:right="57"/>
        <w:rPr>
          <w:bCs/>
        </w:rPr>
      </w:pPr>
      <w:r w:rsidRPr="008009F0">
        <w:rPr>
          <w:b/>
          <w:i/>
        </w:rPr>
        <w:t>Rozdział 75095</w:t>
      </w:r>
    </w:p>
    <w:p w14:paraId="0036AD22" w14:textId="77777777" w:rsidR="001A60FD" w:rsidRPr="008009F0" w:rsidRDefault="001A60FD" w:rsidP="001A60FD">
      <w:pPr>
        <w:ind w:left="0" w:right="57"/>
      </w:pPr>
      <w:r w:rsidRPr="008009F0">
        <w:rPr>
          <w:bCs/>
        </w:rPr>
        <w:t>Pozostała działalność – planowane wydatki bieżące – 45 000</w:t>
      </w:r>
      <w:r w:rsidRPr="008009F0">
        <w:t xml:space="preserve"> </w:t>
      </w:r>
      <w:r w:rsidRPr="008009F0">
        <w:rPr>
          <w:bCs/>
        </w:rPr>
        <w:t>zł</w:t>
      </w:r>
      <w:r w:rsidRPr="008009F0">
        <w:t xml:space="preserve">.  Zabezpieczono wydatki na koszty </w:t>
      </w:r>
      <w:r>
        <w:t xml:space="preserve">sądowe i </w:t>
      </w:r>
      <w:r w:rsidRPr="008009F0">
        <w:t>egzekucyjne w wysokości 30 000 zł. Zarezerwowano również środki w kwocie 5 000 zł na przygotowanie dokumentacji przetargowej na dostawę energii elektrycznej (przygotowanie takiej dokumentacji wymaga wąskiej specjalistycznej wiedzy, zlecane jest więc do wykonania wykwalifikowanej w tego rodzaju działalności firmie) oraz 10 000 zł na wynagrodzenie za inkaso opłaty skarbowej.</w:t>
      </w:r>
    </w:p>
    <w:p w14:paraId="4C9CAE6B" w14:textId="77777777" w:rsidR="001A60FD" w:rsidRPr="00874634" w:rsidRDefault="001A60FD" w:rsidP="001A60FD">
      <w:pPr>
        <w:ind w:left="0" w:right="57"/>
        <w:rPr>
          <w:highlight w:val="yellow"/>
        </w:rPr>
      </w:pPr>
    </w:p>
    <w:p w14:paraId="31DC1A23" w14:textId="77777777" w:rsidR="001A60FD" w:rsidRPr="008009F0" w:rsidRDefault="001A60FD" w:rsidP="001A60FD">
      <w:pPr>
        <w:ind w:left="0" w:right="57"/>
        <w:rPr>
          <w:b/>
          <w:bCs/>
        </w:rPr>
      </w:pPr>
      <w:r w:rsidRPr="008009F0">
        <w:rPr>
          <w:b/>
          <w:bCs/>
          <w:u w:val="single"/>
        </w:rPr>
        <w:t>dział 751 Urzędy naczelnych organów władzy państwowej, kontroli i ochrony prawa oraz sądownictwa</w:t>
      </w:r>
      <w:r w:rsidRPr="008009F0">
        <w:rPr>
          <w:b/>
          <w:bCs/>
        </w:rPr>
        <w:t xml:space="preserve"> </w:t>
      </w:r>
    </w:p>
    <w:p w14:paraId="63E37BB7" w14:textId="77777777" w:rsidR="001A60FD" w:rsidRPr="008009F0" w:rsidRDefault="001A60FD" w:rsidP="001A60FD">
      <w:pPr>
        <w:ind w:left="0" w:right="57"/>
        <w:rPr>
          <w:b/>
          <w:bCs/>
        </w:rPr>
      </w:pPr>
    </w:p>
    <w:p w14:paraId="290E14DE" w14:textId="77777777" w:rsidR="001A60FD" w:rsidRPr="008009F0" w:rsidRDefault="001A60FD" w:rsidP="001A60FD">
      <w:pPr>
        <w:ind w:left="0" w:right="57"/>
      </w:pPr>
      <w:r w:rsidRPr="008009F0">
        <w:rPr>
          <w:b/>
          <w:bCs/>
          <w:i/>
        </w:rPr>
        <w:t>Rozdział 75101</w:t>
      </w:r>
    </w:p>
    <w:p w14:paraId="1C434604" w14:textId="77777777" w:rsidR="001A60FD" w:rsidRDefault="001A60FD" w:rsidP="001A60FD">
      <w:pPr>
        <w:ind w:left="0" w:right="57"/>
      </w:pPr>
      <w:r w:rsidRPr="008009F0">
        <w:t xml:space="preserve">Urzędy naczelnych organów władzy państwowej, kontroli i ochrony prawa oraz sądownictwa - </w:t>
      </w:r>
      <w:r w:rsidRPr="008009F0">
        <w:br/>
        <w:t>w ramach powyższego działu finansowane są zadania</w:t>
      </w:r>
      <w:r w:rsidRPr="008009F0">
        <w:rPr>
          <w:b/>
          <w:bCs/>
          <w:szCs w:val="32"/>
        </w:rPr>
        <w:t xml:space="preserve"> </w:t>
      </w:r>
      <w:r w:rsidRPr="008009F0">
        <w:t xml:space="preserve">Krajowego Biura Wyborczego </w:t>
      </w:r>
      <w:r w:rsidRPr="008009F0">
        <w:br/>
        <w:t xml:space="preserve">na prowadzenie i aktualizację rejestru wyborców w gminach. Planowana kwota w wysokości </w:t>
      </w:r>
      <w:r w:rsidRPr="008009F0">
        <w:br/>
        <w:t xml:space="preserve">12 347 </w:t>
      </w:r>
      <w:r w:rsidRPr="008009F0">
        <w:rPr>
          <w:bCs/>
        </w:rPr>
        <w:t>zł.</w:t>
      </w:r>
      <w:r w:rsidRPr="008009F0">
        <w:rPr>
          <w:b/>
          <w:bCs/>
        </w:rPr>
        <w:t xml:space="preserve"> </w:t>
      </w:r>
      <w:r w:rsidRPr="008009F0">
        <w:t>Powyższa kwota przewidziana jest na wypłatę wynagrodzeń pracowników wykonujących powyższe zadania i sfinansowana w 100% środkami na realizację zadań zleconych gminie.</w:t>
      </w:r>
    </w:p>
    <w:p w14:paraId="5BE1D839" w14:textId="77777777" w:rsidR="001A60FD" w:rsidRDefault="001A60FD" w:rsidP="001A60FD">
      <w:pPr>
        <w:ind w:left="0" w:right="57"/>
      </w:pPr>
    </w:p>
    <w:p w14:paraId="0230FB92" w14:textId="77777777" w:rsidR="001A60FD" w:rsidRPr="00F5537E" w:rsidRDefault="001A60FD" w:rsidP="001A60FD">
      <w:pPr>
        <w:ind w:left="0" w:right="57"/>
      </w:pPr>
      <w:r w:rsidRPr="00F5537E">
        <w:rPr>
          <w:b/>
          <w:bCs/>
          <w:u w:val="single"/>
        </w:rPr>
        <w:t>dział 752 Obrona narodowa</w:t>
      </w:r>
    </w:p>
    <w:p w14:paraId="2C2FC2FE" w14:textId="77777777" w:rsidR="001A60FD" w:rsidRPr="00F5537E" w:rsidRDefault="001A60FD" w:rsidP="001A60FD">
      <w:pPr>
        <w:ind w:left="0" w:right="57"/>
        <w:rPr>
          <w:b/>
          <w:bCs/>
          <w:i/>
        </w:rPr>
      </w:pPr>
    </w:p>
    <w:p w14:paraId="3F585188" w14:textId="77777777" w:rsidR="001A60FD" w:rsidRPr="00F5537E" w:rsidRDefault="001A60FD" w:rsidP="001A60FD">
      <w:pPr>
        <w:ind w:left="0" w:right="57"/>
        <w:rPr>
          <w:b/>
          <w:bCs/>
          <w:i/>
        </w:rPr>
      </w:pPr>
      <w:r w:rsidRPr="00F5537E">
        <w:rPr>
          <w:b/>
          <w:bCs/>
          <w:i/>
        </w:rPr>
        <w:t>Rozdział 75212</w:t>
      </w:r>
    </w:p>
    <w:p w14:paraId="3A3CB549" w14:textId="77777777" w:rsidR="001A60FD" w:rsidRDefault="001A60FD" w:rsidP="001A60FD">
      <w:pPr>
        <w:ind w:left="0" w:right="57"/>
        <w:rPr>
          <w:bCs/>
        </w:rPr>
      </w:pPr>
      <w:r w:rsidRPr="00F5537E">
        <w:rPr>
          <w:bCs/>
        </w:rPr>
        <w:t>Pozostałe wydatki obronne – zaplanowano wydatki w kwocie 10 000 zł z przeznaczeniem na wydatki osobowe niezaliczane do uposażeń i wypłacane żołnierzom i funkcjonariuszom. Wypłaty dotyczą należnych świadczeń rekompensujących dla żołnierzy rezerwy, za utracone wynagrodzenie w okresie odbywania ćwiczeń wojskowych, z terenu miasta Łomży. Wydatki te są refundowane przez Wojewódzki Sztab Wojskowy w Białymstoku.</w:t>
      </w:r>
    </w:p>
    <w:p w14:paraId="4603740E" w14:textId="77777777" w:rsidR="001A60FD" w:rsidRDefault="001A60FD" w:rsidP="001A60FD">
      <w:pPr>
        <w:ind w:left="0" w:right="57"/>
      </w:pPr>
    </w:p>
    <w:p w14:paraId="0D882251" w14:textId="77777777" w:rsidR="001A60FD" w:rsidRPr="00F5537E" w:rsidRDefault="001A60FD" w:rsidP="001A60FD">
      <w:pPr>
        <w:tabs>
          <w:tab w:val="left" w:pos="283"/>
        </w:tabs>
        <w:autoSpaceDE w:val="0"/>
        <w:ind w:left="0" w:right="57"/>
      </w:pPr>
      <w:r w:rsidRPr="00F5537E">
        <w:rPr>
          <w:b/>
          <w:bCs/>
          <w:u w:val="single"/>
        </w:rPr>
        <w:t xml:space="preserve">dział 754 Bezpieczeństwo publiczne  i ochrona przeciwpożarowa </w:t>
      </w:r>
    </w:p>
    <w:p w14:paraId="3A99401D" w14:textId="77777777" w:rsidR="001A60FD" w:rsidRPr="00F5537E" w:rsidRDefault="001A60FD" w:rsidP="001A60FD">
      <w:pPr>
        <w:ind w:left="0" w:right="57"/>
        <w:rPr>
          <w:b/>
          <w:bCs/>
          <w:i/>
        </w:rPr>
      </w:pPr>
    </w:p>
    <w:p w14:paraId="243D6557" w14:textId="77777777" w:rsidR="001A60FD" w:rsidRPr="00F5537E" w:rsidRDefault="001A60FD" w:rsidP="001A60FD">
      <w:pPr>
        <w:ind w:left="0" w:right="57"/>
      </w:pPr>
      <w:r w:rsidRPr="00F5537E">
        <w:rPr>
          <w:b/>
          <w:bCs/>
          <w:i/>
        </w:rPr>
        <w:t>Rozdział 75404</w:t>
      </w:r>
    </w:p>
    <w:p w14:paraId="6265750C" w14:textId="77777777" w:rsidR="001A60FD" w:rsidRPr="00F5537E" w:rsidRDefault="001A60FD" w:rsidP="001A60FD">
      <w:pPr>
        <w:ind w:left="0" w:right="57"/>
        <w:rPr>
          <w:b/>
          <w:bCs/>
          <w:i/>
        </w:rPr>
      </w:pPr>
      <w:r w:rsidRPr="00F5537E">
        <w:t>Komendy Wojewódzkie Policji – 50 000 zł wpłata na państwowy fundusz celowy na wydatki bieżące.</w:t>
      </w:r>
    </w:p>
    <w:p w14:paraId="69484145" w14:textId="77777777" w:rsidR="001A60FD" w:rsidRPr="00874634" w:rsidRDefault="001A60FD" w:rsidP="001A60FD">
      <w:pPr>
        <w:ind w:left="0" w:right="57"/>
        <w:rPr>
          <w:b/>
          <w:bCs/>
          <w:i/>
          <w:highlight w:val="yellow"/>
        </w:rPr>
      </w:pPr>
    </w:p>
    <w:p w14:paraId="13FCF432" w14:textId="77777777" w:rsidR="001A60FD" w:rsidRPr="00F5537E" w:rsidRDefault="001A60FD" w:rsidP="001A60FD">
      <w:pPr>
        <w:ind w:left="0" w:right="57"/>
        <w:rPr>
          <w:bCs/>
        </w:rPr>
      </w:pPr>
      <w:r w:rsidRPr="00F5537E">
        <w:rPr>
          <w:b/>
          <w:bCs/>
          <w:i/>
        </w:rPr>
        <w:t>Rozdział 75411</w:t>
      </w:r>
    </w:p>
    <w:p w14:paraId="6A30ECDE" w14:textId="77777777" w:rsidR="001A60FD" w:rsidRPr="00F5537E" w:rsidRDefault="001A60FD" w:rsidP="001A60FD">
      <w:pPr>
        <w:ind w:left="0" w:right="57"/>
      </w:pPr>
      <w:r w:rsidRPr="00F5537E">
        <w:rPr>
          <w:bCs/>
        </w:rPr>
        <w:t xml:space="preserve">Komendy Powiatowe Państwowej Straży Pożarnej – wydatki ogółem w kwocie </w:t>
      </w:r>
      <w:r>
        <w:rPr>
          <w:bCs/>
        </w:rPr>
        <w:t>8 312 189</w:t>
      </w:r>
      <w:r w:rsidRPr="00F5537E">
        <w:rPr>
          <w:bCs/>
        </w:rPr>
        <w:t xml:space="preserve"> zł.</w:t>
      </w:r>
      <w:r w:rsidRPr="00F5537E">
        <w:t xml:space="preserve"> </w:t>
      </w:r>
      <w:r w:rsidRPr="00F5537E">
        <w:br/>
        <w:t>Na wynagrodzenia, uposażenia i pochodne od wynagrodzeń funkcjonariuszy i pracowników administracyjnych Komendy zaplanowano kwotę 7</w:t>
      </w:r>
      <w:r>
        <w:t> 437 990</w:t>
      </w:r>
      <w:r w:rsidRPr="00F5537E">
        <w:t xml:space="preserve"> zł. Pozostałe wydatki bieżące określono na kwotę </w:t>
      </w:r>
      <w:r>
        <w:t>874 199</w:t>
      </w:r>
      <w:r w:rsidRPr="00F5537E">
        <w:t xml:space="preserve"> zł. Wydatki bieżące Komendy Miejskiej Państwowej Straży Pożarnej w całości finansowane są dotacją z budżetu  państwa.</w:t>
      </w:r>
    </w:p>
    <w:p w14:paraId="71FBDE28" w14:textId="77777777" w:rsidR="001A60FD" w:rsidRPr="00874634" w:rsidRDefault="001A60FD" w:rsidP="001A60FD">
      <w:pPr>
        <w:autoSpaceDE w:val="0"/>
        <w:ind w:left="0" w:right="57"/>
        <w:rPr>
          <w:b/>
          <w:bCs/>
          <w:highlight w:val="yellow"/>
        </w:rPr>
      </w:pPr>
    </w:p>
    <w:p w14:paraId="668698BE" w14:textId="77777777" w:rsidR="001A60FD" w:rsidRPr="00F5537E" w:rsidRDefault="001A60FD" w:rsidP="001A60FD">
      <w:pPr>
        <w:ind w:left="0" w:right="57"/>
        <w:rPr>
          <w:bCs/>
        </w:rPr>
      </w:pPr>
      <w:r w:rsidRPr="00F5537E">
        <w:rPr>
          <w:b/>
          <w:bCs/>
          <w:i/>
        </w:rPr>
        <w:t>Rozdział 75414</w:t>
      </w:r>
    </w:p>
    <w:p w14:paraId="549EA6BC" w14:textId="77777777" w:rsidR="001A60FD" w:rsidRPr="00F5537E" w:rsidRDefault="001A60FD" w:rsidP="001A60FD">
      <w:pPr>
        <w:autoSpaceDE w:val="0"/>
        <w:ind w:left="0" w:right="57"/>
        <w:rPr>
          <w:b/>
          <w:bCs/>
          <w:shd w:val="clear" w:color="auto" w:fill="E6E64C"/>
        </w:rPr>
      </w:pPr>
      <w:r w:rsidRPr="00F5537E">
        <w:rPr>
          <w:bCs/>
        </w:rPr>
        <w:t xml:space="preserve">Obrona cywilna - </w:t>
      </w:r>
      <w:r w:rsidRPr="00F5537E">
        <w:t>kwota 16 000</w:t>
      </w:r>
      <w:r w:rsidRPr="00F5537E">
        <w:rPr>
          <w:bCs/>
        </w:rPr>
        <w:t xml:space="preserve"> zł na wydatki bieżące z</w:t>
      </w:r>
      <w:r w:rsidRPr="00F5537E">
        <w:t xml:space="preserve"> przeznaczeniem na wydatki rzeczowe związane z utrzymaniem sprzętu, bieżące zakupy, energię elektryczną oraz konserwację systemów alarmowych. Przewiduje się udział pracowników wydziału w szkoleniach z zakresu obrony cywilnej i zarządzania kryzysowego oraz członków Miejskiego Ośrodka Analizy Danych i Alarmowania z zakresu zadań, które realizuje ta formacja.</w:t>
      </w:r>
    </w:p>
    <w:p w14:paraId="656F61D9" w14:textId="77777777" w:rsidR="001A60FD" w:rsidRPr="00874634" w:rsidRDefault="001A60FD" w:rsidP="001A60FD">
      <w:pPr>
        <w:autoSpaceDE w:val="0"/>
        <w:ind w:left="0" w:right="57"/>
        <w:rPr>
          <w:b/>
          <w:bCs/>
          <w:highlight w:val="yellow"/>
          <w:shd w:val="clear" w:color="auto" w:fill="E6E64C"/>
        </w:rPr>
      </w:pPr>
    </w:p>
    <w:p w14:paraId="7D099CB7" w14:textId="77777777" w:rsidR="001A60FD" w:rsidRPr="009B6E4B" w:rsidRDefault="001A60FD" w:rsidP="001A60FD">
      <w:pPr>
        <w:ind w:left="0" w:right="57"/>
        <w:rPr>
          <w:bCs/>
        </w:rPr>
      </w:pPr>
      <w:r w:rsidRPr="009B6E4B">
        <w:rPr>
          <w:b/>
          <w:bCs/>
          <w:i/>
        </w:rPr>
        <w:t>Rozdział 75416</w:t>
      </w:r>
    </w:p>
    <w:p w14:paraId="74CE2558" w14:textId="77777777" w:rsidR="001A60FD" w:rsidRPr="009B6E4B" w:rsidRDefault="001A60FD" w:rsidP="001A60FD">
      <w:pPr>
        <w:autoSpaceDE w:val="0"/>
        <w:ind w:left="0" w:right="57"/>
      </w:pPr>
      <w:r w:rsidRPr="009B6E4B">
        <w:rPr>
          <w:bCs/>
        </w:rPr>
        <w:t>Straż Miejska</w:t>
      </w:r>
      <w:r w:rsidRPr="009B6E4B">
        <w:t xml:space="preserve"> – wydatki w kwocie 1 087 873 zł.</w:t>
      </w:r>
      <w:r w:rsidRPr="009B6E4B">
        <w:rPr>
          <w:b/>
          <w:bCs/>
        </w:rPr>
        <w:t xml:space="preserve"> </w:t>
      </w:r>
      <w:r w:rsidRPr="009B6E4B">
        <w:t>Planowane wydatki związane z bieżącym utrzymaniem Straży Miejskiej, z tego wynagrodzenia pracowników (8 etatów + 5 planowanych dodatkowych etatów) – 915 971 zł, wydatki rzeczowe – 171 902 zł przeznaczone na zakupy paliwa do samochodów służbowych, zakup umundurowania, części zamiennych, opłat ubezpieczeniowych, kosztów szkoleń i podróży służbowych, licencji użytkowanych programów komputerowych. W stosunku do 202</w:t>
      </w:r>
      <w:r>
        <w:t>0</w:t>
      </w:r>
      <w:r w:rsidRPr="009B6E4B">
        <w:t xml:space="preserve"> r. wydatki Straży Miejskiej zaplanowano o 298 848 zł wyższe.</w:t>
      </w:r>
    </w:p>
    <w:p w14:paraId="237B8D64" w14:textId="77777777" w:rsidR="001A60FD" w:rsidRPr="00874634" w:rsidRDefault="001A60FD" w:rsidP="001A60FD">
      <w:pPr>
        <w:autoSpaceDE w:val="0"/>
        <w:ind w:left="0" w:right="57"/>
        <w:rPr>
          <w:highlight w:val="yellow"/>
        </w:rPr>
      </w:pPr>
    </w:p>
    <w:p w14:paraId="55EC08DF" w14:textId="77777777" w:rsidR="001A60FD" w:rsidRPr="009B6E4B" w:rsidRDefault="001A60FD" w:rsidP="001A60FD">
      <w:pPr>
        <w:ind w:left="0" w:right="57"/>
        <w:rPr>
          <w:b/>
          <w:bCs/>
          <w:i/>
        </w:rPr>
      </w:pPr>
      <w:r w:rsidRPr="009B6E4B">
        <w:rPr>
          <w:b/>
          <w:bCs/>
          <w:i/>
        </w:rPr>
        <w:t>Rozdział 75421</w:t>
      </w:r>
    </w:p>
    <w:p w14:paraId="5B1D4128" w14:textId="77777777" w:rsidR="001A60FD" w:rsidRPr="009B6E4B" w:rsidRDefault="001A60FD" w:rsidP="001A60FD">
      <w:pPr>
        <w:ind w:left="0" w:right="57"/>
        <w:rPr>
          <w:bCs/>
        </w:rPr>
      </w:pPr>
      <w:r w:rsidRPr="009B6E4B">
        <w:rPr>
          <w:bCs/>
        </w:rPr>
        <w:t xml:space="preserve">Zarządzanie kryzysowe – zaplanowano wydatki w łącznej kwocie </w:t>
      </w:r>
      <w:r>
        <w:rPr>
          <w:bCs/>
        </w:rPr>
        <w:t>392 068</w:t>
      </w:r>
      <w:r w:rsidRPr="009B6E4B">
        <w:rPr>
          <w:bCs/>
        </w:rPr>
        <w:t xml:space="preserve"> zł na funkcjonowanie Miejskiego Centrum Zarządzania Kryzysowego, z tego na wynagrodzenia i pochodne </w:t>
      </w:r>
      <w:r>
        <w:rPr>
          <w:bCs/>
        </w:rPr>
        <w:br/>
      </w:r>
      <w:r w:rsidRPr="009B6E4B">
        <w:rPr>
          <w:bCs/>
        </w:rPr>
        <w:t xml:space="preserve">5 pracowników 364 317 zł, wydatki rzeczowe – </w:t>
      </w:r>
      <w:r>
        <w:rPr>
          <w:bCs/>
        </w:rPr>
        <w:t>27 751</w:t>
      </w:r>
      <w:r w:rsidRPr="009B6E4B">
        <w:rPr>
          <w:bCs/>
        </w:rPr>
        <w:t xml:space="preserve"> zł.</w:t>
      </w:r>
    </w:p>
    <w:p w14:paraId="0C5975D3" w14:textId="77777777" w:rsidR="001A60FD" w:rsidRPr="00874634" w:rsidRDefault="001A60FD" w:rsidP="001A60FD">
      <w:pPr>
        <w:ind w:left="0" w:right="57"/>
        <w:rPr>
          <w:b/>
          <w:bCs/>
          <w:i/>
          <w:highlight w:val="yellow"/>
        </w:rPr>
      </w:pPr>
    </w:p>
    <w:p w14:paraId="5F09CE68" w14:textId="77777777" w:rsidR="001A60FD" w:rsidRPr="00CD35EE" w:rsidRDefault="001A60FD" w:rsidP="001A60FD">
      <w:pPr>
        <w:ind w:left="0" w:right="57"/>
        <w:rPr>
          <w:bCs/>
        </w:rPr>
      </w:pPr>
      <w:r w:rsidRPr="00CD35EE">
        <w:rPr>
          <w:b/>
          <w:bCs/>
          <w:i/>
        </w:rPr>
        <w:t>Rozdział 75495</w:t>
      </w:r>
    </w:p>
    <w:p w14:paraId="164052CF" w14:textId="77777777" w:rsidR="001A60FD" w:rsidRPr="00CD35EE" w:rsidRDefault="001A60FD" w:rsidP="001A60FD">
      <w:pPr>
        <w:autoSpaceDE w:val="0"/>
        <w:ind w:left="0" w:right="57"/>
      </w:pPr>
      <w:r w:rsidRPr="00CD35EE">
        <w:rPr>
          <w:bCs/>
        </w:rPr>
        <w:t>Pozostała działalność – 412 772 zł</w:t>
      </w:r>
      <w:r>
        <w:rPr>
          <w:bCs/>
        </w:rPr>
        <w:t>,</w:t>
      </w:r>
      <w:r w:rsidRPr="00CD35EE">
        <w:rPr>
          <w:bCs/>
        </w:rPr>
        <w:t xml:space="preserve"> wydatki na</w:t>
      </w:r>
      <w:r w:rsidRPr="00CD35EE">
        <w:rPr>
          <w:b/>
          <w:bCs/>
        </w:rPr>
        <w:t xml:space="preserve"> </w:t>
      </w:r>
      <w:r w:rsidRPr="00CD35EE">
        <w:t xml:space="preserve">realizację zadań bieżących związanych </w:t>
      </w:r>
      <w:r w:rsidRPr="00CD35EE">
        <w:br/>
        <w:t>z monitoringiem miasta Łomży. Na wynagrodzenia wraz z pochodnymi zaplanowano 245 571 zł. Do tej pory obsługą monitoringu miejskiego zajmowali się pracownicy Komendy Miejskiej Policji, a miasto refundowało koszty ich zatrudnienia, od 2021 r</w:t>
      </w:r>
      <w:r>
        <w:t>.</w:t>
      </w:r>
      <w:r w:rsidRPr="00CD35EE">
        <w:t xml:space="preserve"> miasto przejmie obsługę zatrudniając 4 pracowników. Wydatki rzeczowe</w:t>
      </w:r>
      <w:r>
        <w:t>,</w:t>
      </w:r>
      <w:r w:rsidRPr="00CD35EE">
        <w:t xml:space="preserve"> takie jak konserwacja systemu monitoringu, zakup kamer, opłaty telekomunikacyjne planuje się w kwocie 167 201 zł. Plan  o 101 772 zł wyższy w porównaniu do 2020 r.</w:t>
      </w:r>
    </w:p>
    <w:p w14:paraId="3CB59FAC" w14:textId="77777777" w:rsidR="001A60FD" w:rsidRPr="00874634" w:rsidRDefault="001A60FD" w:rsidP="001A60FD">
      <w:pPr>
        <w:autoSpaceDE w:val="0"/>
        <w:ind w:left="0" w:right="57"/>
        <w:rPr>
          <w:highlight w:val="yellow"/>
        </w:rPr>
      </w:pPr>
    </w:p>
    <w:p w14:paraId="1EBB6679" w14:textId="77777777" w:rsidR="001A60FD" w:rsidRPr="00CD35EE" w:rsidRDefault="001A60FD" w:rsidP="00385701">
      <w:pPr>
        <w:ind w:left="0" w:right="57" w:firstLine="0"/>
        <w:rPr>
          <w:b/>
          <w:bCs/>
          <w:szCs w:val="28"/>
        </w:rPr>
      </w:pPr>
      <w:r w:rsidRPr="00CD35EE">
        <w:rPr>
          <w:b/>
          <w:bCs/>
          <w:u w:val="single"/>
        </w:rPr>
        <w:t xml:space="preserve">dział 755  Wymiar sprawiedliwości </w:t>
      </w:r>
    </w:p>
    <w:p w14:paraId="1656F365" w14:textId="77777777" w:rsidR="001A60FD" w:rsidRPr="00CD35EE" w:rsidRDefault="001A60FD" w:rsidP="001A60FD">
      <w:pPr>
        <w:widowControl w:val="0"/>
        <w:spacing w:before="100" w:beforeAutospacing="1" w:line="100" w:lineRule="atLeast"/>
        <w:ind w:left="0"/>
        <w:contextualSpacing/>
        <w:rPr>
          <w:kern w:val="1"/>
          <w:szCs w:val="20"/>
        </w:rPr>
      </w:pPr>
    </w:p>
    <w:p w14:paraId="20C42F74" w14:textId="77777777" w:rsidR="001A60FD" w:rsidRPr="00CD35EE" w:rsidRDefault="001A60FD" w:rsidP="001A60FD">
      <w:pPr>
        <w:widowControl w:val="0"/>
        <w:spacing w:before="100" w:beforeAutospacing="1" w:line="100" w:lineRule="atLeast"/>
        <w:ind w:left="0"/>
        <w:contextualSpacing/>
        <w:rPr>
          <w:b/>
          <w:i/>
          <w:kern w:val="1"/>
        </w:rPr>
      </w:pPr>
      <w:r w:rsidRPr="00CD35EE">
        <w:rPr>
          <w:b/>
          <w:i/>
          <w:kern w:val="1"/>
        </w:rPr>
        <w:t>Rozdział 75515</w:t>
      </w:r>
    </w:p>
    <w:p w14:paraId="215D2CBD" w14:textId="77777777" w:rsidR="001A60FD" w:rsidRPr="00CD35EE" w:rsidRDefault="001A60FD" w:rsidP="001A60FD">
      <w:pPr>
        <w:widowControl w:val="0"/>
        <w:spacing w:before="100" w:beforeAutospacing="1" w:line="100" w:lineRule="atLeast"/>
        <w:ind w:left="0"/>
        <w:contextualSpacing/>
        <w:rPr>
          <w:kern w:val="1"/>
          <w:szCs w:val="20"/>
        </w:rPr>
      </w:pPr>
      <w:r w:rsidRPr="00CD35EE">
        <w:rPr>
          <w:kern w:val="1"/>
          <w:szCs w:val="20"/>
        </w:rPr>
        <w:t xml:space="preserve">Nieodpłatna pomoc prawna - plan wydatków rozdziału na 2021 r. wynosi 198 000 zł, zadanie </w:t>
      </w:r>
      <w:r w:rsidRPr="00CD35EE">
        <w:rPr>
          <w:kern w:val="1"/>
          <w:szCs w:val="20"/>
        </w:rPr>
        <w:br/>
        <w:t xml:space="preserve">w całości finansowane dotacją celową z budżetu państwa. </w:t>
      </w:r>
    </w:p>
    <w:p w14:paraId="0E8A1FF6" w14:textId="77777777" w:rsidR="001A60FD" w:rsidRPr="00CD35EE" w:rsidRDefault="001A60FD" w:rsidP="001A60FD">
      <w:pPr>
        <w:autoSpaceDN w:val="0"/>
        <w:ind w:left="0"/>
        <w:contextualSpacing/>
        <w:rPr>
          <w:kern w:val="1"/>
          <w:szCs w:val="20"/>
        </w:rPr>
      </w:pPr>
      <w:r w:rsidRPr="00CD35EE">
        <w:rPr>
          <w:kern w:val="1"/>
          <w:szCs w:val="20"/>
        </w:rPr>
        <w:t>Na terenie m. Łomży utworzono 3 punkty nieodpłatnej pomocy prawnej oraz edukacji prawnej. Nieodpłatna pomoc prawna i edukacja prawna przysługuje osobie fizycznej, która w okresie 12 m-</w:t>
      </w:r>
      <w:proofErr w:type="spellStart"/>
      <w:r w:rsidRPr="00CD35EE">
        <w:rPr>
          <w:kern w:val="1"/>
          <w:szCs w:val="20"/>
        </w:rPr>
        <w:t>cy</w:t>
      </w:r>
      <w:proofErr w:type="spellEnd"/>
      <w:r w:rsidRPr="00CD35EE">
        <w:rPr>
          <w:kern w:val="1"/>
          <w:szCs w:val="20"/>
        </w:rPr>
        <w:t xml:space="preserve"> poprzedzających zwrócenie się o udzielenie nieodpłatnej pomocy prawnej zostało przyznane świadczenie z pomocy społecznej i wobec której nie wydano decyzji o zwrocie nienależnie pobranego świadczenia, osobie, która posiada Kartę Dużej Rodziny, kombatantom, ofiarom represji wojennych i powojennych, weteranom, osobie, która nie ukończyła 26 lat lub ukończyła 65 lat, oraz tym, którzy ponieśli straty z powodu klęsk żywiołowych, katastrofy naturalnej  lub awarii technicznej. </w:t>
      </w:r>
      <w:r w:rsidRPr="00CD35EE">
        <w:rPr>
          <w:bCs/>
        </w:rPr>
        <w:t xml:space="preserve">Uprawnieni mogą uzyskać m.in. informacje w zakresie: </w:t>
      </w:r>
      <w:r w:rsidRPr="00CD35EE">
        <w:t>prawa pracy, przygotowania do rozpoczęcia działalności gospodarczej, prawa cywilnego, spraw karnych, spraw administracyjnych, ubezpieczenia społecznego, spraw rodzinnych, prawa podatkowego z wyłączeniem spraw podatkowych związanych z prowadzeniem działalności gospodarczej, związanym z ciążą i urodzeniem dziecka, w szczególności praw rodzicielskich i uprawnień pracowniczych.</w:t>
      </w:r>
    </w:p>
    <w:p w14:paraId="63F8D6EA" w14:textId="77777777" w:rsidR="001A60FD" w:rsidRPr="00874634" w:rsidRDefault="001A60FD" w:rsidP="001A60FD">
      <w:pPr>
        <w:tabs>
          <w:tab w:val="left" w:pos="81"/>
        </w:tabs>
        <w:autoSpaceDE w:val="0"/>
        <w:ind w:left="0" w:right="57"/>
        <w:rPr>
          <w:highlight w:val="yellow"/>
          <w:shd w:val="clear" w:color="auto" w:fill="E6E64C"/>
        </w:rPr>
      </w:pPr>
    </w:p>
    <w:p w14:paraId="5C59B1D6" w14:textId="77777777" w:rsidR="001A60FD" w:rsidRPr="00CD35EE" w:rsidRDefault="001A60FD" w:rsidP="00385701">
      <w:pPr>
        <w:ind w:left="0" w:right="57" w:firstLine="0"/>
        <w:rPr>
          <w:b/>
          <w:bCs/>
          <w:szCs w:val="28"/>
        </w:rPr>
      </w:pPr>
      <w:r w:rsidRPr="00CD35EE">
        <w:rPr>
          <w:b/>
          <w:bCs/>
          <w:u w:val="single"/>
        </w:rPr>
        <w:t xml:space="preserve">dział 757  Obsługa  długu  publicznego </w:t>
      </w:r>
    </w:p>
    <w:p w14:paraId="78084EFB" w14:textId="77777777" w:rsidR="001A60FD" w:rsidRPr="00CD35EE" w:rsidRDefault="001A60FD" w:rsidP="00385701">
      <w:pPr>
        <w:ind w:left="0" w:right="57" w:firstLine="0"/>
        <w:rPr>
          <w:b/>
          <w:bCs/>
          <w:szCs w:val="28"/>
        </w:rPr>
      </w:pPr>
    </w:p>
    <w:p w14:paraId="71CAF721" w14:textId="77777777" w:rsidR="001A60FD" w:rsidRPr="00CD35EE" w:rsidRDefault="001A60FD" w:rsidP="00385701">
      <w:pPr>
        <w:ind w:left="0" w:right="57" w:firstLine="0"/>
        <w:rPr>
          <w:bCs/>
          <w:szCs w:val="28"/>
        </w:rPr>
      </w:pPr>
      <w:r w:rsidRPr="00CD35EE">
        <w:rPr>
          <w:b/>
          <w:bCs/>
          <w:i/>
          <w:iCs/>
          <w:szCs w:val="28"/>
        </w:rPr>
        <w:t>Rozdział 7570</w:t>
      </w:r>
      <w:r w:rsidRPr="00CD35EE">
        <w:rPr>
          <w:b/>
          <w:bCs/>
          <w:szCs w:val="28"/>
        </w:rPr>
        <w:t xml:space="preserve">2 </w:t>
      </w:r>
    </w:p>
    <w:p w14:paraId="1277A840" w14:textId="77777777" w:rsidR="001A60FD" w:rsidRPr="00CD35EE" w:rsidRDefault="001A60FD" w:rsidP="00385701">
      <w:pPr>
        <w:ind w:left="0" w:right="57" w:firstLine="0"/>
      </w:pPr>
      <w:r w:rsidRPr="00CD35EE">
        <w:rPr>
          <w:bCs/>
          <w:szCs w:val="28"/>
        </w:rPr>
        <w:t xml:space="preserve">Obsługa kredytów i pożyczek JST – zaplanowano kwotę </w:t>
      </w:r>
      <w:r>
        <w:rPr>
          <w:bCs/>
          <w:szCs w:val="28"/>
        </w:rPr>
        <w:t>4 979 812</w:t>
      </w:r>
      <w:r w:rsidRPr="00CD35EE">
        <w:rPr>
          <w:bCs/>
          <w:szCs w:val="28"/>
        </w:rPr>
        <w:t xml:space="preserve"> zł. </w:t>
      </w:r>
    </w:p>
    <w:p w14:paraId="137E4B16" w14:textId="77777777" w:rsidR="001A60FD" w:rsidRPr="00CD35EE" w:rsidRDefault="001A60FD" w:rsidP="001A60FD">
      <w:pPr>
        <w:ind w:left="0"/>
        <w:rPr>
          <w:lang w:eastAsia="en-US"/>
        </w:rPr>
      </w:pPr>
      <w:r w:rsidRPr="00CD35EE">
        <w:t xml:space="preserve">Wydatki stanowią odsetki od kredytów długoterminowych zaciągniętych w latach </w:t>
      </w:r>
      <w:r w:rsidRPr="00393F62">
        <w:t>2011 – 2020</w:t>
      </w:r>
      <w:r w:rsidRPr="00CD35EE">
        <w:t xml:space="preserve"> oraz kredytu planowanego do zaciągnięcia w 2021 r. </w:t>
      </w:r>
      <w:r w:rsidRPr="00CD35EE">
        <w:rPr>
          <w:lang w:eastAsia="en-US"/>
        </w:rPr>
        <w:t>Wydatki na obsługę długu w 202</w:t>
      </w:r>
      <w:r>
        <w:rPr>
          <w:lang w:eastAsia="en-US"/>
        </w:rPr>
        <w:t>1</w:t>
      </w:r>
      <w:r w:rsidRPr="00CD35EE">
        <w:rPr>
          <w:lang w:eastAsia="en-US"/>
        </w:rPr>
        <w:t xml:space="preserve"> r. skalkulowano uwzględniając marżę uzyskaną dla poszczególnych kredytów oraz WIBOR na poziomie 1,5</w:t>
      </w:r>
      <w:r>
        <w:rPr>
          <w:lang w:eastAsia="en-US"/>
        </w:rPr>
        <w:t>%</w:t>
      </w:r>
      <w:r w:rsidRPr="00CD35EE">
        <w:rPr>
          <w:lang w:eastAsia="en-US"/>
        </w:rPr>
        <w:t>.</w:t>
      </w:r>
    </w:p>
    <w:p w14:paraId="6F13486E" w14:textId="77777777" w:rsidR="001A60FD" w:rsidRPr="00CD35EE" w:rsidRDefault="001A60FD" w:rsidP="001A60FD">
      <w:pPr>
        <w:ind w:left="0"/>
        <w:rPr>
          <w:color w:val="FF0000"/>
          <w:lang w:eastAsia="en-US"/>
        </w:rPr>
      </w:pPr>
    </w:p>
    <w:p w14:paraId="51CEA211" w14:textId="77777777" w:rsidR="001A60FD" w:rsidRPr="00CD35EE" w:rsidRDefault="001A60FD" w:rsidP="001A60FD">
      <w:pPr>
        <w:ind w:left="0"/>
        <w:rPr>
          <w:color w:val="FF0000"/>
          <w:lang w:eastAsia="en-US"/>
        </w:rPr>
      </w:pPr>
      <w:r w:rsidRPr="00CD35EE">
        <w:rPr>
          <w:b/>
          <w:bCs/>
          <w:i/>
          <w:iCs/>
          <w:szCs w:val="28"/>
        </w:rPr>
        <w:t>Rozdział 7570</w:t>
      </w:r>
      <w:r w:rsidRPr="00CD35EE">
        <w:rPr>
          <w:b/>
          <w:bCs/>
          <w:szCs w:val="28"/>
        </w:rPr>
        <w:t>4</w:t>
      </w:r>
    </w:p>
    <w:p w14:paraId="7F2C349F" w14:textId="77777777" w:rsidR="001A60FD" w:rsidRPr="00CD35EE" w:rsidRDefault="001A60FD" w:rsidP="001A60FD">
      <w:pPr>
        <w:ind w:left="0"/>
        <w:rPr>
          <w:lang w:eastAsia="en-US"/>
        </w:rPr>
      </w:pPr>
      <w:r w:rsidRPr="00CD35EE">
        <w:rPr>
          <w:lang w:eastAsia="en-US"/>
        </w:rPr>
        <w:t xml:space="preserve">Rozliczenia z tytułu poręczeń i gwarancji udzielonych przez Skarb Państwa lub jednostkę samorządu terytorialnego – 1 200 000 zł. Zaplanowane środki stanowią zabezpieczenie potencjalnej spłaty raty pożyczki, którą Miejskie Przedsiębiorstwo Energetyki Cieplnej Sp. z o.o. planuje zaciągnąć na zadanie „Rozbudowa instalacji energetycznego spalania paliw w Ciepłowni Miejskiej w Łomży o wysokosprawny układ kogeneracyjny oparty o kocioł </w:t>
      </w:r>
      <w:proofErr w:type="spellStart"/>
      <w:r w:rsidRPr="00CD35EE">
        <w:rPr>
          <w:lang w:eastAsia="en-US"/>
        </w:rPr>
        <w:t>biomasowy</w:t>
      </w:r>
      <w:proofErr w:type="spellEnd"/>
      <w:r w:rsidRPr="00CD35EE">
        <w:rPr>
          <w:lang w:eastAsia="en-US"/>
        </w:rPr>
        <w:t xml:space="preserve">”. Rada Miejska Łomży wyraziła </w:t>
      </w:r>
      <w:r w:rsidRPr="00CD35EE">
        <w:rPr>
          <w:lang w:eastAsia="en-US"/>
        </w:rPr>
        <w:lastRenderedPageBreak/>
        <w:t xml:space="preserve">zgodę na poręczenie powyższej pożyczki </w:t>
      </w:r>
      <w:r w:rsidRPr="00CD35EE">
        <w:rPr>
          <w:i/>
          <w:lang w:eastAsia="en-US"/>
        </w:rPr>
        <w:t xml:space="preserve">Uchwałą Nr 128/XIV/19 z dnia 28 sierpnia 2019 r. w sprawie udzielenia poręczenia pożyczki oraz innych należności wynikających z umowy pożyczki z Narodowego Funduszu Ochrony Środowiska i Gospodarki Wodnej w Warszawie zaciągniętej przez Miejskie Przedsiębiorstwo Energetyki Cieplnej w Łomży sp. z o.o. na realizację projektu „Rozbudowa instalacji energetycznego spalania paliw w Ciepłowni Miejskiej w Łomży o wysokosprawny układ kogeneracyjny oparty o kocioł </w:t>
      </w:r>
      <w:proofErr w:type="spellStart"/>
      <w:r w:rsidRPr="00CD35EE">
        <w:rPr>
          <w:i/>
          <w:lang w:eastAsia="en-US"/>
        </w:rPr>
        <w:t>biomasowy</w:t>
      </w:r>
      <w:proofErr w:type="spellEnd"/>
      <w:r w:rsidRPr="00CD35EE">
        <w:rPr>
          <w:i/>
          <w:lang w:eastAsia="en-US"/>
        </w:rPr>
        <w:t>”.</w:t>
      </w:r>
    </w:p>
    <w:p w14:paraId="5DEBBEC8" w14:textId="77777777" w:rsidR="001A60FD" w:rsidRPr="00874634" w:rsidRDefault="001A60FD" w:rsidP="00385701">
      <w:pPr>
        <w:ind w:left="0" w:right="57" w:firstLine="0"/>
        <w:rPr>
          <w:highlight w:val="yellow"/>
        </w:rPr>
      </w:pPr>
    </w:p>
    <w:p w14:paraId="3802E4C9" w14:textId="77777777" w:rsidR="001A60FD" w:rsidRPr="00CD35EE" w:rsidRDefault="001A60FD" w:rsidP="00385701">
      <w:pPr>
        <w:ind w:left="0" w:right="57" w:firstLine="0"/>
        <w:rPr>
          <w:b/>
          <w:bCs/>
          <w:szCs w:val="28"/>
        </w:rPr>
      </w:pPr>
      <w:r w:rsidRPr="00CD35EE">
        <w:rPr>
          <w:b/>
          <w:bCs/>
          <w:u w:val="single"/>
        </w:rPr>
        <w:t>dział 758  Różne rozliczenia</w:t>
      </w:r>
    </w:p>
    <w:p w14:paraId="620FBC99" w14:textId="77777777" w:rsidR="001A60FD" w:rsidRPr="00CD35EE" w:rsidRDefault="001A60FD" w:rsidP="00385701">
      <w:pPr>
        <w:ind w:left="0" w:right="57" w:firstLine="0"/>
        <w:rPr>
          <w:b/>
          <w:bCs/>
          <w:szCs w:val="28"/>
        </w:rPr>
      </w:pPr>
    </w:p>
    <w:p w14:paraId="10C321A9" w14:textId="77777777" w:rsidR="001A60FD" w:rsidRPr="00CD35EE" w:rsidRDefault="001A60FD" w:rsidP="00385701">
      <w:pPr>
        <w:ind w:left="0" w:right="57" w:firstLine="0"/>
      </w:pPr>
      <w:r w:rsidRPr="00CD35EE">
        <w:rPr>
          <w:b/>
          <w:bCs/>
          <w:i/>
          <w:szCs w:val="28"/>
        </w:rPr>
        <w:t xml:space="preserve">Rozdział 75818 </w:t>
      </w:r>
    </w:p>
    <w:p w14:paraId="28EF0F56" w14:textId="77777777" w:rsidR="001A60FD" w:rsidRPr="00CD35EE" w:rsidRDefault="001A60FD" w:rsidP="00385701">
      <w:pPr>
        <w:ind w:left="0" w:right="57" w:firstLine="0"/>
      </w:pPr>
      <w:r w:rsidRPr="00CD35EE">
        <w:t>Rezerwy - na 2021 rok zaplanowano utworzenie rezerwy budżetowej na łączną kwotę 8</w:t>
      </w:r>
      <w:r>
        <w:t> 301 170</w:t>
      </w:r>
      <w:r w:rsidRPr="00CD35EE">
        <w:t xml:space="preserve"> zł, w tym:</w:t>
      </w:r>
    </w:p>
    <w:p w14:paraId="762C1FE5" w14:textId="77777777" w:rsidR="001A60FD" w:rsidRPr="00393F62" w:rsidRDefault="001A60FD" w:rsidP="00385701">
      <w:pPr>
        <w:pStyle w:val="Tekstpodstawowy"/>
        <w:jc w:val="both"/>
        <w:rPr>
          <w:rFonts w:ascii="Arial" w:eastAsia="Arial" w:hAnsi="Arial" w:cs="Arial"/>
          <w:sz w:val="22"/>
          <w:lang w:val="pl-PL"/>
        </w:rPr>
      </w:pPr>
      <w:r w:rsidRPr="00393F62">
        <w:rPr>
          <w:rFonts w:ascii="Arial" w:eastAsia="Arial" w:hAnsi="Arial" w:cs="Arial"/>
          <w:sz w:val="22"/>
          <w:lang w:val="pl-PL"/>
        </w:rPr>
        <w:t xml:space="preserve">  </w:t>
      </w:r>
      <w:r w:rsidRPr="00393F62">
        <w:rPr>
          <w:rFonts w:ascii="Arial" w:hAnsi="Arial" w:cs="Arial"/>
          <w:sz w:val="22"/>
          <w:lang w:val="pl-PL"/>
        </w:rPr>
        <w:t>-  rezerwę  ogólną                                                                      3 006 670 zł;</w:t>
      </w:r>
    </w:p>
    <w:p w14:paraId="15D0833D" w14:textId="77777777" w:rsidR="001A60FD" w:rsidRPr="00393F62" w:rsidRDefault="001A60FD" w:rsidP="00385701">
      <w:pPr>
        <w:pStyle w:val="Tekstpodstawowy"/>
        <w:jc w:val="both"/>
        <w:rPr>
          <w:rFonts w:ascii="Arial" w:hAnsi="Arial" w:cs="Arial"/>
          <w:sz w:val="22"/>
          <w:lang w:val="pl-PL"/>
        </w:rPr>
      </w:pPr>
      <w:r w:rsidRPr="00393F62">
        <w:rPr>
          <w:rFonts w:ascii="Arial" w:eastAsia="Arial" w:hAnsi="Arial" w:cs="Arial"/>
          <w:sz w:val="22"/>
          <w:lang w:val="pl-PL"/>
        </w:rPr>
        <w:t xml:space="preserve">  </w:t>
      </w:r>
      <w:r w:rsidRPr="00393F62">
        <w:rPr>
          <w:rFonts w:ascii="Arial" w:hAnsi="Arial" w:cs="Arial"/>
          <w:sz w:val="22"/>
          <w:lang w:val="pl-PL"/>
        </w:rPr>
        <w:t>-  rezerwę  celową  na  oświatę  w  kwocie                                2 000 000 zł;</w:t>
      </w:r>
    </w:p>
    <w:p w14:paraId="7B477620" w14:textId="77777777" w:rsidR="001A60FD" w:rsidRPr="00393F62" w:rsidRDefault="001A60FD" w:rsidP="00385701">
      <w:pPr>
        <w:pStyle w:val="Tekstpodstawowy"/>
        <w:jc w:val="both"/>
        <w:rPr>
          <w:rFonts w:ascii="Arial" w:eastAsia="Arial" w:hAnsi="Arial" w:cs="Arial"/>
          <w:sz w:val="22"/>
          <w:lang w:val="pl-PL"/>
        </w:rPr>
      </w:pPr>
      <w:r w:rsidRPr="00393F62">
        <w:rPr>
          <w:rFonts w:ascii="Arial" w:eastAsia="Arial" w:hAnsi="Arial" w:cs="Arial"/>
          <w:sz w:val="22"/>
          <w:lang w:val="pl-PL"/>
        </w:rPr>
        <w:t xml:space="preserve">  </w:t>
      </w:r>
      <w:r w:rsidRPr="00393F62">
        <w:rPr>
          <w:rFonts w:ascii="Arial" w:hAnsi="Arial" w:cs="Arial"/>
          <w:sz w:val="22"/>
          <w:lang w:val="pl-PL"/>
        </w:rPr>
        <w:t>-  rezerwę  celową  dla  instytucji  kultury                                     100 000  zł;</w:t>
      </w:r>
    </w:p>
    <w:p w14:paraId="7F8BA7F3" w14:textId="77777777" w:rsidR="001A60FD" w:rsidRPr="00393F62" w:rsidRDefault="001A60FD" w:rsidP="00385701">
      <w:pPr>
        <w:pStyle w:val="Tekstpodstawowy"/>
        <w:jc w:val="both"/>
        <w:rPr>
          <w:rFonts w:ascii="Arial" w:hAnsi="Arial" w:cs="Arial"/>
          <w:sz w:val="22"/>
          <w:lang w:val="pl-PL"/>
        </w:rPr>
      </w:pPr>
      <w:r w:rsidRPr="00393F62">
        <w:rPr>
          <w:rFonts w:ascii="Arial" w:eastAsia="Arial" w:hAnsi="Arial" w:cs="Arial"/>
          <w:sz w:val="22"/>
          <w:lang w:val="pl-PL"/>
        </w:rPr>
        <w:t xml:space="preserve">  </w:t>
      </w:r>
      <w:r w:rsidRPr="00393F62">
        <w:rPr>
          <w:rFonts w:ascii="Arial" w:hAnsi="Arial" w:cs="Arial"/>
          <w:sz w:val="22"/>
          <w:lang w:val="pl-PL"/>
        </w:rPr>
        <w:t>-  rezerwę  celową na zarządzanie  kryzysowe                         1 094 500  zł;</w:t>
      </w:r>
    </w:p>
    <w:p w14:paraId="2BB71F12" w14:textId="77777777" w:rsidR="001A60FD" w:rsidRPr="00393F62" w:rsidRDefault="001A60FD" w:rsidP="00385701">
      <w:pPr>
        <w:pStyle w:val="Tekstpodstawowy"/>
        <w:jc w:val="both"/>
        <w:rPr>
          <w:rFonts w:ascii="Arial" w:hAnsi="Arial" w:cs="Arial"/>
          <w:sz w:val="22"/>
          <w:lang w:val="pl-PL"/>
        </w:rPr>
      </w:pPr>
      <w:r w:rsidRPr="00393F62">
        <w:rPr>
          <w:rFonts w:ascii="Arial" w:hAnsi="Arial" w:cs="Arial"/>
          <w:sz w:val="22"/>
          <w:lang w:val="pl-PL"/>
        </w:rPr>
        <w:t xml:space="preserve">  - rezerwa celowa na zadania inwestycyjne budżetu obywatelskiego – 2 100 000 zł.</w:t>
      </w:r>
    </w:p>
    <w:p w14:paraId="2B2FD0E1" w14:textId="77777777" w:rsidR="001A60FD" w:rsidRPr="00393F62" w:rsidRDefault="001A60FD" w:rsidP="001A60FD">
      <w:pPr>
        <w:pStyle w:val="Tekstpodstawowy"/>
        <w:jc w:val="both"/>
        <w:rPr>
          <w:rFonts w:ascii="Arial" w:hAnsi="Arial" w:cs="Arial"/>
          <w:sz w:val="22"/>
          <w:lang w:val="pl-PL"/>
        </w:rPr>
      </w:pPr>
      <w:r w:rsidRPr="00393F62">
        <w:rPr>
          <w:rFonts w:ascii="Arial" w:hAnsi="Arial" w:cs="Arial"/>
          <w:sz w:val="22"/>
          <w:lang w:val="pl-PL"/>
        </w:rPr>
        <w:t>Według obowiązujących  przepisów rezerwa ogólna na nieprzewidziane wydatki powinna mieścić się w przedziale od 0,1 % do 1 % planowanych wydatków budżetowych. Zaplanowana rezerwa  ogólna stanowi 0,66 % planowanych wydatków.</w:t>
      </w:r>
      <w:r w:rsidRPr="00393F62">
        <w:rPr>
          <w:rFonts w:ascii="Arial" w:hAnsi="Arial" w:cs="Arial"/>
          <w:b/>
          <w:bCs/>
          <w:sz w:val="22"/>
          <w:lang w:val="pl-PL"/>
        </w:rPr>
        <w:t xml:space="preserve"> </w:t>
      </w:r>
    </w:p>
    <w:p w14:paraId="646D0B52" w14:textId="77777777" w:rsidR="001A60FD" w:rsidRDefault="001A60FD" w:rsidP="001A60FD">
      <w:pPr>
        <w:pStyle w:val="Tekstpodstawowy"/>
        <w:jc w:val="both"/>
        <w:rPr>
          <w:rFonts w:ascii="Arial" w:hAnsi="Arial" w:cs="Arial"/>
          <w:sz w:val="22"/>
          <w:lang w:val="pl-PL"/>
        </w:rPr>
      </w:pPr>
      <w:r w:rsidRPr="00393F62">
        <w:rPr>
          <w:rFonts w:ascii="Arial" w:hAnsi="Arial" w:cs="Arial"/>
          <w:sz w:val="22"/>
          <w:lang w:val="pl-PL"/>
        </w:rPr>
        <w:t xml:space="preserve">W myśl obowiązujących przepisów rezerwa może być utworzona do wysokości 5 %   planowanych wydatków. </w:t>
      </w:r>
      <w:r w:rsidRPr="00393F62">
        <w:rPr>
          <w:rFonts w:ascii="Arial" w:hAnsi="Arial" w:cs="Arial"/>
          <w:bCs/>
          <w:sz w:val="22"/>
          <w:lang w:val="pl-PL"/>
        </w:rPr>
        <w:t xml:space="preserve">Zaplanowane </w:t>
      </w:r>
      <w:r w:rsidRPr="00393F62">
        <w:rPr>
          <w:rFonts w:ascii="Arial" w:hAnsi="Arial" w:cs="Arial"/>
          <w:sz w:val="22"/>
          <w:lang w:val="pl-PL"/>
        </w:rPr>
        <w:t xml:space="preserve">rezerwy celowe stanowią 1,16%  planowanych wydatków. </w:t>
      </w:r>
    </w:p>
    <w:p w14:paraId="465842D9" w14:textId="77777777" w:rsidR="001A60FD" w:rsidRDefault="001A60FD" w:rsidP="001A60FD">
      <w:pPr>
        <w:pStyle w:val="Tekstpodstawowy"/>
        <w:jc w:val="both"/>
        <w:rPr>
          <w:rFonts w:ascii="Arial" w:hAnsi="Arial" w:cs="Arial"/>
          <w:sz w:val="22"/>
          <w:lang w:val="pl-PL"/>
        </w:rPr>
      </w:pPr>
    </w:p>
    <w:p w14:paraId="4309548D" w14:textId="77777777" w:rsidR="001A60FD" w:rsidRPr="00510C31" w:rsidRDefault="001A60FD" w:rsidP="001A60FD">
      <w:pPr>
        <w:spacing w:line="100" w:lineRule="atLeast"/>
        <w:ind w:left="0"/>
      </w:pPr>
      <w:r w:rsidRPr="00510C31">
        <w:rPr>
          <w:b/>
          <w:bCs/>
          <w:u w:val="single"/>
        </w:rPr>
        <w:t>dział 801 Oświata i wychowanie</w:t>
      </w:r>
    </w:p>
    <w:p w14:paraId="57FD7745" w14:textId="77777777" w:rsidR="001A60FD" w:rsidRDefault="001A60FD" w:rsidP="001A60FD">
      <w:pPr>
        <w:spacing w:line="100" w:lineRule="atLeast"/>
        <w:ind w:left="0" w:firstLine="708"/>
      </w:pPr>
    </w:p>
    <w:p w14:paraId="31D567EF" w14:textId="77777777" w:rsidR="001A60FD" w:rsidRPr="00510C31" w:rsidRDefault="001A60FD" w:rsidP="001A60FD">
      <w:pPr>
        <w:spacing w:line="100" w:lineRule="atLeast"/>
        <w:ind w:left="0" w:firstLine="708"/>
      </w:pPr>
      <w:r w:rsidRPr="00510C31">
        <w:t xml:space="preserve">Publiczne jednostki organizacyjne w zakresie oświaty i wychowania prowadzą gospodarkę finansową w formie jednostek budżetowych. W tym dziale zostały przyporządkowane szkoły podstawowe, oddziały przedszkolne w szkołach, przedszkola, inne formy wychowania przedszkolnego, stołówki szkolne i przedszkolne, szkoły podstawowe specjalne, licea ogólnokształcące, technika, szkoły policealne, branżowe szkoły I </w:t>
      </w:r>
      <w:proofErr w:type="spellStart"/>
      <w:r w:rsidRPr="00510C31">
        <w:t>i</w:t>
      </w:r>
      <w:proofErr w:type="spellEnd"/>
      <w:r w:rsidRPr="00510C31">
        <w:t xml:space="preserve"> II stopnia, szkoły zawodowe specjalne oraz placówkę kształcenia zawodowego i ustawicznego  prowadzone przez jednostkę samorządu terytorialnego oraz inne osoby prawne i fizyczne, a także wydatki związane z kształceniem specjalnym w szkołach i przedszkolach, kwalifikacyjnymi kursami zawodowymi, dowożeniem uczniów do szkół oraz dokształcaniem i doskonaleniem nauczycieli.</w:t>
      </w:r>
    </w:p>
    <w:p w14:paraId="63011BCE" w14:textId="77777777" w:rsidR="001A60FD" w:rsidRPr="00510C31" w:rsidRDefault="001A60FD" w:rsidP="001A60FD">
      <w:pPr>
        <w:spacing w:line="100" w:lineRule="atLeast"/>
        <w:ind w:left="0"/>
      </w:pPr>
      <w:r w:rsidRPr="00510C31">
        <w:t>Podmiotom niezaliczanym do sektora finansów publicznych realizującym zadania wynikające z ustawy o finansowaniu zadań oświatowych przyznawane są dotacje podmiotowe.</w:t>
      </w:r>
    </w:p>
    <w:p w14:paraId="3C94A1D3" w14:textId="77777777" w:rsidR="001A60FD" w:rsidRPr="00510C31" w:rsidRDefault="001A60FD" w:rsidP="001A60FD">
      <w:pPr>
        <w:spacing w:line="100" w:lineRule="atLeast"/>
        <w:ind w:left="0"/>
      </w:pPr>
      <w:r w:rsidRPr="00510C31">
        <w:t>Kwota zaplanowanych wydatków własnych na 2021 r. ogółem w dziale Oświata i wychowanie wynosi 144.602.513 zł (92,72% wydatków roku bazowego), w tym:</w:t>
      </w:r>
    </w:p>
    <w:p w14:paraId="2D10FC63" w14:textId="77777777" w:rsidR="001A60FD" w:rsidRPr="00510C31" w:rsidRDefault="001A60FD" w:rsidP="00385701">
      <w:pPr>
        <w:numPr>
          <w:ilvl w:val="0"/>
          <w:numId w:val="16"/>
        </w:numPr>
        <w:suppressAutoHyphens/>
        <w:spacing w:after="0" w:line="100" w:lineRule="atLeast"/>
        <w:ind w:left="0" w:firstLine="0"/>
      </w:pPr>
      <w:r w:rsidRPr="00510C31">
        <w:t>dla samorządowych jednostek oświatowych ogółem  - 126.537.382 zł, w tym:</w:t>
      </w:r>
    </w:p>
    <w:p w14:paraId="7FAF288B" w14:textId="77777777" w:rsidR="001A60FD" w:rsidRPr="00510C31" w:rsidRDefault="001A60FD" w:rsidP="00385701">
      <w:pPr>
        <w:spacing w:line="100" w:lineRule="atLeast"/>
        <w:ind w:left="0" w:firstLine="0"/>
      </w:pPr>
      <w:r w:rsidRPr="00510C31">
        <w:t>- wydatki bieżące – 119.496.424 zł, w tym: wydatki oświatowe zaplanowane w budżecie Urzędu Miejskiego – 2.548.555 zł.</w:t>
      </w:r>
    </w:p>
    <w:p w14:paraId="7DB360BE" w14:textId="77777777" w:rsidR="001A60FD" w:rsidRPr="00510C31" w:rsidRDefault="001A60FD" w:rsidP="00385701">
      <w:pPr>
        <w:spacing w:line="100" w:lineRule="atLeast"/>
        <w:ind w:left="0" w:firstLine="0"/>
      </w:pPr>
      <w:r w:rsidRPr="00510C31">
        <w:tab/>
        <w:t>- wydatki bieżące w ramach realizowanych projektów unijnych – 1.319.958 zł,</w:t>
      </w:r>
    </w:p>
    <w:p w14:paraId="659349CA" w14:textId="77777777" w:rsidR="001A60FD" w:rsidRPr="00510C31" w:rsidRDefault="001A60FD" w:rsidP="00385701">
      <w:pPr>
        <w:spacing w:line="100" w:lineRule="atLeast"/>
        <w:ind w:left="0" w:firstLine="0"/>
      </w:pPr>
      <w:r w:rsidRPr="00510C31">
        <w:t xml:space="preserve">- wydatki majątkowe  </w:t>
      </w:r>
      <w:r>
        <w:t>-</w:t>
      </w:r>
      <w:r w:rsidRPr="00510C31">
        <w:t xml:space="preserve"> 5.580.000 zł,</w:t>
      </w:r>
    </w:p>
    <w:p w14:paraId="5E82B275" w14:textId="77777777" w:rsidR="001A60FD" w:rsidRPr="00510C31" w:rsidRDefault="001A60FD" w:rsidP="00385701">
      <w:pPr>
        <w:pStyle w:val="Akapitzlist"/>
        <w:spacing w:line="100" w:lineRule="atLeast"/>
        <w:ind w:left="0" w:firstLine="0"/>
      </w:pPr>
      <w:r w:rsidRPr="00510C31">
        <w:t xml:space="preserve">- wydatki w ramach programu „Za życiem” (BS1, </w:t>
      </w:r>
      <w:proofErr w:type="spellStart"/>
      <w:r w:rsidRPr="00510C31">
        <w:t>ZSSp</w:t>
      </w:r>
      <w:proofErr w:type="spellEnd"/>
      <w:r w:rsidRPr="00510C31">
        <w:t>) – 141.000 zł</w:t>
      </w:r>
      <w:r>
        <w:t>,</w:t>
      </w:r>
    </w:p>
    <w:p w14:paraId="570517CE" w14:textId="77777777" w:rsidR="001A60FD" w:rsidRPr="00510C31" w:rsidRDefault="001A60FD" w:rsidP="00385701">
      <w:pPr>
        <w:pStyle w:val="Akapitzlist"/>
        <w:numPr>
          <w:ilvl w:val="0"/>
          <w:numId w:val="19"/>
        </w:numPr>
        <w:spacing w:after="0" w:line="100" w:lineRule="atLeast"/>
        <w:ind w:left="0" w:firstLine="0"/>
      </w:pPr>
      <w:r w:rsidRPr="00510C31">
        <w:t xml:space="preserve">dla jednostek oświatowych prowadzonych przez podmioty inne niż </w:t>
      </w:r>
      <w:proofErr w:type="spellStart"/>
      <w:r w:rsidRPr="00510C31">
        <w:t>jst</w:t>
      </w:r>
      <w:proofErr w:type="spellEnd"/>
      <w:r w:rsidRPr="00510C31">
        <w:t xml:space="preserve">  - 18.065.131</w:t>
      </w:r>
      <w:r>
        <w:t xml:space="preserve"> zł.</w:t>
      </w:r>
    </w:p>
    <w:p w14:paraId="796F29DA" w14:textId="77777777" w:rsidR="001A60FD" w:rsidRPr="00510C31" w:rsidRDefault="001A60FD" w:rsidP="00385701">
      <w:pPr>
        <w:spacing w:line="100" w:lineRule="atLeast"/>
        <w:ind w:left="0" w:firstLine="0"/>
      </w:pPr>
    </w:p>
    <w:p w14:paraId="38A57F3D" w14:textId="77777777" w:rsidR="001A60FD" w:rsidRPr="00510C31" w:rsidRDefault="001A60FD" w:rsidP="00385701">
      <w:pPr>
        <w:spacing w:line="100" w:lineRule="atLeast"/>
        <w:ind w:left="0" w:firstLine="0"/>
      </w:pPr>
      <w:r w:rsidRPr="00510C31">
        <w:t>Planowane wydatki bieżące i majątkowe oświatowe zostaną sfinansowane</w:t>
      </w:r>
      <w:r>
        <w:t xml:space="preserve"> z następujących źródeł</w:t>
      </w:r>
      <w:r w:rsidRPr="00510C31">
        <w:t>:</w:t>
      </w:r>
    </w:p>
    <w:p w14:paraId="400F287E" w14:textId="77777777" w:rsidR="001A60FD" w:rsidRPr="00510C31" w:rsidRDefault="001A60FD" w:rsidP="00385701">
      <w:pPr>
        <w:numPr>
          <w:ilvl w:val="0"/>
          <w:numId w:val="15"/>
        </w:numPr>
        <w:suppressAutoHyphens/>
        <w:spacing w:after="0" w:line="100" w:lineRule="atLeast"/>
        <w:ind w:left="0" w:firstLine="0"/>
      </w:pPr>
      <w:r w:rsidRPr="00510C31">
        <w:t xml:space="preserve">subwencja oświatowa w wysokości 108.453.403 zł, </w:t>
      </w:r>
    </w:p>
    <w:p w14:paraId="209141BE" w14:textId="77777777" w:rsidR="001A60FD" w:rsidRPr="00510C31" w:rsidRDefault="001A60FD" w:rsidP="00385701">
      <w:pPr>
        <w:numPr>
          <w:ilvl w:val="0"/>
          <w:numId w:val="15"/>
        </w:numPr>
        <w:suppressAutoHyphens/>
        <w:spacing w:after="0" w:line="100" w:lineRule="atLeast"/>
        <w:ind w:left="0" w:firstLine="0"/>
      </w:pPr>
      <w:r w:rsidRPr="00510C31">
        <w:t>dotacja „przedszkolna” w wysokości 2.799.313 zł,</w:t>
      </w:r>
    </w:p>
    <w:p w14:paraId="7F93D2F0" w14:textId="77777777" w:rsidR="001A60FD" w:rsidRPr="00510C31" w:rsidRDefault="001A60FD" w:rsidP="00385701">
      <w:pPr>
        <w:numPr>
          <w:ilvl w:val="0"/>
          <w:numId w:val="15"/>
        </w:numPr>
        <w:suppressAutoHyphens/>
        <w:spacing w:after="0" w:line="100" w:lineRule="atLeast"/>
        <w:ind w:left="0" w:firstLine="0"/>
      </w:pPr>
      <w:r w:rsidRPr="00510C31">
        <w:t>środki unijne w ramach realizacji projektów w wysokości 1.213.057 zł, to jest:</w:t>
      </w:r>
    </w:p>
    <w:p w14:paraId="651034E0" w14:textId="77777777" w:rsidR="001A60FD" w:rsidRPr="00510C31" w:rsidRDefault="001A60FD" w:rsidP="00385701">
      <w:pPr>
        <w:pStyle w:val="Akapitzlist"/>
        <w:numPr>
          <w:ilvl w:val="1"/>
          <w:numId w:val="15"/>
        </w:numPr>
        <w:autoSpaceDE w:val="0"/>
        <w:spacing w:after="0" w:line="100" w:lineRule="atLeast"/>
        <w:ind w:left="0" w:firstLine="0"/>
      </w:pPr>
      <w:proofErr w:type="spellStart"/>
      <w:r w:rsidRPr="00510C31">
        <w:t>ZSTiO</w:t>
      </w:r>
      <w:proofErr w:type="spellEnd"/>
      <w:r w:rsidRPr="00510C31">
        <w:t xml:space="preserve"> Nr 4 – w ramach projektów RPO WP 12.568 zł,</w:t>
      </w:r>
    </w:p>
    <w:p w14:paraId="39C96099" w14:textId="77777777" w:rsidR="001A60FD" w:rsidRPr="00510C31" w:rsidRDefault="001A60FD" w:rsidP="00385701">
      <w:pPr>
        <w:pStyle w:val="Akapitzlist"/>
        <w:numPr>
          <w:ilvl w:val="1"/>
          <w:numId w:val="15"/>
        </w:numPr>
        <w:autoSpaceDE w:val="0"/>
        <w:spacing w:after="0" w:line="100" w:lineRule="atLeast"/>
        <w:ind w:left="0" w:firstLine="0"/>
      </w:pPr>
      <w:proofErr w:type="spellStart"/>
      <w:r w:rsidRPr="00510C31">
        <w:t>ZSTiO</w:t>
      </w:r>
      <w:proofErr w:type="spellEnd"/>
      <w:r w:rsidRPr="00510C31">
        <w:t xml:space="preserve"> Nr 4 – w ramach projektów RPO WP 115.489 zł,</w:t>
      </w:r>
    </w:p>
    <w:p w14:paraId="7D8BA4A5" w14:textId="77777777" w:rsidR="001A60FD" w:rsidRPr="00510C31" w:rsidRDefault="001A60FD" w:rsidP="00385701">
      <w:pPr>
        <w:pStyle w:val="Akapitzlist"/>
        <w:numPr>
          <w:ilvl w:val="1"/>
          <w:numId w:val="15"/>
        </w:numPr>
        <w:autoSpaceDE w:val="0"/>
        <w:spacing w:after="0" w:line="100" w:lineRule="atLeast"/>
        <w:ind w:left="0" w:firstLine="0"/>
      </w:pPr>
      <w:proofErr w:type="spellStart"/>
      <w:r w:rsidRPr="00510C31">
        <w:t>ZSMiO</w:t>
      </w:r>
      <w:proofErr w:type="spellEnd"/>
      <w:r w:rsidRPr="00510C31">
        <w:t xml:space="preserve"> Nr 5 – w ramach projektów RPO WP  595.000 zł,</w:t>
      </w:r>
    </w:p>
    <w:p w14:paraId="713850B0" w14:textId="77777777" w:rsidR="001A60FD" w:rsidRPr="00510C31" w:rsidRDefault="001A60FD" w:rsidP="00385701">
      <w:pPr>
        <w:pStyle w:val="Akapitzlist"/>
        <w:numPr>
          <w:ilvl w:val="1"/>
          <w:numId w:val="15"/>
        </w:numPr>
        <w:autoSpaceDE w:val="0"/>
        <w:spacing w:after="0" w:line="100" w:lineRule="atLeast"/>
        <w:ind w:left="0" w:firstLine="0"/>
      </w:pPr>
      <w:proofErr w:type="spellStart"/>
      <w:r w:rsidRPr="00510C31">
        <w:t>ZSWiO</w:t>
      </w:r>
      <w:proofErr w:type="spellEnd"/>
      <w:r w:rsidRPr="00510C31">
        <w:t xml:space="preserve"> Nr 7 – w ramach projektów RPO WP 357.940 zł.</w:t>
      </w:r>
    </w:p>
    <w:p w14:paraId="187C6ECB" w14:textId="77777777" w:rsidR="001A60FD" w:rsidRDefault="001A60FD" w:rsidP="00385701">
      <w:pPr>
        <w:numPr>
          <w:ilvl w:val="0"/>
          <w:numId w:val="19"/>
        </w:numPr>
        <w:suppressAutoHyphens/>
        <w:spacing w:after="0" w:line="100" w:lineRule="atLeast"/>
        <w:ind w:left="0" w:firstLine="0"/>
      </w:pPr>
      <w:r w:rsidRPr="00510C31">
        <w:t>środki krajowe 131.060</w:t>
      </w:r>
      <w:r>
        <w:t xml:space="preserve"> zł;</w:t>
      </w:r>
    </w:p>
    <w:p w14:paraId="78B32926" w14:textId="77777777" w:rsidR="001A60FD" w:rsidRPr="00CE1C45" w:rsidRDefault="001A60FD" w:rsidP="00385701">
      <w:pPr>
        <w:numPr>
          <w:ilvl w:val="0"/>
          <w:numId w:val="19"/>
        </w:numPr>
        <w:suppressAutoHyphens/>
        <w:spacing w:after="0" w:line="100" w:lineRule="atLeast"/>
        <w:ind w:left="0" w:firstLine="0"/>
      </w:pPr>
      <w:r w:rsidRPr="00CE1C45">
        <w:t>dochod</w:t>
      </w:r>
      <w:r>
        <w:t xml:space="preserve">y </w:t>
      </w:r>
      <w:r w:rsidRPr="00CE1C45">
        <w:t>własn</w:t>
      </w:r>
      <w:r>
        <w:t>e</w:t>
      </w:r>
      <w:r w:rsidRPr="00CE1C45">
        <w:t xml:space="preserve"> Miasta Łomża. </w:t>
      </w:r>
    </w:p>
    <w:p w14:paraId="0C3E9AFB" w14:textId="77777777" w:rsidR="001A60FD" w:rsidRPr="00510C31" w:rsidRDefault="001A60FD" w:rsidP="00385701">
      <w:pPr>
        <w:spacing w:line="100" w:lineRule="atLeast"/>
        <w:ind w:left="0" w:firstLine="0"/>
        <w:rPr>
          <w:b/>
          <w:bCs/>
        </w:rPr>
      </w:pPr>
      <w:r w:rsidRPr="00510C31">
        <w:t xml:space="preserve">Planowane dotacje na realizację zadań w zakresie oświaty i wychowania realizowane przez podmioty inne niż </w:t>
      </w:r>
      <w:proofErr w:type="spellStart"/>
      <w:r w:rsidRPr="00510C31">
        <w:t>jst</w:t>
      </w:r>
      <w:proofErr w:type="spellEnd"/>
      <w:r w:rsidRPr="00510C31">
        <w:t xml:space="preserve"> określone zostały na podstawie standardu subwencji oświatowej lub na </w:t>
      </w:r>
      <w:r w:rsidRPr="00510C31">
        <w:lastRenderedPageBreak/>
        <w:t>podstawie wydatków przedszkoli prowadzonych przez samorząd zgodnie z ustawą o finansowaniu zadań oświatowych.</w:t>
      </w:r>
    </w:p>
    <w:p w14:paraId="58CC528B" w14:textId="77777777" w:rsidR="001A60FD" w:rsidRPr="00883529" w:rsidRDefault="001A60FD" w:rsidP="001A60FD">
      <w:pPr>
        <w:spacing w:line="100" w:lineRule="atLeast"/>
        <w:ind w:left="0"/>
        <w:rPr>
          <w:highlight w:val="magenta"/>
        </w:rPr>
      </w:pPr>
    </w:p>
    <w:p w14:paraId="318783A7" w14:textId="77777777" w:rsidR="001A60FD" w:rsidRPr="00510C31" w:rsidRDefault="001A60FD" w:rsidP="001A60FD">
      <w:pPr>
        <w:spacing w:line="100" w:lineRule="atLeast"/>
        <w:ind w:left="0"/>
        <w:rPr>
          <w:b/>
        </w:rPr>
      </w:pPr>
      <w:r w:rsidRPr="00510C31">
        <w:rPr>
          <w:b/>
          <w:bCs/>
          <w:i/>
          <w:iCs/>
        </w:rPr>
        <w:t>Rozdział 80101</w:t>
      </w:r>
    </w:p>
    <w:p w14:paraId="36D25963" w14:textId="77777777" w:rsidR="001A60FD" w:rsidRPr="00510C31" w:rsidRDefault="001A60FD" w:rsidP="001A60FD">
      <w:pPr>
        <w:spacing w:line="100" w:lineRule="atLeast"/>
        <w:ind w:left="0"/>
      </w:pPr>
      <w:r w:rsidRPr="00510C31">
        <w:t xml:space="preserve">Szkoły podstawowe – wydatki w wysokości 42.990.019 zł, to jest 88,38% wydatków w tym rozdziale planowanych na 2020 rok. </w:t>
      </w:r>
    </w:p>
    <w:p w14:paraId="3EBBFBE3" w14:textId="77777777" w:rsidR="001A60FD" w:rsidRPr="00510C31" w:rsidRDefault="001A60FD" w:rsidP="001A60FD">
      <w:pPr>
        <w:numPr>
          <w:ilvl w:val="0"/>
          <w:numId w:val="14"/>
        </w:numPr>
        <w:tabs>
          <w:tab w:val="clear" w:pos="720"/>
          <w:tab w:val="num" w:pos="284"/>
        </w:tabs>
        <w:suppressAutoHyphens/>
        <w:spacing w:after="0" w:line="100" w:lineRule="atLeast"/>
      </w:pPr>
      <w:r w:rsidRPr="00510C31">
        <w:t>na zadania bieżące samorządowych szkół podstawowych kwota 39.956.019 zł,</w:t>
      </w:r>
    </w:p>
    <w:p w14:paraId="4CBB13E6" w14:textId="77777777" w:rsidR="001A60FD" w:rsidRPr="00510C31" w:rsidRDefault="001A60FD" w:rsidP="001A60FD">
      <w:pPr>
        <w:numPr>
          <w:ilvl w:val="0"/>
          <w:numId w:val="14"/>
        </w:numPr>
        <w:tabs>
          <w:tab w:val="clear" w:pos="720"/>
          <w:tab w:val="num" w:pos="284"/>
        </w:tabs>
        <w:suppressAutoHyphens/>
        <w:spacing w:after="0" w:line="100" w:lineRule="atLeast"/>
      </w:pPr>
      <w:r w:rsidRPr="00510C31">
        <w:t>na zadania inwestycyjne 2.134.000 zł,</w:t>
      </w:r>
    </w:p>
    <w:p w14:paraId="3FF72FA1" w14:textId="77777777" w:rsidR="001A60FD" w:rsidRPr="00510C31" w:rsidRDefault="001A60FD" w:rsidP="001A60FD">
      <w:pPr>
        <w:numPr>
          <w:ilvl w:val="0"/>
          <w:numId w:val="14"/>
        </w:numPr>
        <w:tabs>
          <w:tab w:val="clear" w:pos="720"/>
          <w:tab w:val="num" w:pos="284"/>
        </w:tabs>
        <w:suppressAutoHyphens/>
        <w:spacing w:after="0" w:line="100" w:lineRule="atLeast"/>
      </w:pPr>
      <w:r w:rsidRPr="00510C31">
        <w:t xml:space="preserve">z tytułu dotacji dla szkół </w:t>
      </w:r>
      <w:proofErr w:type="spellStart"/>
      <w:r w:rsidRPr="00510C31">
        <w:t>niesamorządowych</w:t>
      </w:r>
      <w:proofErr w:type="spellEnd"/>
      <w:r w:rsidRPr="00510C31">
        <w:t xml:space="preserve"> – 900.000 zł.</w:t>
      </w:r>
    </w:p>
    <w:p w14:paraId="08EAFB80" w14:textId="77777777" w:rsidR="001A60FD" w:rsidRPr="00510C31" w:rsidRDefault="001A60FD" w:rsidP="001A60FD">
      <w:pPr>
        <w:spacing w:line="100" w:lineRule="atLeast"/>
        <w:ind w:left="0"/>
      </w:pPr>
      <w:r w:rsidRPr="00510C31">
        <w:t xml:space="preserve">Ogółem do szkół podstawowych prowadzonych przez Miasto Łomża uczęszcza 4.827 uczniów (o 15 mniej więcej niż w roku bazowym). Według zatwierdzonych planów organizacyjnych szkół utworzono 225 oddziałów (o 3 oddziały więcej niż w roku bazowym r.). </w:t>
      </w:r>
    </w:p>
    <w:p w14:paraId="39BEFFF8" w14:textId="77777777" w:rsidR="001A60FD" w:rsidRPr="00510C31" w:rsidRDefault="001A60FD" w:rsidP="001A60FD">
      <w:pPr>
        <w:spacing w:line="100" w:lineRule="atLeast"/>
        <w:ind w:left="0"/>
        <w:rPr>
          <w:bCs/>
        </w:rPr>
      </w:pPr>
      <w:r w:rsidRPr="00510C31">
        <w:rPr>
          <w:bCs/>
        </w:rPr>
        <w:t xml:space="preserve">Dotacja dla </w:t>
      </w:r>
      <w:proofErr w:type="spellStart"/>
      <w:r w:rsidRPr="00510C31">
        <w:rPr>
          <w:bCs/>
        </w:rPr>
        <w:t>niesamorządowych</w:t>
      </w:r>
      <w:proofErr w:type="spellEnd"/>
      <w:r w:rsidRPr="00510C31">
        <w:rPr>
          <w:bCs/>
        </w:rPr>
        <w:t xml:space="preserve"> szkół w tym rozdziale planowana jest na 154 uczniów (według SIO na 30.09.2020 r.), zgodnie z wnioskami złożonymi przez organy prowadzące te szkoły.</w:t>
      </w:r>
    </w:p>
    <w:p w14:paraId="6F6E95D9" w14:textId="77777777" w:rsidR="001A60FD" w:rsidRPr="00510C31" w:rsidRDefault="001A60FD" w:rsidP="001A60FD">
      <w:pPr>
        <w:spacing w:line="100" w:lineRule="atLeast"/>
        <w:ind w:left="0"/>
        <w:rPr>
          <w:bCs/>
          <w:highlight w:val="lightGray"/>
        </w:rPr>
      </w:pPr>
    </w:p>
    <w:p w14:paraId="00778DFD" w14:textId="77777777" w:rsidR="001A60FD" w:rsidRPr="00510C31" w:rsidRDefault="001A60FD" w:rsidP="001A60FD">
      <w:pPr>
        <w:tabs>
          <w:tab w:val="left" w:pos="360"/>
          <w:tab w:val="left" w:pos="720"/>
        </w:tabs>
        <w:spacing w:line="100" w:lineRule="atLeast"/>
        <w:ind w:left="0"/>
        <w:rPr>
          <w:rFonts w:eastAsia="Arial Unicode MS"/>
        </w:rPr>
      </w:pPr>
      <w:r w:rsidRPr="00510C31">
        <w:rPr>
          <w:rFonts w:eastAsia="Arial Unicode MS"/>
          <w:b/>
          <w:bCs/>
          <w:i/>
          <w:iCs/>
        </w:rPr>
        <w:t>Rozdział 80102</w:t>
      </w:r>
    </w:p>
    <w:p w14:paraId="058EC29C" w14:textId="77777777" w:rsidR="001A60FD" w:rsidRPr="00510C31" w:rsidRDefault="001A60FD" w:rsidP="001A60FD">
      <w:pPr>
        <w:tabs>
          <w:tab w:val="left" w:pos="360"/>
          <w:tab w:val="left" w:pos="720"/>
        </w:tabs>
        <w:spacing w:line="100" w:lineRule="atLeast"/>
        <w:ind w:left="0"/>
      </w:pPr>
      <w:r w:rsidRPr="00510C31">
        <w:rPr>
          <w:rFonts w:eastAsia="Arial Unicode MS"/>
        </w:rPr>
        <w:t xml:space="preserve">Szkoły podstawowe specjalne </w:t>
      </w:r>
      <w:r w:rsidRPr="00510C31">
        <w:t>– wydatki w tym rozdziale planowane są w wysokości 4.028.500 zł, co stanowi 117,01% wydatków roku bazowego.</w:t>
      </w:r>
    </w:p>
    <w:p w14:paraId="50CC87C7" w14:textId="77777777" w:rsidR="001A60FD" w:rsidRPr="00510C31" w:rsidRDefault="001A60FD" w:rsidP="001A60FD">
      <w:pPr>
        <w:tabs>
          <w:tab w:val="left" w:pos="360"/>
          <w:tab w:val="left" w:pos="720"/>
        </w:tabs>
        <w:spacing w:line="100" w:lineRule="atLeast"/>
        <w:ind w:left="0"/>
      </w:pPr>
      <w:r w:rsidRPr="00510C31">
        <w:t xml:space="preserve">Wydatki dotyczące szkoły podstawowej prowadzonej przez Miasto Łomża w Zespole Szkół Specjalnych Nr 8 w Łomży ustalone są w wysokości 2.596.500 zł (wydatki bieżące). </w:t>
      </w:r>
    </w:p>
    <w:p w14:paraId="5181CFF7" w14:textId="77777777" w:rsidR="001A60FD" w:rsidRPr="00510C31" w:rsidRDefault="001A60FD" w:rsidP="001A60FD">
      <w:pPr>
        <w:tabs>
          <w:tab w:val="left" w:pos="360"/>
          <w:tab w:val="left" w:pos="720"/>
        </w:tabs>
        <w:spacing w:line="100" w:lineRule="atLeast"/>
        <w:ind w:left="0"/>
      </w:pPr>
      <w:r w:rsidRPr="00510C31">
        <w:t>Ponadto zabezpieczono środki na planowane inwestycje w kwocie 932.000 zł</w:t>
      </w:r>
    </w:p>
    <w:p w14:paraId="7C141C2E" w14:textId="77777777" w:rsidR="001A60FD" w:rsidRPr="00510C31" w:rsidRDefault="001A60FD" w:rsidP="001A60FD">
      <w:pPr>
        <w:spacing w:line="100" w:lineRule="atLeast"/>
        <w:ind w:left="0"/>
      </w:pPr>
      <w:r w:rsidRPr="00510C31">
        <w:t xml:space="preserve">Do szkoły podstawowej specjalnej uczęszcza 62 uczniów, utworzono 11 oddziałów (o 1 oddział mniej, niż w roku bazowym). </w:t>
      </w:r>
    </w:p>
    <w:p w14:paraId="2A8A0EAB" w14:textId="77777777" w:rsidR="001A60FD" w:rsidRPr="00510C31" w:rsidRDefault="001A60FD" w:rsidP="001A60FD">
      <w:pPr>
        <w:spacing w:line="100" w:lineRule="atLeast"/>
        <w:ind w:left="0"/>
      </w:pPr>
      <w:r w:rsidRPr="00510C31">
        <w:t xml:space="preserve">Ponadto dla szkoły podstawowej specjalnej dla dzieci z autyzmem i niepełnosprawnościami sprzężonymi prowadzonej przez Fundację Dr </w:t>
      </w:r>
      <w:proofErr w:type="spellStart"/>
      <w:r w:rsidRPr="00510C31">
        <w:t>Otis</w:t>
      </w:r>
      <w:proofErr w:type="spellEnd"/>
      <w:r w:rsidRPr="00510C31">
        <w:t>, zabezpieczono środki w tym rozdziale w wysokości 500.000 zł. Średnia liczba uczniów w tej szkole na 2021 rok – na podstawie wniosku szkoły - to 12 osób.</w:t>
      </w:r>
    </w:p>
    <w:p w14:paraId="0D6176A3" w14:textId="77777777" w:rsidR="001A60FD" w:rsidRPr="00510C31" w:rsidRDefault="001A60FD" w:rsidP="001A60FD">
      <w:pPr>
        <w:spacing w:line="100" w:lineRule="atLeast"/>
        <w:ind w:left="0"/>
        <w:rPr>
          <w:highlight w:val="lightGray"/>
        </w:rPr>
      </w:pPr>
    </w:p>
    <w:p w14:paraId="6F110DC0" w14:textId="77777777" w:rsidR="001A60FD" w:rsidRPr="00510C31" w:rsidRDefault="001A60FD" w:rsidP="001A60FD">
      <w:pPr>
        <w:tabs>
          <w:tab w:val="left" w:pos="360"/>
          <w:tab w:val="left" w:pos="720"/>
        </w:tabs>
        <w:spacing w:line="100" w:lineRule="atLeast"/>
        <w:ind w:left="0"/>
        <w:rPr>
          <w:rFonts w:eastAsia="Arial Unicode MS"/>
        </w:rPr>
      </w:pPr>
      <w:r w:rsidRPr="00510C31">
        <w:rPr>
          <w:rFonts w:eastAsia="Arial Unicode MS"/>
          <w:b/>
          <w:bCs/>
          <w:i/>
          <w:iCs/>
        </w:rPr>
        <w:t>Rozdział 80103</w:t>
      </w:r>
      <w:r w:rsidRPr="00510C31">
        <w:t xml:space="preserve">                                                                                                        </w:t>
      </w:r>
    </w:p>
    <w:p w14:paraId="7C4963FA" w14:textId="77777777" w:rsidR="001A60FD" w:rsidRPr="00510C31" w:rsidRDefault="001A60FD" w:rsidP="001A60FD">
      <w:pPr>
        <w:spacing w:line="100" w:lineRule="atLeast"/>
        <w:ind w:left="0"/>
      </w:pPr>
      <w:r w:rsidRPr="00510C31">
        <w:rPr>
          <w:rFonts w:eastAsia="Arial Unicode MS"/>
        </w:rPr>
        <w:t>Oddziały przedszkolne w szkołach podstawowych</w:t>
      </w:r>
      <w:r w:rsidRPr="00510C31">
        <w:t xml:space="preserve"> – wydatki w wysokości 2.944.440 zł przeznaczone są na zadania bieżące. Wydatki te stanowią 102,49% w stosunku do roku bazowego. </w:t>
      </w:r>
    </w:p>
    <w:p w14:paraId="268D56F2" w14:textId="77777777" w:rsidR="001A60FD" w:rsidRPr="00510C31" w:rsidRDefault="001A60FD" w:rsidP="001A60FD">
      <w:pPr>
        <w:spacing w:line="100" w:lineRule="atLeast"/>
        <w:ind w:left="0"/>
        <w:rPr>
          <w:color w:val="00B050"/>
        </w:rPr>
      </w:pPr>
      <w:r w:rsidRPr="00510C31">
        <w:t xml:space="preserve">Ogółem do oddziałów przedszkolnych w szkołach podstawowych uczęszcza 405 uczniów, to jest o 45 więcej niż w 2020 r. Według zatwierdzonych planów organizacyjnych szkół utworzono 17 oddziałów funkcjonujących w siedmiu szkołach samorządowych (wzrost o 2 oddziały w stosunku do roku bazowego). Na wydatki w oddziałach przedszkolnych zaplanowano 2.894.440 zł, natomiast 50.000 to wydatki z tytułu opłaty za pobyt dzieci mieszkających na terenie miasta Łomża w oddziałach przedszkolnych na terenie innych gmin. </w:t>
      </w:r>
    </w:p>
    <w:p w14:paraId="174D55C3" w14:textId="77777777" w:rsidR="001A60FD" w:rsidRPr="00510C31" w:rsidRDefault="001A60FD" w:rsidP="001A60FD">
      <w:pPr>
        <w:tabs>
          <w:tab w:val="left" w:pos="360"/>
          <w:tab w:val="left" w:pos="720"/>
        </w:tabs>
        <w:spacing w:line="100" w:lineRule="atLeast"/>
        <w:ind w:left="0"/>
        <w:rPr>
          <w:rFonts w:eastAsia="Arial Unicode MS"/>
          <w:b/>
          <w:bCs/>
          <w:color w:val="00B050"/>
        </w:rPr>
      </w:pPr>
    </w:p>
    <w:p w14:paraId="0CDFD722" w14:textId="77777777" w:rsidR="001A60FD" w:rsidRPr="00510C31" w:rsidRDefault="001A60FD" w:rsidP="001A60FD">
      <w:pPr>
        <w:tabs>
          <w:tab w:val="left" w:pos="360"/>
          <w:tab w:val="left" w:pos="720"/>
        </w:tabs>
        <w:spacing w:line="100" w:lineRule="atLeast"/>
        <w:ind w:left="0"/>
        <w:rPr>
          <w:rFonts w:eastAsia="Arial Unicode MS"/>
        </w:rPr>
      </w:pPr>
      <w:r w:rsidRPr="00510C31">
        <w:rPr>
          <w:rFonts w:eastAsia="Arial Unicode MS"/>
          <w:b/>
          <w:bCs/>
          <w:i/>
          <w:iCs/>
        </w:rPr>
        <w:t>Rozdział 80104</w:t>
      </w:r>
    </w:p>
    <w:p w14:paraId="024CFD29" w14:textId="77777777" w:rsidR="001A60FD" w:rsidRPr="00510C31" w:rsidRDefault="001A60FD" w:rsidP="001A60FD">
      <w:pPr>
        <w:tabs>
          <w:tab w:val="left" w:pos="360"/>
          <w:tab w:val="left" w:pos="720"/>
        </w:tabs>
        <w:spacing w:line="100" w:lineRule="atLeast"/>
        <w:ind w:left="0"/>
      </w:pPr>
      <w:r w:rsidRPr="00510C31">
        <w:rPr>
          <w:rFonts w:eastAsia="Arial Unicode MS"/>
        </w:rPr>
        <w:t xml:space="preserve">Przedszkola </w:t>
      </w:r>
      <w:r w:rsidRPr="00510C31">
        <w:rPr>
          <w:rFonts w:eastAsia="Arial Unicode MS"/>
          <w:b/>
          <w:bCs/>
        </w:rPr>
        <w:t xml:space="preserve">– </w:t>
      </w:r>
      <w:r w:rsidRPr="00510C31">
        <w:rPr>
          <w:rFonts w:eastAsia="Arial Unicode MS"/>
          <w:bCs/>
        </w:rPr>
        <w:t xml:space="preserve">planowane </w:t>
      </w:r>
      <w:r w:rsidRPr="00510C31">
        <w:rPr>
          <w:rFonts w:eastAsia="Arial Unicode MS"/>
        </w:rPr>
        <w:t>wydatki w wysokości 19.416.325 zł, (83,85% wszystkich wydatków w tym rozdziale w roku 2020), w tym:</w:t>
      </w:r>
    </w:p>
    <w:p w14:paraId="5E98BE26" w14:textId="77777777" w:rsidR="001A60FD" w:rsidRPr="00510C31" w:rsidRDefault="001A60FD" w:rsidP="001A60FD">
      <w:pPr>
        <w:spacing w:line="100" w:lineRule="atLeast"/>
        <w:ind w:left="0"/>
      </w:pPr>
      <w:r w:rsidRPr="00510C31">
        <w:t xml:space="preserve">a) wydatki bieżące dla przedszkoli samorządowych 14.022.325 zł, </w:t>
      </w:r>
    </w:p>
    <w:p w14:paraId="24C390C0" w14:textId="77777777" w:rsidR="001A60FD" w:rsidRPr="00510C31" w:rsidRDefault="001A60FD" w:rsidP="001A60FD">
      <w:pPr>
        <w:spacing w:line="100" w:lineRule="atLeast"/>
        <w:ind w:left="0"/>
      </w:pPr>
      <w:r w:rsidRPr="00510C31">
        <w:t>b) wydatki majątkowe – 954.000 zł,</w:t>
      </w:r>
    </w:p>
    <w:p w14:paraId="7D94D12A" w14:textId="77777777" w:rsidR="001A60FD" w:rsidRPr="00510C31" w:rsidRDefault="001A60FD" w:rsidP="001A60FD">
      <w:pPr>
        <w:spacing w:line="100" w:lineRule="atLeast"/>
        <w:ind w:left="0"/>
      </w:pPr>
      <w:r w:rsidRPr="00510C31">
        <w:t>c) dotacje podmiotowe jednostek niepublicznych – 3.550.000 zł,</w:t>
      </w:r>
    </w:p>
    <w:p w14:paraId="51293A08" w14:textId="77777777" w:rsidR="001A60FD" w:rsidRPr="00510C31" w:rsidRDefault="001A60FD" w:rsidP="001A60FD">
      <w:pPr>
        <w:spacing w:line="100" w:lineRule="atLeast"/>
        <w:ind w:left="0"/>
      </w:pPr>
      <w:r w:rsidRPr="00510C31">
        <w:t xml:space="preserve">d) dotacje podmiotowe jednostek publicznych innych niż </w:t>
      </w:r>
      <w:proofErr w:type="spellStart"/>
      <w:r w:rsidRPr="00510C31">
        <w:t>jst</w:t>
      </w:r>
      <w:proofErr w:type="spellEnd"/>
      <w:r w:rsidRPr="00510C31">
        <w:t xml:space="preserve"> – 750.000 zł,</w:t>
      </w:r>
    </w:p>
    <w:p w14:paraId="35A435D3" w14:textId="77777777" w:rsidR="001A60FD" w:rsidRPr="00510C31" w:rsidRDefault="001A60FD" w:rsidP="001A60FD">
      <w:pPr>
        <w:spacing w:line="100" w:lineRule="atLeast"/>
        <w:ind w:left="0"/>
        <w:rPr>
          <w:bCs/>
        </w:rPr>
      </w:pPr>
      <w:r w:rsidRPr="00510C31">
        <w:t>e) refundacja pobytu dzieci zamieszkałych na terenie Miasta Łomża w przedszkolach na terenie innych gmin – 140.000 zł,</w:t>
      </w:r>
    </w:p>
    <w:p w14:paraId="77B1AF39" w14:textId="77777777" w:rsidR="001A60FD" w:rsidRPr="00510C31" w:rsidRDefault="001A60FD" w:rsidP="001A60FD">
      <w:pPr>
        <w:spacing w:line="100" w:lineRule="atLeast"/>
        <w:ind w:left="0" w:firstLine="566"/>
      </w:pPr>
      <w:r w:rsidRPr="00510C31">
        <w:rPr>
          <w:bCs/>
        </w:rPr>
        <w:t>Do 9 przedszkoli publicznych uczęszcza 1.459 przedszkolaków (o 43 mniej niż w roku bazowym).</w:t>
      </w:r>
      <w:r w:rsidRPr="00510C31">
        <w:t xml:space="preserve"> Według zatwierdzonych planów organizacyjnych przedszkoli utworzono 61 oddziałów, to jest o 1 oddział mniej niż w roku bazowym. </w:t>
      </w:r>
    </w:p>
    <w:p w14:paraId="769C1A29" w14:textId="77777777" w:rsidR="001A60FD" w:rsidRPr="00510C31" w:rsidRDefault="001A60FD" w:rsidP="001A60FD">
      <w:pPr>
        <w:spacing w:line="100" w:lineRule="atLeast"/>
        <w:ind w:left="0"/>
        <w:rPr>
          <w:bCs/>
        </w:rPr>
      </w:pPr>
      <w:r w:rsidRPr="00510C31">
        <w:rPr>
          <w:bCs/>
        </w:rPr>
        <w:t xml:space="preserve">Do przedszkoli prowadzonych przez osoby prawne i fizyczne inne niż </w:t>
      </w:r>
      <w:proofErr w:type="spellStart"/>
      <w:r w:rsidRPr="00510C31">
        <w:rPr>
          <w:bCs/>
        </w:rPr>
        <w:t>jst</w:t>
      </w:r>
      <w:proofErr w:type="spellEnd"/>
      <w:r w:rsidRPr="00510C31">
        <w:rPr>
          <w:bCs/>
        </w:rPr>
        <w:t xml:space="preserve"> -</w:t>
      </w:r>
      <w:r w:rsidRPr="00510C31">
        <w:t xml:space="preserve"> na podstawie SIO na 30.09.2020 - </w:t>
      </w:r>
      <w:r w:rsidRPr="00510C31">
        <w:rPr>
          <w:bCs/>
        </w:rPr>
        <w:t xml:space="preserve">uczęszcza 709 dzieci. Na podstawie wniosków złożonych przez organy prowadzące przedszkola </w:t>
      </w:r>
      <w:proofErr w:type="spellStart"/>
      <w:r w:rsidRPr="00510C31">
        <w:rPr>
          <w:bCs/>
        </w:rPr>
        <w:t>niesamorządowe</w:t>
      </w:r>
      <w:proofErr w:type="spellEnd"/>
      <w:r w:rsidRPr="00510C31">
        <w:rPr>
          <w:bCs/>
        </w:rPr>
        <w:t>, zabezpieczono środki na dotację podmiotową dla tych przedszkoli w wysokości 4.300.000 zł.</w:t>
      </w:r>
    </w:p>
    <w:p w14:paraId="5DA48BDB" w14:textId="77777777" w:rsidR="001A60FD" w:rsidRPr="00510C31" w:rsidRDefault="001A60FD" w:rsidP="001A60FD">
      <w:pPr>
        <w:spacing w:line="100" w:lineRule="atLeast"/>
        <w:ind w:left="0"/>
        <w:rPr>
          <w:bCs/>
          <w:highlight w:val="lightGray"/>
        </w:rPr>
      </w:pPr>
    </w:p>
    <w:p w14:paraId="0C963F3B" w14:textId="77777777" w:rsidR="001A60FD" w:rsidRPr="00510C31" w:rsidRDefault="001A60FD" w:rsidP="001A60FD">
      <w:pPr>
        <w:tabs>
          <w:tab w:val="left" w:pos="360"/>
          <w:tab w:val="left" w:pos="720"/>
        </w:tabs>
        <w:spacing w:line="100" w:lineRule="atLeast"/>
        <w:ind w:left="0"/>
        <w:rPr>
          <w:rFonts w:eastAsia="Arial Unicode MS"/>
          <w:b/>
          <w:bCs/>
          <w:i/>
          <w:iCs/>
        </w:rPr>
      </w:pPr>
      <w:r w:rsidRPr="00510C31">
        <w:rPr>
          <w:rFonts w:eastAsia="Arial Unicode MS"/>
          <w:b/>
          <w:bCs/>
          <w:i/>
          <w:iCs/>
        </w:rPr>
        <w:t xml:space="preserve">Rozdział 80105 </w:t>
      </w:r>
    </w:p>
    <w:p w14:paraId="7B0478C5" w14:textId="77777777" w:rsidR="001A60FD" w:rsidRPr="00510C31" w:rsidRDefault="001A60FD" w:rsidP="001A60FD">
      <w:pPr>
        <w:tabs>
          <w:tab w:val="left" w:pos="360"/>
          <w:tab w:val="left" w:pos="720"/>
        </w:tabs>
        <w:spacing w:line="100" w:lineRule="atLeast"/>
        <w:ind w:left="0"/>
      </w:pPr>
      <w:r w:rsidRPr="00510C31">
        <w:rPr>
          <w:rFonts w:eastAsia="Arial Unicode MS"/>
          <w:bCs/>
          <w:iCs/>
        </w:rPr>
        <w:t xml:space="preserve">Przedszkola specjalne – planowane wydatki </w:t>
      </w:r>
      <w:r w:rsidRPr="00510C31">
        <w:rPr>
          <w:rFonts w:eastAsia="Arial Unicode MS"/>
        </w:rPr>
        <w:t>w wysokości 989.800 zł, (124,88% wszystkich wydatków w tym rozdziale w roku 2020), w tym:</w:t>
      </w:r>
    </w:p>
    <w:p w14:paraId="759A2290" w14:textId="77777777" w:rsidR="001A60FD" w:rsidRPr="00510C31" w:rsidRDefault="001A60FD" w:rsidP="001A60FD">
      <w:pPr>
        <w:spacing w:line="100" w:lineRule="atLeast"/>
        <w:ind w:left="0"/>
      </w:pPr>
      <w:r w:rsidRPr="00510C31">
        <w:t xml:space="preserve">a) wydatki bieżące dla przedszkola specjalnego samorządowego – 574.800 zł, </w:t>
      </w:r>
    </w:p>
    <w:p w14:paraId="352CD80A" w14:textId="77777777" w:rsidR="001A60FD" w:rsidRPr="00510C31" w:rsidRDefault="001A60FD" w:rsidP="001A60FD">
      <w:pPr>
        <w:spacing w:line="100" w:lineRule="atLeast"/>
        <w:ind w:left="0"/>
      </w:pPr>
      <w:r w:rsidRPr="00510C31">
        <w:t>b) dotacja podmiotowa dla przedszkola specjalnego niepublicznego – 415.000 zł,</w:t>
      </w:r>
    </w:p>
    <w:p w14:paraId="1468B680" w14:textId="77777777" w:rsidR="001A60FD" w:rsidRPr="00510C31" w:rsidRDefault="001A60FD" w:rsidP="001A60FD">
      <w:pPr>
        <w:spacing w:line="100" w:lineRule="atLeast"/>
        <w:ind w:left="0"/>
      </w:pPr>
      <w:r w:rsidRPr="00510C31">
        <w:rPr>
          <w:bCs/>
        </w:rPr>
        <w:lastRenderedPageBreak/>
        <w:t>Do publicznego przedszkola specjalnego uczęszcza 8 dzieci (o 4 dzieci więcej niż w roku bazowym).</w:t>
      </w:r>
      <w:r w:rsidRPr="00510C31">
        <w:t xml:space="preserve"> Według zatwierdzonego arkusza organizacyjnego Zespołu Szkół Specjalnych Nr 8 w Łomży, utworzono 2 oddziały (o 1 oddział więcej niż w roku bazowym). </w:t>
      </w:r>
    </w:p>
    <w:p w14:paraId="102E0F30" w14:textId="77777777" w:rsidR="001A60FD" w:rsidRPr="00510C31" w:rsidRDefault="001A60FD" w:rsidP="001A60FD">
      <w:pPr>
        <w:tabs>
          <w:tab w:val="left" w:pos="360"/>
          <w:tab w:val="left" w:pos="720"/>
        </w:tabs>
        <w:spacing w:line="100" w:lineRule="atLeast"/>
        <w:ind w:left="0"/>
        <w:rPr>
          <w:bCs/>
        </w:rPr>
      </w:pPr>
      <w:r w:rsidRPr="00510C31">
        <w:rPr>
          <w:bCs/>
        </w:rPr>
        <w:t>Do przedszkola specjalnego prowadzonego przez osobę fizyczną -</w:t>
      </w:r>
      <w:r w:rsidRPr="00510C31">
        <w:t xml:space="preserve"> na podstawie SIO na 30.09.2020 -</w:t>
      </w:r>
      <w:r w:rsidRPr="00510C31">
        <w:rPr>
          <w:bCs/>
        </w:rPr>
        <w:t>uczęszcza 9 dzieci.</w:t>
      </w:r>
    </w:p>
    <w:p w14:paraId="5209713D" w14:textId="77777777" w:rsidR="001A60FD" w:rsidRPr="00510C31" w:rsidRDefault="001A60FD" w:rsidP="001A60FD">
      <w:pPr>
        <w:tabs>
          <w:tab w:val="left" w:pos="360"/>
          <w:tab w:val="left" w:pos="720"/>
        </w:tabs>
        <w:spacing w:line="100" w:lineRule="atLeast"/>
        <w:ind w:left="0"/>
        <w:rPr>
          <w:rFonts w:eastAsia="Arial Unicode MS"/>
          <w:bCs/>
          <w:iCs/>
          <w:color w:val="00B050"/>
        </w:rPr>
      </w:pPr>
    </w:p>
    <w:p w14:paraId="4F4A11F8" w14:textId="77777777" w:rsidR="001A60FD" w:rsidRPr="00510C31" w:rsidRDefault="001A60FD" w:rsidP="001A60FD">
      <w:pPr>
        <w:tabs>
          <w:tab w:val="left" w:pos="360"/>
          <w:tab w:val="left" w:pos="720"/>
        </w:tabs>
        <w:spacing w:line="100" w:lineRule="atLeast"/>
        <w:ind w:left="0"/>
        <w:rPr>
          <w:rFonts w:eastAsia="Arial Unicode MS"/>
          <w:b/>
          <w:bCs/>
          <w:i/>
          <w:iCs/>
        </w:rPr>
      </w:pPr>
      <w:r w:rsidRPr="00510C31">
        <w:rPr>
          <w:rFonts w:eastAsia="Arial Unicode MS"/>
          <w:b/>
          <w:bCs/>
          <w:i/>
          <w:iCs/>
        </w:rPr>
        <w:t xml:space="preserve">Rozdział 80106 </w:t>
      </w:r>
    </w:p>
    <w:p w14:paraId="67A024A4" w14:textId="77777777" w:rsidR="001A60FD" w:rsidRPr="00510C31" w:rsidRDefault="001A60FD" w:rsidP="001A60FD">
      <w:pPr>
        <w:tabs>
          <w:tab w:val="left" w:pos="360"/>
          <w:tab w:val="left" w:pos="720"/>
        </w:tabs>
        <w:spacing w:line="100" w:lineRule="atLeast"/>
        <w:ind w:left="0"/>
        <w:rPr>
          <w:rFonts w:eastAsia="Arial Unicode MS"/>
          <w:bCs/>
          <w:iCs/>
          <w:color w:val="00B050"/>
        </w:rPr>
      </w:pPr>
      <w:r w:rsidRPr="00510C31">
        <w:rPr>
          <w:rFonts w:eastAsia="Arial Unicode MS"/>
          <w:bCs/>
          <w:iCs/>
        </w:rPr>
        <w:t xml:space="preserve">Inne formy wychowania przedszkolnego – wydatki zaplanowane w budżecie w tym rozdziale dotyczą </w:t>
      </w:r>
      <w:r w:rsidRPr="00510C31">
        <w:t xml:space="preserve">refundacji pobytu dzieci zamieszkałych na terenie Miasta Łomża w punktach przedszkolnych na terenie innych gmin – 50.000 zł </w:t>
      </w:r>
      <w:r w:rsidRPr="00510C31">
        <w:rPr>
          <w:rFonts w:eastAsia="Arial Unicode MS"/>
        </w:rPr>
        <w:t>(70,42% planu w porównaniu z rokiem bazowym),</w:t>
      </w:r>
    </w:p>
    <w:p w14:paraId="05AAA7B6" w14:textId="77777777" w:rsidR="001A60FD" w:rsidRPr="00510C31" w:rsidRDefault="001A60FD" w:rsidP="001A60FD">
      <w:pPr>
        <w:tabs>
          <w:tab w:val="left" w:pos="360"/>
          <w:tab w:val="left" w:pos="720"/>
        </w:tabs>
        <w:spacing w:line="100" w:lineRule="atLeast"/>
        <w:ind w:left="0"/>
        <w:rPr>
          <w:rFonts w:eastAsia="Arial Unicode MS"/>
          <w:bCs/>
          <w:iCs/>
        </w:rPr>
      </w:pPr>
    </w:p>
    <w:p w14:paraId="7EF09574" w14:textId="77777777" w:rsidR="001A60FD" w:rsidRPr="00510C31" w:rsidRDefault="001A60FD" w:rsidP="001A60FD">
      <w:pPr>
        <w:tabs>
          <w:tab w:val="left" w:pos="360"/>
          <w:tab w:val="left" w:pos="720"/>
        </w:tabs>
        <w:spacing w:line="100" w:lineRule="atLeast"/>
        <w:ind w:left="0"/>
        <w:rPr>
          <w:rFonts w:eastAsia="Arial Unicode MS"/>
        </w:rPr>
      </w:pPr>
      <w:r w:rsidRPr="00510C31">
        <w:rPr>
          <w:rFonts w:eastAsia="Arial Unicode MS"/>
          <w:b/>
          <w:bCs/>
          <w:i/>
          <w:iCs/>
        </w:rPr>
        <w:t>Rozdział 80113</w:t>
      </w:r>
    </w:p>
    <w:p w14:paraId="6EA28703" w14:textId="77777777" w:rsidR="001A60FD" w:rsidRPr="00510C31" w:rsidRDefault="001A60FD" w:rsidP="001A60FD">
      <w:pPr>
        <w:tabs>
          <w:tab w:val="left" w:pos="360"/>
          <w:tab w:val="left" w:pos="720"/>
        </w:tabs>
        <w:spacing w:line="100" w:lineRule="atLeast"/>
        <w:ind w:left="0"/>
      </w:pPr>
      <w:r w:rsidRPr="00510C31">
        <w:rPr>
          <w:rFonts w:eastAsia="Arial Unicode MS"/>
        </w:rPr>
        <w:t xml:space="preserve">Wydatki na dowożenie uczniów do szkół i do ośrodków specjalnych – 30.000 złotych (41,69% planu w porównaniu z rokiem bazowym). Na rok szkolny 2020/2021 podpisano 16 umów na dowóz dzieci niepełnosprawnych. </w:t>
      </w:r>
      <w:r w:rsidRPr="00510C31">
        <w:t>Wydatki budżetowe w całości finansowane będą z dochodów budżetu miasta.</w:t>
      </w:r>
    </w:p>
    <w:p w14:paraId="6C22724D" w14:textId="77777777" w:rsidR="001A60FD" w:rsidRPr="00510C31" w:rsidRDefault="001A60FD" w:rsidP="001A60FD">
      <w:pPr>
        <w:tabs>
          <w:tab w:val="left" w:pos="360"/>
          <w:tab w:val="left" w:pos="720"/>
        </w:tabs>
        <w:spacing w:line="100" w:lineRule="atLeast"/>
        <w:ind w:left="0"/>
        <w:rPr>
          <w:rFonts w:eastAsia="Arial Unicode MS"/>
          <w:b/>
          <w:bCs/>
          <w:color w:val="00B050"/>
        </w:rPr>
      </w:pPr>
    </w:p>
    <w:p w14:paraId="0087E9B0" w14:textId="77777777" w:rsidR="001A60FD" w:rsidRPr="00510C31" w:rsidRDefault="001A60FD" w:rsidP="001A60FD">
      <w:pPr>
        <w:tabs>
          <w:tab w:val="left" w:pos="360"/>
          <w:tab w:val="left" w:pos="720"/>
        </w:tabs>
        <w:spacing w:line="100" w:lineRule="atLeast"/>
        <w:ind w:left="0"/>
        <w:rPr>
          <w:rFonts w:eastAsia="Arial Unicode MS"/>
        </w:rPr>
      </w:pPr>
      <w:r w:rsidRPr="00510C31">
        <w:rPr>
          <w:rFonts w:eastAsia="Arial Unicode MS"/>
          <w:b/>
          <w:bCs/>
          <w:i/>
          <w:iCs/>
        </w:rPr>
        <w:t>Rozdział 80115</w:t>
      </w:r>
    </w:p>
    <w:p w14:paraId="791CC632" w14:textId="77777777" w:rsidR="001A60FD" w:rsidRPr="00510C31" w:rsidRDefault="001A60FD" w:rsidP="001A60FD">
      <w:pPr>
        <w:tabs>
          <w:tab w:val="left" w:pos="360"/>
          <w:tab w:val="left" w:pos="720"/>
        </w:tabs>
        <w:spacing w:line="100" w:lineRule="atLeast"/>
        <w:ind w:left="0"/>
      </w:pPr>
      <w:r w:rsidRPr="00510C31">
        <w:rPr>
          <w:rFonts w:eastAsia="Arial Unicode MS"/>
          <w:bCs/>
        </w:rPr>
        <w:t xml:space="preserve">Technika – </w:t>
      </w:r>
      <w:r w:rsidRPr="00510C31">
        <w:rPr>
          <w:rFonts w:eastAsia="Arial Unicode MS"/>
        </w:rPr>
        <w:t>wydatki w rozdziale w wysokości 22.539.450 zł (94,29% planu w porównaniu z rokiem bazowym), dotyczą</w:t>
      </w:r>
      <w:r w:rsidRPr="00510C31">
        <w:t>:</w:t>
      </w:r>
    </w:p>
    <w:p w14:paraId="5FEC7462" w14:textId="77777777" w:rsidR="001A60FD" w:rsidRPr="00510C31" w:rsidRDefault="001A60FD" w:rsidP="001A60FD">
      <w:pPr>
        <w:tabs>
          <w:tab w:val="left" w:pos="360"/>
          <w:tab w:val="left" w:pos="720"/>
        </w:tabs>
        <w:spacing w:line="100" w:lineRule="atLeast"/>
        <w:ind w:left="0"/>
      </w:pPr>
      <w:r w:rsidRPr="00510C31">
        <w:t>- Szkół samorządowych: 21.699.450 zł, w tym:</w:t>
      </w:r>
    </w:p>
    <w:p w14:paraId="0D39C186" w14:textId="77777777" w:rsidR="001A60FD" w:rsidRPr="00510C31" w:rsidRDefault="001A60FD" w:rsidP="001A60FD">
      <w:pPr>
        <w:tabs>
          <w:tab w:val="left" w:pos="720"/>
        </w:tabs>
        <w:autoSpaceDE w:val="0"/>
        <w:spacing w:line="100" w:lineRule="atLeast"/>
        <w:ind w:left="0"/>
      </w:pPr>
      <w:r w:rsidRPr="00510C31">
        <w:t xml:space="preserve">a) na wydatki bieżące    - 20.961.882 zł, </w:t>
      </w:r>
    </w:p>
    <w:p w14:paraId="7BC1F70F" w14:textId="77777777" w:rsidR="001A60FD" w:rsidRPr="00510C31" w:rsidRDefault="001A60FD" w:rsidP="001A60FD">
      <w:pPr>
        <w:tabs>
          <w:tab w:val="left" w:pos="720"/>
        </w:tabs>
        <w:autoSpaceDE w:val="0"/>
        <w:spacing w:line="100" w:lineRule="atLeast"/>
        <w:ind w:left="0"/>
      </w:pPr>
      <w:r w:rsidRPr="00510C31">
        <w:t>b) na wydatki majątkowe -  40.000 zł</w:t>
      </w:r>
    </w:p>
    <w:p w14:paraId="5B30024B" w14:textId="77777777" w:rsidR="001A60FD" w:rsidRPr="00510C31" w:rsidRDefault="001A60FD" w:rsidP="001A60FD">
      <w:pPr>
        <w:tabs>
          <w:tab w:val="left" w:pos="720"/>
        </w:tabs>
        <w:autoSpaceDE w:val="0"/>
        <w:spacing w:line="100" w:lineRule="atLeast"/>
        <w:ind w:left="0"/>
      </w:pPr>
      <w:r w:rsidRPr="00510C31">
        <w:t>c) wydatki bieżące w ramach projektów unijnych – 697.568 zł;</w:t>
      </w:r>
    </w:p>
    <w:p w14:paraId="5BD4DD39" w14:textId="77777777" w:rsidR="001A60FD" w:rsidRPr="00510C31" w:rsidRDefault="001A60FD" w:rsidP="001A60FD">
      <w:pPr>
        <w:spacing w:line="100" w:lineRule="atLeast"/>
        <w:ind w:left="0"/>
      </w:pPr>
      <w:r w:rsidRPr="00510C31">
        <w:t xml:space="preserve">Ogółem do technikum uczęszcza 2.175 uczniów (o 76 mniej niż w roku 2020 r.). Według zatwierdzonych planów organizacyjnych szkół utworzono 105 oddziałów. </w:t>
      </w:r>
    </w:p>
    <w:p w14:paraId="1037B5B7" w14:textId="77777777" w:rsidR="001A60FD" w:rsidRPr="00510C31" w:rsidRDefault="001A60FD" w:rsidP="001A60FD">
      <w:pPr>
        <w:tabs>
          <w:tab w:val="left" w:pos="360"/>
          <w:tab w:val="left" w:pos="720"/>
        </w:tabs>
        <w:spacing w:line="100" w:lineRule="atLeast"/>
        <w:ind w:left="0"/>
      </w:pPr>
      <w:r w:rsidRPr="00510C31">
        <w:t xml:space="preserve">- Szkół </w:t>
      </w:r>
      <w:proofErr w:type="spellStart"/>
      <w:r w:rsidRPr="00510C31">
        <w:t>niesamorządowych</w:t>
      </w:r>
      <w:proofErr w:type="spellEnd"/>
      <w:r w:rsidRPr="00510C31">
        <w:t xml:space="preserve">: </w:t>
      </w:r>
    </w:p>
    <w:p w14:paraId="4442F76F" w14:textId="77777777" w:rsidR="001A60FD" w:rsidRPr="00510C31" w:rsidRDefault="001A60FD" w:rsidP="001A60FD">
      <w:pPr>
        <w:tabs>
          <w:tab w:val="left" w:pos="360"/>
          <w:tab w:val="left" w:pos="720"/>
        </w:tabs>
        <w:spacing w:line="100" w:lineRule="atLeast"/>
        <w:ind w:left="0"/>
        <w:rPr>
          <w:rFonts w:eastAsia="Arial Unicode MS"/>
          <w:bCs/>
          <w:iCs/>
          <w:highlight w:val="lightGray"/>
        </w:rPr>
      </w:pPr>
      <w:r w:rsidRPr="00510C31">
        <w:t xml:space="preserve">Do technikum niepublicznego – według SIO na 30.09.2020 - uczęszcza 136 uczniów, </w:t>
      </w:r>
      <w:r w:rsidRPr="00510C31">
        <w:rPr>
          <w:rFonts w:eastAsia="Arial Unicode MS"/>
          <w:bCs/>
          <w:iCs/>
        </w:rPr>
        <w:t>zaplanowana dotacja – na podstawie wniosku organu prowadzącego wynosi 840.000 zł</w:t>
      </w:r>
      <w:r w:rsidRPr="00510C31">
        <w:rPr>
          <w:rFonts w:eastAsia="Arial Unicode MS"/>
          <w:bCs/>
          <w:iCs/>
          <w:highlight w:val="lightGray"/>
        </w:rPr>
        <w:t>.</w:t>
      </w:r>
    </w:p>
    <w:p w14:paraId="581B41E0" w14:textId="77777777" w:rsidR="001A60FD" w:rsidRPr="00510C31" w:rsidRDefault="001A60FD" w:rsidP="001A60FD">
      <w:pPr>
        <w:spacing w:line="100" w:lineRule="atLeast"/>
        <w:ind w:left="0"/>
      </w:pPr>
      <w:r w:rsidRPr="00510C31">
        <w:t>W rozdziale tym uwzględniono wydatki na kwotę 697.568 zł w ramach projektów unijnych, w tym:</w:t>
      </w:r>
    </w:p>
    <w:p w14:paraId="28BB2570" w14:textId="77777777" w:rsidR="001A60FD" w:rsidRPr="00510C31" w:rsidRDefault="001A60FD" w:rsidP="001A60FD">
      <w:pPr>
        <w:spacing w:line="100" w:lineRule="atLeast"/>
        <w:ind w:left="0"/>
      </w:pPr>
      <w:proofErr w:type="spellStart"/>
      <w:r w:rsidRPr="00510C31">
        <w:t>ZSTiO</w:t>
      </w:r>
      <w:proofErr w:type="spellEnd"/>
      <w:r w:rsidRPr="00510C31">
        <w:t xml:space="preserve"> Nr 4 – 12.568 zł oraz</w:t>
      </w:r>
    </w:p>
    <w:p w14:paraId="2E980537" w14:textId="77777777" w:rsidR="001A60FD" w:rsidRPr="00510C31" w:rsidRDefault="001A60FD" w:rsidP="001A60FD">
      <w:pPr>
        <w:spacing w:line="100" w:lineRule="atLeast"/>
        <w:ind w:left="0"/>
      </w:pPr>
      <w:proofErr w:type="spellStart"/>
      <w:r w:rsidRPr="00510C31">
        <w:t>ZSMiO</w:t>
      </w:r>
      <w:proofErr w:type="spellEnd"/>
      <w:r w:rsidRPr="00510C31">
        <w:t xml:space="preserve"> Nr 5 – 685.000 zł.</w:t>
      </w:r>
    </w:p>
    <w:p w14:paraId="190CEC6B" w14:textId="77777777" w:rsidR="001A60FD" w:rsidRPr="00510C31" w:rsidRDefault="001A60FD" w:rsidP="001A60FD">
      <w:pPr>
        <w:spacing w:line="100" w:lineRule="atLeast"/>
        <w:ind w:left="0"/>
      </w:pPr>
      <w:r w:rsidRPr="00510C31">
        <w:t>Szerzej o projektach poniżej - w informacji dotyczącej planu realizacji projektów w ramach programów dofinansowywanych ze środków unijnych w 2021 r.</w:t>
      </w:r>
    </w:p>
    <w:p w14:paraId="1FD68BC1" w14:textId="77777777" w:rsidR="001A60FD" w:rsidRPr="00510C31" w:rsidRDefault="001A60FD" w:rsidP="001A60FD">
      <w:pPr>
        <w:spacing w:line="100" w:lineRule="atLeast"/>
        <w:ind w:left="0"/>
        <w:rPr>
          <w:highlight w:val="lightGray"/>
        </w:rPr>
      </w:pPr>
    </w:p>
    <w:p w14:paraId="04BC3E83" w14:textId="77777777" w:rsidR="001A60FD" w:rsidRPr="00510C31" w:rsidRDefault="001A60FD" w:rsidP="001A60FD">
      <w:pPr>
        <w:tabs>
          <w:tab w:val="left" w:pos="360"/>
          <w:tab w:val="left" w:pos="720"/>
        </w:tabs>
        <w:spacing w:line="100" w:lineRule="atLeast"/>
        <w:ind w:left="0"/>
        <w:rPr>
          <w:rFonts w:eastAsia="Arial Unicode MS"/>
        </w:rPr>
      </w:pPr>
      <w:r w:rsidRPr="00510C31">
        <w:rPr>
          <w:rFonts w:eastAsia="Arial Unicode MS"/>
          <w:b/>
          <w:bCs/>
          <w:i/>
          <w:iCs/>
        </w:rPr>
        <w:t>Rozdział 80116</w:t>
      </w:r>
    </w:p>
    <w:p w14:paraId="44B6E16F" w14:textId="77777777" w:rsidR="001A60FD" w:rsidRPr="00510C31" w:rsidRDefault="001A60FD" w:rsidP="001A60FD">
      <w:pPr>
        <w:tabs>
          <w:tab w:val="left" w:pos="360"/>
          <w:tab w:val="left" w:pos="720"/>
        </w:tabs>
        <w:spacing w:line="100" w:lineRule="atLeast"/>
        <w:ind w:left="0"/>
      </w:pPr>
      <w:r w:rsidRPr="00510C31">
        <w:rPr>
          <w:rFonts w:eastAsia="Arial Unicode MS"/>
        </w:rPr>
        <w:t xml:space="preserve">Szkoły policealne - wydatki w wysokości 980.000 zł (103,37% planu w stosunku do roku bazowego), dotyczą </w:t>
      </w:r>
      <w:r w:rsidRPr="00510C31">
        <w:t xml:space="preserve"> dotacji podmiotowej dla jednostek niepublicznych prowadzonych przez osoby prawne i fizyczne. Do </w:t>
      </w:r>
      <w:proofErr w:type="spellStart"/>
      <w:r w:rsidRPr="00510C31">
        <w:t>niesamorządowych</w:t>
      </w:r>
      <w:proofErr w:type="spellEnd"/>
      <w:r w:rsidRPr="00510C31">
        <w:t xml:space="preserve"> szkół tego typu uczęszcza 557 osób.</w:t>
      </w:r>
    </w:p>
    <w:p w14:paraId="36F341DB" w14:textId="77777777" w:rsidR="001A60FD" w:rsidRPr="00510C31" w:rsidRDefault="001A60FD" w:rsidP="001A60FD">
      <w:pPr>
        <w:spacing w:line="100" w:lineRule="atLeast"/>
        <w:ind w:left="0"/>
        <w:rPr>
          <w:color w:val="00B050"/>
          <w:highlight w:val="lightGray"/>
        </w:rPr>
      </w:pPr>
    </w:p>
    <w:p w14:paraId="2D3242EE" w14:textId="77777777" w:rsidR="001A60FD" w:rsidRPr="00510C31" w:rsidRDefault="001A60FD" w:rsidP="001A60FD">
      <w:pPr>
        <w:tabs>
          <w:tab w:val="left" w:pos="360"/>
          <w:tab w:val="left" w:pos="720"/>
        </w:tabs>
        <w:spacing w:line="100" w:lineRule="atLeast"/>
        <w:ind w:left="0"/>
        <w:rPr>
          <w:rFonts w:eastAsia="Arial Unicode MS"/>
        </w:rPr>
      </w:pPr>
      <w:r w:rsidRPr="00510C31">
        <w:rPr>
          <w:rFonts w:eastAsia="Arial Unicode MS"/>
          <w:b/>
          <w:bCs/>
          <w:i/>
          <w:iCs/>
        </w:rPr>
        <w:t>Rozdział 80117</w:t>
      </w:r>
    </w:p>
    <w:p w14:paraId="7C3E6C2A" w14:textId="77777777" w:rsidR="001A60FD" w:rsidRPr="00510C31" w:rsidRDefault="001A60FD" w:rsidP="001A60FD">
      <w:pPr>
        <w:tabs>
          <w:tab w:val="left" w:pos="360"/>
          <w:tab w:val="left" w:pos="720"/>
        </w:tabs>
        <w:spacing w:line="100" w:lineRule="atLeast"/>
        <w:ind w:left="0"/>
      </w:pPr>
      <w:r w:rsidRPr="00510C31">
        <w:rPr>
          <w:rFonts w:eastAsia="Arial Unicode MS"/>
        </w:rPr>
        <w:t xml:space="preserve">Branżowe szkoły I </w:t>
      </w:r>
      <w:proofErr w:type="spellStart"/>
      <w:r w:rsidRPr="00510C31">
        <w:rPr>
          <w:rFonts w:eastAsia="Arial Unicode MS"/>
        </w:rPr>
        <w:t>i</w:t>
      </w:r>
      <w:proofErr w:type="spellEnd"/>
      <w:r w:rsidRPr="00510C31">
        <w:rPr>
          <w:rFonts w:eastAsia="Arial Unicode MS"/>
        </w:rPr>
        <w:t xml:space="preserve"> II stopnia - wydatki w wysokości 3.034.630 zł (92,53% planu w stosunku do roku bazowego), w tym:</w:t>
      </w:r>
    </w:p>
    <w:p w14:paraId="01C880F2" w14:textId="77777777" w:rsidR="001A60FD" w:rsidRPr="00510C31" w:rsidRDefault="001A60FD" w:rsidP="001A60FD">
      <w:pPr>
        <w:tabs>
          <w:tab w:val="left" w:pos="720"/>
        </w:tabs>
        <w:autoSpaceDE w:val="0"/>
        <w:spacing w:line="100" w:lineRule="atLeast"/>
        <w:ind w:left="0"/>
      </w:pPr>
      <w:r w:rsidRPr="00510C31">
        <w:t xml:space="preserve"> - wydatki bieżące dla szkół samorządowych 1.569.630 złotych, </w:t>
      </w:r>
    </w:p>
    <w:p w14:paraId="040776CB" w14:textId="77777777" w:rsidR="001A60FD" w:rsidRPr="00510C31" w:rsidRDefault="001A60FD" w:rsidP="001A60FD">
      <w:pPr>
        <w:spacing w:line="100" w:lineRule="atLeast"/>
        <w:ind w:left="0"/>
        <w:rPr>
          <w:rFonts w:eastAsia="Arial Unicode MS"/>
        </w:rPr>
      </w:pPr>
      <w:r w:rsidRPr="00510C31">
        <w:t xml:space="preserve">- dotacja podmiotowa dla jednostek niepublicznych prowadzonych przez osoby prawne i fizyczne   –  670.000 złotych, </w:t>
      </w:r>
    </w:p>
    <w:p w14:paraId="2D650A0A" w14:textId="77777777" w:rsidR="001A60FD" w:rsidRPr="00510C31" w:rsidRDefault="001A60FD" w:rsidP="001A60FD">
      <w:pPr>
        <w:tabs>
          <w:tab w:val="left" w:pos="360"/>
          <w:tab w:val="left" w:pos="720"/>
        </w:tabs>
        <w:spacing w:line="100" w:lineRule="atLeast"/>
        <w:ind w:left="0"/>
      </w:pPr>
      <w:r w:rsidRPr="00510C31">
        <w:rPr>
          <w:rFonts w:eastAsia="Arial Unicode MS"/>
        </w:rPr>
        <w:t>- dotacja podmiotowa dla jednostek publicznych prowadzonych przez osoby prawne i fizyczne 795.000 złotych.</w:t>
      </w:r>
    </w:p>
    <w:p w14:paraId="183EE643" w14:textId="77777777" w:rsidR="001A60FD" w:rsidRPr="00510C31" w:rsidRDefault="001A60FD" w:rsidP="001A60FD">
      <w:pPr>
        <w:spacing w:line="100" w:lineRule="atLeast"/>
        <w:ind w:left="0"/>
      </w:pPr>
      <w:r w:rsidRPr="00510C31">
        <w:t xml:space="preserve">W szkołach branżowych prowadzonych przez samorząd - w świetle SIO na 30.09.2020 - uczy się 203 uczniów (w 11 oddziałach), analogicznie jak w roku bazowym. Do </w:t>
      </w:r>
      <w:proofErr w:type="spellStart"/>
      <w:r w:rsidRPr="00510C31">
        <w:t>niesamorządowych</w:t>
      </w:r>
      <w:proofErr w:type="spellEnd"/>
      <w:r w:rsidRPr="00510C31">
        <w:t xml:space="preserve"> szkół tego rodzaju uczęszcza 235 osób.</w:t>
      </w:r>
    </w:p>
    <w:p w14:paraId="40144B41" w14:textId="77777777" w:rsidR="001A60FD" w:rsidRPr="00510C31" w:rsidRDefault="001A60FD" w:rsidP="001A60FD">
      <w:pPr>
        <w:spacing w:line="100" w:lineRule="atLeast"/>
        <w:ind w:left="0"/>
        <w:rPr>
          <w:color w:val="00B050"/>
        </w:rPr>
      </w:pPr>
    </w:p>
    <w:p w14:paraId="6597D391" w14:textId="77777777" w:rsidR="001A60FD" w:rsidRPr="00510C31" w:rsidRDefault="001A60FD" w:rsidP="001A60FD">
      <w:pPr>
        <w:tabs>
          <w:tab w:val="left" w:pos="360"/>
          <w:tab w:val="left" w:pos="720"/>
        </w:tabs>
        <w:spacing w:line="100" w:lineRule="atLeast"/>
        <w:ind w:left="0"/>
        <w:rPr>
          <w:rFonts w:eastAsia="Arial Unicode MS"/>
        </w:rPr>
      </w:pPr>
      <w:r w:rsidRPr="00510C31">
        <w:rPr>
          <w:rFonts w:eastAsia="Arial Unicode MS"/>
          <w:b/>
          <w:bCs/>
          <w:i/>
          <w:iCs/>
        </w:rPr>
        <w:t>Rozdział 80120</w:t>
      </w:r>
    </w:p>
    <w:p w14:paraId="0C9C46D5" w14:textId="77777777" w:rsidR="001A60FD" w:rsidRPr="00510C31" w:rsidRDefault="001A60FD" w:rsidP="001A60FD">
      <w:pPr>
        <w:tabs>
          <w:tab w:val="left" w:pos="360"/>
          <w:tab w:val="left" w:pos="720"/>
        </w:tabs>
        <w:spacing w:line="100" w:lineRule="atLeast"/>
        <w:ind w:left="0"/>
        <w:rPr>
          <w:highlight w:val="lightGray"/>
        </w:rPr>
      </w:pPr>
      <w:r w:rsidRPr="00510C31">
        <w:rPr>
          <w:rFonts w:eastAsia="Arial Unicode MS"/>
        </w:rPr>
        <w:t>Licea ogólnokształcące - wydatki w wysokości 23.744,947 zł (to jest 97,90% wszystkich wydatków zaplanowanych w tym rozdziale w roku 2020), w tym:</w:t>
      </w:r>
    </w:p>
    <w:p w14:paraId="62561518" w14:textId="77777777" w:rsidR="001A60FD" w:rsidRPr="00510C31" w:rsidRDefault="001A60FD" w:rsidP="001A60FD">
      <w:pPr>
        <w:tabs>
          <w:tab w:val="left" w:pos="720"/>
        </w:tabs>
        <w:autoSpaceDE w:val="0"/>
        <w:spacing w:line="100" w:lineRule="atLeast"/>
        <w:ind w:left="0"/>
      </w:pPr>
      <w:r w:rsidRPr="00510C31">
        <w:t xml:space="preserve"> - wydatki budżetowe dla liceów samorządowych 19.944.947 zł, z tego:</w:t>
      </w:r>
    </w:p>
    <w:p w14:paraId="1B743102" w14:textId="77777777" w:rsidR="001A60FD" w:rsidRPr="00510C31" w:rsidRDefault="001A60FD" w:rsidP="001A60FD">
      <w:pPr>
        <w:tabs>
          <w:tab w:val="left" w:pos="720"/>
        </w:tabs>
        <w:autoSpaceDE w:val="0"/>
        <w:spacing w:line="100" w:lineRule="atLeast"/>
        <w:ind w:left="0"/>
      </w:pPr>
      <w:r w:rsidRPr="00510C31">
        <w:t xml:space="preserve">a) na wydatki bieżące         - 18.444.947 zł,  </w:t>
      </w:r>
    </w:p>
    <w:p w14:paraId="5388D3CC" w14:textId="77777777" w:rsidR="001A60FD" w:rsidRPr="00510C31" w:rsidRDefault="001A60FD" w:rsidP="001A60FD">
      <w:pPr>
        <w:tabs>
          <w:tab w:val="left" w:pos="720"/>
        </w:tabs>
        <w:autoSpaceDE w:val="0"/>
        <w:spacing w:line="100" w:lineRule="atLeast"/>
        <w:ind w:left="0"/>
      </w:pPr>
      <w:r w:rsidRPr="00510C31">
        <w:t>b) na wydatki majątkowe    -  1.500.000 zł</w:t>
      </w:r>
    </w:p>
    <w:p w14:paraId="43320A2F" w14:textId="77777777" w:rsidR="001A60FD" w:rsidRPr="00510C31" w:rsidRDefault="001A60FD" w:rsidP="001A60FD">
      <w:pPr>
        <w:spacing w:line="100" w:lineRule="atLeast"/>
        <w:ind w:left="0"/>
        <w:rPr>
          <w:rFonts w:eastAsia="Arial Unicode MS"/>
        </w:rPr>
      </w:pPr>
      <w:r w:rsidRPr="00510C31">
        <w:t xml:space="preserve">- dotacja podmiotowa dla jednostek niepublicznych prowadzonych przez osoby prawne i fizyczne – 1.000.000 złotych, </w:t>
      </w:r>
    </w:p>
    <w:p w14:paraId="71BD7514" w14:textId="77777777" w:rsidR="001A60FD" w:rsidRPr="00510C31" w:rsidRDefault="001A60FD" w:rsidP="001A60FD">
      <w:pPr>
        <w:tabs>
          <w:tab w:val="left" w:pos="360"/>
          <w:tab w:val="left" w:pos="720"/>
        </w:tabs>
        <w:spacing w:line="100" w:lineRule="atLeast"/>
        <w:ind w:left="0"/>
      </w:pPr>
      <w:r w:rsidRPr="00510C31">
        <w:rPr>
          <w:rFonts w:eastAsia="Arial Unicode MS"/>
        </w:rPr>
        <w:lastRenderedPageBreak/>
        <w:t>- dotacja podmiotowa dla jednostek publicznych prowadzonych przez osoby prawne i fizyczne 2.800.000 złotych.</w:t>
      </w:r>
    </w:p>
    <w:p w14:paraId="0C416F76" w14:textId="77777777" w:rsidR="001A60FD" w:rsidRPr="00510C31" w:rsidRDefault="001A60FD" w:rsidP="001A60FD">
      <w:pPr>
        <w:spacing w:line="100" w:lineRule="atLeast"/>
        <w:ind w:left="0"/>
        <w:rPr>
          <w:color w:val="00B050"/>
        </w:rPr>
      </w:pPr>
      <w:r w:rsidRPr="00510C31">
        <w:t xml:space="preserve">Ogółem do liceów ogólnokształcących prowadzonych przez samorząd uczęszcza 2.086 uczniów (w tym 34 w liceum dla dorosłych w </w:t>
      </w:r>
      <w:proofErr w:type="spellStart"/>
      <w:r w:rsidRPr="00510C31">
        <w:t>CKZiU</w:t>
      </w:r>
      <w:proofErr w:type="spellEnd"/>
      <w:r w:rsidRPr="00510C31">
        <w:t>). W wyniku analizy danych z Systemu Informacji Oświatowej stwierdzono, że nastąpiło zwiększenie o 15 uczniów w stosunku do roku bazowego. Według zatwierdzonych arkuszy organizacyjnych szkół utworzono, podobnie jak w roku bazowym, 75 oddziałów</w:t>
      </w:r>
      <w:r w:rsidRPr="00510C31">
        <w:rPr>
          <w:color w:val="00B050"/>
        </w:rPr>
        <w:t xml:space="preserve">. </w:t>
      </w:r>
    </w:p>
    <w:p w14:paraId="455DCA9F" w14:textId="77777777" w:rsidR="001A60FD" w:rsidRPr="00510C31" w:rsidRDefault="001A60FD" w:rsidP="001A60FD">
      <w:pPr>
        <w:spacing w:line="100" w:lineRule="atLeast"/>
        <w:ind w:left="0"/>
        <w:rPr>
          <w:bCs/>
          <w:color w:val="00B050"/>
        </w:rPr>
      </w:pPr>
      <w:r w:rsidRPr="00510C31">
        <w:t xml:space="preserve">Do liceów prowadzonych przez podmioty inne niż </w:t>
      </w:r>
      <w:proofErr w:type="spellStart"/>
      <w:r w:rsidRPr="00510C31">
        <w:t>jst</w:t>
      </w:r>
      <w:proofErr w:type="spellEnd"/>
      <w:r w:rsidRPr="00510C31">
        <w:t xml:space="preserve"> uczęszcza – według danych z SIO – 667 uczniów. </w:t>
      </w:r>
      <w:r w:rsidRPr="00510C31">
        <w:rPr>
          <w:bCs/>
        </w:rPr>
        <w:t xml:space="preserve">Dotacja podmiotowa dla tych szkół wyniesie 3.800.000 zł. </w:t>
      </w:r>
    </w:p>
    <w:p w14:paraId="3A331DEA" w14:textId="77777777" w:rsidR="001A60FD" w:rsidRPr="00510C31" w:rsidRDefault="001A60FD" w:rsidP="001A60FD">
      <w:pPr>
        <w:tabs>
          <w:tab w:val="left" w:pos="360"/>
          <w:tab w:val="left" w:pos="720"/>
        </w:tabs>
        <w:spacing w:line="100" w:lineRule="atLeast"/>
        <w:ind w:left="0"/>
        <w:rPr>
          <w:rFonts w:eastAsia="Arial Unicode MS"/>
          <w:b/>
          <w:bCs/>
          <w:i/>
          <w:iCs/>
        </w:rPr>
      </w:pPr>
    </w:p>
    <w:p w14:paraId="560F5FEA" w14:textId="77777777" w:rsidR="001A60FD" w:rsidRPr="00510C31" w:rsidRDefault="001A60FD" w:rsidP="001A60FD">
      <w:pPr>
        <w:tabs>
          <w:tab w:val="left" w:pos="1440"/>
          <w:tab w:val="left" w:pos="1800"/>
        </w:tabs>
        <w:spacing w:line="100" w:lineRule="atLeast"/>
        <w:ind w:left="0"/>
        <w:rPr>
          <w:rFonts w:eastAsia="Arial Unicode MS"/>
        </w:rPr>
      </w:pPr>
      <w:r w:rsidRPr="00510C31">
        <w:rPr>
          <w:rFonts w:eastAsia="Arial Unicode MS"/>
          <w:b/>
          <w:bCs/>
          <w:i/>
          <w:iCs/>
        </w:rPr>
        <w:t xml:space="preserve">Rozdział 80134 </w:t>
      </w:r>
    </w:p>
    <w:p w14:paraId="26DF7FE8" w14:textId="77777777" w:rsidR="001A60FD" w:rsidRPr="00510C31" w:rsidRDefault="001A60FD" w:rsidP="001A60FD">
      <w:pPr>
        <w:tabs>
          <w:tab w:val="left" w:pos="1440"/>
          <w:tab w:val="left" w:pos="1800"/>
        </w:tabs>
        <w:spacing w:line="100" w:lineRule="atLeast"/>
        <w:ind w:left="0"/>
      </w:pPr>
      <w:r w:rsidRPr="00510C31">
        <w:rPr>
          <w:rFonts w:eastAsia="Arial Unicode MS"/>
        </w:rPr>
        <w:t xml:space="preserve">Szkoły zawodowe specjalne - </w:t>
      </w:r>
      <w:r w:rsidRPr="00510C31">
        <w:t>wydatki bieżące w tym rozdziale w szkole wchodzącej w skład Zespołu Szkół Specjalnych Nr 8 w Łomży zaplanowano w wysokości 1.442.800 zł, to jest 95,51% wydatków w roku 2020.</w:t>
      </w:r>
    </w:p>
    <w:p w14:paraId="673AB056" w14:textId="77777777" w:rsidR="001A60FD" w:rsidRPr="00510C31" w:rsidRDefault="001A60FD" w:rsidP="001A60FD">
      <w:pPr>
        <w:spacing w:line="100" w:lineRule="atLeast"/>
        <w:ind w:left="0"/>
      </w:pPr>
      <w:r w:rsidRPr="00510C31">
        <w:t xml:space="preserve">Do szkoły zawodowej specjalnej uczęszcza 41 uczniów, według zatwierdzonych arkuszy organizacyjnych szkół utworzono 6 oddziałów, to jest o 2 oddziały mniej niż w roku bazowym. </w:t>
      </w:r>
    </w:p>
    <w:p w14:paraId="518BB0E7" w14:textId="77777777" w:rsidR="001A60FD" w:rsidRPr="00510C31" w:rsidRDefault="001A60FD" w:rsidP="001A60FD">
      <w:pPr>
        <w:spacing w:line="100" w:lineRule="atLeast"/>
        <w:ind w:left="0"/>
        <w:rPr>
          <w:rFonts w:eastAsia="Arial Unicode MS"/>
          <w:b/>
          <w:bCs/>
          <w:color w:val="00B050"/>
        </w:rPr>
      </w:pPr>
    </w:p>
    <w:p w14:paraId="770E69B4" w14:textId="77777777" w:rsidR="001A60FD" w:rsidRPr="00510C31" w:rsidRDefault="001A60FD" w:rsidP="001A60FD">
      <w:pPr>
        <w:tabs>
          <w:tab w:val="left" w:pos="720"/>
          <w:tab w:val="left" w:pos="1080"/>
        </w:tabs>
        <w:spacing w:line="100" w:lineRule="atLeast"/>
        <w:ind w:left="0"/>
        <w:rPr>
          <w:rFonts w:eastAsia="Arial Unicode MS"/>
        </w:rPr>
      </w:pPr>
      <w:r w:rsidRPr="00510C31">
        <w:rPr>
          <w:rFonts w:eastAsia="Arial Unicode MS"/>
          <w:b/>
          <w:bCs/>
          <w:i/>
          <w:iCs/>
        </w:rPr>
        <w:t xml:space="preserve">Rozdział 80140 </w:t>
      </w:r>
    </w:p>
    <w:p w14:paraId="7EFA0BC8" w14:textId="77777777" w:rsidR="001A60FD" w:rsidRPr="00510C31" w:rsidRDefault="001A60FD" w:rsidP="001A60FD">
      <w:pPr>
        <w:tabs>
          <w:tab w:val="left" w:pos="720"/>
          <w:tab w:val="left" w:pos="1080"/>
        </w:tabs>
        <w:spacing w:line="100" w:lineRule="atLeast"/>
        <w:ind w:left="0"/>
        <w:rPr>
          <w:rFonts w:eastAsia="Arial Unicode MS"/>
          <w:bCs/>
        </w:rPr>
      </w:pPr>
      <w:r w:rsidRPr="00510C31">
        <w:rPr>
          <w:rFonts w:eastAsia="Arial Unicode MS"/>
        </w:rPr>
        <w:t xml:space="preserve">Placówki kształcenia ustawicznego i centra kształcenia zawodowego - wydatki w wysokości 1.891.992 zł (105,47% wydatków roku 2020) </w:t>
      </w:r>
      <w:r w:rsidRPr="00510C31">
        <w:rPr>
          <w:rFonts w:eastAsia="Arial Unicode MS"/>
          <w:bCs/>
        </w:rPr>
        <w:t xml:space="preserve">na realizację zajęć praktycznych i praktycznej nauki zawodu dotyczą Centrum Kształcenia Zawodowego i Ustawicznego </w:t>
      </w:r>
      <w:r w:rsidRPr="00510C31">
        <w:rPr>
          <w:rFonts w:eastAsia="Arial Unicode MS"/>
        </w:rPr>
        <w:t>prowadzonego przez Miasto Łomża. Planowane wydatki dotyczą</w:t>
      </w:r>
      <w:r w:rsidRPr="00510C31">
        <w:rPr>
          <w:rFonts w:eastAsia="Arial Unicode MS"/>
          <w:bCs/>
        </w:rPr>
        <w:t>:</w:t>
      </w:r>
    </w:p>
    <w:p w14:paraId="59A2FF5A" w14:textId="77777777" w:rsidR="001A60FD" w:rsidRPr="00510C31" w:rsidRDefault="001A60FD" w:rsidP="001A60FD">
      <w:pPr>
        <w:tabs>
          <w:tab w:val="left" w:pos="720"/>
          <w:tab w:val="left" w:pos="1080"/>
        </w:tabs>
        <w:spacing w:line="100" w:lineRule="atLeast"/>
        <w:ind w:left="0"/>
        <w:rPr>
          <w:rFonts w:eastAsia="Arial Unicode MS"/>
        </w:rPr>
      </w:pPr>
      <w:r w:rsidRPr="00510C31">
        <w:rPr>
          <w:rFonts w:eastAsia="Arial Unicode MS"/>
          <w:bCs/>
        </w:rPr>
        <w:t xml:space="preserve">- wydatków </w:t>
      </w:r>
      <w:r w:rsidRPr="00510C31">
        <w:rPr>
          <w:rFonts w:eastAsia="Arial Unicode MS"/>
        </w:rPr>
        <w:t>bieżących – 1.871.992 zł,</w:t>
      </w:r>
    </w:p>
    <w:p w14:paraId="5D2AF7BC" w14:textId="77777777" w:rsidR="001A60FD" w:rsidRPr="00510C31" w:rsidRDefault="001A60FD" w:rsidP="001A60FD">
      <w:pPr>
        <w:tabs>
          <w:tab w:val="left" w:pos="720"/>
          <w:tab w:val="left" w:pos="1080"/>
        </w:tabs>
        <w:spacing w:line="100" w:lineRule="atLeast"/>
        <w:ind w:left="0"/>
      </w:pPr>
      <w:r w:rsidRPr="00510C31">
        <w:rPr>
          <w:rFonts w:eastAsia="Arial Unicode MS"/>
        </w:rPr>
        <w:t>- wydatków majątkowych – 20.000 zł.</w:t>
      </w:r>
    </w:p>
    <w:p w14:paraId="546ED18B" w14:textId="77777777" w:rsidR="001A60FD" w:rsidRPr="00510C31" w:rsidRDefault="001A60FD" w:rsidP="001A60FD">
      <w:pPr>
        <w:tabs>
          <w:tab w:val="left" w:pos="720"/>
          <w:tab w:val="left" w:pos="1080"/>
        </w:tabs>
        <w:spacing w:line="100" w:lineRule="atLeast"/>
        <w:ind w:left="0"/>
        <w:rPr>
          <w:rFonts w:eastAsia="Arial Unicode MS"/>
          <w:color w:val="00B050"/>
        </w:rPr>
      </w:pPr>
    </w:p>
    <w:p w14:paraId="3A69B111" w14:textId="77777777" w:rsidR="001A60FD" w:rsidRPr="00510C31" w:rsidRDefault="001A60FD" w:rsidP="001A60FD">
      <w:pPr>
        <w:spacing w:line="100" w:lineRule="atLeast"/>
        <w:ind w:left="0"/>
      </w:pPr>
      <w:r w:rsidRPr="00510C31">
        <w:rPr>
          <w:b/>
          <w:bCs/>
        </w:rPr>
        <w:t>Rozdział 80146</w:t>
      </w:r>
    </w:p>
    <w:p w14:paraId="03BA9E6A" w14:textId="77777777" w:rsidR="001A60FD" w:rsidRPr="00510C31" w:rsidRDefault="001A60FD" w:rsidP="001A60FD">
      <w:pPr>
        <w:tabs>
          <w:tab w:val="left" w:pos="720"/>
        </w:tabs>
        <w:spacing w:line="100" w:lineRule="atLeast"/>
        <w:ind w:left="0"/>
      </w:pPr>
      <w:r w:rsidRPr="00510C31">
        <w:t xml:space="preserve">Dokształcanie i doskonalenie nauczycieli ogółem na kwotę 617.305 zł (121,05% planu z roku bazowego). Wydatki własne na ten cel stanowią 0,8% rocznych środków na wynagrodzenia osobowe nauczycieli planowanych w dziale 801 na 2021 r. – zgodnie z art. 70a ust. 1 ustawy z dnia 26 stycznia 1982 r. Karta Nauczyciela. </w:t>
      </w:r>
    </w:p>
    <w:p w14:paraId="295BF5B1" w14:textId="77777777" w:rsidR="001A60FD" w:rsidRPr="00510C31" w:rsidRDefault="001A60FD" w:rsidP="001A60FD">
      <w:pPr>
        <w:tabs>
          <w:tab w:val="left" w:pos="720"/>
        </w:tabs>
        <w:spacing w:line="100" w:lineRule="atLeast"/>
        <w:ind w:left="0"/>
      </w:pPr>
    </w:p>
    <w:p w14:paraId="47ED4F15" w14:textId="77777777" w:rsidR="001A60FD" w:rsidRPr="00510C31" w:rsidRDefault="001A60FD" w:rsidP="001A60FD">
      <w:pPr>
        <w:tabs>
          <w:tab w:val="left" w:pos="720"/>
        </w:tabs>
        <w:spacing w:line="100" w:lineRule="atLeast"/>
        <w:ind w:left="0"/>
      </w:pPr>
      <w:r w:rsidRPr="00510C31">
        <w:rPr>
          <w:rFonts w:eastAsia="Arial Unicode MS"/>
          <w:b/>
          <w:bCs/>
          <w:i/>
          <w:iCs/>
        </w:rPr>
        <w:t>Rozdział 80148</w:t>
      </w:r>
    </w:p>
    <w:p w14:paraId="75FFB2EA" w14:textId="77777777" w:rsidR="001A60FD" w:rsidRPr="00510C31" w:rsidRDefault="001A60FD" w:rsidP="001A60FD">
      <w:pPr>
        <w:tabs>
          <w:tab w:val="left" w:pos="720"/>
          <w:tab w:val="left" w:pos="1080"/>
        </w:tabs>
        <w:spacing w:line="100" w:lineRule="atLeast"/>
        <w:ind w:left="0"/>
        <w:rPr>
          <w:rFonts w:eastAsia="Arial Unicode MS"/>
        </w:rPr>
      </w:pPr>
      <w:r w:rsidRPr="00510C31">
        <w:t xml:space="preserve">Stołówki szkolne - </w:t>
      </w:r>
      <w:r w:rsidRPr="00510C31">
        <w:rPr>
          <w:rFonts w:eastAsia="Arial Unicode MS"/>
        </w:rPr>
        <w:t xml:space="preserve">wydatki w wysokości 7.673.819 zł (114,10% wydatków w tym rozdziale w roku bazowym), przeznaczone są na bieżące funkcjonowanie stołówek. </w:t>
      </w:r>
    </w:p>
    <w:p w14:paraId="6D7FB67D" w14:textId="77777777" w:rsidR="001A60FD" w:rsidRPr="00510C31" w:rsidRDefault="001A60FD" w:rsidP="001A60FD">
      <w:pPr>
        <w:tabs>
          <w:tab w:val="left" w:pos="720"/>
          <w:tab w:val="left" w:pos="1080"/>
        </w:tabs>
        <w:spacing w:line="100" w:lineRule="atLeast"/>
        <w:ind w:left="0"/>
      </w:pPr>
      <w:r w:rsidRPr="00510C31">
        <w:rPr>
          <w:rFonts w:eastAsia="Arial Unicode MS"/>
        </w:rPr>
        <w:t>Stołówki szkolne prowadzone są w 8 szkołach (7 szkołach podstawowych i w Zespole Szkół Specjalnych Nr 8) oraz w 9 przedszkolach</w:t>
      </w:r>
      <w:r w:rsidRPr="00510C31">
        <w:t>. Wydatki budżetowe w całości finansowane będą z dochodów budżetu miasta.</w:t>
      </w:r>
    </w:p>
    <w:p w14:paraId="5788C06F" w14:textId="77777777" w:rsidR="001A60FD" w:rsidRPr="00510C31" w:rsidRDefault="001A60FD" w:rsidP="001A60FD">
      <w:pPr>
        <w:tabs>
          <w:tab w:val="left" w:pos="720"/>
          <w:tab w:val="left" w:pos="1080"/>
        </w:tabs>
        <w:spacing w:line="100" w:lineRule="atLeast"/>
        <w:ind w:left="0"/>
        <w:rPr>
          <w:color w:val="00B050"/>
          <w:highlight w:val="lightGray"/>
        </w:rPr>
      </w:pPr>
    </w:p>
    <w:p w14:paraId="344B593D" w14:textId="77777777" w:rsidR="001A60FD" w:rsidRPr="00510C31" w:rsidRDefault="001A60FD" w:rsidP="001A60FD">
      <w:pPr>
        <w:tabs>
          <w:tab w:val="left" w:pos="720"/>
        </w:tabs>
        <w:spacing w:line="100" w:lineRule="atLeast"/>
        <w:ind w:left="0"/>
      </w:pPr>
      <w:r w:rsidRPr="00510C31">
        <w:rPr>
          <w:rFonts w:eastAsia="Arial Unicode MS"/>
          <w:b/>
          <w:bCs/>
          <w:i/>
          <w:iCs/>
        </w:rPr>
        <w:t>Rozdział 80149</w:t>
      </w:r>
    </w:p>
    <w:p w14:paraId="49AB36C0" w14:textId="77777777" w:rsidR="001A60FD" w:rsidRPr="00510C31" w:rsidRDefault="001A60FD" w:rsidP="001A60FD">
      <w:pPr>
        <w:spacing w:line="100" w:lineRule="atLeast"/>
        <w:ind w:left="0"/>
      </w:pPr>
      <w:r w:rsidRPr="00510C31">
        <w:t>W rozdziale: realizacja zadań wymagających stosowania specjalnej organizacji nauki i metod pracy dla dzieci w przedszkolach, oddziałach przedszkolnych w szkołach podstawowych i innych formach wychowania przedszkolnego zaplanowano wydatki na poziomie 4.859.852 zł (100,65% wydatków w tym rozdziale w roku bazowym), w tym:</w:t>
      </w:r>
    </w:p>
    <w:p w14:paraId="4860496D" w14:textId="77777777" w:rsidR="001A60FD" w:rsidRPr="00510C31" w:rsidRDefault="001A60FD" w:rsidP="001A60FD">
      <w:pPr>
        <w:spacing w:line="100" w:lineRule="atLeast"/>
        <w:ind w:left="0"/>
      </w:pPr>
      <w:r w:rsidRPr="00510C31">
        <w:t>- środki na wydatki bieżące w szkołach i przedszkolach prowadzonych przez Miasto Łomża – 685.852 zł,</w:t>
      </w:r>
    </w:p>
    <w:p w14:paraId="30EDC718" w14:textId="77777777" w:rsidR="001A60FD" w:rsidRPr="00510C31" w:rsidRDefault="001A60FD" w:rsidP="001A60FD">
      <w:pPr>
        <w:spacing w:line="100" w:lineRule="atLeast"/>
        <w:ind w:left="0"/>
      </w:pPr>
      <w:r w:rsidRPr="00510C31">
        <w:t xml:space="preserve">- dotacja podmiotowa dla jednostek </w:t>
      </w:r>
      <w:proofErr w:type="spellStart"/>
      <w:r w:rsidRPr="00510C31">
        <w:t>niesamorządowych</w:t>
      </w:r>
      <w:proofErr w:type="spellEnd"/>
      <w:r w:rsidRPr="00510C31">
        <w:t xml:space="preserve"> – 4.174.000 zł, w tym:</w:t>
      </w:r>
    </w:p>
    <w:p w14:paraId="2CFBBE29" w14:textId="77777777" w:rsidR="001A60FD" w:rsidRPr="00510C31" w:rsidRDefault="001A60FD" w:rsidP="00385701">
      <w:pPr>
        <w:pStyle w:val="Akapitzlist"/>
        <w:numPr>
          <w:ilvl w:val="0"/>
          <w:numId w:val="17"/>
        </w:numPr>
        <w:spacing w:after="0" w:line="100" w:lineRule="atLeast"/>
        <w:ind w:left="0" w:firstLine="0"/>
      </w:pPr>
      <w:r w:rsidRPr="00510C31">
        <w:t xml:space="preserve">placówki niepubliczne – 4.150.000 zł, </w:t>
      </w:r>
    </w:p>
    <w:p w14:paraId="50BAE796" w14:textId="77777777" w:rsidR="001A60FD" w:rsidRPr="00510C31" w:rsidRDefault="001A60FD" w:rsidP="00385701">
      <w:pPr>
        <w:pStyle w:val="Akapitzlist"/>
        <w:numPr>
          <w:ilvl w:val="0"/>
          <w:numId w:val="17"/>
        </w:numPr>
        <w:spacing w:after="0" w:line="100" w:lineRule="atLeast"/>
        <w:ind w:left="0" w:firstLine="0"/>
      </w:pPr>
      <w:proofErr w:type="spellStart"/>
      <w:r w:rsidRPr="00510C31">
        <w:t>niesamorządowe</w:t>
      </w:r>
      <w:proofErr w:type="spellEnd"/>
      <w:r w:rsidRPr="00510C31">
        <w:t xml:space="preserve"> przedszkola i szkoły publiczne -  24.000 zł. </w:t>
      </w:r>
    </w:p>
    <w:p w14:paraId="2D534447" w14:textId="77777777" w:rsidR="001A60FD" w:rsidRPr="00510C31" w:rsidRDefault="001A60FD" w:rsidP="001A60FD">
      <w:pPr>
        <w:pStyle w:val="Tekstpodstawowywcity"/>
        <w:tabs>
          <w:tab w:val="left" w:pos="720"/>
        </w:tabs>
        <w:spacing w:line="100" w:lineRule="atLeast"/>
        <w:ind w:right="57"/>
        <w:jc w:val="both"/>
        <w:rPr>
          <w:b w:val="0"/>
          <w:bCs w:val="0"/>
          <w:sz w:val="22"/>
          <w:szCs w:val="22"/>
          <w:lang w:val="pl-PL"/>
        </w:rPr>
      </w:pPr>
      <w:r w:rsidRPr="00510C31">
        <w:rPr>
          <w:b w:val="0"/>
          <w:bCs w:val="0"/>
          <w:sz w:val="22"/>
          <w:szCs w:val="22"/>
          <w:lang w:val="pl-PL"/>
        </w:rPr>
        <w:t>Wydatki będą sfinansowane z subwencji oświatowej – ze środków przeznaczonych na kształcenie specjalne.</w:t>
      </w:r>
    </w:p>
    <w:p w14:paraId="6E6F2903" w14:textId="77777777" w:rsidR="001A60FD" w:rsidRPr="00510C31" w:rsidRDefault="001A60FD" w:rsidP="001A60FD">
      <w:pPr>
        <w:spacing w:line="100" w:lineRule="atLeast"/>
        <w:ind w:left="0"/>
        <w:rPr>
          <w:color w:val="00B050"/>
        </w:rPr>
      </w:pPr>
    </w:p>
    <w:p w14:paraId="39855466" w14:textId="77777777" w:rsidR="001A60FD" w:rsidRPr="00510C31" w:rsidRDefault="001A60FD" w:rsidP="001A60FD">
      <w:pPr>
        <w:tabs>
          <w:tab w:val="left" w:pos="720"/>
        </w:tabs>
        <w:spacing w:line="100" w:lineRule="atLeast"/>
        <w:ind w:left="0"/>
      </w:pPr>
      <w:r w:rsidRPr="00510C31">
        <w:rPr>
          <w:rFonts w:eastAsia="Arial Unicode MS"/>
          <w:b/>
          <w:bCs/>
          <w:i/>
          <w:iCs/>
        </w:rPr>
        <w:t xml:space="preserve">Rozdział 80150 </w:t>
      </w:r>
    </w:p>
    <w:p w14:paraId="4B038DB8" w14:textId="77777777" w:rsidR="001A60FD" w:rsidRPr="00510C31" w:rsidRDefault="001A60FD" w:rsidP="001A60FD">
      <w:pPr>
        <w:spacing w:line="100" w:lineRule="atLeast"/>
        <w:ind w:left="0"/>
      </w:pPr>
      <w:r w:rsidRPr="00510C31">
        <w:t>W rozdziale: realizacja zadań wymagających stosowania specjalnej organizacji nauki i metod pracy dla dzieci i młodzieży w szkołach podstawowych zaplanowano wydatki na poziomie 3.770.661 zł, co stanowi 107,96% wydatków na 2020 rok, w tym:</w:t>
      </w:r>
    </w:p>
    <w:p w14:paraId="62609C51" w14:textId="77777777" w:rsidR="001A60FD" w:rsidRPr="00510C31" w:rsidRDefault="001A60FD" w:rsidP="001A60FD">
      <w:pPr>
        <w:spacing w:line="100" w:lineRule="atLeast"/>
        <w:ind w:left="0"/>
        <w:rPr>
          <w:highlight w:val="lightGray"/>
        </w:rPr>
      </w:pPr>
      <w:r w:rsidRPr="00510C31">
        <w:t>- środki na wydatki bieżące w szkołach prowadzonych przez Miasto Łomża – 3.685.041 zł,</w:t>
      </w:r>
    </w:p>
    <w:p w14:paraId="2F59AC6A" w14:textId="77777777" w:rsidR="001A60FD" w:rsidRPr="00510C31" w:rsidRDefault="001A60FD" w:rsidP="001A60FD">
      <w:pPr>
        <w:spacing w:line="100" w:lineRule="atLeast"/>
        <w:ind w:left="0"/>
      </w:pPr>
      <w:r w:rsidRPr="00510C31">
        <w:t xml:space="preserve">- dotacja podmiotowa: </w:t>
      </w:r>
      <w:proofErr w:type="spellStart"/>
      <w:r w:rsidRPr="00510C31">
        <w:t>niesamorządowe</w:t>
      </w:r>
      <w:proofErr w:type="spellEnd"/>
      <w:r w:rsidRPr="00510C31">
        <w:t xml:space="preserve"> przedszkola i szkoły publiczne -  85.620 zł. </w:t>
      </w:r>
    </w:p>
    <w:p w14:paraId="1E3821F2" w14:textId="77777777" w:rsidR="001A60FD" w:rsidRPr="00510C31" w:rsidRDefault="001A60FD" w:rsidP="001A60FD">
      <w:pPr>
        <w:pStyle w:val="Tekstpodstawowywcity"/>
        <w:tabs>
          <w:tab w:val="left" w:pos="720"/>
        </w:tabs>
        <w:spacing w:line="100" w:lineRule="atLeast"/>
        <w:ind w:right="57"/>
        <w:jc w:val="both"/>
        <w:rPr>
          <w:b w:val="0"/>
          <w:bCs w:val="0"/>
          <w:sz w:val="22"/>
          <w:szCs w:val="22"/>
          <w:lang w:val="pl-PL"/>
        </w:rPr>
      </w:pPr>
      <w:r w:rsidRPr="00510C31">
        <w:rPr>
          <w:b w:val="0"/>
          <w:bCs w:val="0"/>
          <w:sz w:val="22"/>
          <w:szCs w:val="22"/>
          <w:lang w:val="pl-PL"/>
        </w:rPr>
        <w:t>Wydatki będą sfinansowane z subwencji oświatowej – ze środków przeznaczonych na kształcenie specjalne.</w:t>
      </w:r>
    </w:p>
    <w:p w14:paraId="6A7B06AC" w14:textId="77777777" w:rsidR="001A60FD" w:rsidRPr="00510C31" w:rsidRDefault="001A60FD" w:rsidP="001A60FD">
      <w:pPr>
        <w:spacing w:line="100" w:lineRule="atLeast"/>
        <w:ind w:left="0"/>
      </w:pPr>
    </w:p>
    <w:p w14:paraId="0CBBD273" w14:textId="77777777" w:rsidR="001A60FD" w:rsidRPr="00510C31" w:rsidRDefault="001A60FD" w:rsidP="001A60FD">
      <w:pPr>
        <w:tabs>
          <w:tab w:val="left" w:pos="720"/>
        </w:tabs>
        <w:spacing w:line="100" w:lineRule="atLeast"/>
        <w:ind w:left="0"/>
      </w:pPr>
      <w:r w:rsidRPr="00510C31">
        <w:rPr>
          <w:rFonts w:eastAsia="Arial Unicode MS"/>
          <w:b/>
          <w:bCs/>
          <w:i/>
          <w:iCs/>
        </w:rPr>
        <w:lastRenderedPageBreak/>
        <w:t xml:space="preserve">Rozdział 80151 </w:t>
      </w:r>
    </w:p>
    <w:p w14:paraId="1C8530B7" w14:textId="77777777" w:rsidR="001A60FD" w:rsidRPr="00510C31" w:rsidRDefault="001A60FD" w:rsidP="001A60FD">
      <w:pPr>
        <w:spacing w:line="100" w:lineRule="atLeast"/>
        <w:ind w:left="0"/>
      </w:pPr>
      <w:r w:rsidRPr="00510C31">
        <w:t xml:space="preserve">Na kwalifikacyjne kursy zawodowe zaplanowano środki w wysokości 300.000 zł (134,72% wydatków planowanych w roku 2020 w tym rozdziale), z przeznaczeniem na dotację podmiotową dla szkół niepublicznych, zgodnie ze zgłoszonymi przez te szkoły terminami ukończenia zawodowych kursów kwalifikacyjnych przez słuchacza, który zdał egzamin potwierdzający kwalifikacje w zawodzie. </w:t>
      </w:r>
    </w:p>
    <w:p w14:paraId="3CAA9307" w14:textId="77777777" w:rsidR="001A60FD" w:rsidRPr="00510C31" w:rsidRDefault="001A60FD" w:rsidP="001A60FD">
      <w:pPr>
        <w:spacing w:line="100" w:lineRule="atLeast"/>
        <w:ind w:left="0"/>
      </w:pPr>
      <w:r w:rsidRPr="00510C31">
        <w:t>Wydatki będą sfinansowane z subwencji oświatowej.</w:t>
      </w:r>
    </w:p>
    <w:p w14:paraId="76D7565F" w14:textId="77777777" w:rsidR="001A60FD" w:rsidRPr="00510C31" w:rsidRDefault="001A60FD" w:rsidP="001A60FD">
      <w:pPr>
        <w:spacing w:line="100" w:lineRule="atLeast"/>
        <w:ind w:left="0"/>
        <w:rPr>
          <w:color w:val="00B050"/>
        </w:rPr>
      </w:pPr>
    </w:p>
    <w:p w14:paraId="3E196AC1" w14:textId="77777777" w:rsidR="001A60FD" w:rsidRPr="00510C31" w:rsidRDefault="001A60FD" w:rsidP="001A60FD">
      <w:pPr>
        <w:tabs>
          <w:tab w:val="left" w:pos="720"/>
        </w:tabs>
        <w:spacing w:line="100" w:lineRule="atLeast"/>
        <w:ind w:left="0"/>
      </w:pPr>
      <w:r w:rsidRPr="00510C31">
        <w:rPr>
          <w:rFonts w:eastAsia="Arial Unicode MS"/>
          <w:b/>
          <w:bCs/>
          <w:i/>
          <w:iCs/>
        </w:rPr>
        <w:t>Rozdział 80152</w:t>
      </w:r>
    </w:p>
    <w:p w14:paraId="70214BD9" w14:textId="77777777" w:rsidR="001A60FD" w:rsidRPr="00510C31" w:rsidRDefault="001A60FD" w:rsidP="001A60FD">
      <w:pPr>
        <w:spacing w:line="100" w:lineRule="atLeast"/>
        <w:ind w:left="0"/>
      </w:pPr>
      <w:r w:rsidRPr="00510C31">
        <w:t xml:space="preserve">W rozdziale: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510C31">
        <w:t>i</w:t>
      </w:r>
      <w:proofErr w:type="spellEnd"/>
      <w:r w:rsidRPr="00510C31">
        <w:t xml:space="preserve"> II stopnia i klasach dotychczasowej zasadniczej szkoły zawodowej prowadzonych w branżowych szkołach I stopnia oraz szkołach artystycznych, zaplanowano wydatki na poziomie 791.472 zł (109,42% planu na 2020 rok), w tym:</w:t>
      </w:r>
    </w:p>
    <w:p w14:paraId="4867A696" w14:textId="77777777" w:rsidR="001A60FD" w:rsidRPr="00510C31" w:rsidRDefault="001A60FD" w:rsidP="001A60FD">
      <w:pPr>
        <w:spacing w:line="100" w:lineRule="atLeast"/>
        <w:ind w:left="0"/>
      </w:pPr>
      <w:r w:rsidRPr="00510C31">
        <w:t>- środki na wydatki bieżące w szkołach prowadzonych przez Miasto Łomża – 485.961 zł,</w:t>
      </w:r>
    </w:p>
    <w:p w14:paraId="4B6EB1EA" w14:textId="77777777" w:rsidR="001A60FD" w:rsidRPr="00510C31" w:rsidRDefault="001A60FD" w:rsidP="001A60FD">
      <w:pPr>
        <w:spacing w:line="100" w:lineRule="atLeast"/>
        <w:ind w:left="0"/>
      </w:pPr>
      <w:r w:rsidRPr="00510C31">
        <w:t xml:space="preserve">- dotacja podmiotowa dla jednostek </w:t>
      </w:r>
      <w:proofErr w:type="spellStart"/>
      <w:r w:rsidRPr="00510C31">
        <w:t>niesamorządowych</w:t>
      </w:r>
      <w:proofErr w:type="spellEnd"/>
      <w:r w:rsidRPr="00510C31">
        <w:t>: 305.511 zł, w tym:</w:t>
      </w:r>
    </w:p>
    <w:p w14:paraId="70AC4DA6" w14:textId="77777777" w:rsidR="001A60FD" w:rsidRPr="00510C31" w:rsidRDefault="001A60FD" w:rsidP="00385701">
      <w:pPr>
        <w:pStyle w:val="Akapitzlist"/>
        <w:numPr>
          <w:ilvl w:val="0"/>
          <w:numId w:val="17"/>
        </w:numPr>
        <w:spacing w:after="0" w:line="100" w:lineRule="atLeast"/>
        <w:ind w:left="0" w:firstLine="0"/>
      </w:pPr>
      <w:r w:rsidRPr="00510C31">
        <w:t xml:space="preserve">szkoły niepubliczne – 105.803 zł, </w:t>
      </w:r>
    </w:p>
    <w:p w14:paraId="1D2BCBDF" w14:textId="77777777" w:rsidR="001A60FD" w:rsidRPr="00510C31" w:rsidRDefault="001A60FD" w:rsidP="00385701">
      <w:pPr>
        <w:pStyle w:val="Akapitzlist"/>
        <w:numPr>
          <w:ilvl w:val="0"/>
          <w:numId w:val="17"/>
        </w:numPr>
        <w:spacing w:after="0" w:line="100" w:lineRule="atLeast"/>
        <w:ind w:left="0" w:firstLine="0"/>
      </w:pPr>
      <w:proofErr w:type="spellStart"/>
      <w:r w:rsidRPr="00510C31">
        <w:t>niesamorządowe</w:t>
      </w:r>
      <w:proofErr w:type="spellEnd"/>
      <w:r w:rsidRPr="00510C31">
        <w:t xml:space="preserve"> szkoły publiczne -  199.708 zł. </w:t>
      </w:r>
    </w:p>
    <w:p w14:paraId="3438F983" w14:textId="77777777" w:rsidR="001A60FD" w:rsidRPr="00510C31" w:rsidRDefault="001A60FD" w:rsidP="001A60FD">
      <w:pPr>
        <w:pStyle w:val="Tekstpodstawowywcity"/>
        <w:tabs>
          <w:tab w:val="left" w:pos="720"/>
        </w:tabs>
        <w:spacing w:line="100" w:lineRule="atLeast"/>
        <w:ind w:right="57"/>
        <w:jc w:val="both"/>
        <w:rPr>
          <w:b w:val="0"/>
          <w:bCs w:val="0"/>
          <w:sz w:val="22"/>
          <w:szCs w:val="22"/>
          <w:lang w:val="pl-PL"/>
        </w:rPr>
      </w:pPr>
      <w:r w:rsidRPr="00510C31">
        <w:rPr>
          <w:b w:val="0"/>
          <w:bCs w:val="0"/>
          <w:sz w:val="22"/>
          <w:szCs w:val="22"/>
          <w:lang w:val="pl-PL"/>
        </w:rPr>
        <w:t>Wydatki będą sfinansowane z subwencji oświatowej – ze środków przeznaczonych na kształcenie specjalne..</w:t>
      </w:r>
    </w:p>
    <w:p w14:paraId="08C8E5B8" w14:textId="77777777" w:rsidR="001A60FD" w:rsidRPr="00510C31" w:rsidRDefault="001A60FD" w:rsidP="001A60FD">
      <w:pPr>
        <w:spacing w:line="100" w:lineRule="atLeast"/>
        <w:ind w:left="0"/>
        <w:rPr>
          <w:color w:val="00B050"/>
        </w:rPr>
      </w:pPr>
    </w:p>
    <w:p w14:paraId="1E217021" w14:textId="77777777" w:rsidR="001A60FD" w:rsidRPr="00510C31" w:rsidRDefault="001A60FD" w:rsidP="001A60FD">
      <w:pPr>
        <w:spacing w:line="100" w:lineRule="atLeast"/>
        <w:ind w:left="0"/>
      </w:pPr>
      <w:r w:rsidRPr="00510C31">
        <w:rPr>
          <w:b/>
          <w:bCs/>
          <w:i/>
          <w:iCs/>
        </w:rPr>
        <w:t xml:space="preserve">Rozdział 80195 </w:t>
      </w:r>
    </w:p>
    <w:p w14:paraId="03D762E1" w14:textId="77777777" w:rsidR="001A60FD" w:rsidRPr="00510C31" w:rsidRDefault="001A60FD" w:rsidP="001A60FD">
      <w:pPr>
        <w:spacing w:line="100" w:lineRule="atLeast"/>
        <w:ind w:left="0"/>
      </w:pPr>
      <w:r w:rsidRPr="00510C31">
        <w:tab/>
        <w:t>Wydatki na pozostałą działalność zostały określone na kwotę 2.506.501 zł</w:t>
      </w:r>
      <w:r w:rsidRPr="00510C31">
        <w:rPr>
          <w:b/>
          <w:bCs/>
        </w:rPr>
        <w:t>,</w:t>
      </w:r>
      <w:r w:rsidRPr="00510C31">
        <w:t xml:space="preserve"> w tym:</w:t>
      </w:r>
    </w:p>
    <w:p w14:paraId="78F910C0" w14:textId="77777777" w:rsidR="001A60FD" w:rsidRPr="00510C31" w:rsidRDefault="001A60FD" w:rsidP="001A60FD">
      <w:pPr>
        <w:spacing w:line="100" w:lineRule="atLeast"/>
        <w:ind w:left="0"/>
      </w:pPr>
      <w:r w:rsidRPr="00510C31">
        <w:t>a) wydatki zaplanowane w budżecie Urzędu Miejskiego w Łomży na kwotę 1.661.250 zł:</w:t>
      </w:r>
    </w:p>
    <w:p w14:paraId="06048CBD" w14:textId="77777777" w:rsidR="001A60FD" w:rsidRPr="00510C31" w:rsidRDefault="001A60FD" w:rsidP="001A60FD">
      <w:pPr>
        <w:pStyle w:val="Tekstpodstawowywcity"/>
        <w:tabs>
          <w:tab w:val="left" w:pos="884"/>
        </w:tabs>
        <w:spacing w:line="100" w:lineRule="atLeast"/>
        <w:ind w:right="57"/>
        <w:jc w:val="both"/>
        <w:rPr>
          <w:b w:val="0"/>
          <w:sz w:val="22"/>
          <w:szCs w:val="22"/>
          <w:lang w:val="pl-PL"/>
        </w:rPr>
      </w:pPr>
      <w:r w:rsidRPr="00510C31">
        <w:rPr>
          <w:sz w:val="22"/>
          <w:szCs w:val="22"/>
          <w:lang w:val="pl-PL"/>
        </w:rPr>
        <w:t xml:space="preserve">- </w:t>
      </w:r>
      <w:r w:rsidRPr="00510C31">
        <w:rPr>
          <w:b w:val="0"/>
          <w:bCs w:val="0"/>
          <w:sz w:val="22"/>
          <w:szCs w:val="22"/>
          <w:lang w:val="pl-PL"/>
        </w:rPr>
        <w:t>odpisy na Zakładowy Fundusz Świadczeń Socjalnych dla nauczycieli emerytów i rencistów lub nauczycieli pobierających nauczycielskie świadczenie kompensacyjne, zgodnie z art. 53 ust. 2 ustawy z dnia 26 stycznia 1982 r. Karta Nauczyciela, w wysokości 5% pobieranych przez nich emerytur, rent oraz nauczycielskich świadczeń kompensacyjnych na kwotę 1.180.054 złotych finansowane subwencją oświatową.</w:t>
      </w:r>
    </w:p>
    <w:p w14:paraId="7797F337" w14:textId="77777777" w:rsidR="001A60FD" w:rsidRPr="00510C31" w:rsidRDefault="001A60FD" w:rsidP="001A60FD">
      <w:pPr>
        <w:spacing w:line="100" w:lineRule="atLeast"/>
        <w:ind w:left="0"/>
      </w:pPr>
      <w:r w:rsidRPr="00510C31">
        <w:t>- fundusz zdrowotny nauczycieli zgodnie z art. 72 ust. 1 Karty Nauczyciela i uchwałą Rady Miejskiej nr 246/XXXVI/08 z 27.11.2008 r. sprawie udzielania pomocy zdrowotnej dla nauczycieli korzystających z opieki zdrowotnej, zatrudnionych w szkołach, przedszkolach i placówkach prowadzonych przez Miasto Łomża, z przeznaczeniem na pomoc zdrowotną dla nauczycieli, w tym nauczycieli emerytów i rencistów szkół, przedszkoli i placówek prowadzonych przez Miasto Łomża w wysokości 0,2% rocznej wysokości wynagrodzenia zasadniczego czynnych nauczycieli, na kwotę – 101.196 zł,</w:t>
      </w:r>
    </w:p>
    <w:p w14:paraId="1B5A8CE7" w14:textId="77777777" w:rsidR="001A60FD" w:rsidRPr="00510C31" w:rsidRDefault="001A60FD" w:rsidP="001A60FD">
      <w:pPr>
        <w:autoSpaceDE w:val="0"/>
        <w:spacing w:line="100" w:lineRule="atLeast"/>
        <w:ind w:left="0"/>
      </w:pPr>
      <w:r w:rsidRPr="00510C31">
        <w:t>- nagrody Prezydenta Miasta z okazji DEN, zgodnie z art. 49 ust 1 ustawy Karta Nauczyciela oraz uchwały Nr 283/XLII/04, w wysokości – 150.000 zł,</w:t>
      </w:r>
    </w:p>
    <w:p w14:paraId="7BDC4092" w14:textId="77777777" w:rsidR="001A60FD" w:rsidRPr="00510C31" w:rsidRDefault="001A60FD" w:rsidP="001A60FD">
      <w:pPr>
        <w:autoSpaceDE w:val="0"/>
        <w:ind w:left="0"/>
      </w:pPr>
      <w:r w:rsidRPr="00510C31">
        <w:t>- wynagrodzenie ekspertów komisji egzaminacyjnej dla ubiegających się o awans zawodowy na stopień nauczyciela mianowanego – 5.000 zł,</w:t>
      </w:r>
    </w:p>
    <w:p w14:paraId="4BA62C41" w14:textId="77777777" w:rsidR="001A60FD" w:rsidRPr="00510C31" w:rsidRDefault="001A60FD" w:rsidP="001A60FD">
      <w:pPr>
        <w:autoSpaceDE w:val="0"/>
        <w:ind w:left="0"/>
      </w:pPr>
      <w:r w:rsidRPr="00510C31">
        <w:t xml:space="preserve">- aktualizacje oprogramowania (nabór, ODPN, Arkusz, e-dziennik) – 146.000 zł, </w:t>
      </w:r>
    </w:p>
    <w:p w14:paraId="40FCA656" w14:textId="77777777" w:rsidR="001A60FD" w:rsidRPr="00510C31" w:rsidRDefault="001A60FD" w:rsidP="001A60FD">
      <w:pPr>
        <w:autoSpaceDE w:val="0"/>
        <w:ind w:left="0"/>
      </w:pPr>
      <w:r w:rsidRPr="00510C31">
        <w:t xml:space="preserve">- usługi cateringowe (gala z okazji Dnia Edukacji Narodowej, spotkanie z okazji rozdania nagród edukacyjnych i stypendiów motywacyjnych, wigilia środowiska oświatowego oraz usługa cateringowa w ramach Ogólnopolskiego Turnieju Bezpieczeństwa w Ruchu Drogowym dla uczestników ze szkół podstawowych) – 9.000 zł, </w:t>
      </w:r>
    </w:p>
    <w:p w14:paraId="3785FA39" w14:textId="77777777" w:rsidR="001A60FD" w:rsidRPr="00510C31" w:rsidRDefault="001A60FD" w:rsidP="001A60FD">
      <w:pPr>
        <w:autoSpaceDE w:val="0"/>
        <w:spacing w:line="100" w:lineRule="atLeast"/>
        <w:ind w:left="0"/>
        <w:rPr>
          <w:color w:val="00B050"/>
        </w:rPr>
      </w:pPr>
      <w:r w:rsidRPr="00510C31">
        <w:t>- wkład własny (20%) dotacja celowa, w tym: „Aktywna tablica” – 70.000 zł,</w:t>
      </w:r>
    </w:p>
    <w:p w14:paraId="29DD3367" w14:textId="77777777" w:rsidR="001A60FD" w:rsidRDefault="001A60FD" w:rsidP="001A60FD">
      <w:pPr>
        <w:autoSpaceDE w:val="0"/>
        <w:spacing w:line="100" w:lineRule="atLeast"/>
        <w:ind w:left="0"/>
      </w:pPr>
      <w:r w:rsidRPr="00510C31">
        <w:t xml:space="preserve">Ponadto w tym rozdziale w szkołach wystąpiły wydatki na kwotę 222.861 zł, w tym wydatki bieżące w ramach realizacji programu „Za życiem” – 141.000 zł (w tym: BS1 – 600 zł, </w:t>
      </w:r>
      <w:proofErr w:type="spellStart"/>
      <w:r w:rsidRPr="00510C31">
        <w:t>ZSSpecjal</w:t>
      </w:r>
      <w:proofErr w:type="spellEnd"/>
      <w:r w:rsidRPr="00510C31">
        <w:t xml:space="preserve"> Nr 8 – 140.400 zł),</w:t>
      </w:r>
    </w:p>
    <w:p w14:paraId="345FD011" w14:textId="77777777" w:rsidR="002F5E0C" w:rsidRPr="00510C31" w:rsidRDefault="002F5E0C" w:rsidP="001A60FD">
      <w:pPr>
        <w:autoSpaceDE w:val="0"/>
        <w:spacing w:line="100" w:lineRule="atLeast"/>
        <w:ind w:left="0"/>
      </w:pPr>
    </w:p>
    <w:p w14:paraId="2609AFF7" w14:textId="77777777" w:rsidR="001A60FD" w:rsidRPr="00510C31" w:rsidRDefault="001A60FD" w:rsidP="001A60FD">
      <w:pPr>
        <w:autoSpaceDE w:val="0"/>
        <w:spacing w:line="100" w:lineRule="atLeast"/>
        <w:ind w:left="0" w:firstLine="708"/>
      </w:pPr>
      <w:r w:rsidRPr="00510C31">
        <w:t>W rozdziale tym występują także wydatki w ramach programów finansowanych ze środków Unii Europejskiej – na kwotę 622.390 zł, w tym:</w:t>
      </w:r>
    </w:p>
    <w:p w14:paraId="5CB05D63" w14:textId="77777777" w:rsidR="001A60FD" w:rsidRPr="00510C31" w:rsidRDefault="001A60FD" w:rsidP="001A60FD">
      <w:pPr>
        <w:autoSpaceDE w:val="0"/>
        <w:spacing w:line="100" w:lineRule="atLeast"/>
        <w:ind w:left="0"/>
      </w:pPr>
      <w:proofErr w:type="spellStart"/>
      <w:r w:rsidRPr="00510C31">
        <w:t>ZSTiO</w:t>
      </w:r>
      <w:proofErr w:type="spellEnd"/>
      <w:r w:rsidRPr="00510C31">
        <w:t xml:space="preserve"> Nr 4 – 222.390 zł,</w:t>
      </w:r>
    </w:p>
    <w:p w14:paraId="74FB83D1" w14:textId="77777777" w:rsidR="001A60FD" w:rsidRDefault="001A60FD" w:rsidP="001A60FD">
      <w:pPr>
        <w:ind w:left="0"/>
      </w:pPr>
      <w:proofErr w:type="spellStart"/>
      <w:r w:rsidRPr="00510C31">
        <w:t>ZSWiO</w:t>
      </w:r>
      <w:proofErr w:type="spellEnd"/>
      <w:r w:rsidRPr="00510C31">
        <w:t xml:space="preserve"> Nr 7 – 400.000 zł.</w:t>
      </w:r>
    </w:p>
    <w:p w14:paraId="6FFCD57F" w14:textId="77777777" w:rsidR="001A60FD" w:rsidRDefault="001A60FD" w:rsidP="001A60FD">
      <w:pPr>
        <w:ind w:left="0"/>
      </w:pPr>
    </w:p>
    <w:p w14:paraId="5ABDE202" w14:textId="77777777" w:rsidR="002F5E0C" w:rsidRDefault="002F5E0C" w:rsidP="001A60FD">
      <w:pPr>
        <w:ind w:left="0"/>
        <w:jc w:val="center"/>
        <w:rPr>
          <w:b/>
          <w:bCs/>
          <w:sz w:val="20"/>
          <w:szCs w:val="20"/>
        </w:rPr>
      </w:pPr>
    </w:p>
    <w:p w14:paraId="41944BA8" w14:textId="77777777" w:rsidR="002F5E0C" w:rsidRDefault="002F5E0C" w:rsidP="001A60FD">
      <w:pPr>
        <w:ind w:left="0"/>
        <w:jc w:val="center"/>
        <w:rPr>
          <w:b/>
          <w:bCs/>
          <w:sz w:val="20"/>
          <w:szCs w:val="20"/>
        </w:rPr>
      </w:pPr>
    </w:p>
    <w:p w14:paraId="71273934" w14:textId="77777777" w:rsidR="002F5E0C" w:rsidRDefault="002F5E0C" w:rsidP="001A60FD">
      <w:pPr>
        <w:ind w:left="0"/>
        <w:jc w:val="center"/>
        <w:rPr>
          <w:b/>
          <w:bCs/>
          <w:sz w:val="20"/>
          <w:szCs w:val="20"/>
        </w:rPr>
      </w:pPr>
    </w:p>
    <w:p w14:paraId="08CA838B" w14:textId="77777777" w:rsidR="002F5E0C" w:rsidRDefault="002F5E0C" w:rsidP="001A60FD">
      <w:pPr>
        <w:ind w:left="0"/>
        <w:jc w:val="center"/>
        <w:rPr>
          <w:b/>
          <w:bCs/>
          <w:sz w:val="20"/>
          <w:szCs w:val="20"/>
        </w:rPr>
      </w:pPr>
    </w:p>
    <w:p w14:paraId="51974A9E" w14:textId="77777777" w:rsidR="001A60FD" w:rsidRPr="00FE6890" w:rsidRDefault="001A60FD" w:rsidP="001A60FD">
      <w:pPr>
        <w:ind w:left="0"/>
        <w:jc w:val="center"/>
        <w:rPr>
          <w:b/>
          <w:bCs/>
          <w:sz w:val="20"/>
          <w:szCs w:val="20"/>
        </w:rPr>
      </w:pPr>
      <w:r w:rsidRPr="00FE6890">
        <w:rPr>
          <w:b/>
          <w:bCs/>
          <w:sz w:val="20"/>
          <w:szCs w:val="20"/>
        </w:rPr>
        <w:lastRenderedPageBreak/>
        <w:t xml:space="preserve">Uczniowie z orzeczeniami o potrzebie kształcenia specjalnego wykazani w SIO </w:t>
      </w:r>
    </w:p>
    <w:tbl>
      <w:tblPr>
        <w:tblW w:w="8510" w:type="dxa"/>
        <w:jc w:val="center"/>
        <w:tblCellMar>
          <w:left w:w="70" w:type="dxa"/>
          <w:right w:w="70" w:type="dxa"/>
        </w:tblCellMar>
        <w:tblLook w:val="04A0" w:firstRow="1" w:lastRow="0" w:firstColumn="1" w:lastColumn="0" w:noHBand="0" w:noVBand="1"/>
      </w:tblPr>
      <w:tblGrid>
        <w:gridCol w:w="1423"/>
        <w:gridCol w:w="1559"/>
        <w:gridCol w:w="1817"/>
        <w:gridCol w:w="1869"/>
        <w:gridCol w:w="1842"/>
      </w:tblGrid>
      <w:tr w:rsidR="001A60FD" w:rsidRPr="00FE6890" w14:paraId="2357783A" w14:textId="77777777" w:rsidTr="00E405F6">
        <w:trPr>
          <w:trHeight w:val="949"/>
          <w:jc w:val="center"/>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67560" w14:textId="77777777" w:rsidR="001A60FD" w:rsidRPr="00FE6890" w:rsidRDefault="001A60FD" w:rsidP="001A60FD">
            <w:pPr>
              <w:ind w:left="0"/>
              <w:jc w:val="center"/>
              <w:rPr>
                <w:rFonts w:ascii="Calibri" w:hAnsi="Calibri"/>
                <w:b/>
                <w:bCs/>
                <w:sz w:val="20"/>
                <w:szCs w:val="20"/>
              </w:rPr>
            </w:pPr>
            <w:r w:rsidRPr="00FE6890">
              <w:rPr>
                <w:rFonts w:ascii="Calibri" w:hAnsi="Calibri"/>
                <w:b/>
                <w:bCs/>
                <w:sz w:val="20"/>
                <w:szCs w:val="20"/>
              </w:rPr>
              <w:t>Waga P</w:t>
            </w:r>
          </w:p>
          <w:p w14:paraId="5CA1C5E1" w14:textId="77777777" w:rsidR="001A60FD" w:rsidRPr="00FE6890" w:rsidRDefault="001A60FD" w:rsidP="001A60FD">
            <w:pPr>
              <w:ind w:left="0"/>
              <w:jc w:val="center"/>
              <w:rPr>
                <w:rFonts w:ascii="Calibri" w:hAnsi="Calibri"/>
                <w:b/>
                <w:bCs/>
                <w:sz w:val="20"/>
                <w:szCs w:val="20"/>
              </w:rPr>
            </w:pPr>
            <w:r w:rsidRPr="00FE6890">
              <w:rPr>
                <w:rFonts w:ascii="Calibri" w:hAnsi="Calibri"/>
                <w:b/>
                <w:bCs/>
                <w:sz w:val="20"/>
                <w:szCs w:val="20"/>
              </w:rPr>
              <w:t>2020 rok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1390E" w14:textId="77777777" w:rsidR="001A60FD" w:rsidRPr="00FE6890" w:rsidRDefault="001A60FD" w:rsidP="001A60FD">
            <w:pPr>
              <w:ind w:left="0"/>
              <w:jc w:val="center"/>
              <w:rPr>
                <w:rFonts w:ascii="Calibri" w:hAnsi="Calibri"/>
                <w:b/>
                <w:bCs/>
                <w:sz w:val="20"/>
                <w:szCs w:val="20"/>
              </w:rPr>
            </w:pPr>
            <w:r w:rsidRPr="00FE6890">
              <w:rPr>
                <w:rFonts w:ascii="Calibri" w:hAnsi="Calibri"/>
                <w:b/>
                <w:bCs/>
                <w:sz w:val="20"/>
                <w:szCs w:val="20"/>
              </w:rPr>
              <w:t>wartość wagi - NA 2020 i 2021 ROK (x A Di)</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6B2A5" w14:textId="77777777" w:rsidR="001A60FD" w:rsidRPr="00FE6890" w:rsidRDefault="001A60FD" w:rsidP="001A60FD">
            <w:pPr>
              <w:ind w:left="0"/>
              <w:jc w:val="center"/>
              <w:rPr>
                <w:rFonts w:ascii="Calibri" w:hAnsi="Calibri"/>
                <w:b/>
                <w:bCs/>
                <w:sz w:val="20"/>
                <w:szCs w:val="20"/>
              </w:rPr>
            </w:pPr>
            <w:r w:rsidRPr="00FE6890">
              <w:rPr>
                <w:rFonts w:ascii="Calibri" w:hAnsi="Calibri"/>
                <w:b/>
                <w:bCs/>
                <w:sz w:val="20"/>
                <w:szCs w:val="20"/>
              </w:rPr>
              <w:t>liczba uczniów w SIO na 30.09.2018 POWIAT I GMINA</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0E46" w14:textId="77777777" w:rsidR="001A60FD" w:rsidRPr="00FE6890" w:rsidRDefault="001A60FD" w:rsidP="001A60FD">
            <w:pPr>
              <w:ind w:left="0"/>
              <w:jc w:val="center"/>
              <w:rPr>
                <w:rFonts w:ascii="Calibri" w:hAnsi="Calibri"/>
                <w:b/>
                <w:bCs/>
                <w:sz w:val="20"/>
                <w:szCs w:val="20"/>
              </w:rPr>
            </w:pPr>
            <w:r w:rsidRPr="00FE6890">
              <w:rPr>
                <w:rFonts w:ascii="Calibri" w:hAnsi="Calibri"/>
                <w:b/>
                <w:bCs/>
                <w:sz w:val="20"/>
                <w:szCs w:val="20"/>
              </w:rPr>
              <w:t>liczba uczniów w SIO na 30.09.2020 POWIAT I GMINA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08552" w14:textId="77777777" w:rsidR="001A60FD" w:rsidRPr="00FE6890" w:rsidRDefault="001A60FD" w:rsidP="001A60FD">
            <w:pPr>
              <w:ind w:left="0"/>
              <w:jc w:val="center"/>
              <w:rPr>
                <w:rFonts w:ascii="Calibri" w:hAnsi="Calibri"/>
                <w:b/>
                <w:bCs/>
                <w:sz w:val="20"/>
                <w:szCs w:val="20"/>
              </w:rPr>
            </w:pPr>
            <w:r w:rsidRPr="00FE6890">
              <w:rPr>
                <w:rFonts w:ascii="Calibri" w:hAnsi="Calibri"/>
                <w:b/>
                <w:bCs/>
                <w:sz w:val="20"/>
                <w:szCs w:val="20"/>
              </w:rPr>
              <w:t>RÓŻNICA (WZROST)</w:t>
            </w:r>
          </w:p>
        </w:tc>
      </w:tr>
      <w:tr w:rsidR="001A60FD" w:rsidRPr="00FE6890" w14:paraId="173BFD7A" w14:textId="77777777" w:rsidTr="00E405F6">
        <w:trPr>
          <w:trHeight w:val="315"/>
          <w:jc w:val="center"/>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C0FF3" w14:textId="77777777" w:rsidR="001A60FD" w:rsidRPr="00FE6890" w:rsidRDefault="001A60FD" w:rsidP="001A60FD">
            <w:pPr>
              <w:ind w:left="0"/>
              <w:jc w:val="center"/>
              <w:rPr>
                <w:rFonts w:ascii="Calibri" w:hAnsi="Calibri"/>
              </w:rPr>
            </w:pPr>
            <w:r w:rsidRPr="00FE6890">
              <w:rPr>
                <w:rFonts w:ascii="Calibri" w:hAnsi="Calibri"/>
              </w:rPr>
              <w:t>P4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CD708" w14:textId="77777777" w:rsidR="001A60FD" w:rsidRPr="00FE6890" w:rsidRDefault="001A60FD" w:rsidP="001A60FD">
            <w:pPr>
              <w:ind w:left="0"/>
              <w:jc w:val="center"/>
              <w:rPr>
                <w:rFonts w:ascii="Calibri" w:hAnsi="Calibri"/>
              </w:rPr>
            </w:pPr>
            <w:r w:rsidRPr="00FE6890">
              <w:rPr>
                <w:rFonts w:ascii="Calibri" w:hAnsi="Calibri"/>
              </w:rPr>
              <w:t>1,4</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2548E" w14:textId="77777777" w:rsidR="001A60FD" w:rsidRPr="00FE6890" w:rsidRDefault="001A60FD" w:rsidP="001A60FD">
            <w:pPr>
              <w:ind w:left="0"/>
              <w:jc w:val="center"/>
              <w:rPr>
                <w:rFonts w:ascii="Calibri" w:hAnsi="Calibri"/>
              </w:rPr>
            </w:pPr>
            <w:r w:rsidRPr="00FE6890">
              <w:rPr>
                <w:rFonts w:ascii="Calibri" w:hAnsi="Calibri"/>
              </w:rPr>
              <w:t>55</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28ECB" w14:textId="77777777" w:rsidR="001A60FD" w:rsidRPr="00FE6890" w:rsidRDefault="001A60FD" w:rsidP="001A60FD">
            <w:pPr>
              <w:ind w:left="0"/>
              <w:jc w:val="center"/>
              <w:rPr>
                <w:rFonts w:ascii="Calibri" w:hAnsi="Calibri"/>
              </w:rPr>
            </w:pPr>
            <w:r w:rsidRPr="00FE6890">
              <w:rPr>
                <w:rFonts w:ascii="Calibri" w:hAnsi="Calibri"/>
              </w:rPr>
              <w:t>56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CFF53" w14:textId="77777777" w:rsidR="001A60FD" w:rsidRPr="00FE6890" w:rsidRDefault="001A60FD" w:rsidP="001A60FD">
            <w:pPr>
              <w:ind w:left="0"/>
              <w:jc w:val="center"/>
              <w:rPr>
                <w:rFonts w:ascii="Calibri" w:hAnsi="Calibri"/>
              </w:rPr>
            </w:pPr>
            <w:r w:rsidRPr="00FE6890">
              <w:rPr>
                <w:rFonts w:ascii="Calibri" w:hAnsi="Calibri"/>
              </w:rPr>
              <w:t>1</w:t>
            </w:r>
          </w:p>
        </w:tc>
      </w:tr>
      <w:tr w:rsidR="001A60FD" w:rsidRPr="00FE6890" w14:paraId="3E059258" w14:textId="77777777" w:rsidTr="00E405F6">
        <w:trPr>
          <w:trHeight w:val="315"/>
          <w:jc w:val="center"/>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80191" w14:textId="77777777" w:rsidR="001A60FD" w:rsidRPr="00FE6890" w:rsidRDefault="001A60FD" w:rsidP="001A60FD">
            <w:pPr>
              <w:ind w:left="0"/>
              <w:jc w:val="center"/>
              <w:rPr>
                <w:rFonts w:ascii="Calibri" w:hAnsi="Calibri"/>
              </w:rPr>
            </w:pPr>
            <w:r w:rsidRPr="00FE6890">
              <w:rPr>
                <w:rFonts w:ascii="Calibri" w:hAnsi="Calibri"/>
              </w:rPr>
              <w:t>P5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1061E" w14:textId="77777777" w:rsidR="001A60FD" w:rsidRPr="00FE6890" w:rsidRDefault="001A60FD" w:rsidP="001A60FD">
            <w:pPr>
              <w:ind w:left="0"/>
              <w:jc w:val="center"/>
              <w:rPr>
                <w:rFonts w:ascii="Calibri" w:hAnsi="Calibri"/>
              </w:rPr>
            </w:pPr>
            <w:r w:rsidRPr="00FE6890">
              <w:rPr>
                <w:rFonts w:ascii="Calibri" w:hAnsi="Calibri"/>
              </w:rPr>
              <w:t>2,9</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A336" w14:textId="77777777" w:rsidR="001A60FD" w:rsidRPr="00FE6890" w:rsidRDefault="001A60FD" w:rsidP="001A60FD">
            <w:pPr>
              <w:ind w:left="0"/>
              <w:jc w:val="center"/>
              <w:rPr>
                <w:rFonts w:ascii="Calibri" w:hAnsi="Calibri"/>
              </w:rPr>
            </w:pPr>
            <w:r w:rsidRPr="00FE6890">
              <w:rPr>
                <w:rFonts w:ascii="Calibri" w:hAnsi="Calibri"/>
              </w:rPr>
              <w:t>40</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2130" w14:textId="77777777" w:rsidR="001A60FD" w:rsidRPr="00FE6890" w:rsidRDefault="001A60FD" w:rsidP="001A60FD">
            <w:pPr>
              <w:ind w:left="0"/>
              <w:jc w:val="center"/>
              <w:rPr>
                <w:rFonts w:ascii="Calibri" w:hAnsi="Calibri"/>
              </w:rPr>
            </w:pPr>
            <w:r w:rsidRPr="00FE6890">
              <w:rPr>
                <w:rFonts w:ascii="Calibri" w:hAnsi="Calibri"/>
              </w:rPr>
              <w:t>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40EB9" w14:textId="77777777" w:rsidR="001A60FD" w:rsidRPr="00FE6890" w:rsidRDefault="001A60FD" w:rsidP="001A60FD">
            <w:pPr>
              <w:ind w:left="0"/>
              <w:jc w:val="center"/>
              <w:rPr>
                <w:rFonts w:ascii="Calibri" w:hAnsi="Calibri"/>
              </w:rPr>
            </w:pPr>
            <w:r w:rsidRPr="00FE6890">
              <w:rPr>
                <w:rFonts w:ascii="Calibri" w:hAnsi="Calibri"/>
              </w:rPr>
              <w:t>0</w:t>
            </w:r>
          </w:p>
        </w:tc>
      </w:tr>
      <w:tr w:rsidR="001A60FD" w:rsidRPr="00FE6890" w14:paraId="10053BD8" w14:textId="77777777" w:rsidTr="00E405F6">
        <w:trPr>
          <w:trHeight w:val="315"/>
          <w:jc w:val="center"/>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C0A37" w14:textId="77777777" w:rsidR="001A60FD" w:rsidRPr="00FE6890" w:rsidRDefault="001A60FD" w:rsidP="001A60FD">
            <w:pPr>
              <w:ind w:left="0"/>
              <w:jc w:val="center"/>
              <w:rPr>
                <w:rFonts w:ascii="Calibri" w:hAnsi="Calibri"/>
              </w:rPr>
            </w:pPr>
            <w:r w:rsidRPr="00FE6890">
              <w:rPr>
                <w:rFonts w:ascii="Calibri" w:hAnsi="Calibri"/>
              </w:rPr>
              <w:t>P6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0CE6E" w14:textId="77777777" w:rsidR="001A60FD" w:rsidRPr="00FE6890" w:rsidRDefault="001A60FD" w:rsidP="001A60FD">
            <w:pPr>
              <w:ind w:left="0"/>
              <w:jc w:val="center"/>
              <w:rPr>
                <w:rFonts w:ascii="Calibri" w:hAnsi="Calibri"/>
              </w:rPr>
            </w:pPr>
            <w:r w:rsidRPr="00FE6890">
              <w:rPr>
                <w:rFonts w:ascii="Calibri" w:hAnsi="Calibri"/>
              </w:rPr>
              <w:t>3,6</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BFB8B" w14:textId="77777777" w:rsidR="001A60FD" w:rsidRPr="00FE6890" w:rsidRDefault="001A60FD" w:rsidP="001A60FD">
            <w:pPr>
              <w:ind w:left="0"/>
              <w:jc w:val="center"/>
              <w:rPr>
                <w:rFonts w:ascii="Calibri" w:hAnsi="Calibri"/>
              </w:rPr>
            </w:pPr>
            <w:r w:rsidRPr="00FE6890">
              <w:rPr>
                <w:rFonts w:ascii="Calibri" w:hAnsi="Calibri"/>
              </w:rPr>
              <w:t>62</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FC6D" w14:textId="77777777" w:rsidR="001A60FD" w:rsidRPr="00FE6890" w:rsidRDefault="001A60FD" w:rsidP="001A60FD">
            <w:pPr>
              <w:ind w:left="0"/>
              <w:jc w:val="center"/>
              <w:rPr>
                <w:rFonts w:ascii="Calibri" w:hAnsi="Calibri"/>
              </w:rPr>
            </w:pPr>
            <w:r w:rsidRPr="00FE6890">
              <w:rPr>
                <w:rFonts w:ascii="Calibri" w:hAnsi="Calibri"/>
              </w:rPr>
              <w:t>63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E866" w14:textId="77777777" w:rsidR="001A60FD" w:rsidRPr="00FE6890" w:rsidRDefault="001A60FD" w:rsidP="001A60FD">
            <w:pPr>
              <w:ind w:left="0"/>
              <w:jc w:val="center"/>
              <w:rPr>
                <w:rFonts w:ascii="Calibri" w:hAnsi="Calibri"/>
              </w:rPr>
            </w:pPr>
            <w:r w:rsidRPr="00FE6890">
              <w:rPr>
                <w:rFonts w:ascii="Calibri" w:hAnsi="Calibri"/>
              </w:rPr>
              <w:t>1</w:t>
            </w:r>
          </w:p>
        </w:tc>
      </w:tr>
      <w:tr w:rsidR="001A60FD" w:rsidRPr="00FE6890" w14:paraId="3946279C" w14:textId="77777777" w:rsidTr="00E405F6">
        <w:trPr>
          <w:trHeight w:val="315"/>
          <w:jc w:val="center"/>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57615" w14:textId="77777777" w:rsidR="001A60FD" w:rsidRPr="00FE6890" w:rsidRDefault="001A60FD" w:rsidP="001A60FD">
            <w:pPr>
              <w:ind w:left="0"/>
              <w:jc w:val="center"/>
              <w:rPr>
                <w:rFonts w:ascii="Calibri" w:hAnsi="Calibri"/>
              </w:rPr>
            </w:pPr>
            <w:r w:rsidRPr="00FE6890">
              <w:rPr>
                <w:rFonts w:ascii="Calibri" w:hAnsi="Calibri"/>
              </w:rPr>
              <w:t>P7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FC857" w14:textId="77777777" w:rsidR="001A60FD" w:rsidRPr="00FE6890" w:rsidRDefault="001A60FD" w:rsidP="001A60FD">
            <w:pPr>
              <w:ind w:left="0"/>
              <w:jc w:val="center"/>
              <w:rPr>
                <w:rFonts w:ascii="Calibri" w:hAnsi="Calibri"/>
              </w:rPr>
            </w:pPr>
            <w:r w:rsidRPr="00FE6890">
              <w:rPr>
                <w:rFonts w:ascii="Calibri" w:hAnsi="Calibri"/>
              </w:rPr>
              <w:t>9,5</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57ABD" w14:textId="77777777" w:rsidR="001A60FD" w:rsidRPr="00FE6890" w:rsidRDefault="001A60FD" w:rsidP="001A60FD">
            <w:pPr>
              <w:ind w:left="0"/>
              <w:jc w:val="center"/>
              <w:rPr>
                <w:rFonts w:ascii="Calibri" w:hAnsi="Calibri"/>
              </w:rPr>
            </w:pPr>
            <w:r w:rsidRPr="00FE6890">
              <w:rPr>
                <w:rFonts w:ascii="Calibri" w:hAnsi="Calibri"/>
              </w:rPr>
              <w:t>123</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262EC" w14:textId="77777777" w:rsidR="001A60FD" w:rsidRPr="00FE6890" w:rsidRDefault="001A60FD" w:rsidP="001A60FD">
            <w:pPr>
              <w:ind w:left="0"/>
              <w:jc w:val="center"/>
              <w:rPr>
                <w:rFonts w:ascii="Calibri" w:hAnsi="Calibri"/>
              </w:rPr>
            </w:pPr>
            <w:r w:rsidRPr="00FE6890">
              <w:rPr>
                <w:rFonts w:ascii="Calibri" w:hAnsi="Calibri"/>
              </w:rPr>
              <w:t>136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9F5C3" w14:textId="77777777" w:rsidR="001A60FD" w:rsidRPr="00FE6890" w:rsidRDefault="001A60FD" w:rsidP="001A60FD">
            <w:pPr>
              <w:ind w:left="0"/>
              <w:jc w:val="center"/>
              <w:rPr>
                <w:rFonts w:ascii="Calibri" w:hAnsi="Calibri"/>
              </w:rPr>
            </w:pPr>
            <w:r w:rsidRPr="00FE6890">
              <w:rPr>
                <w:rFonts w:ascii="Calibri" w:hAnsi="Calibri"/>
              </w:rPr>
              <w:t>13</w:t>
            </w:r>
          </w:p>
        </w:tc>
      </w:tr>
      <w:tr w:rsidR="001A60FD" w:rsidRPr="00FE6890" w14:paraId="789E08D2" w14:textId="77777777" w:rsidTr="00E405F6">
        <w:trPr>
          <w:trHeight w:val="315"/>
          <w:jc w:val="center"/>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A697B" w14:textId="77777777" w:rsidR="001A60FD" w:rsidRPr="00FE6890" w:rsidRDefault="001A60FD" w:rsidP="001A60FD">
            <w:pPr>
              <w:ind w:left="0"/>
              <w:jc w:val="center"/>
              <w:rPr>
                <w:rFonts w:ascii="Calibri" w:hAnsi="Calibri"/>
              </w:rPr>
            </w:pPr>
            <w:r w:rsidRPr="00FE6890">
              <w:rPr>
                <w:rFonts w:ascii="Calibri" w:hAnsi="Calibri"/>
              </w:rPr>
              <w:t>P63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7D69" w14:textId="77777777" w:rsidR="001A60FD" w:rsidRPr="00FE6890" w:rsidRDefault="001A60FD" w:rsidP="001A60FD">
            <w:pPr>
              <w:ind w:left="0"/>
              <w:jc w:val="center"/>
              <w:rPr>
                <w:rFonts w:ascii="Calibri" w:hAnsi="Calibri"/>
              </w:rPr>
            </w:pPr>
            <w:r w:rsidRPr="00FE6890">
              <w:rPr>
                <w:rFonts w:ascii="Calibri" w:hAnsi="Calibri"/>
              </w:rPr>
              <w:t>9,5</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0E3F0" w14:textId="77777777" w:rsidR="001A60FD" w:rsidRPr="00FE6890" w:rsidRDefault="001A60FD" w:rsidP="001A60FD">
            <w:pPr>
              <w:ind w:left="0"/>
              <w:jc w:val="center"/>
              <w:rPr>
                <w:rFonts w:ascii="Calibri" w:hAnsi="Calibri"/>
              </w:rPr>
            </w:pPr>
            <w:r w:rsidRPr="00FE6890">
              <w:rPr>
                <w:rFonts w:ascii="Calibri" w:hAnsi="Calibri"/>
              </w:rPr>
              <w:t>91</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529E9" w14:textId="77777777" w:rsidR="001A60FD" w:rsidRPr="00FE6890" w:rsidRDefault="001A60FD" w:rsidP="001A60FD">
            <w:pPr>
              <w:ind w:left="0"/>
              <w:jc w:val="center"/>
              <w:rPr>
                <w:rFonts w:ascii="Calibri" w:hAnsi="Calibri"/>
              </w:rPr>
            </w:pPr>
            <w:r w:rsidRPr="00FE6890">
              <w:rPr>
                <w:rFonts w:ascii="Calibri" w:hAnsi="Calibri"/>
              </w:rPr>
              <w:t>81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57A35" w14:textId="77777777" w:rsidR="001A60FD" w:rsidRPr="00FE6890" w:rsidRDefault="001A60FD" w:rsidP="001A60FD">
            <w:pPr>
              <w:ind w:left="0"/>
              <w:jc w:val="center"/>
              <w:rPr>
                <w:rFonts w:ascii="Calibri" w:hAnsi="Calibri"/>
              </w:rPr>
            </w:pPr>
            <w:r w:rsidRPr="00FE6890">
              <w:rPr>
                <w:rFonts w:ascii="Calibri" w:hAnsi="Calibri"/>
              </w:rPr>
              <w:t>-10</w:t>
            </w:r>
          </w:p>
        </w:tc>
      </w:tr>
      <w:tr w:rsidR="001A60FD" w:rsidRPr="00FE6890" w14:paraId="7ACF9545" w14:textId="77777777" w:rsidTr="00E405F6">
        <w:trPr>
          <w:trHeight w:val="315"/>
          <w:jc w:val="center"/>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5665F" w14:textId="77777777" w:rsidR="001A60FD" w:rsidRPr="00FE6890" w:rsidRDefault="001A60FD" w:rsidP="001A60FD">
            <w:pPr>
              <w:ind w:left="0"/>
              <w:jc w:val="center"/>
              <w:rPr>
                <w:rFonts w:ascii="Calibri" w:hAnsi="Calibri"/>
              </w:rPr>
            </w:pPr>
            <w:r w:rsidRPr="00FE6890">
              <w:rPr>
                <w:rFonts w:ascii="Calibri" w:hAnsi="Calibri"/>
              </w:rPr>
              <w:t>P68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3954" w14:textId="77777777" w:rsidR="001A60FD" w:rsidRPr="00FE6890" w:rsidRDefault="001A60FD" w:rsidP="001A60FD">
            <w:pPr>
              <w:ind w:left="0"/>
              <w:jc w:val="center"/>
              <w:rPr>
                <w:rFonts w:ascii="Calibri" w:hAnsi="Calibri"/>
              </w:rPr>
            </w:pPr>
            <w:r w:rsidRPr="00FE6890">
              <w:rPr>
                <w:rFonts w:ascii="Calibri" w:hAnsi="Calibri"/>
              </w:rPr>
              <w:t>2,9</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53E29" w14:textId="77777777" w:rsidR="001A60FD" w:rsidRPr="00FE6890" w:rsidRDefault="001A60FD" w:rsidP="001A60FD">
            <w:pPr>
              <w:ind w:left="0"/>
              <w:jc w:val="center"/>
              <w:rPr>
                <w:rFonts w:ascii="Calibri" w:hAnsi="Calibri"/>
              </w:rPr>
            </w:pPr>
            <w:r w:rsidRPr="00FE6890">
              <w:rPr>
                <w:rFonts w:ascii="Calibri" w:hAnsi="Calibri"/>
              </w:rPr>
              <w:t>20</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5B12" w14:textId="77777777" w:rsidR="001A60FD" w:rsidRPr="00FE6890" w:rsidRDefault="001A60FD" w:rsidP="001A60FD">
            <w:pPr>
              <w:ind w:left="0"/>
              <w:jc w:val="center"/>
              <w:rPr>
                <w:rFonts w:ascii="Calibri" w:hAnsi="Calibri"/>
              </w:rPr>
            </w:pPr>
            <w:r w:rsidRPr="00FE6890">
              <w:rPr>
                <w:rFonts w:ascii="Calibri" w:hAnsi="Calibri"/>
              </w:rPr>
              <w:t>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8B9E0" w14:textId="77777777" w:rsidR="001A60FD" w:rsidRPr="00FE6890" w:rsidRDefault="001A60FD" w:rsidP="001A60FD">
            <w:pPr>
              <w:ind w:left="0"/>
              <w:jc w:val="center"/>
              <w:rPr>
                <w:rFonts w:ascii="Calibri" w:hAnsi="Calibri"/>
              </w:rPr>
            </w:pPr>
            <w:r w:rsidRPr="00FE6890">
              <w:rPr>
                <w:rFonts w:ascii="Calibri" w:hAnsi="Calibri"/>
              </w:rPr>
              <w:t>5</w:t>
            </w:r>
          </w:p>
        </w:tc>
      </w:tr>
      <w:tr w:rsidR="001A60FD" w:rsidRPr="00FE6890" w14:paraId="3B03C711" w14:textId="77777777" w:rsidTr="00E405F6">
        <w:trPr>
          <w:trHeight w:val="315"/>
          <w:jc w:val="center"/>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E828A" w14:textId="77777777" w:rsidR="001A60FD" w:rsidRPr="00FE6890" w:rsidRDefault="001A60FD" w:rsidP="001A60FD">
            <w:pPr>
              <w:ind w:left="0"/>
              <w:jc w:val="center"/>
              <w:rPr>
                <w:rFonts w:ascii="Calibri" w:hAnsi="Calibri"/>
              </w:rPr>
            </w:pPr>
            <w:r w:rsidRPr="00FE6890">
              <w:rPr>
                <w:rFonts w:ascii="Calibri" w:hAnsi="Calibri"/>
              </w:rPr>
              <w:t>P69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8F05" w14:textId="77777777" w:rsidR="001A60FD" w:rsidRPr="00FE6890" w:rsidRDefault="001A60FD" w:rsidP="001A60FD">
            <w:pPr>
              <w:ind w:left="0"/>
              <w:jc w:val="center"/>
              <w:rPr>
                <w:rFonts w:ascii="Calibri" w:hAnsi="Calibri"/>
              </w:rPr>
            </w:pPr>
            <w:r w:rsidRPr="00FE6890">
              <w:rPr>
                <w:rFonts w:ascii="Calibri" w:hAnsi="Calibri"/>
              </w:rPr>
              <w:t>3,6</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59712" w14:textId="77777777" w:rsidR="001A60FD" w:rsidRPr="00FE6890" w:rsidRDefault="001A60FD" w:rsidP="001A60FD">
            <w:pPr>
              <w:ind w:left="0"/>
              <w:jc w:val="center"/>
              <w:rPr>
                <w:rFonts w:ascii="Calibri" w:hAnsi="Calibri"/>
              </w:rPr>
            </w:pPr>
            <w:r w:rsidRPr="00FE6890">
              <w:rPr>
                <w:rFonts w:ascii="Calibri" w:hAnsi="Calibri"/>
              </w:rPr>
              <w:t>8</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168B9" w14:textId="77777777" w:rsidR="001A60FD" w:rsidRPr="00FE6890" w:rsidRDefault="001A60FD" w:rsidP="001A60FD">
            <w:pPr>
              <w:ind w:left="0"/>
              <w:jc w:val="center"/>
              <w:rPr>
                <w:rFonts w:ascii="Calibri" w:hAnsi="Calibri"/>
              </w:rPr>
            </w:pPr>
            <w:r w:rsidRPr="00FE6890">
              <w:rPr>
                <w:rFonts w:ascii="Calibri" w:hAnsi="Calibri"/>
              </w:rPr>
              <w:t>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B8396" w14:textId="77777777" w:rsidR="001A60FD" w:rsidRPr="00FE6890" w:rsidRDefault="001A60FD" w:rsidP="001A60FD">
            <w:pPr>
              <w:ind w:left="0"/>
              <w:jc w:val="center"/>
              <w:rPr>
                <w:rFonts w:ascii="Calibri" w:hAnsi="Calibri"/>
              </w:rPr>
            </w:pPr>
            <w:r w:rsidRPr="00FE6890">
              <w:rPr>
                <w:rFonts w:ascii="Calibri" w:hAnsi="Calibri"/>
              </w:rPr>
              <w:t>-3</w:t>
            </w:r>
          </w:p>
        </w:tc>
      </w:tr>
      <w:tr w:rsidR="001A60FD" w:rsidRPr="00FE6890" w14:paraId="083EBFFC" w14:textId="77777777" w:rsidTr="00E405F6">
        <w:trPr>
          <w:trHeight w:val="315"/>
          <w:jc w:val="center"/>
        </w:trPr>
        <w:tc>
          <w:tcPr>
            <w:tcW w:w="29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8AC26" w14:textId="77777777" w:rsidR="001A60FD" w:rsidRPr="00FE6890" w:rsidRDefault="001A60FD" w:rsidP="001A60FD">
            <w:pPr>
              <w:ind w:left="0"/>
              <w:jc w:val="center"/>
              <w:rPr>
                <w:rFonts w:ascii="Calibri" w:hAnsi="Calibri"/>
              </w:rPr>
            </w:pPr>
            <w:r w:rsidRPr="00FE6890">
              <w:rPr>
                <w:rFonts w:ascii="Calibri" w:hAnsi="Calibri"/>
              </w:rPr>
              <w:t>razem wskazane wagi:</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0E088" w14:textId="77777777" w:rsidR="001A60FD" w:rsidRPr="00FE6890" w:rsidRDefault="001A60FD" w:rsidP="001A60FD">
            <w:pPr>
              <w:ind w:left="0"/>
              <w:jc w:val="center"/>
              <w:rPr>
                <w:rFonts w:ascii="Calibri" w:hAnsi="Calibri"/>
              </w:rPr>
            </w:pPr>
            <w:r w:rsidRPr="00FE6890">
              <w:rPr>
                <w:rFonts w:ascii="Calibri" w:hAnsi="Calibri"/>
              </w:rPr>
              <w:t>399</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29A1F" w14:textId="77777777" w:rsidR="001A60FD" w:rsidRPr="00FE6890" w:rsidRDefault="001A60FD" w:rsidP="001A60FD">
            <w:pPr>
              <w:ind w:left="0"/>
              <w:jc w:val="center"/>
              <w:rPr>
                <w:rFonts w:ascii="Calibri" w:hAnsi="Calibri"/>
              </w:rPr>
            </w:pPr>
            <w:r w:rsidRPr="00FE6890">
              <w:rPr>
                <w:rFonts w:ascii="Calibri" w:hAnsi="Calibri"/>
              </w:rPr>
              <w:t>406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F737F" w14:textId="77777777" w:rsidR="001A60FD" w:rsidRPr="00FE6890" w:rsidRDefault="001A60FD" w:rsidP="001A60FD">
            <w:pPr>
              <w:ind w:left="0"/>
              <w:jc w:val="center"/>
              <w:rPr>
                <w:rFonts w:ascii="Calibri" w:hAnsi="Calibri"/>
              </w:rPr>
            </w:pPr>
            <w:r w:rsidRPr="00FE6890">
              <w:rPr>
                <w:rFonts w:ascii="Calibri" w:hAnsi="Calibri"/>
              </w:rPr>
              <w:t>7</w:t>
            </w:r>
          </w:p>
        </w:tc>
      </w:tr>
    </w:tbl>
    <w:p w14:paraId="6A57C8C9" w14:textId="77777777" w:rsidR="001A60FD" w:rsidRPr="00FE6890" w:rsidRDefault="001A60FD" w:rsidP="001A60FD">
      <w:pPr>
        <w:ind w:left="0"/>
        <w:jc w:val="center"/>
        <w:rPr>
          <w:b/>
          <w:bCs/>
          <w:sz w:val="20"/>
          <w:szCs w:val="20"/>
        </w:rPr>
      </w:pPr>
    </w:p>
    <w:tbl>
      <w:tblPr>
        <w:tblW w:w="9703" w:type="dxa"/>
        <w:jc w:val="center"/>
        <w:tblCellMar>
          <w:left w:w="70" w:type="dxa"/>
          <w:right w:w="70" w:type="dxa"/>
        </w:tblCellMar>
        <w:tblLook w:val="04A0" w:firstRow="1" w:lastRow="0" w:firstColumn="1" w:lastColumn="0" w:noHBand="0" w:noVBand="1"/>
      </w:tblPr>
      <w:tblGrid>
        <w:gridCol w:w="780"/>
        <w:gridCol w:w="1380"/>
        <w:gridCol w:w="1163"/>
        <w:gridCol w:w="1422"/>
        <w:gridCol w:w="1318"/>
        <w:gridCol w:w="1178"/>
        <w:gridCol w:w="70"/>
        <w:gridCol w:w="1362"/>
        <w:gridCol w:w="70"/>
        <w:gridCol w:w="890"/>
        <w:gridCol w:w="70"/>
      </w:tblGrid>
      <w:tr w:rsidR="001A60FD" w:rsidRPr="00FE6890" w14:paraId="34060E27" w14:textId="77777777" w:rsidTr="00E405F6">
        <w:trPr>
          <w:gridAfter w:val="1"/>
          <w:wAfter w:w="70" w:type="dxa"/>
          <w:trHeight w:val="300"/>
          <w:jc w:val="center"/>
        </w:trPr>
        <w:tc>
          <w:tcPr>
            <w:tcW w:w="780" w:type="dxa"/>
            <w:tcBorders>
              <w:top w:val="nil"/>
              <w:left w:val="nil"/>
              <w:bottom w:val="nil"/>
              <w:right w:val="nil"/>
            </w:tcBorders>
            <w:shd w:val="clear" w:color="auto" w:fill="auto"/>
            <w:noWrap/>
            <w:vAlign w:val="bottom"/>
            <w:hideMark/>
          </w:tcPr>
          <w:p w14:paraId="44BEC799" w14:textId="77777777" w:rsidR="001A60FD" w:rsidRPr="00FE6890" w:rsidRDefault="001A60FD" w:rsidP="001A60FD">
            <w:pPr>
              <w:ind w:left="0"/>
              <w:rPr>
                <w:sz w:val="20"/>
                <w:szCs w:val="20"/>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C06BB" w14:textId="77777777" w:rsidR="001A60FD" w:rsidRPr="00FE6890" w:rsidRDefault="001A60FD" w:rsidP="001A60FD">
            <w:pPr>
              <w:ind w:left="0"/>
              <w:rPr>
                <w:rFonts w:ascii="Calibri" w:hAnsi="Calibri"/>
                <w:b/>
                <w:bCs/>
              </w:rPr>
            </w:pPr>
            <w:r w:rsidRPr="00FE6890">
              <w:rPr>
                <w:rFonts w:ascii="Calibri" w:hAnsi="Calibri"/>
                <w:b/>
                <w:bCs/>
              </w:rPr>
              <w:t>2020 rok</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14:paraId="109B1F16" w14:textId="77777777" w:rsidR="001A60FD" w:rsidRPr="00FE6890" w:rsidRDefault="001A60FD" w:rsidP="001A60FD">
            <w:pPr>
              <w:ind w:left="0"/>
              <w:rPr>
                <w:rFonts w:ascii="Calibri" w:hAnsi="Calibri"/>
                <w:b/>
                <w:bCs/>
              </w:rPr>
            </w:pPr>
            <w:r w:rsidRPr="00FE6890">
              <w:rPr>
                <w:rFonts w:ascii="Calibri" w:hAnsi="Calibri"/>
                <w:b/>
                <w:bCs/>
              </w:rPr>
              <w:t>standard A</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14:paraId="2A0438BB" w14:textId="77777777" w:rsidR="001A60FD" w:rsidRPr="00FE6890" w:rsidRDefault="001A60FD" w:rsidP="001A60FD">
            <w:pPr>
              <w:ind w:left="0"/>
              <w:rPr>
                <w:rFonts w:ascii="Calibri" w:hAnsi="Calibri"/>
                <w:b/>
                <w:bCs/>
              </w:rPr>
            </w:pPr>
            <w:r w:rsidRPr="00FE6890">
              <w:rPr>
                <w:rFonts w:ascii="Calibri" w:hAnsi="Calibri"/>
                <w:b/>
                <w:bCs/>
              </w:rPr>
              <w:t>Di</w:t>
            </w:r>
          </w:p>
        </w:tc>
        <w:tc>
          <w:tcPr>
            <w:tcW w:w="1318" w:type="dxa"/>
            <w:tcBorders>
              <w:top w:val="single" w:sz="4" w:space="0" w:color="auto"/>
              <w:left w:val="nil"/>
              <w:bottom w:val="single" w:sz="4" w:space="0" w:color="auto"/>
              <w:right w:val="single" w:sz="4" w:space="0" w:color="auto"/>
            </w:tcBorders>
          </w:tcPr>
          <w:p w14:paraId="7F011813" w14:textId="77777777" w:rsidR="001A60FD" w:rsidRPr="00FE6890" w:rsidRDefault="001A60FD" w:rsidP="001A60FD">
            <w:pPr>
              <w:ind w:left="0"/>
              <w:rPr>
                <w:rFonts w:ascii="Calibri" w:hAnsi="Calibri"/>
                <w:b/>
                <w:bCs/>
              </w:rPr>
            </w:pPr>
            <w:r w:rsidRPr="00FE6890">
              <w:rPr>
                <w:rFonts w:ascii="Calibri" w:hAnsi="Calibri"/>
                <w:b/>
                <w:bCs/>
              </w:rPr>
              <w:t>A x Di</w:t>
            </w:r>
          </w:p>
        </w:tc>
        <w:tc>
          <w:tcPr>
            <w:tcW w:w="1178" w:type="dxa"/>
            <w:tcBorders>
              <w:top w:val="nil"/>
              <w:left w:val="single" w:sz="4" w:space="0" w:color="auto"/>
              <w:bottom w:val="nil"/>
              <w:right w:val="nil"/>
            </w:tcBorders>
            <w:shd w:val="clear" w:color="auto" w:fill="auto"/>
            <w:vAlign w:val="bottom"/>
            <w:hideMark/>
          </w:tcPr>
          <w:p w14:paraId="68058F4E" w14:textId="77777777" w:rsidR="001A60FD" w:rsidRPr="00FE6890" w:rsidRDefault="001A60FD" w:rsidP="001A60FD">
            <w:pPr>
              <w:ind w:left="0"/>
              <w:rPr>
                <w:rFonts w:ascii="Calibri" w:hAnsi="Calibri"/>
                <w:b/>
                <w:bCs/>
              </w:rPr>
            </w:pPr>
          </w:p>
        </w:tc>
        <w:tc>
          <w:tcPr>
            <w:tcW w:w="1432" w:type="dxa"/>
            <w:gridSpan w:val="2"/>
            <w:tcBorders>
              <w:top w:val="nil"/>
              <w:left w:val="nil"/>
              <w:bottom w:val="nil"/>
              <w:right w:val="nil"/>
            </w:tcBorders>
            <w:shd w:val="clear" w:color="auto" w:fill="auto"/>
            <w:vAlign w:val="bottom"/>
            <w:hideMark/>
          </w:tcPr>
          <w:p w14:paraId="38578DA9" w14:textId="77777777" w:rsidR="001A60FD" w:rsidRPr="00FE6890" w:rsidRDefault="001A60FD" w:rsidP="001A60FD">
            <w:pPr>
              <w:ind w:left="0"/>
              <w:rPr>
                <w:sz w:val="20"/>
                <w:szCs w:val="20"/>
              </w:rPr>
            </w:pPr>
          </w:p>
        </w:tc>
        <w:tc>
          <w:tcPr>
            <w:tcW w:w="960" w:type="dxa"/>
            <w:gridSpan w:val="2"/>
            <w:tcBorders>
              <w:top w:val="nil"/>
              <w:left w:val="nil"/>
              <w:bottom w:val="nil"/>
              <w:right w:val="nil"/>
            </w:tcBorders>
            <w:shd w:val="clear" w:color="auto" w:fill="auto"/>
            <w:noWrap/>
            <w:vAlign w:val="bottom"/>
            <w:hideMark/>
          </w:tcPr>
          <w:p w14:paraId="11E25C92" w14:textId="77777777" w:rsidR="001A60FD" w:rsidRPr="00FE6890" w:rsidRDefault="001A60FD" w:rsidP="001A60FD">
            <w:pPr>
              <w:ind w:left="0"/>
              <w:rPr>
                <w:sz w:val="20"/>
                <w:szCs w:val="20"/>
              </w:rPr>
            </w:pPr>
          </w:p>
        </w:tc>
      </w:tr>
      <w:tr w:rsidR="001A60FD" w:rsidRPr="00FE6890" w14:paraId="0B09C0C8" w14:textId="77777777" w:rsidTr="00E405F6">
        <w:trPr>
          <w:gridAfter w:val="1"/>
          <w:wAfter w:w="70" w:type="dxa"/>
          <w:trHeight w:val="300"/>
          <w:jc w:val="center"/>
        </w:trPr>
        <w:tc>
          <w:tcPr>
            <w:tcW w:w="780" w:type="dxa"/>
            <w:tcBorders>
              <w:top w:val="nil"/>
              <w:left w:val="nil"/>
              <w:bottom w:val="nil"/>
              <w:right w:val="nil"/>
            </w:tcBorders>
            <w:shd w:val="clear" w:color="auto" w:fill="auto"/>
            <w:noWrap/>
            <w:vAlign w:val="bottom"/>
            <w:hideMark/>
          </w:tcPr>
          <w:p w14:paraId="6759C216" w14:textId="77777777" w:rsidR="001A60FD" w:rsidRPr="00FE6890" w:rsidRDefault="001A60FD" w:rsidP="001A60FD">
            <w:pPr>
              <w:ind w:left="0"/>
              <w:rPr>
                <w:sz w:val="20"/>
                <w:szCs w:val="20"/>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977B09D" w14:textId="77777777" w:rsidR="001A60FD" w:rsidRPr="00FE6890" w:rsidRDefault="001A60FD" w:rsidP="001A60FD">
            <w:pPr>
              <w:ind w:left="0"/>
              <w:rPr>
                <w:rFonts w:ascii="Calibri" w:hAnsi="Calibri"/>
              </w:rPr>
            </w:pPr>
            <w:r w:rsidRPr="00FE6890">
              <w:rPr>
                <w:rFonts w:ascii="Calibri" w:hAnsi="Calibri"/>
              </w:rPr>
              <w:t xml:space="preserve">GMINA </w:t>
            </w:r>
          </w:p>
        </w:tc>
        <w:tc>
          <w:tcPr>
            <w:tcW w:w="1163" w:type="dxa"/>
            <w:tcBorders>
              <w:top w:val="nil"/>
              <w:left w:val="nil"/>
              <w:bottom w:val="single" w:sz="4" w:space="0" w:color="auto"/>
              <w:right w:val="single" w:sz="4" w:space="0" w:color="auto"/>
            </w:tcBorders>
            <w:shd w:val="clear" w:color="auto" w:fill="auto"/>
            <w:vAlign w:val="bottom"/>
            <w:hideMark/>
          </w:tcPr>
          <w:p w14:paraId="7FBF6314" w14:textId="77777777" w:rsidR="001A60FD" w:rsidRPr="00FE6890" w:rsidRDefault="001A60FD" w:rsidP="001A60FD">
            <w:pPr>
              <w:ind w:left="0"/>
              <w:jc w:val="right"/>
              <w:rPr>
                <w:rFonts w:ascii="Calibri" w:hAnsi="Calibri"/>
              </w:rPr>
            </w:pPr>
            <w:r w:rsidRPr="00FE6890">
              <w:rPr>
                <w:rFonts w:ascii="Calibri" w:hAnsi="Calibri"/>
              </w:rPr>
              <w:t>5.917,89</w:t>
            </w:r>
          </w:p>
        </w:tc>
        <w:tc>
          <w:tcPr>
            <w:tcW w:w="1422" w:type="dxa"/>
            <w:tcBorders>
              <w:top w:val="nil"/>
              <w:left w:val="nil"/>
              <w:bottom w:val="single" w:sz="4" w:space="0" w:color="auto"/>
              <w:right w:val="single" w:sz="4" w:space="0" w:color="auto"/>
            </w:tcBorders>
            <w:shd w:val="clear" w:color="auto" w:fill="auto"/>
            <w:vAlign w:val="bottom"/>
            <w:hideMark/>
          </w:tcPr>
          <w:p w14:paraId="6C48F3C5" w14:textId="77777777" w:rsidR="001A60FD" w:rsidRPr="00FE6890" w:rsidRDefault="001A60FD" w:rsidP="001A60FD">
            <w:pPr>
              <w:ind w:left="0"/>
              <w:jc w:val="right"/>
              <w:rPr>
                <w:rFonts w:ascii="Calibri" w:hAnsi="Calibri"/>
              </w:rPr>
            </w:pPr>
            <w:r w:rsidRPr="00FE6890">
              <w:rPr>
                <w:rFonts w:ascii="Calibri" w:hAnsi="Calibri"/>
              </w:rPr>
              <w:t>1,0092727485</w:t>
            </w:r>
          </w:p>
        </w:tc>
        <w:tc>
          <w:tcPr>
            <w:tcW w:w="1318" w:type="dxa"/>
            <w:tcBorders>
              <w:top w:val="single" w:sz="4" w:space="0" w:color="auto"/>
              <w:left w:val="nil"/>
              <w:bottom w:val="single" w:sz="4" w:space="0" w:color="auto"/>
              <w:right w:val="single" w:sz="4" w:space="0" w:color="auto"/>
            </w:tcBorders>
          </w:tcPr>
          <w:p w14:paraId="45BCAFFF" w14:textId="77777777" w:rsidR="001A60FD" w:rsidRPr="00FE6890" w:rsidRDefault="001A60FD" w:rsidP="001A60FD">
            <w:pPr>
              <w:ind w:left="0"/>
              <w:jc w:val="right"/>
              <w:rPr>
                <w:rFonts w:ascii="Calibri" w:hAnsi="Calibri"/>
              </w:rPr>
            </w:pPr>
            <w:r w:rsidRPr="00FE6890">
              <w:rPr>
                <w:rFonts w:ascii="Calibri" w:hAnsi="Calibri"/>
              </w:rPr>
              <w:t>5.972,77 zł</w:t>
            </w:r>
          </w:p>
        </w:tc>
        <w:tc>
          <w:tcPr>
            <w:tcW w:w="1178" w:type="dxa"/>
            <w:tcBorders>
              <w:top w:val="nil"/>
              <w:left w:val="single" w:sz="4" w:space="0" w:color="auto"/>
              <w:bottom w:val="nil"/>
              <w:right w:val="nil"/>
            </w:tcBorders>
            <w:shd w:val="clear" w:color="auto" w:fill="auto"/>
            <w:vAlign w:val="bottom"/>
            <w:hideMark/>
          </w:tcPr>
          <w:p w14:paraId="72B8A4F9" w14:textId="77777777" w:rsidR="001A60FD" w:rsidRPr="00FE6890" w:rsidRDefault="001A60FD" w:rsidP="001A60FD">
            <w:pPr>
              <w:ind w:left="0"/>
              <w:jc w:val="right"/>
              <w:rPr>
                <w:rFonts w:ascii="Calibri" w:hAnsi="Calibri"/>
              </w:rPr>
            </w:pPr>
          </w:p>
        </w:tc>
        <w:tc>
          <w:tcPr>
            <w:tcW w:w="1432" w:type="dxa"/>
            <w:gridSpan w:val="2"/>
            <w:tcBorders>
              <w:top w:val="nil"/>
              <w:left w:val="nil"/>
              <w:bottom w:val="nil"/>
              <w:right w:val="nil"/>
            </w:tcBorders>
            <w:shd w:val="clear" w:color="auto" w:fill="auto"/>
            <w:vAlign w:val="bottom"/>
            <w:hideMark/>
          </w:tcPr>
          <w:p w14:paraId="309DCE68" w14:textId="77777777" w:rsidR="001A60FD" w:rsidRPr="00FE6890" w:rsidRDefault="001A60FD" w:rsidP="001A60FD">
            <w:pPr>
              <w:ind w:left="0"/>
              <w:rPr>
                <w:sz w:val="20"/>
                <w:szCs w:val="20"/>
              </w:rPr>
            </w:pPr>
          </w:p>
        </w:tc>
        <w:tc>
          <w:tcPr>
            <w:tcW w:w="960" w:type="dxa"/>
            <w:gridSpan w:val="2"/>
            <w:tcBorders>
              <w:top w:val="nil"/>
              <w:left w:val="nil"/>
              <w:bottom w:val="nil"/>
              <w:right w:val="nil"/>
            </w:tcBorders>
            <w:shd w:val="clear" w:color="auto" w:fill="auto"/>
            <w:noWrap/>
            <w:vAlign w:val="bottom"/>
            <w:hideMark/>
          </w:tcPr>
          <w:p w14:paraId="31043FA1" w14:textId="77777777" w:rsidR="001A60FD" w:rsidRPr="00FE6890" w:rsidRDefault="001A60FD" w:rsidP="001A60FD">
            <w:pPr>
              <w:ind w:left="0"/>
              <w:rPr>
                <w:sz w:val="20"/>
                <w:szCs w:val="20"/>
              </w:rPr>
            </w:pPr>
          </w:p>
        </w:tc>
      </w:tr>
      <w:tr w:rsidR="001A60FD" w:rsidRPr="00FE6890" w14:paraId="13DA989E" w14:textId="77777777" w:rsidTr="00E405F6">
        <w:trPr>
          <w:trHeight w:val="300"/>
          <w:jc w:val="center"/>
        </w:trPr>
        <w:tc>
          <w:tcPr>
            <w:tcW w:w="780" w:type="dxa"/>
            <w:tcBorders>
              <w:top w:val="nil"/>
              <w:left w:val="nil"/>
              <w:bottom w:val="nil"/>
              <w:right w:val="nil"/>
            </w:tcBorders>
            <w:shd w:val="clear" w:color="auto" w:fill="auto"/>
            <w:noWrap/>
            <w:vAlign w:val="bottom"/>
            <w:hideMark/>
          </w:tcPr>
          <w:p w14:paraId="10358277" w14:textId="77777777" w:rsidR="001A60FD" w:rsidRPr="00FE6890" w:rsidRDefault="001A60FD" w:rsidP="001A60FD">
            <w:pPr>
              <w:ind w:left="0"/>
              <w:rPr>
                <w:sz w:val="20"/>
                <w:szCs w:val="20"/>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FDABF7B" w14:textId="77777777" w:rsidR="001A60FD" w:rsidRPr="00FE6890" w:rsidRDefault="001A60FD" w:rsidP="001A60FD">
            <w:pPr>
              <w:ind w:left="0"/>
              <w:rPr>
                <w:rFonts w:ascii="Calibri" w:hAnsi="Calibri"/>
              </w:rPr>
            </w:pPr>
            <w:r w:rsidRPr="00FE6890">
              <w:rPr>
                <w:rFonts w:ascii="Calibri" w:hAnsi="Calibri"/>
              </w:rPr>
              <w:t>POWIAT</w:t>
            </w:r>
          </w:p>
        </w:tc>
        <w:tc>
          <w:tcPr>
            <w:tcW w:w="1163" w:type="dxa"/>
            <w:tcBorders>
              <w:top w:val="nil"/>
              <w:left w:val="nil"/>
              <w:bottom w:val="single" w:sz="4" w:space="0" w:color="auto"/>
              <w:right w:val="single" w:sz="4" w:space="0" w:color="auto"/>
            </w:tcBorders>
            <w:shd w:val="clear" w:color="auto" w:fill="auto"/>
            <w:vAlign w:val="bottom"/>
            <w:hideMark/>
          </w:tcPr>
          <w:p w14:paraId="35F0D0FD" w14:textId="77777777" w:rsidR="001A60FD" w:rsidRPr="00FE6890" w:rsidRDefault="001A60FD" w:rsidP="001A60FD">
            <w:pPr>
              <w:ind w:left="0"/>
              <w:jc w:val="right"/>
              <w:rPr>
                <w:rFonts w:ascii="Calibri" w:hAnsi="Calibri"/>
              </w:rPr>
            </w:pPr>
            <w:r w:rsidRPr="00FE6890">
              <w:rPr>
                <w:rFonts w:ascii="Calibri" w:hAnsi="Calibri"/>
              </w:rPr>
              <w:t>5.917,89</w:t>
            </w:r>
          </w:p>
        </w:tc>
        <w:tc>
          <w:tcPr>
            <w:tcW w:w="1422" w:type="dxa"/>
            <w:tcBorders>
              <w:top w:val="nil"/>
              <w:left w:val="nil"/>
              <w:bottom w:val="single" w:sz="4" w:space="0" w:color="auto"/>
              <w:right w:val="single" w:sz="4" w:space="0" w:color="auto"/>
            </w:tcBorders>
            <w:shd w:val="clear" w:color="auto" w:fill="auto"/>
            <w:vAlign w:val="bottom"/>
            <w:hideMark/>
          </w:tcPr>
          <w:p w14:paraId="728E44C3" w14:textId="77777777" w:rsidR="001A60FD" w:rsidRPr="00FE6890" w:rsidRDefault="001A60FD" w:rsidP="001A60FD">
            <w:pPr>
              <w:ind w:left="0"/>
              <w:jc w:val="right"/>
              <w:rPr>
                <w:rFonts w:ascii="Calibri" w:hAnsi="Calibri"/>
              </w:rPr>
            </w:pPr>
            <w:r w:rsidRPr="00FE6890">
              <w:rPr>
                <w:rFonts w:ascii="Calibri" w:hAnsi="Calibri"/>
              </w:rPr>
              <w:t>1,0422385918</w:t>
            </w:r>
          </w:p>
        </w:tc>
        <w:tc>
          <w:tcPr>
            <w:tcW w:w="1318" w:type="dxa"/>
            <w:tcBorders>
              <w:top w:val="single" w:sz="4" w:space="0" w:color="auto"/>
              <w:left w:val="nil"/>
              <w:bottom w:val="single" w:sz="4" w:space="0" w:color="auto"/>
              <w:right w:val="single" w:sz="4" w:space="0" w:color="auto"/>
            </w:tcBorders>
          </w:tcPr>
          <w:p w14:paraId="56F0D849" w14:textId="77777777" w:rsidR="001A60FD" w:rsidRPr="00FE6890" w:rsidRDefault="001A60FD" w:rsidP="001A60FD">
            <w:pPr>
              <w:ind w:left="0"/>
              <w:jc w:val="right"/>
              <w:rPr>
                <w:rFonts w:ascii="Calibri" w:hAnsi="Calibri"/>
              </w:rPr>
            </w:pPr>
            <w:r w:rsidRPr="00FE6890">
              <w:rPr>
                <w:rFonts w:ascii="Calibri" w:hAnsi="Calibri"/>
              </w:rPr>
              <w:t>6.167,86 zł</w:t>
            </w:r>
          </w:p>
        </w:tc>
        <w:tc>
          <w:tcPr>
            <w:tcW w:w="1248" w:type="dxa"/>
            <w:gridSpan w:val="2"/>
            <w:tcBorders>
              <w:top w:val="nil"/>
              <w:left w:val="single" w:sz="4" w:space="0" w:color="auto"/>
              <w:bottom w:val="nil"/>
              <w:right w:val="nil"/>
            </w:tcBorders>
            <w:shd w:val="clear" w:color="auto" w:fill="auto"/>
            <w:vAlign w:val="bottom"/>
            <w:hideMark/>
          </w:tcPr>
          <w:p w14:paraId="70A654A3" w14:textId="77777777" w:rsidR="001A60FD" w:rsidRPr="00FE6890" w:rsidRDefault="001A60FD" w:rsidP="001A60FD">
            <w:pPr>
              <w:ind w:left="0"/>
              <w:jc w:val="right"/>
              <w:rPr>
                <w:rFonts w:ascii="Calibri" w:hAnsi="Calibri"/>
              </w:rPr>
            </w:pPr>
          </w:p>
        </w:tc>
        <w:tc>
          <w:tcPr>
            <w:tcW w:w="1432" w:type="dxa"/>
            <w:gridSpan w:val="2"/>
            <w:tcBorders>
              <w:top w:val="nil"/>
              <w:left w:val="nil"/>
              <w:bottom w:val="nil"/>
              <w:right w:val="nil"/>
            </w:tcBorders>
            <w:shd w:val="clear" w:color="auto" w:fill="auto"/>
            <w:vAlign w:val="bottom"/>
            <w:hideMark/>
          </w:tcPr>
          <w:p w14:paraId="3809F58A" w14:textId="77777777" w:rsidR="001A60FD" w:rsidRPr="00FE6890" w:rsidRDefault="001A60FD" w:rsidP="001A60FD">
            <w:pPr>
              <w:ind w:left="0"/>
              <w:rPr>
                <w:sz w:val="20"/>
                <w:szCs w:val="20"/>
              </w:rPr>
            </w:pPr>
          </w:p>
        </w:tc>
        <w:tc>
          <w:tcPr>
            <w:tcW w:w="960" w:type="dxa"/>
            <w:gridSpan w:val="2"/>
            <w:tcBorders>
              <w:top w:val="nil"/>
              <w:left w:val="nil"/>
              <w:bottom w:val="nil"/>
              <w:right w:val="nil"/>
            </w:tcBorders>
            <w:shd w:val="clear" w:color="auto" w:fill="auto"/>
            <w:noWrap/>
            <w:vAlign w:val="bottom"/>
            <w:hideMark/>
          </w:tcPr>
          <w:p w14:paraId="711D8094" w14:textId="77777777" w:rsidR="001A60FD" w:rsidRPr="00FE6890" w:rsidRDefault="001A60FD" w:rsidP="001A60FD">
            <w:pPr>
              <w:ind w:left="0"/>
              <w:rPr>
                <w:sz w:val="20"/>
                <w:szCs w:val="20"/>
              </w:rPr>
            </w:pPr>
          </w:p>
        </w:tc>
      </w:tr>
    </w:tbl>
    <w:p w14:paraId="441D99C6" w14:textId="77777777" w:rsidR="001A60FD" w:rsidRPr="00FE6890" w:rsidRDefault="001A60FD" w:rsidP="001A60FD">
      <w:pPr>
        <w:ind w:left="0"/>
        <w:jc w:val="center"/>
        <w:rPr>
          <w:b/>
          <w:bCs/>
          <w:sz w:val="20"/>
          <w:szCs w:val="20"/>
        </w:rPr>
      </w:pPr>
    </w:p>
    <w:p w14:paraId="3EA1197F" w14:textId="77777777" w:rsidR="001A60FD" w:rsidRPr="007B3327" w:rsidRDefault="001A60FD" w:rsidP="001A60FD">
      <w:pPr>
        <w:ind w:left="0" w:firstLine="708"/>
        <w:rPr>
          <w:bCs/>
        </w:rPr>
      </w:pPr>
      <w:r w:rsidRPr="007B3327">
        <w:rPr>
          <w:bCs/>
        </w:rPr>
        <w:t>W roku 2020 nastąpił wzrost liczby uczniów objętych kształceniem specjalnym, w porównaniu do liczby takich uczniów wykazanej w SIO na 30.09.2019 r. Dotyczy to szczególnie uczniów spełniających obowiązek szkolny lub obowiązek nauki z niepełnosprawnością intelektualną w stopniu głębokim, z niepełnosprawnościami sprzężonymi oraz z autyzmem i niepełnosprawnością sprzężoną (P7 - wartość wagi 9,5), gdzie nastąpił wzrost o 13 dzieci.</w:t>
      </w:r>
    </w:p>
    <w:p w14:paraId="455BEB70" w14:textId="77777777" w:rsidR="001A60FD" w:rsidRPr="007B3327" w:rsidRDefault="001A60FD" w:rsidP="001A60FD">
      <w:pPr>
        <w:ind w:left="0"/>
      </w:pPr>
    </w:p>
    <w:p w14:paraId="7263FA68" w14:textId="77777777" w:rsidR="001A60FD" w:rsidRPr="007B3327" w:rsidRDefault="001A60FD" w:rsidP="001A60FD">
      <w:pPr>
        <w:ind w:left="0"/>
        <w:rPr>
          <w:b/>
          <w:color w:val="FF0000"/>
          <w:highlight w:val="magenta"/>
        </w:rPr>
      </w:pPr>
    </w:p>
    <w:p w14:paraId="008A5601" w14:textId="77777777" w:rsidR="001A60FD" w:rsidRPr="007B3327" w:rsidRDefault="001A60FD" w:rsidP="001A60FD">
      <w:pPr>
        <w:ind w:left="0"/>
        <w:jc w:val="center"/>
        <w:rPr>
          <w:b/>
        </w:rPr>
      </w:pPr>
      <w:r w:rsidRPr="007B3327">
        <w:rPr>
          <w:b/>
        </w:rPr>
        <w:t xml:space="preserve">Informacja dotycząca planu realizacji projektów w ramach programów dofinansowywanych ze środków unijnych w 2021 r. </w:t>
      </w:r>
    </w:p>
    <w:p w14:paraId="56121F55" w14:textId="77777777" w:rsidR="001A60FD" w:rsidRPr="007B3327" w:rsidRDefault="001A60FD" w:rsidP="001A60FD">
      <w:pPr>
        <w:ind w:left="0"/>
        <w:rPr>
          <w:b/>
          <w:bCs/>
        </w:rPr>
      </w:pPr>
    </w:p>
    <w:p w14:paraId="1048D7D9" w14:textId="77777777" w:rsidR="001A60FD" w:rsidRPr="007B3327" w:rsidRDefault="001A60FD" w:rsidP="001A60FD">
      <w:pPr>
        <w:ind w:left="0"/>
        <w:rPr>
          <w:b/>
          <w:bCs/>
        </w:rPr>
      </w:pPr>
    </w:p>
    <w:p w14:paraId="558D6836" w14:textId="77777777" w:rsidR="001A60FD" w:rsidRPr="007B3327" w:rsidRDefault="001A60FD" w:rsidP="001A60FD">
      <w:pPr>
        <w:ind w:left="0"/>
        <w:rPr>
          <w:b/>
          <w:bCs/>
          <w:u w:val="single"/>
        </w:rPr>
      </w:pPr>
      <w:r w:rsidRPr="007B3327">
        <w:rPr>
          <w:b/>
          <w:bCs/>
        </w:rPr>
        <w:t>K</w:t>
      </w:r>
      <w:r w:rsidRPr="007B3327">
        <w:rPr>
          <w:b/>
        </w:rPr>
        <w:t>lasyfikacja budżetowa: Dział 801 rozdział 80115</w:t>
      </w:r>
    </w:p>
    <w:p w14:paraId="2CE3CB4A" w14:textId="77777777" w:rsidR="001A60FD" w:rsidRPr="007B3327" w:rsidRDefault="001A60FD" w:rsidP="001A60FD">
      <w:pPr>
        <w:ind w:left="0"/>
        <w:rPr>
          <w:b/>
          <w:bCs/>
          <w:u w:val="single"/>
        </w:rPr>
      </w:pPr>
    </w:p>
    <w:p w14:paraId="39FAB066" w14:textId="77777777" w:rsidR="001A60FD" w:rsidRPr="007B3327" w:rsidRDefault="001A60FD" w:rsidP="001A60FD">
      <w:pPr>
        <w:ind w:left="0"/>
        <w:rPr>
          <w:b/>
          <w:bCs/>
          <w:u w:val="single"/>
        </w:rPr>
      </w:pPr>
      <w:r w:rsidRPr="007B3327">
        <w:rPr>
          <w:b/>
          <w:bCs/>
          <w:u w:val="single"/>
        </w:rPr>
        <w:t xml:space="preserve">Zespół Szkół Mechanicznych i Ogólnokształcących Nr 5 w Łomży </w:t>
      </w:r>
    </w:p>
    <w:p w14:paraId="614DFCB7" w14:textId="77777777" w:rsidR="001A60FD" w:rsidRPr="007B3327" w:rsidRDefault="001A60FD" w:rsidP="001A60FD">
      <w:pPr>
        <w:ind w:left="0"/>
        <w:rPr>
          <w:bCs/>
        </w:rPr>
      </w:pPr>
      <w:r w:rsidRPr="007B3327">
        <w:rPr>
          <w:b/>
          <w:bCs/>
        </w:rPr>
        <w:t>1.Tytuł projektu</w:t>
      </w:r>
      <w:r w:rsidRPr="007B3327">
        <w:rPr>
          <w:bCs/>
        </w:rPr>
        <w:t xml:space="preserve">: </w:t>
      </w:r>
      <w:r w:rsidRPr="007B3327">
        <w:rPr>
          <w:b/>
        </w:rPr>
        <w:t xml:space="preserve">"Rozwijaj i realizuj swoje zainteresowania zawodowe - kierunek </w:t>
      </w:r>
      <w:proofErr w:type="spellStart"/>
      <w:r w:rsidRPr="007B3327">
        <w:rPr>
          <w:b/>
        </w:rPr>
        <w:t>Elektromobilność</w:t>
      </w:r>
      <w:proofErr w:type="spellEnd"/>
      <w:r w:rsidRPr="007B3327">
        <w:rPr>
          <w:b/>
        </w:rPr>
        <w:t xml:space="preserve"> "</w:t>
      </w:r>
    </w:p>
    <w:p w14:paraId="07E4D326" w14:textId="77777777" w:rsidR="001A60FD" w:rsidRPr="007B3327" w:rsidRDefault="001A60FD" w:rsidP="001A60FD">
      <w:pPr>
        <w:ind w:left="0"/>
        <w:rPr>
          <w:b/>
          <w:bCs/>
        </w:rPr>
      </w:pPr>
      <w:r w:rsidRPr="007B3327">
        <w:rPr>
          <w:b/>
          <w:bCs/>
        </w:rPr>
        <w:t>Program:</w:t>
      </w:r>
      <w:r w:rsidRPr="007B3327">
        <w:rPr>
          <w:bCs/>
        </w:rPr>
        <w:t xml:space="preserve"> Regionalny Program Operacyjny Województwa Podlaskiego na lata 2014-2020.</w:t>
      </w:r>
    </w:p>
    <w:p w14:paraId="70850409" w14:textId="77777777" w:rsidR="001A60FD" w:rsidRPr="007B3327" w:rsidRDefault="001A60FD" w:rsidP="001A60FD">
      <w:pPr>
        <w:tabs>
          <w:tab w:val="left" w:pos="0"/>
        </w:tabs>
        <w:ind w:left="0"/>
        <w:rPr>
          <w:bCs/>
        </w:rPr>
      </w:pPr>
      <w:r w:rsidRPr="007B3327">
        <w:rPr>
          <w:b/>
          <w:bCs/>
        </w:rPr>
        <w:t xml:space="preserve">Priorytet: </w:t>
      </w:r>
      <w:r w:rsidRPr="007B3327">
        <w:rPr>
          <w:bCs/>
        </w:rPr>
        <w:t>III Kompetencje i kwalifikacje</w:t>
      </w:r>
    </w:p>
    <w:p w14:paraId="39F8C60E" w14:textId="77777777" w:rsidR="001A60FD" w:rsidRPr="007B3327" w:rsidRDefault="001A60FD" w:rsidP="001A60FD">
      <w:pPr>
        <w:tabs>
          <w:tab w:val="left" w:pos="0"/>
        </w:tabs>
        <w:ind w:left="0"/>
        <w:rPr>
          <w:bCs/>
        </w:rPr>
      </w:pPr>
      <w:r w:rsidRPr="007B3327">
        <w:rPr>
          <w:b/>
          <w:bCs/>
        </w:rPr>
        <w:t xml:space="preserve">Działanie: </w:t>
      </w:r>
      <w:r w:rsidRPr="007B3327">
        <w:rPr>
          <w:bCs/>
        </w:rPr>
        <w:t xml:space="preserve">3.3 Kształcenie zawodowe młodzieży na rzecz konkurencyjności podlaskiej gospodarki </w:t>
      </w:r>
    </w:p>
    <w:p w14:paraId="17D2D96F" w14:textId="77777777" w:rsidR="001A60FD" w:rsidRPr="007B3327" w:rsidRDefault="001A60FD" w:rsidP="001A60FD">
      <w:pPr>
        <w:ind w:left="0"/>
        <w:rPr>
          <w:bCs/>
        </w:rPr>
      </w:pPr>
      <w:r w:rsidRPr="007B3327">
        <w:rPr>
          <w:b/>
          <w:bCs/>
        </w:rPr>
        <w:t>Poddziałanie:</w:t>
      </w:r>
      <w:r w:rsidRPr="007B3327">
        <w:rPr>
          <w:bCs/>
        </w:rPr>
        <w:t xml:space="preserve"> 3.3.1 Kształcenie zawodowe młodzieży na rzecz konkurencyjności podlaskiej gospodarki</w:t>
      </w:r>
    </w:p>
    <w:p w14:paraId="0EEC42B5" w14:textId="77777777" w:rsidR="001A60FD" w:rsidRPr="007B3327" w:rsidRDefault="001A60FD" w:rsidP="001A60FD">
      <w:pPr>
        <w:ind w:left="0"/>
        <w:rPr>
          <w:bCs/>
        </w:rPr>
      </w:pPr>
      <w:r w:rsidRPr="007B3327">
        <w:rPr>
          <w:b/>
          <w:bCs/>
        </w:rPr>
        <w:t xml:space="preserve">Priorytet inwestycyjny: </w:t>
      </w:r>
      <w:r w:rsidRPr="007B3327">
        <w:rPr>
          <w:bCs/>
        </w:rPr>
        <w:t>10.4 Lepsze dostosowanie systemów kształcenia i szkolenia do potrzeb rynku pracy, ułatwienie pochodzenia z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p w14:paraId="18C7C2E4" w14:textId="77777777" w:rsidR="001A60FD" w:rsidRPr="007B3327" w:rsidRDefault="001A60FD" w:rsidP="001A60FD">
      <w:pPr>
        <w:ind w:left="0"/>
        <w:rPr>
          <w:bCs/>
        </w:rPr>
      </w:pPr>
      <w:r w:rsidRPr="007B3327">
        <w:rPr>
          <w:bCs/>
        </w:rPr>
        <w:t>Data podpisania umowy: 21.11.2019 r.</w:t>
      </w:r>
    </w:p>
    <w:p w14:paraId="428C73F4" w14:textId="77777777" w:rsidR="001A60FD" w:rsidRPr="007B3327" w:rsidRDefault="001A60FD" w:rsidP="001A60FD">
      <w:pPr>
        <w:ind w:left="0"/>
        <w:rPr>
          <w:b/>
          <w:bCs/>
        </w:rPr>
      </w:pPr>
      <w:r w:rsidRPr="007B3327">
        <w:rPr>
          <w:b/>
          <w:bCs/>
        </w:rPr>
        <w:t xml:space="preserve">Kwota projektu: </w:t>
      </w:r>
      <w:r w:rsidRPr="007B3327">
        <w:rPr>
          <w:b/>
        </w:rPr>
        <w:t xml:space="preserve">1.904.151,60 </w:t>
      </w:r>
      <w:r w:rsidRPr="007B3327">
        <w:rPr>
          <w:b/>
          <w:bCs/>
        </w:rPr>
        <w:t>zł</w:t>
      </w:r>
    </w:p>
    <w:p w14:paraId="21492A4A" w14:textId="77777777" w:rsidR="001A60FD" w:rsidRPr="007B3327" w:rsidRDefault="001A60FD" w:rsidP="001A60FD">
      <w:pPr>
        <w:ind w:left="0"/>
      </w:pPr>
      <w:r w:rsidRPr="007B3327">
        <w:rPr>
          <w:b/>
          <w:bCs/>
        </w:rPr>
        <w:t>Okres realizacji</w:t>
      </w:r>
      <w:r w:rsidRPr="007B3327">
        <w:rPr>
          <w:bCs/>
        </w:rPr>
        <w:t>:</w:t>
      </w:r>
      <w:r w:rsidRPr="007B3327">
        <w:t xml:space="preserve"> od 01.01.2020 do 30.09.2022</w:t>
      </w:r>
    </w:p>
    <w:p w14:paraId="0EE819C6" w14:textId="77777777" w:rsidR="001A60FD" w:rsidRPr="007B3327" w:rsidRDefault="001A60FD" w:rsidP="001A60FD">
      <w:pPr>
        <w:ind w:left="0"/>
        <w:rPr>
          <w:b/>
          <w:bCs/>
        </w:rPr>
      </w:pPr>
      <w:r w:rsidRPr="007B3327">
        <w:rPr>
          <w:b/>
          <w:bCs/>
        </w:rPr>
        <w:t>Liczba uczestników</w:t>
      </w:r>
      <w:r w:rsidRPr="007B3327">
        <w:rPr>
          <w:bCs/>
        </w:rPr>
        <w:t xml:space="preserve">: </w:t>
      </w:r>
    </w:p>
    <w:p w14:paraId="79317FF1" w14:textId="77777777" w:rsidR="001A60FD" w:rsidRPr="007B3327" w:rsidRDefault="001A60FD" w:rsidP="001A60FD">
      <w:pPr>
        <w:ind w:left="0"/>
      </w:pPr>
      <w:r w:rsidRPr="007B3327">
        <w:rPr>
          <w:b/>
          <w:bCs/>
        </w:rPr>
        <w:t>Cel projektu:</w:t>
      </w:r>
      <w:r w:rsidRPr="007B3327">
        <w:t xml:space="preserve"> podniesienie kompetencji zawodowych i praktycznych uczniów i nauczycieli, zwiększenie kompetencji kluczowych uczniów oraz zdobycie doświadczenia zawodowego poprzez udział uczniów w stażach. Rezultatem projektu będzie uzyskanie nowych kwalifikacji, ukończenie kursów i stażów. Działania podniosą jakość oferty edukacyjnej w </w:t>
      </w:r>
      <w:proofErr w:type="spellStart"/>
      <w:r w:rsidRPr="007B3327">
        <w:t>ZSMiO</w:t>
      </w:r>
      <w:proofErr w:type="spellEnd"/>
      <w:r w:rsidRPr="007B3327">
        <w:t xml:space="preserve"> Nr 5 im. Marszałka Józefa Piłsudskiego w Łomży. </w:t>
      </w:r>
    </w:p>
    <w:p w14:paraId="7B063789" w14:textId="77777777" w:rsidR="001A60FD" w:rsidRPr="007B3327" w:rsidRDefault="001A60FD" w:rsidP="001A60FD">
      <w:pPr>
        <w:ind w:left="0"/>
        <w:rPr>
          <w:bCs/>
          <w:lang w:bidi="pl-PL"/>
        </w:rPr>
      </w:pPr>
      <w:r w:rsidRPr="007B3327">
        <w:rPr>
          <w:bCs/>
          <w:lang w:bidi="pl-PL"/>
        </w:rPr>
        <w:lastRenderedPageBreak/>
        <w:t>Cele pośrednie: dostosowanie oferty szkoły do potrzeb regionalnego i lokalnych rynków pracy od 2019 r., przystosowanie oferty szkoły do kierunków rozwojowych woj. podlaskiego od 2019 r., stworzenie w szkole warunków zbliżonych do rzeczywistego środowiska pracy zawodowej.</w:t>
      </w:r>
    </w:p>
    <w:p w14:paraId="388D6DB1" w14:textId="77777777" w:rsidR="001A60FD" w:rsidRPr="007B3327" w:rsidRDefault="001A60FD" w:rsidP="001A60FD">
      <w:pPr>
        <w:ind w:left="0"/>
        <w:rPr>
          <w:b/>
        </w:rPr>
      </w:pPr>
      <w:r w:rsidRPr="007B3327">
        <w:rPr>
          <w:b/>
        </w:rPr>
        <w:t>Plan wydatków na 2021 r. – 685.000 zł (w tym śr. UE – 595.000 zł, śr. krajowe – 90.000 zł).</w:t>
      </w:r>
      <w:r w:rsidRPr="007B3327">
        <w:rPr>
          <w:b/>
        </w:rPr>
        <w:br/>
        <w:t xml:space="preserve">Są to wyłącznie wydatki bieżące. </w:t>
      </w:r>
    </w:p>
    <w:p w14:paraId="24B600EF" w14:textId="77777777" w:rsidR="001A60FD" w:rsidRPr="007B3327" w:rsidRDefault="001A60FD" w:rsidP="001A60FD">
      <w:pPr>
        <w:ind w:left="0"/>
        <w:rPr>
          <w:b/>
        </w:rPr>
      </w:pPr>
    </w:p>
    <w:p w14:paraId="754E9E4C" w14:textId="77777777" w:rsidR="001A60FD" w:rsidRPr="007B3327" w:rsidRDefault="001A60FD" w:rsidP="001A60FD">
      <w:pPr>
        <w:ind w:left="0"/>
        <w:rPr>
          <w:b/>
          <w:bCs/>
          <w:u w:val="single"/>
        </w:rPr>
      </w:pPr>
      <w:r w:rsidRPr="007B3327">
        <w:rPr>
          <w:b/>
          <w:bCs/>
          <w:u w:val="single"/>
        </w:rPr>
        <w:t xml:space="preserve">Zespół Szkół Technicznych i Ogólnokształcących Nr 4 w Łomży </w:t>
      </w:r>
    </w:p>
    <w:p w14:paraId="641BC2C4" w14:textId="77777777" w:rsidR="001A60FD" w:rsidRPr="007B3327" w:rsidRDefault="001A60FD" w:rsidP="001A60FD">
      <w:pPr>
        <w:autoSpaceDE w:val="0"/>
        <w:adjustRightInd w:val="0"/>
        <w:ind w:left="0"/>
        <w:rPr>
          <w:b/>
        </w:rPr>
      </w:pPr>
      <w:r w:rsidRPr="007B3327">
        <w:rPr>
          <w:b/>
          <w:bCs/>
        </w:rPr>
        <w:t xml:space="preserve">Tytuł projektu: </w:t>
      </w:r>
      <w:r w:rsidRPr="007B3327">
        <w:rPr>
          <w:b/>
        </w:rPr>
        <w:t xml:space="preserve">„Kompleksowy program rozwoju </w:t>
      </w:r>
      <w:proofErr w:type="spellStart"/>
      <w:r w:rsidRPr="007B3327">
        <w:rPr>
          <w:b/>
        </w:rPr>
        <w:t>ZSTiO</w:t>
      </w:r>
      <w:proofErr w:type="spellEnd"/>
      <w:r w:rsidRPr="007B3327">
        <w:rPr>
          <w:b/>
        </w:rPr>
        <w:t xml:space="preserve"> Nr 4 w Łomży” </w:t>
      </w:r>
    </w:p>
    <w:p w14:paraId="180BCE78" w14:textId="77777777" w:rsidR="001A60FD" w:rsidRPr="007B3327" w:rsidRDefault="001A60FD" w:rsidP="001A60FD">
      <w:pPr>
        <w:ind w:left="0"/>
        <w:rPr>
          <w:b/>
          <w:bCs/>
        </w:rPr>
      </w:pPr>
      <w:r w:rsidRPr="007B3327">
        <w:rPr>
          <w:b/>
          <w:bCs/>
        </w:rPr>
        <w:t>Program:</w:t>
      </w:r>
      <w:r w:rsidRPr="007B3327">
        <w:rPr>
          <w:bCs/>
        </w:rPr>
        <w:t xml:space="preserve"> Regionalny Program Operacyjny Województwa Podlaskiego na lata 2014-2020.</w:t>
      </w:r>
    </w:p>
    <w:p w14:paraId="17FC8F56" w14:textId="77777777" w:rsidR="001A60FD" w:rsidRPr="007B3327" w:rsidRDefault="001A60FD" w:rsidP="001A60FD">
      <w:pPr>
        <w:ind w:left="0"/>
        <w:rPr>
          <w:bCs/>
        </w:rPr>
      </w:pPr>
      <w:r w:rsidRPr="007B3327">
        <w:rPr>
          <w:b/>
          <w:bCs/>
        </w:rPr>
        <w:t xml:space="preserve">Priorytet: </w:t>
      </w:r>
      <w:r w:rsidRPr="007B3327">
        <w:rPr>
          <w:bCs/>
        </w:rPr>
        <w:t>III: Kompetencje i Kwalifikacje</w:t>
      </w:r>
    </w:p>
    <w:p w14:paraId="4F13A37E" w14:textId="77777777" w:rsidR="001A60FD" w:rsidRPr="007B3327" w:rsidRDefault="001A60FD" w:rsidP="001A60FD">
      <w:pPr>
        <w:ind w:left="0"/>
        <w:rPr>
          <w:bCs/>
        </w:rPr>
      </w:pPr>
      <w:r w:rsidRPr="007B3327">
        <w:rPr>
          <w:b/>
          <w:bCs/>
        </w:rPr>
        <w:t xml:space="preserve">Działanie: </w:t>
      </w:r>
      <w:r w:rsidRPr="007B3327">
        <w:rPr>
          <w:bCs/>
        </w:rPr>
        <w:t>3.3. Kształcenie zawodowe młodzieży na rzecz konkurencyjności podlaskiej gospodarki</w:t>
      </w:r>
    </w:p>
    <w:p w14:paraId="3F73FD07" w14:textId="77777777" w:rsidR="001A60FD" w:rsidRPr="007B3327" w:rsidRDefault="001A60FD" w:rsidP="001A60FD">
      <w:pPr>
        <w:ind w:left="0"/>
        <w:rPr>
          <w:bCs/>
        </w:rPr>
      </w:pPr>
      <w:r w:rsidRPr="007B3327">
        <w:rPr>
          <w:b/>
          <w:bCs/>
        </w:rPr>
        <w:t>Poddziałanie:</w:t>
      </w:r>
      <w:r w:rsidRPr="007B3327">
        <w:rPr>
          <w:bCs/>
        </w:rPr>
        <w:t xml:space="preserve"> 3.3.1 Kształcenie zawodowe młodzieży na rzecz konkurencyjności podlaskiej gospodarki</w:t>
      </w:r>
    </w:p>
    <w:p w14:paraId="5FBED0BB" w14:textId="77777777" w:rsidR="001A60FD" w:rsidRPr="007B3327" w:rsidRDefault="001A60FD" w:rsidP="001A60FD">
      <w:pPr>
        <w:ind w:left="0"/>
      </w:pPr>
      <w:r w:rsidRPr="007B3327">
        <w:rPr>
          <w:b/>
          <w:bCs/>
        </w:rPr>
        <w:t>Okres realizacji</w:t>
      </w:r>
      <w:r w:rsidRPr="007B3327">
        <w:rPr>
          <w:bCs/>
        </w:rPr>
        <w:t>:</w:t>
      </w:r>
      <w:r w:rsidRPr="007B3327">
        <w:t xml:space="preserve"> 01.03.2020 r. – 31.10.2022 r.</w:t>
      </w:r>
    </w:p>
    <w:p w14:paraId="365A71F2" w14:textId="77777777" w:rsidR="001A60FD" w:rsidRPr="007B3327" w:rsidRDefault="001A60FD" w:rsidP="001A60FD">
      <w:pPr>
        <w:ind w:left="0"/>
        <w:rPr>
          <w:bCs/>
        </w:rPr>
      </w:pPr>
      <w:r w:rsidRPr="007B3327">
        <w:rPr>
          <w:b/>
          <w:bCs/>
        </w:rPr>
        <w:t>Wartość projektu</w:t>
      </w:r>
      <w:r w:rsidRPr="007B3327">
        <w:rPr>
          <w:bCs/>
        </w:rPr>
        <w:t xml:space="preserve">: </w:t>
      </w:r>
      <w:r w:rsidRPr="007B3327">
        <w:rPr>
          <w:b/>
          <w:bCs/>
        </w:rPr>
        <w:t>447.846,25</w:t>
      </w:r>
      <w:r w:rsidRPr="007B3327">
        <w:rPr>
          <w:b/>
        </w:rPr>
        <w:t xml:space="preserve"> zł, w tym część realizowana przez Miasto Łomża 71.137 zł.    </w:t>
      </w:r>
    </w:p>
    <w:p w14:paraId="46D22CDA" w14:textId="77777777" w:rsidR="001A60FD" w:rsidRPr="007B3327" w:rsidRDefault="001A60FD" w:rsidP="001A60FD">
      <w:pPr>
        <w:ind w:left="0"/>
        <w:rPr>
          <w:bCs/>
        </w:rPr>
      </w:pPr>
      <w:r w:rsidRPr="007B3327">
        <w:rPr>
          <w:b/>
          <w:bCs/>
        </w:rPr>
        <w:t xml:space="preserve">Cel projektu: </w:t>
      </w:r>
      <w:r w:rsidRPr="007B3327">
        <w:rPr>
          <w:bCs/>
        </w:rPr>
        <w:t xml:space="preserve">podniesienie kompetencji uczniów szkół zawodowych zwiększających szanse na regionalnym rynku pracy. Szczegółowymi celami do osiągnięcia w związku z realizacją projektu będzie podniesienie wiedzy i jakości kształcenia praktycznego oraz lepsze dostosowanie do potrzeb rynku pracy wśród 120 uczniów i 10 nauczycieli kształcenia zawodowego z Zespołu Szkół Technicznych i Ogólnokształcących Nr 4 w Łomży biorących udział w realizacji kompleksowego programu rozwojowego szkoły. </w:t>
      </w:r>
    </w:p>
    <w:p w14:paraId="080F7C2B" w14:textId="77777777" w:rsidR="001A60FD" w:rsidRPr="007B3327" w:rsidRDefault="001A60FD" w:rsidP="001A60FD">
      <w:pPr>
        <w:ind w:left="0"/>
        <w:rPr>
          <w:bCs/>
        </w:rPr>
      </w:pPr>
      <w:r w:rsidRPr="007B3327">
        <w:rPr>
          <w:bCs/>
        </w:rPr>
        <w:t xml:space="preserve">W ramach projektu zaplanowano:  </w:t>
      </w:r>
    </w:p>
    <w:p w14:paraId="551B3059" w14:textId="77777777" w:rsidR="001A60FD" w:rsidRPr="007B3327" w:rsidRDefault="001A60FD" w:rsidP="001A60FD">
      <w:pPr>
        <w:ind w:left="0"/>
        <w:rPr>
          <w:bCs/>
        </w:rPr>
      </w:pPr>
      <w:r w:rsidRPr="007B3327">
        <w:rPr>
          <w:bCs/>
        </w:rPr>
        <w:t>- realizację dla 85 uczniów zajęć kształtujących i rozwijających umiejętności kluczowe u uczniów,</w:t>
      </w:r>
    </w:p>
    <w:p w14:paraId="0F1A9F0D" w14:textId="77777777" w:rsidR="001A60FD" w:rsidRPr="007B3327" w:rsidRDefault="001A60FD" w:rsidP="001A60FD">
      <w:pPr>
        <w:ind w:left="0"/>
        <w:rPr>
          <w:bCs/>
        </w:rPr>
      </w:pPr>
      <w:r w:rsidRPr="007B3327">
        <w:rPr>
          <w:bCs/>
        </w:rPr>
        <w:t>- realizacja 14 ponadprogramowych staży zawodowych,</w:t>
      </w:r>
    </w:p>
    <w:p w14:paraId="0B546B9A" w14:textId="77777777" w:rsidR="001A60FD" w:rsidRPr="007B3327" w:rsidRDefault="001A60FD" w:rsidP="001A60FD">
      <w:pPr>
        <w:ind w:left="0"/>
        <w:rPr>
          <w:bCs/>
        </w:rPr>
      </w:pPr>
      <w:r w:rsidRPr="007B3327">
        <w:rPr>
          <w:bCs/>
        </w:rPr>
        <w:t>- realizacja 3 staży zawodowych przez nauczycieli kształcenia zawodowego,</w:t>
      </w:r>
    </w:p>
    <w:p w14:paraId="40B09710" w14:textId="77777777" w:rsidR="001A60FD" w:rsidRPr="007B3327" w:rsidRDefault="001A60FD" w:rsidP="001A60FD">
      <w:pPr>
        <w:ind w:left="0"/>
        <w:rPr>
          <w:bCs/>
        </w:rPr>
      </w:pPr>
      <w:r w:rsidRPr="007B3327">
        <w:rPr>
          <w:bCs/>
        </w:rPr>
        <w:t>- realizacja Programu Wspomagania kadry dydaktycznej,</w:t>
      </w:r>
    </w:p>
    <w:p w14:paraId="51A0096B" w14:textId="77777777" w:rsidR="001A60FD" w:rsidRPr="007B3327" w:rsidRDefault="001A60FD" w:rsidP="001A60FD">
      <w:pPr>
        <w:ind w:left="0"/>
        <w:rPr>
          <w:bCs/>
        </w:rPr>
      </w:pPr>
      <w:r w:rsidRPr="007B3327">
        <w:rPr>
          <w:bCs/>
        </w:rPr>
        <w:t>- realizacja dla 90 uczniów dodatkowych zajęć dydaktyczno-wyrównawczych z zakresu kluczowych kompetencji służących wyrównywaniu dysproporcji edukacyjnych;</w:t>
      </w:r>
    </w:p>
    <w:p w14:paraId="03962817" w14:textId="77777777" w:rsidR="001A60FD" w:rsidRPr="007B3327" w:rsidRDefault="001A60FD" w:rsidP="001A60FD">
      <w:pPr>
        <w:ind w:left="0"/>
        <w:rPr>
          <w:bCs/>
        </w:rPr>
      </w:pPr>
      <w:r w:rsidRPr="007B3327">
        <w:rPr>
          <w:bCs/>
        </w:rPr>
        <w:t xml:space="preserve">- zakup wyposażenia do pracowni dokumentacji technicznej dla zawodu technik budownictwa. </w:t>
      </w:r>
    </w:p>
    <w:p w14:paraId="328CA225" w14:textId="77777777" w:rsidR="001A60FD" w:rsidRPr="007B3327" w:rsidRDefault="001A60FD" w:rsidP="001A60FD">
      <w:pPr>
        <w:pStyle w:val="Akapitzlist"/>
        <w:ind w:left="0"/>
        <w:rPr>
          <w:bCs/>
        </w:rPr>
      </w:pPr>
      <w:r w:rsidRPr="007B3327">
        <w:t xml:space="preserve">Beneficjentem projektu jest firma PROTINUS Ośrodek Szkoleniowo – Badawczy w Białymstoku. </w:t>
      </w:r>
      <w:proofErr w:type="spellStart"/>
      <w:r w:rsidRPr="007B3327">
        <w:t>ZSTiO</w:t>
      </w:r>
      <w:proofErr w:type="spellEnd"/>
      <w:r w:rsidRPr="007B3327">
        <w:t xml:space="preserve"> Nr 4 w Łomży jest realizatorem 3 zadań tzn. organizuje i przeprowadza: dodatkowe zajęcia dydaktyczno-wyrównawczych z zakresu kluczowych kompetencji służących wyrównywaniu dysproporcji edukacyjnych, 3 staże zawodowe, zakupu wyposażenia do pracowni dokumentacji budowlanej w </w:t>
      </w:r>
      <w:proofErr w:type="spellStart"/>
      <w:r w:rsidRPr="007B3327">
        <w:t>ZSTiO</w:t>
      </w:r>
      <w:proofErr w:type="spellEnd"/>
      <w:r w:rsidRPr="007B3327">
        <w:t xml:space="preserve"> Nr 4 w Łomży.</w:t>
      </w:r>
    </w:p>
    <w:p w14:paraId="58352A39" w14:textId="77777777" w:rsidR="001A60FD" w:rsidRPr="007B3327" w:rsidRDefault="001A60FD" w:rsidP="001A60FD">
      <w:pPr>
        <w:ind w:left="0"/>
        <w:rPr>
          <w:b/>
        </w:rPr>
      </w:pPr>
      <w:r w:rsidRPr="007B3327">
        <w:rPr>
          <w:b/>
        </w:rPr>
        <w:t>Plan wydatków na 2021 r. -  12.568 zł (w tym śr. UE – 12.568 zł, śr. krajowe - 0 zł).</w:t>
      </w:r>
    </w:p>
    <w:p w14:paraId="0AA1C32C" w14:textId="77777777" w:rsidR="001A60FD" w:rsidRPr="007B3327" w:rsidRDefault="001A60FD" w:rsidP="001A60FD">
      <w:pPr>
        <w:ind w:left="0"/>
        <w:rPr>
          <w:b/>
        </w:rPr>
      </w:pPr>
      <w:r w:rsidRPr="007B3327">
        <w:rPr>
          <w:b/>
        </w:rPr>
        <w:t xml:space="preserve">Są to wyłącznie wydatki bieżące. </w:t>
      </w:r>
    </w:p>
    <w:p w14:paraId="7AC92920" w14:textId="77777777" w:rsidR="001A60FD" w:rsidRPr="007B3327" w:rsidRDefault="001A60FD" w:rsidP="001A60FD">
      <w:pPr>
        <w:shd w:val="clear" w:color="auto" w:fill="FFFFFF"/>
        <w:ind w:left="0"/>
        <w:rPr>
          <w:b/>
          <w:bCs/>
        </w:rPr>
      </w:pPr>
    </w:p>
    <w:p w14:paraId="123BAF08" w14:textId="77777777" w:rsidR="001A60FD" w:rsidRPr="007B3327" w:rsidRDefault="001A60FD" w:rsidP="001A60FD">
      <w:pPr>
        <w:shd w:val="clear" w:color="auto" w:fill="FFFFFF"/>
        <w:ind w:left="0"/>
        <w:rPr>
          <w:b/>
          <w:bCs/>
          <w:u w:val="single"/>
        </w:rPr>
      </w:pPr>
      <w:r w:rsidRPr="007B3327">
        <w:rPr>
          <w:b/>
          <w:bCs/>
        </w:rPr>
        <w:t>K</w:t>
      </w:r>
      <w:r w:rsidRPr="007B3327">
        <w:rPr>
          <w:b/>
        </w:rPr>
        <w:t>lasyfikacja budżetowa: Dział 801 rozdział 80195</w:t>
      </w:r>
    </w:p>
    <w:p w14:paraId="16B689DE" w14:textId="77777777" w:rsidR="001A60FD" w:rsidRPr="007B3327" w:rsidRDefault="001A60FD" w:rsidP="001A60FD">
      <w:pPr>
        <w:ind w:left="0"/>
        <w:rPr>
          <w:b/>
          <w:bCs/>
          <w:u w:val="single"/>
        </w:rPr>
      </w:pPr>
    </w:p>
    <w:p w14:paraId="73D3D9D2" w14:textId="77777777" w:rsidR="001A60FD" w:rsidRPr="007B3327" w:rsidRDefault="001A60FD" w:rsidP="001A60FD">
      <w:pPr>
        <w:ind w:left="0"/>
        <w:rPr>
          <w:b/>
          <w:bCs/>
          <w:u w:val="single"/>
        </w:rPr>
      </w:pPr>
      <w:r w:rsidRPr="007B3327">
        <w:rPr>
          <w:b/>
          <w:bCs/>
          <w:u w:val="single"/>
        </w:rPr>
        <w:t xml:space="preserve">Zespół Szkół Technicznych i Ogólnokształcących Nr 4 w Łomży </w:t>
      </w:r>
    </w:p>
    <w:p w14:paraId="215834C4" w14:textId="77777777" w:rsidR="001A60FD" w:rsidRPr="007B3327" w:rsidRDefault="001A60FD" w:rsidP="001A60FD">
      <w:pPr>
        <w:ind w:left="0"/>
        <w:rPr>
          <w:b/>
        </w:rPr>
      </w:pPr>
      <w:r w:rsidRPr="007B3327">
        <w:rPr>
          <w:b/>
          <w:bCs/>
        </w:rPr>
        <w:t xml:space="preserve">Tytuł projektu: </w:t>
      </w:r>
      <w:r w:rsidRPr="007B3327">
        <w:rPr>
          <w:b/>
        </w:rPr>
        <w:t>„Mój atut – staż zawodowy za granicą”</w:t>
      </w:r>
    </w:p>
    <w:p w14:paraId="4FED1732" w14:textId="77777777" w:rsidR="001A60FD" w:rsidRPr="007B3327" w:rsidRDefault="001A60FD" w:rsidP="001A60FD">
      <w:pPr>
        <w:ind w:left="0"/>
        <w:rPr>
          <w:b/>
        </w:rPr>
      </w:pPr>
      <w:r w:rsidRPr="007B3327">
        <w:rPr>
          <w:b/>
        </w:rPr>
        <w:t>Erasmus+</w:t>
      </w:r>
    </w:p>
    <w:p w14:paraId="559FCAC1" w14:textId="77777777" w:rsidR="001A60FD" w:rsidRPr="007B3327" w:rsidRDefault="001A60FD" w:rsidP="001A60FD">
      <w:pPr>
        <w:ind w:left="0"/>
      </w:pPr>
      <w:r w:rsidRPr="007B3327">
        <w:rPr>
          <w:b/>
        </w:rPr>
        <w:t>Program Operacyjny</w:t>
      </w:r>
      <w:r w:rsidRPr="007B3327">
        <w:t xml:space="preserve"> </w:t>
      </w:r>
      <w:r w:rsidRPr="007B3327">
        <w:rPr>
          <w:b/>
        </w:rPr>
        <w:t>Wiedza Edukacja Rozwój 2014-2020,</w:t>
      </w:r>
      <w:r w:rsidRPr="007B3327">
        <w:t xml:space="preserve"> </w:t>
      </w:r>
    </w:p>
    <w:p w14:paraId="6E323609" w14:textId="77777777" w:rsidR="001A60FD" w:rsidRPr="007B3327" w:rsidRDefault="001A60FD" w:rsidP="001A60FD">
      <w:pPr>
        <w:ind w:left="0"/>
        <w:rPr>
          <w:b/>
          <w:bCs/>
        </w:rPr>
      </w:pPr>
      <w:r w:rsidRPr="007B3327">
        <w:rPr>
          <w:b/>
          <w:bCs/>
        </w:rPr>
        <w:t xml:space="preserve">Akcja 1:  Mobilność edukacyjna w sektorze – kształcenie i szkolenia zawodowe </w:t>
      </w:r>
    </w:p>
    <w:p w14:paraId="174FF501" w14:textId="77777777" w:rsidR="001A60FD" w:rsidRPr="007B3327" w:rsidRDefault="001A60FD" w:rsidP="001A60FD">
      <w:pPr>
        <w:ind w:left="0"/>
        <w:rPr>
          <w:bCs/>
        </w:rPr>
      </w:pPr>
      <w:r w:rsidRPr="007B3327">
        <w:rPr>
          <w:b/>
          <w:bCs/>
        </w:rPr>
        <w:t xml:space="preserve">Partner zagraniczny: </w:t>
      </w:r>
      <w:r w:rsidRPr="007B3327">
        <w:rPr>
          <w:bCs/>
        </w:rPr>
        <w:t>UAB „</w:t>
      </w:r>
      <w:proofErr w:type="spellStart"/>
      <w:r w:rsidRPr="007B3327">
        <w:rPr>
          <w:bCs/>
        </w:rPr>
        <w:t>Globalios</w:t>
      </w:r>
      <w:proofErr w:type="spellEnd"/>
      <w:r w:rsidRPr="007B3327">
        <w:rPr>
          <w:bCs/>
        </w:rPr>
        <w:t xml:space="preserve"> </w:t>
      </w:r>
      <w:proofErr w:type="spellStart"/>
      <w:r w:rsidRPr="007B3327">
        <w:rPr>
          <w:bCs/>
        </w:rPr>
        <w:t>idjos</w:t>
      </w:r>
      <w:proofErr w:type="spellEnd"/>
      <w:r w:rsidRPr="007B3327">
        <w:rPr>
          <w:bCs/>
        </w:rPr>
        <w:t xml:space="preserve">”, </w:t>
      </w:r>
      <w:proofErr w:type="spellStart"/>
      <w:r w:rsidRPr="007B3327">
        <w:rPr>
          <w:bCs/>
        </w:rPr>
        <w:t>Ateities</w:t>
      </w:r>
      <w:proofErr w:type="spellEnd"/>
      <w:r w:rsidRPr="007B3327">
        <w:rPr>
          <w:bCs/>
        </w:rPr>
        <w:t xml:space="preserve"> Str. 9 - 330, LT-08304 </w:t>
      </w:r>
      <w:proofErr w:type="spellStart"/>
      <w:r w:rsidRPr="007B3327">
        <w:rPr>
          <w:bCs/>
        </w:rPr>
        <w:t>Vilnius</w:t>
      </w:r>
      <w:proofErr w:type="spellEnd"/>
      <w:r w:rsidRPr="007B3327">
        <w:rPr>
          <w:bCs/>
        </w:rPr>
        <w:t xml:space="preserve">, </w:t>
      </w:r>
      <w:proofErr w:type="spellStart"/>
      <w:r w:rsidRPr="007B3327">
        <w:rPr>
          <w:bCs/>
        </w:rPr>
        <w:t>Lithuania</w:t>
      </w:r>
      <w:proofErr w:type="spellEnd"/>
    </w:p>
    <w:p w14:paraId="7176D30B" w14:textId="77777777" w:rsidR="001A60FD" w:rsidRPr="007B3327" w:rsidRDefault="001A60FD" w:rsidP="001A60FD">
      <w:pPr>
        <w:ind w:left="0"/>
      </w:pPr>
      <w:r w:rsidRPr="007B3327">
        <w:rPr>
          <w:b/>
          <w:bCs/>
        </w:rPr>
        <w:t>Okres realizacji</w:t>
      </w:r>
      <w:r w:rsidRPr="007B3327">
        <w:rPr>
          <w:bCs/>
        </w:rPr>
        <w:t>:</w:t>
      </w:r>
      <w:r w:rsidRPr="007B3327">
        <w:t xml:space="preserve"> 01.12.2018 r. – 30.11.2021 r.</w:t>
      </w:r>
    </w:p>
    <w:p w14:paraId="768B4939" w14:textId="77777777" w:rsidR="001A60FD" w:rsidRPr="007B3327" w:rsidRDefault="001A60FD" w:rsidP="001A60FD">
      <w:pPr>
        <w:ind w:left="0"/>
        <w:rPr>
          <w:bCs/>
        </w:rPr>
      </w:pPr>
      <w:r w:rsidRPr="007B3327">
        <w:rPr>
          <w:b/>
          <w:bCs/>
        </w:rPr>
        <w:t>Wartość projektu</w:t>
      </w:r>
      <w:r w:rsidRPr="007B3327">
        <w:rPr>
          <w:bCs/>
        </w:rPr>
        <w:t xml:space="preserve">: </w:t>
      </w:r>
      <w:r w:rsidRPr="007B3327">
        <w:rPr>
          <w:b/>
          <w:bCs/>
        </w:rPr>
        <w:t xml:space="preserve">123.952,00 Euro </w:t>
      </w:r>
      <w:r w:rsidRPr="007B3327">
        <w:rPr>
          <w:bCs/>
        </w:rPr>
        <w:t>(</w:t>
      </w:r>
      <w:r w:rsidRPr="007B3327">
        <w:t>534.505,81 zł)</w:t>
      </w:r>
      <w:r w:rsidRPr="007B3327">
        <w:rPr>
          <w:b/>
        </w:rPr>
        <w:t xml:space="preserve">   </w:t>
      </w:r>
    </w:p>
    <w:p w14:paraId="58851634" w14:textId="77777777" w:rsidR="001A60FD" w:rsidRPr="007B3327" w:rsidRDefault="001A60FD" w:rsidP="001A60FD">
      <w:pPr>
        <w:ind w:left="0"/>
        <w:rPr>
          <w:bCs/>
        </w:rPr>
      </w:pPr>
      <w:r w:rsidRPr="007B3327">
        <w:rPr>
          <w:b/>
          <w:bCs/>
        </w:rPr>
        <w:t>Liczba uczestników</w:t>
      </w:r>
      <w:r w:rsidRPr="007B3327">
        <w:rPr>
          <w:bCs/>
        </w:rPr>
        <w:t>: 64 uczniów, 8 opiekunów.</w:t>
      </w:r>
    </w:p>
    <w:p w14:paraId="04B1A488" w14:textId="77777777" w:rsidR="001A60FD" w:rsidRPr="007B3327" w:rsidRDefault="001A60FD" w:rsidP="001A60FD">
      <w:pPr>
        <w:ind w:left="0"/>
        <w:rPr>
          <w:b/>
          <w:bCs/>
        </w:rPr>
      </w:pPr>
      <w:r w:rsidRPr="007B3327">
        <w:rPr>
          <w:b/>
          <w:bCs/>
        </w:rPr>
        <w:t xml:space="preserve">Cel projektu: </w:t>
      </w:r>
    </w:p>
    <w:p w14:paraId="2E01AE81" w14:textId="77777777" w:rsidR="001A60FD" w:rsidRPr="007B3327" w:rsidRDefault="001A60FD" w:rsidP="001A60FD">
      <w:pPr>
        <w:ind w:left="0"/>
        <w:rPr>
          <w:bCs/>
        </w:rPr>
      </w:pPr>
      <w:r w:rsidRPr="007B3327">
        <w:rPr>
          <w:bCs/>
        </w:rPr>
        <w:t xml:space="preserve">- wzmocnienie możliwości zatrudnieniowych uczniów </w:t>
      </w:r>
      <w:proofErr w:type="spellStart"/>
      <w:r w:rsidRPr="007B3327">
        <w:rPr>
          <w:bCs/>
        </w:rPr>
        <w:t>ZSTiO</w:t>
      </w:r>
      <w:proofErr w:type="spellEnd"/>
      <w:r w:rsidRPr="007B3327">
        <w:rPr>
          <w:bCs/>
        </w:rPr>
        <w:t xml:space="preserve"> Nr 4 w odniesieniu do wymagań lokalnego rynku pracy poprzez udział w zagranicznych stażach zawodowych,</w:t>
      </w:r>
    </w:p>
    <w:p w14:paraId="11904E14" w14:textId="77777777" w:rsidR="001A60FD" w:rsidRPr="007B3327" w:rsidRDefault="001A60FD" w:rsidP="001A60FD">
      <w:pPr>
        <w:ind w:left="0"/>
        <w:rPr>
          <w:bCs/>
        </w:rPr>
      </w:pPr>
      <w:r w:rsidRPr="007B3327">
        <w:rPr>
          <w:bCs/>
        </w:rPr>
        <w:t>- doskonalenie kompetencji kluczowych uczniów, w tym kompetencji językowych, zwłaszcza języka angielskiego zawodowego;</w:t>
      </w:r>
    </w:p>
    <w:p w14:paraId="6810061E" w14:textId="77777777" w:rsidR="001A60FD" w:rsidRPr="007B3327" w:rsidRDefault="001A60FD" w:rsidP="001A60FD">
      <w:pPr>
        <w:ind w:left="0"/>
        <w:rPr>
          <w:bCs/>
        </w:rPr>
      </w:pPr>
      <w:r w:rsidRPr="007B3327">
        <w:rPr>
          <w:bCs/>
        </w:rPr>
        <w:lastRenderedPageBreak/>
        <w:t>- rozwijanie nowych oraz podnoszenie poziomu posiadanych umiejętności w obszarze kształcenia zawodowego,</w:t>
      </w:r>
    </w:p>
    <w:p w14:paraId="49C79739" w14:textId="77777777" w:rsidR="001A60FD" w:rsidRPr="007B3327" w:rsidRDefault="001A60FD" w:rsidP="001A60FD">
      <w:pPr>
        <w:ind w:left="0"/>
        <w:rPr>
          <w:bCs/>
        </w:rPr>
      </w:pPr>
      <w:r w:rsidRPr="007B3327">
        <w:rPr>
          <w:bCs/>
        </w:rPr>
        <w:t>- intensywna nauka poprzez aktywne doświadczanie: inne formy organizacji pracy zawodowej, nowe metody nauczania i uczenia się, inwazyjne rozwiązania w danym sektorze branżowym, posługiwanie się językiem obcym, radzenie sobie w odmiennym kulturowo środowisku zawodowym;</w:t>
      </w:r>
    </w:p>
    <w:p w14:paraId="090135E2" w14:textId="77777777" w:rsidR="001A60FD" w:rsidRPr="007B3327" w:rsidRDefault="001A60FD" w:rsidP="001A60FD">
      <w:pPr>
        <w:ind w:left="0"/>
        <w:rPr>
          <w:bCs/>
        </w:rPr>
      </w:pPr>
      <w:r w:rsidRPr="007B3327">
        <w:rPr>
          <w:bCs/>
        </w:rPr>
        <w:t>- modernizacja systemu edukacji zawodowej poprzez wymianę dobrych praktyk i rezultatów;</w:t>
      </w:r>
    </w:p>
    <w:p w14:paraId="0E7CE038" w14:textId="77777777" w:rsidR="001A60FD" w:rsidRPr="007B3327" w:rsidRDefault="001A60FD" w:rsidP="001A60FD">
      <w:pPr>
        <w:ind w:left="0"/>
        <w:rPr>
          <w:bCs/>
        </w:rPr>
      </w:pPr>
      <w:r w:rsidRPr="007B3327">
        <w:rPr>
          <w:bCs/>
        </w:rPr>
        <w:t>- podnoszenie jakości, innowacyjności i internacjonalizacji instytucji edukacyjnej.</w:t>
      </w:r>
    </w:p>
    <w:p w14:paraId="67B271E6" w14:textId="77777777" w:rsidR="001A60FD" w:rsidRPr="007B3327" w:rsidRDefault="001A60FD" w:rsidP="001A60FD">
      <w:pPr>
        <w:ind w:left="0"/>
        <w:rPr>
          <w:bCs/>
        </w:rPr>
      </w:pPr>
      <w:r w:rsidRPr="007B3327">
        <w:rPr>
          <w:bCs/>
        </w:rPr>
        <w:t>Współpraca z organizacją partnerską i konkretnymi przedsiębiorstwami litewskimi daje szkole wgląd w system kształcenia zawodowego partnera zagranicznego, w sprawdzone rozwiązania względem wymagań rynku pracy i odpowiedzi z sektora kształcenia zawodowego. Pozyskane doświadczenia posłużą weryfikacji i podniesieniu jakości zarządzania szkołą, tak aby jak najefektywniej odpowiedzieć na obecne wymagania rynku edukacyjnego oraz rynku pracy w Polsce. Nadanie międzynarodowego charakteru formom kształcenia praktycznego zwiększa atrakcyjność oferty edukacyjnej szkoły. Ogół doświadczeń wyniesionych z praktyki zagranicznej ma wymierne przełożenie na podniesienie jakości kształcenia (nowe treści, aktualizacja, innowacyjne rozwiązania, adekwatność do bieżących wymagań przedsiębiorców, rynku pracy, nowe metody nauczania) oraz rozwój uczniów (doskonalenie i nabywanie nowych umiejętności zawodowych, kompetencji, w tym kompetencji językowych, nowe metody uczenia się i nauczania, umiejętności interpersonalne).                            W dalszej perspektywie dojdzie do rozbudowy nawiązanych kontaktów zagranicznych we współpracy regionalnej, wzmocnienia i poszerzenia międzynarodowej współpracy w obszarze kształcenia zawodowego zwłaszcza w profilach zawodowych: gastronomia, hotelarstwo, budownictwo.</w:t>
      </w:r>
    </w:p>
    <w:p w14:paraId="43C86F2E" w14:textId="77777777" w:rsidR="001A60FD" w:rsidRPr="007B3327" w:rsidRDefault="001A60FD" w:rsidP="001A60FD">
      <w:pPr>
        <w:ind w:left="0"/>
      </w:pPr>
      <w:r w:rsidRPr="007B3327">
        <w:rPr>
          <w:bCs/>
        </w:rPr>
        <w:t xml:space="preserve">Działania przewidziane w ramach projektu: dwa wyjazdy na staż na Litwę (Wilno) uczniów technikum z branży: gastronomicznej, hotelarskiej i budowlanej, szkolenie kulturowe i europejskie, przygotowanie pedagogiczne – warsztaty, zajęcia z wiedzy o regionie i kulturze. </w:t>
      </w:r>
    </w:p>
    <w:p w14:paraId="7B5DFD64" w14:textId="77777777" w:rsidR="001A60FD" w:rsidRPr="007B3327" w:rsidRDefault="001A60FD" w:rsidP="001A60FD">
      <w:pPr>
        <w:spacing w:line="276" w:lineRule="auto"/>
        <w:ind w:left="0"/>
        <w:rPr>
          <w:b/>
        </w:rPr>
      </w:pPr>
      <w:r w:rsidRPr="007B3327">
        <w:rPr>
          <w:b/>
        </w:rPr>
        <w:t xml:space="preserve">Plan wydatków na 2021 r.  – 222.390 zł (w tym  śr. UE – 115 489 zł, śr. krajowe  106.901 zł). </w:t>
      </w:r>
    </w:p>
    <w:p w14:paraId="5FCEE2AE" w14:textId="77777777" w:rsidR="001A60FD" w:rsidRPr="007B3327" w:rsidRDefault="001A60FD" w:rsidP="001A60FD">
      <w:pPr>
        <w:ind w:left="0"/>
        <w:rPr>
          <w:b/>
        </w:rPr>
      </w:pPr>
      <w:r w:rsidRPr="007B3327">
        <w:rPr>
          <w:b/>
        </w:rPr>
        <w:t xml:space="preserve">Są to wyłącznie wydatki bieżące. </w:t>
      </w:r>
    </w:p>
    <w:p w14:paraId="1EDB2912" w14:textId="77777777" w:rsidR="001A60FD" w:rsidRPr="007B3327" w:rsidRDefault="001A60FD" w:rsidP="001A60FD">
      <w:pPr>
        <w:spacing w:line="276" w:lineRule="auto"/>
        <w:ind w:left="0"/>
        <w:rPr>
          <w:b/>
        </w:rPr>
      </w:pPr>
    </w:p>
    <w:p w14:paraId="58C354AE" w14:textId="77777777" w:rsidR="001A60FD" w:rsidRPr="007B3327" w:rsidRDefault="001A60FD" w:rsidP="001A60FD">
      <w:pPr>
        <w:ind w:left="0"/>
        <w:rPr>
          <w:b/>
          <w:bCs/>
          <w:u w:val="single"/>
        </w:rPr>
      </w:pPr>
      <w:r w:rsidRPr="007B3327">
        <w:rPr>
          <w:b/>
          <w:bCs/>
          <w:u w:val="single"/>
        </w:rPr>
        <w:t xml:space="preserve">Zespół Szkół Weterynaryjnych i Ogólnokształcących Nr 7 w Łomży   </w:t>
      </w:r>
    </w:p>
    <w:p w14:paraId="58947971" w14:textId="77777777" w:rsidR="001A60FD" w:rsidRPr="007B3327" w:rsidRDefault="001A60FD" w:rsidP="001A60FD">
      <w:pPr>
        <w:ind w:left="0"/>
        <w:rPr>
          <w:b/>
          <w:u w:val="single"/>
        </w:rPr>
      </w:pPr>
      <w:r w:rsidRPr="007B3327">
        <w:rPr>
          <w:b/>
          <w:bCs/>
        </w:rPr>
        <w:t>1.Tytuł projektu</w:t>
      </w:r>
      <w:r w:rsidRPr="007B3327">
        <w:rPr>
          <w:bCs/>
        </w:rPr>
        <w:t xml:space="preserve">: </w:t>
      </w:r>
      <w:r w:rsidRPr="007B3327">
        <w:rPr>
          <w:b/>
          <w:bCs/>
        </w:rPr>
        <w:t>„Rynek pracy otwarty na młodych techników”</w:t>
      </w:r>
      <w:r w:rsidRPr="007B3327">
        <w:rPr>
          <w:bCs/>
        </w:rPr>
        <w:t xml:space="preserve"> </w:t>
      </w:r>
      <w:r w:rsidRPr="007B3327">
        <w:rPr>
          <w:b/>
        </w:rPr>
        <w:t xml:space="preserve">                              </w:t>
      </w:r>
    </w:p>
    <w:p w14:paraId="5303C2E9" w14:textId="77777777" w:rsidR="001A60FD" w:rsidRPr="007B3327" w:rsidRDefault="001A60FD" w:rsidP="001A60FD">
      <w:pPr>
        <w:ind w:left="0"/>
        <w:rPr>
          <w:bCs/>
        </w:rPr>
      </w:pPr>
      <w:r w:rsidRPr="007B3327">
        <w:rPr>
          <w:b/>
          <w:bCs/>
        </w:rPr>
        <w:t>Program:</w:t>
      </w:r>
      <w:r w:rsidRPr="007B3327">
        <w:rPr>
          <w:bCs/>
        </w:rPr>
        <w:t xml:space="preserve"> Regionalny Program Operacyjny Województwa Podlaskiego na lata 2014-2020</w:t>
      </w:r>
    </w:p>
    <w:p w14:paraId="52593CD6" w14:textId="77777777" w:rsidR="001A60FD" w:rsidRPr="007B3327" w:rsidRDefault="001A60FD" w:rsidP="001A60FD">
      <w:pPr>
        <w:ind w:left="0"/>
        <w:rPr>
          <w:bCs/>
        </w:rPr>
      </w:pPr>
      <w:r w:rsidRPr="007B3327">
        <w:rPr>
          <w:b/>
          <w:bCs/>
        </w:rPr>
        <w:t>Priorytet:</w:t>
      </w:r>
      <w:r w:rsidRPr="007B3327">
        <w:rPr>
          <w:bCs/>
        </w:rPr>
        <w:t xml:space="preserve"> III Kompetencje i kwalifikacje  </w:t>
      </w:r>
    </w:p>
    <w:p w14:paraId="447FAF90" w14:textId="77777777" w:rsidR="001A60FD" w:rsidRPr="007B3327" w:rsidRDefault="001A60FD" w:rsidP="001A60FD">
      <w:pPr>
        <w:ind w:left="0"/>
        <w:rPr>
          <w:bCs/>
        </w:rPr>
      </w:pPr>
      <w:r w:rsidRPr="007B3327">
        <w:rPr>
          <w:b/>
          <w:bCs/>
        </w:rPr>
        <w:t xml:space="preserve">Działanie: 3.3. </w:t>
      </w:r>
      <w:r w:rsidRPr="007B3327">
        <w:rPr>
          <w:bCs/>
        </w:rPr>
        <w:t xml:space="preserve">Kształcenie zawodowe młodzieży na rzecz konkurencyjności podlaskiej gospodarki                                  </w:t>
      </w:r>
    </w:p>
    <w:p w14:paraId="717F0EA3" w14:textId="77777777" w:rsidR="001A60FD" w:rsidRPr="007B3327" w:rsidRDefault="001A60FD" w:rsidP="001A60FD">
      <w:pPr>
        <w:ind w:left="0"/>
      </w:pPr>
      <w:r w:rsidRPr="007B3327">
        <w:t>Data zawarcia umowy: 11 kwietnia 2019 r.)</w:t>
      </w:r>
    </w:p>
    <w:p w14:paraId="32616F90" w14:textId="77777777" w:rsidR="001A60FD" w:rsidRPr="007B3327" w:rsidRDefault="001A60FD" w:rsidP="001A60FD">
      <w:pPr>
        <w:ind w:left="0"/>
      </w:pPr>
      <w:r w:rsidRPr="007B3327">
        <w:rPr>
          <w:b/>
          <w:bCs/>
        </w:rPr>
        <w:t>Okres realizacji:</w:t>
      </w:r>
      <w:r w:rsidRPr="007B3327">
        <w:rPr>
          <w:b/>
        </w:rPr>
        <w:t xml:space="preserve"> 01.08.2019 r. - 31.07.2021 r</w:t>
      </w:r>
      <w:r w:rsidRPr="007B3327">
        <w:t xml:space="preserve">. </w:t>
      </w:r>
    </w:p>
    <w:p w14:paraId="5F01B3F6" w14:textId="77777777" w:rsidR="001A60FD" w:rsidRPr="007B3327" w:rsidRDefault="001A60FD" w:rsidP="001A60FD">
      <w:pPr>
        <w:ind w:left="0"/>
        <w:rPr>
          <w:b/>
          <w:bCs/>
        </w:rPr>
      </w:pPr>
      <w:r w:rsidRPr="007B3327">
        <w:rPr>
          <w:b/>
          <w:bCs/>
        </w:rPr>
        <w:t xml:space="preserve">Kwota projektu: 1.987.090 zł </w:t>
      </w:r>
    </w:p>
    <w:p w14:paraId="5F61DD99" w14:textId="77777777" w:rsidR="001A60FD" w:rsidRPr="007B3327" w:rsidRDefault="001A60FD" w:rsidP="001A60FD">
      <w:pPr>
        <w:ind w:left="0"/>
      </w:pPr>
      <w:r w:rsidRPr="007B3327">
        <w:rPr>
          <w:b/>
          <w:bCs/>
        </w:rPr>
        <w:t xml:space="preserve">Cel projektu: </w:t>
      </w:r>
      <w:r w:rsidRPr="007B3327">
        <w:rPr>
          <w:bCs/>
        </w:rPr>
        <w:t>p</w:t>
      </w:r>
      <w:r w:rsidRPr="007B3327">
        <w:t xml:space="preserve">oprawa jakości i atrakcyjności kształcenia na kierunku Technik Żywienia i Usług Gastronomicznych oraz Technik Weterynarii w </w:t>
      </w:r>
      <w:proofErr w:type="spellStart"/>
      <w:r w:rsidRPr="007B3327">
        <w:t>ZSWiO</w:t>
      </w:r>
      <w:proofErr w:type="spellEnd"/>
      <w:r w:rsidRPr="007B3327">
        <w:t xml:space="preserve"> Nr 7 w Łomży przez wprowadzenie różnorodnych form zajęć pozalekcyjnych dla 183 uczniów, a także podniesienie umiejętności i kompetencji zawodowych 10 nauczycieli. Uczniowie otrzymają wsparcie w zakresie rozwoju kompetencji kluczowych (tj. matematycznych, przyrodniczych, ICT oraz porozumiewania się w językach obcych), w zakresie kompetencji i umiejętności zawodowych; będą odbywali staż u pracodawców działających w branży weterynaryjnej i usług gastronomicznych. Ponadto zostaną utworzone nowe pracownie tj. dwie pracownie do zajęć weterynaryjnych: anatomiczno–zootechniczna i laboratorium weterynaryjno-diagnostyczne oraz pracownia obsługi gości; zostanie również doposażona pracownia techniczno-gastronomiczna. </w:t>
      </w:r>
    </w:p>
    <w:p w14:paraId="487F32BD" w14:textId="77777777" w:rsidR="001A60FD" w:rsidRPr="007B3327" w:rsidRDefault="001A60FD" w:rsidP="001A60FD">
      <w:pPr>
        <w:ind w:left="0"/>
      </w:pPr>
      <w:r w:rsidRPr="007B3327">
        <w:t xml:space="preserve">W 2021 r. będą kontynuowane działania związane z prowadzeniem zajęć pozalekcyjnych dydaktyczno-wyrównawczych i rozwijających takich jak: język angielski TELC (certyfikacja), język angielski zawodowy, język niemiecki zawodowy, matematyka, biologia, chemia, grooming, weterynaryjna diagnostyka laboratoryjna, wiedza i praktyka w nowoczesnej hodowli zwierząt, produkcja potraw i zdrowej żywności oraz ocena sensoryczna, równe szanse zawodowe w nabyciu kwalifikacji zawodowych technika żywienia i usług gastronomicznych, nowoczesne technologie kulinarne, kuchnia dietetyczna, </w:t>
      </w:r>
      <w:proofErr w:type="spellStart"/>
      <w:r w:rsidRPr="007B3327">
        <w:t>carving</w:t>
      </w:r>
      <w:proofErr w:type="spellEnd"/>
      <w:r w:rsidRPr="007B3327">
        <w:t xml:space="preserve">. Będą prowadzone działania w ramach dwóch sieci </w:t>
      </w:r>
      <w:r w:rsidRPr="007B3327">
        <w:lastRenderedPageBreak/>
        <w:t xml:space="preserve">współpracy i samokształcenia: sieć nauczycieli przedmiotów zawodowych TW, sieć nauczycieli przedmiotów zawodowych </w:t>
      </w:r>
      <w:proofErr w:type="spellStart"/>
      <w:r w:rsidRPr="007B3327">
        <w:t>TŻiUG</w:t>
      </w:r>
      <w:proofErr w:type="spellEnd"/>
      <w:r w:rsidRPr="007B3327">
        <w:t xml:space="preserve">, Będą kontynuowane staże zawodowe u pracodawców. </w:t>
      </w:r>
    </w:p>
    <w:p w14:paraId="52CA55AD" w14:textId="77777777" w:rsidR="001A60FD" w:rsidRPr="007B3327" w:rsidRDefault="001A60FD" w:rsidP="001A60FD">
      <w:pPr>
        <w:ind w:left="0"/>
        <w:rPr>
          <w:b/>
        </w:rPr>
      </w:pPr>
      <w:r w:rsidRPr="007B3327">
        <w:rPr>
          <w:b/>
        </w:rPr>
        <w:t xml:space="preserve">Plan wydatków na 2021 r.  – 400.000 zł (w tym wydatki ze śr. UE – 357.940 zł, śr. krajowe – 42.060 zł).  </w:t>
      </w:r>
    </w:p>
    <w:p w14:paraId="37459F98" w14:textId="77777777" w:rsidR="001A60FD" w:rsidRPr="007B3327" w:rsidRDefault="001A60FD" w:rsidP="001A60FD">
      <w:pPr>
        <w:ind w:left="0"/>
        <w:rPr>
          <w:b/>
        </w:rPr>
      </w:pPr>
      <w:r w:rsidRPr="007B3327">
        <w:rPr>
          <w:b/>
        </w:rPr>
        <w:t xml:space="preserve">Są to wyłącznie wydatki bieżące. </w:t>
      </w:r>
    </w:p>
    <w:p w14:paraId="05086A95" w14:textId="77777777" w:rsidR="001A60FD" w:rsidRPr="007B3327" w:rsidRDefault="001A60FD" w:rsidP="001A60FD">
      <w:pPr>
        <w:ind w:left="0"/>
      </w:pPr>
      <w:r w:rsidRPr="007B3327">
        <w:rPr>
          <w:b/>
        </w:rPr>
        <w:t xml:space="preserve"> </w:t>
      </w:r>
    </w:p>
    <w:p w14:paraId="2EED79DF" w14:textId="77777777" w:rsidR="001A60FD" w:rsidRPr="007B3327" w:rsidRDefault="001A60FD" w:rsidP="001A60FD">
      <w:pPr>
        <w:ind w:left="0"/>
        <w:rPr>
          <w:b/>
          <w:bCs/>
          <w:u w:val="single"/>
        </w:rPr>
      </w:pPr>
      <w:r w:rsidRPr="007B3327">
        <w:rPr>
          <w:b/>
          <w:bCs/>
        </w:rPr>
        <w:t>K</w:t>
      </w:r>
      <w:r w:rsidRPr="007B3327">
        <w:rPr>
          <w:b/>
        </w:rPr>
        <w:t>lasyfikacja budżetowa: Dział 855 rozdział  85516</w:t>
      </w:r>
    </w:p>
    <w:p w14:paraId="67692C23" w14:textId="77777777" w:rsidR="001A60FD" w:rsidRPr="007B3327" w:rsidRDefault="001A60FD" w:rsidP="001A60FD">
      <w:pPr>
        <w:ind w:left="0"/>
        <w:rPr>
          <w:b/>
          <w:bCs/>
          <w:u w:val="single"/>
        </w:rPr>
      </w:pPr>
    </w:p>
    <w:p w14:paraId="48CF2989" w14:textId="77777777" w:rsidR="001A60FD" w:rsidRPr="007B3327" w:rsidRDefault="001A60FD" w:rsidP="001A60FD">
      <w:pPr>
        <w:ind w:left="0"/>
        <w:rPr>
          <w:b/>
          <w:bCs/>
          <w:u w:val="single"/>
        </w:rPr>
      </w:pPr>
      <w:r w:rsidRPr="007B3327">
        <w:rPr>
          <w:b/>
          <w:bCs/>
          <w:u w:val="single"/>
        </w:rPr>
        <w:t xml:space="preserve">Publiczne Przedszkole Nr 14 w Łomży    </w:t>
      </w:r>
    </w:p>
    <w:p w14:paraId="4E79390C" w14:textId="77777777" w:rsidR="001A60FD" w:rsidRPr="007B3327" w:rsidRDefault="001A60FD" w:rsidP="001A60FD">
      <w:pPr>
        <w:ind w:left="0"/>
        <w:rPr>
          <w:b/>
          <w:u w:val="single"/>
        </w:rPr>
      </w:pPr>
      <w:r w:rsidRPr="007B3327">
        <w:rPr>
          <w:b/>
          <w:bCs/>
        </w:rPr>
        <w:t>Tytuł projektu</w:t>
      </w:r>
      <w:r w:rsidRPr="007B3327">
        <w:rPr>
          <w:bCs/>
        </w:rPr>
        <w:t xml:space="preserve">: </w:t>
      </w:r>
      <w:r w:rsidRPr="007B3327">
        <w:rPr>
          <w:b/>
        </w:rPr>
        <w:t>„Nowe miejsca opieki w łomżyńskim Żłobku”</w:t>
      </w:r>
    </w:p>
    <w:p w14:paraId="1B8E57C1" w14:textId="77777777" w:rsidR="001A60FD" w:rsidRPr="007B3327" w:rsidRDefault="001A60FD" w:rsidP="001A60FD">
      <w:pPr>
        <w:ind w:left="0"/>
        <w:rPr>
          <w:bCs/>
        </w:rPr>
      </w:pPr>
      <w:r w:rsidRPr="007B3327">
        <w:rPr>
          <w:b/>
          <w:bCs/>
        </w:rPr>
        <w:t>Program:</w:t>
      </w:r>
      <w:r w:rsidRPr="007B3327">
        <w:rPr>
          <w:bCs/>
        </w:rPr>
        <w:t xml:space="preserve"> Regionalny Program Operacyjny Województwa Podlaskiego na lata 2014-2020.</w:t>
      </w:r>
    </w:p>
    <w:p w14:paraId="3EC94B26" w14:textId="77777777" w:rsidR="001A60FD" w:rsidRPr="007B3327" w:rsidRDefault="001A60FD" w:rsidP="001A60FD">
      <w:pPr>
        <w:ind w:left="0"/>
        <w:rPr>
          <w:bCs/>
        </w:rPr>
      </w:pPr>
      <w:r w:rsidRPr="007B3327">
        <w:rPr>
          <w:b/>
          <w:bCs/>
        </w:rPr>
        <w:t>Priorytet:</w:t>
      </w:r>
      <w:r w:rsidRPr="007B3327">
        <w:rPr>
          <w:bCs/>
        </w:rPr>
        <w:t xml:space="preserve"> II Przedsiębiorczość i aktywność zawodowa    </w:t>
      </w:r>
    </w:p>
    <w:p w14:paraId="4B54C7F2" w14:textId="77777777" w:rsidR="001A60FD" w:rsidRPr="007B3327" w:rsidRDefault="001A60FD" w:rsidP="001A60FD">
      <w:pPr>
        <w:ind w:left="0"/>
        <w:rPr>
          <w:bCs/>
        </w:rPr>
      </w:pPr>
      <w:r w:rsidRPr="007B3327">
        <w:rPr>
          <w:b/>
          <w:bCs/>
        </w:rPr>
        <w:t xml:space="preserve">Działanie: </w:t>
      </w:r>
      <w:r w:rsidRPr="007B3327">
        <w:rPr>
          <w:bCs/>
        </w:rPr>
        <w:t xml:space="preserve"> 2.2  Działanie na rzecz równowagi praca – życie                                </w:t>
      </w:r>
    </w:p>
    <w:p w14:paraId="0E877246" w14:textId="77777777" w:rsidR="001A60FD" w:rsidRPr="007B3327" w:rsidRDefault="001A60FD" w:rsidP="001A60FD">
      <w:pPr>
        <w:ind w:left="0"/>
      </w:pPr>
      <w:r w:rsidRPr="007B3327">
        <w:rPr>
          <w:b/>
          <w:bCs/>
        </w:rPr>
        <w:t>Okres realizacji:</w:t>
      </w:r>
      <w:r w:rsidRPr="007B3327">
        <w:rPr>
          <w:b/>
        </w:rPr>
        <w:t xml:space="preserve">  </w:t>
      </w:r>
      <w:r w:rsidRPr="007B3327">
        <w:t>01.08.2020 – 31.07.2022 r. (umowa podpisana w dni 2 lipca 2020 r.)</w:t>
      </w:r>
    </w:p>
    <w:p w14:paraId="7D37955B" w14:textId="77777777" w:rsidR="001A60FD" w:rsidRPr="007B3327" w:rsidRDefault="001A60FD" w:rsidP="001A60FD">
      <w:pPr>
        <w:ind w:left="0"/>
        <w:rPr>
          <w:b/>
          <w:bCs/>
        </w:rPr>
      </w:pPr>
      <w:r w:rsidRPr="007B3327">
        <w:rPr>
          <w:b/>
          <w:bCs/>
        </w:rPr>
        <w:t>Kwota projektu:</w:t>
      </w:r>
      <w:r w:rsidRPr="007B3327">
        <w:rPr>
          <w:bCs/>
        </w:rPr>
        <w:t xml:space="preserve">  </w:t>
      </w:r>
      <w:r w:rsidRPr="007B3327">
        <w:rPr>
          <w:b/>
          <w:bCs/>
        </w:rPr>
        <w:t>946.218,75 zł</w:t>
      </w:r>
    </w:p>
    <w:p w14:paraId="5869D186" w14:textId="77777777" w:rsidR="001A60FD" w:rsidRPr="007B3327" w:rsidRDefault="001A60FD" w:rsidP="001A60FD">
      <w:pPr>
        <w:ind w:left="0"/>
        <w:rPr>
          <w:bCs/>
        </w:rPr>
      </w:pPr>
      <w:r w:rsidRPr="007B3327">
        <w:rPr>
          <w:b/>
          <w:bCs/>
        </w:rPr>
        <w:t>Cel projektu</w:t>
      </w:r>
      <w:r w:rsidRPr="007B3327">
        <w:rPr>
          <w:bCs/>
        </w:rPr>
        <w:t xml:space="preserve">: zwiększenie aktywności zawodowej i zatrudnienia wśród 25 rodziców sprawujących opiekę nad dziećmi do lat 3 z Miasta Łomża poprzez dostęp do miejsc instytucjonalnej opieki żłobkowej.  Projektem objęci są rodzice/opiekunowie, którzy: chcą powrócić na rynek pracy po przewie związanej z urodzeniem i wychowaniem dzieci (po urlopie macierzyńskim lub wychowawczym), pozostają bez zatrudnienia i planują powrót na rynek pracy; pracują i opiekują się dziećmi do lat 3. Planowane rezultaty podejmowanego działania to utworzenie dodatkowych 25 nowych miejsc instytucjonalnej opieki żłobkowej oraz zwiększenie aktywności zawodowej 25 rodziców. </w:t>
      </w:r>
    </w:p>
    <w:p w14:paraId="6E97D91E" w14:textId="77777777" w:rsidR="001A60FD" w:rsidRPr="007B3327" w:rsidRDefault="001A60FD" w:rsidP="001A60FD">
      <w:pPr>
        <w:ind w:left="0"/>
        <w:rPr>
          <w:b/>
        </w:rPr>
      </w:pPr>
      <w:r w:rsidRPr="007B3327">
        <w:rPr>
          <w:b/>
        </w:rPr>
        <w:t xml:space="preserve">Plan wydatków na 2021 r. – 419.017 zł (w tym wydatki ze śr. UE – 348.051 zł, śr. krajowych – 70.966 zł).  </w:t>
      </w:r>
    </w:p>
    <w:p w14:paraId="52715320" w14:textId="77777777" w:rsidR="001A60FD" w:rsidRPr="007B3327" w:rsidRDefault="001A60FD" w:rsidP="001A60FD">
      <w:pPr>
        <w:ind w:left="0"/>
        <w:rPr>
          <w:b/>
        </w:rPr>
      </w:pPr>
      <w:r w:rsidRPr="007B3327">
        <w:rPr>
          <w:b/>
        </w:rPr>
        <w:t xml:space="preserve">Są to wyłącznie wydatki bieżące. </w:t>
      </w:r>
    </w:p>
    <w:p w14:paraId="608EDCF2" w14:textId="77777777" w:rsidR="001A60FD" w:rsidRPr="007B3327" w:rsidRDefault="001A60FD" w:rsidP="001A60FD">
      <w:pPr>
        <w:ind w:left="0"/>
        <w:rPr>
          <w:b/>
        </w:rPr>
      </w:pPr>
    </w:p>
    <w:p w14:paraId="63BF2673" w14:textId="77777777" w:rsidR="001A60FD" w:rsidRPr="007B3327" w:rsidRDefault="001A60FD" w:rsidP="001A60FD">
      <w:pPr>
        <w:ind w:left="0"/>
        <w:rPr>
          <w:b/>
        </w:rPr>
      </w:pPr>
      <w:r w:rsidRPr="007B3327">
        <w:rPr>
          <w:b/>
        </w:rPr>
        <w:t>W roku 2021 r. na realizację projektów planowane są wydatki na łączna kwotę 1.738.975 zł i stanowią je wyłącznie wydatki bieżące:</w:t>
      </w:r>
    </w:p>
    <w:p w14:paraId="3732F141" w14:textId="77777777" w:rsidR="001A60FD" w:rsidRPr="007B3327" w:rsidRDefault="001A60FD" w:rsidP="001A60FD">
      <w:pPr>
        <w:ind w:left="0"/>
        <w:rPr>
          <w:b/>
        </w:rPr>
      </w:pPr>
      <w:r w:rsidRPr="007B3327">
        <w:rPr>
          <w:b/>
        </w:rPr>
        <w:t>- w dziale 801 kwotę 1 319 958 zł, w tym: śr. krajowe – 238.691 zł, śr. UE – 1.080.997 zł.  W podziale na rozdziały wydatki wyniosły odpowiednio:</w:t>
      </w:r>
    </w:p>
    <w:p w14:paraId="385E1E89" w14:textId="77777777" w:rsidR="001A60FD" w:rsidRPr="007B3327" w:rsidRDefault="001A60FD" w:rsidP="001A60FD">
      <w:pPr>
        <w:ind w:left="0"/>
        <w:rPr>
          <w:b/>
        </w:rPr>
      </w:pPr>
      <w:r w:rsidRPr="007B3327">
        <w:rPr>
          <w:b/>
        </w:rPr>
        <w:t xml:space="preserve">  80115 -    697.568 zł  </w:t>
      </w:r>
    </w:p>
    <w:p w14:paraId="0DC63208" w14:textId="77777777" w:rsidR="001A60FD" w:rsidRPr="007B3327" w:rsidRDefault="001A60FD" w:rsidP="001A60FD">
      <w:pPr>
        <w:ind w:left="0"/>
        <w:rPr>
          <w:b/>
        </w:rPr>
      </w:pPr>
      <w:r w:rsidRPr="007B3327">
        <w:rPr>
          <w:b/>
        </w:rPr>
        <w:t xml:space="preserve">  80195 -    622.390 zł </w:t>
      </w:r>
    </w:p>
    <w:p w14:paraId="077A2298" w14:textId="77777777" w:rsidR="001A60FD" w:rsidRPr="007B3327" w:rsidRDefault="001A60FD" w:rsidP="001A60FD">
      <w:pPr>
        <w:ind w:left="0"/>
        <w:rPr>
          <w:b/>
        </w:rPr>
      </w:pPr>
      <w:r w:rsidRPr="007B3327">
        <w:rPr>
          <w:b/>
        </w:rPr>
        <w:t>- w dziale 855 kwotę 419 017 zł ( w tym śr. krajowe – 70.966 zł, śr. UE – 348.051 zł)</w:t>
      </w:r>
    </w:p>
    <w:p w14:paraId="738DD1D8" w14:textId="77777777" w:rsidR="001A60FD" w:rsidRPr="007B3327" w:rsidRDefault="001A60FD" w:rsidP="001A60FD">
      <w:pPr>
        <w:ind w:left="0"/>
        <w:rPr>
          <w:b/>
        </w:rPr>
      </w:pPr>
      <w:r w:rsidRPr="007B3327">
        <w:rPr>
          <w:b/>
        </w:rPr>
        <w:t xml:space="preserve">  rozdział 80516 – 419.017 zł.</w:t>
      </w:r>
    </w:p>
    <w:p w14:paraId="22B84741" w14:textId="77777777" w:rsidR="001A60FD" w:rsidRPr="007B3327" w:rsidRDefault="001A60FD" w:rsidP="001A60FD">
      <w:pPr>
        <w:ind w:left="0"/>
        <w:jc w:val="center"/>
        <w:rPr>
          <w:b/>
          <w:color w:val="00B050"/>
        </w:rPr>
      </w:pPr>
    </w:p>
    <w:p w14:paraId="12923ECA" w14:textId="77777777" w:rsidR="001A60FD" w:rsidRPr="007B3327" w:rsidRDefault="001A60FD" w:rsidP="001A60FD">
      <w:pPr>
        <w:ind w:left="0"/>
        <w:jc w:val="center"/>
        <w:rPr>
          <w:b/>
        </w:rPr>
      </w:pPr>
      <w:r w:rsidRPr="007B3327">
        <w:rPr>
          <w:b/>
        </w:rPr>
        <w:t xml:space="preserve">Informacja dotycząca planu realizacji programów rządowych w 2021 r. </w:t>
      </w:r>
    </w:p>
    <w:p w14:paraId="0F7F8B60" w14:textId="77777777" w:rsidR="001A60FD" w:rsidRPr="007B3327" w:rsidRDefault="001A60FD" w:rsidP="001A60FD">
      <w:pPr>
        <w:ind w:left="0"/>
        <w:jc w:val="center"/>
        <w:rPr>
          <w:b/>
          <w:lang w:eastAsia="en-US"/>
        </w:rPr>
      </w:pPr>
    </w:p>
    <w:p w14:paraId="2B1299FF" w14:textId="77777777" w:rsidR="001A60FD" w:rsidRPr="007B3327" w:rsidRDefault="001A60FD" w:rsidP="001A60FD">
      <w:pPr>
        <w:autoSpaceDE w:val="0"/>
        <w:adjustRightInd w:val="0"/>
        <w:ind w:left="0"/>
        <w:rPr>
          <w:b/>
        </w:rPr>
      </w:pPr>
      <w:r w:rsidRPr="007B3327">
        <w:rPr>
          <w:b/>
        </w:rPr>
        <w:t>Program „Za życiem”</w:t>
      </w:r>
    </w:p>
    <w:p w14:paraId="03AAA75A" w14:textId="77777777" w:rsidR="001A60FD" w:rsidRPr="007B3327" w:rsidRDefault="001A60FD" w:rsidP="001A60FD">
      <w:pPr>
        <w:autoSpaceDE w:val="0"/>
        <w:adjustRightInd w:val="0"/>
        <w:ind w:left="0"/>
      </w:pPr>
      <w:r w:rsidRPr="007B3327">
        <w:t xml:space="preserve">Miasto Łomża w latach 2018-2021 realizuje zadanie w ramach Programu kompleksowego wsparcia dla rodzin </w:t>
      </w:r>
      <w:r w:rsidRPr="007B3327">
        <w:rPr>
          <w:i/>
        </w:rPr>
        <w:t>„Za życiem</w:t>
      </w:r>
      <w:r w:rsidRPr="007B3327">
        <w:t xml:space="preserve">”.  Na rok 2021 r. kwota dotacji wynosi 141.000 zł. ( </w:t>
      </w:r>
      <w:proofErr w:type="spellStart"/>
      <w:r w:rsidRPr="007B3327">
        <w:t>ZSSp</w:t>
      </w:r>
      <w:proofErr w:type="spellEnd"/>
      <w:r w:rsidRPr="007B3327">
        <w:t xml:space="preserve">. Nr 8 – 140.400 zł, BS Nr 3 – 600 zł).  </w:t>
      </w:r>
    </w:p>
    <w:p w14:paraId="44E2E7C2" w14:textId="77777777" w:rsidR="001A60FD" w:rsidRPr="007B3327" w:rsidRDefault="001A60FD" w:rsidP="001A60FD">
      <w:pPr>
        <w:ind w:left="0"/>
      </w:pPr>
      <w:r w:rsidRPr="007B3327">
        <w:t>Bezpośrednimi realizatorami programu są:</w:t>
      </w:r>
    </w:p>
    <w:p w14:paraId="4FE1E2EE" w14:textId="77777777" w:rsidR="001A60FD" w:rsidRPr="007B3327" w:rsidRDefault="001A60FD" w:rsidP="001A60FD">
      <w:pPr>
        <w:ind w:left="0"/>
      </w:pPr>
      <w:r w:rsidRPr="007B3327">
        <w:t xml:space="preserve">1. Zespół Szkół Specjalnych Nr 8 w Łomży </w:t>
      </w:r>
      <w:r w:rsidRPr="007B3327">
        <w:rPr>
          <w:i/>
        </w:rPr>
        <w:t>(zapewnienie realizacji zadań wiodącego ośrodka koordynacyjno-</w:t>
      </w:r>
      <w:proofErr w:type="spellStart"/>
      <w:r w:rsidRPr="007B3327">
        <w:rPr>
          <w:i/>
        </w:rPr>
        <w:t>rehabiltacyjno</w:t>
      </w:r>
      <w:proofErr w:type="spellEnd"/>
      <w:r w:rsidRPr="007B3327">
        <w:rPr>
          <w:i/>
        </w:rPr>
        <w:t xml:space="preserve">-opiekuńczego oraz doposażenia placówki pełniącej funkcję takiego ośrodka).  </w:t>
      </w:r>
    </w:p>
    <w:p w14:paraId="27CB9C0E" w14:textId="77777777" w:rsidR="001A60FD" w:rsidRPr="007B3327" w:rsidRDefault="001A60FD" w:rsidP="001A60FD">
      <w:pPr>
        <w:ind w:left="0"/>
        <w:rPr>
          <w:i/>
        </w:rPr>
      </w:pPr>
      <w:r w:rsidRPr="007B3327">
        <w:t xml:space="preserve">2. Bursa Szkolna Nr 1 w Łomży </w:t>
      </w:r>
      <w:r w:rsidRPr="007B3327">
        <w:rPr>
          <w:i/>
        </w:rPr>
        <w:t xml:space="preserve">(przygotowanie i utrzymanie 2 miejsc w bursie dla uczennic w ciąży). </w:t>
      </w:r>
    </w:p>
    <w:p w14:paraId="492E8586" w14:textId="77777777" w:rsidR="001A60FD" w:rsidRPr="007B3327" w:rsidRDefault="001A60FD" w:rsidP="001A60FD">
      <w:pPr>
        <w:ind w:left="0"/>
      </w:pPr>
    </w:p>
    <w:p w14:paraId="18C5479D" w14:textId="77777777" w:rsidR="001A60FD" w:rsidRPr="007B3327" w:rsidRDefault="001A60FD" w:rsidP="001A60FD">
      <w:pPr>
        <w:ind w:left="0"/>
      </w:pPr>
      <w:r w:rsidRPr="007B3327">
        <w:rPr>
          <w:b/>
        </w:rPr>
        <w:t xml:space="preserve">Program „MALUCH+” 2021  </w:t>
      </w:r>
    </w:p>
    <w:p w14:paraId="63591505" w14:textId="77777777" w:rsidR="001A60FD" w:rsidRPr="007B3327" w:rsidRDefault="001A60FD" w:rsidP="001A60FD">
      <w:pPr>
        <w:ind w:left="0"/>
      </w:pPr>
      <w:r w:rsidRPr="007B3327">
        <w:rPr>
          <w:i/>
        </w:rPr>
        <w:t xml:space="preserve">„MALUCH+” </w:t>
      </w:r>
      <w:r w:rsidRPr="007B3327">
        <w:t>to resortowy program rozwoju instytucji opieki nad dziećmi w wieku do lat 3, w ramach którego Miasto Łomża złożyło wniosek o dofinansowanie bieżącej działalności trzech miejskich żłobków.</w:t>
      </w:r>
    </w:p>
    <w:p w14:paraId="6B88497D" w14:textId="77777777" w:rsidR="001A60FD" w:rsidRPr="00883529" w:rsidRDefault="001A60FD" w:rsidP="001A60FD">
      <w:pPr>
        <w:ind w:left="0"/>
        <w:jc w:val="center"/>
        <w:rPr>
          <w:b/>
          <w:bCs/>
          <w:sz w:val="20"/>
          <w:szCs w:val="20"/>
          <w:highlight w:val="magenta"/>
        </w:rPr>
      </w:pPr>
    </w:p>
    <w:p w14:paraId="66783718" w14:textId="77777777" w:rsidR="001A60FD" w:rsidRPr="00883529" w:rsidRDefault="001A60FD" w:rsidP="001A60FD">
      <w:pPr>
        <w:ind w:left="0"/>
        <w:rPr>
          <w:bCs/>
          <w:highlight w:val="magenta"/>
        </w:rPr>
      </w:pPr>
    </w:p>
    <w:p w14:paraId="2CE68922" w14:textId="77777777" w:rsidR="001A60FD" w:rsidRPr="003B0DC2" w:rsidRDefault="001A60FD" w:rsidP="002F5E0C">
      <w:pPr>
        <w:ind w:left="0"/>
        <w:jc w:val="center"/>
        <w:rPr>
          <w:b/>
          <w:bCs/>
          <w:sz w:val="20"/>
          <w:szCs w:val="20"/>
        </w:rPr>
      </w:pPr>
      <w:r w:rsidRPr="003B0DC2">
        <w:rPr>
          <w:b/>
          <w:bCs/>
          <w:sz w:val="20"/>
          <w:szCs w:val="20"/>
        </w:rPr>
        <w:lastRenderedPageBreak/>
        <w:t>Wydatki bieżące na oświatę w Mieście Łomża</w:t>
      </w:r>
    </w:p>
    <w:tbl>
      <w:tblPr>
        <w:tblW w:w="10080" w:type="dxa"/>
        <w:tblInd w:w="55" w:type="dxa"/>
        <w:tblLayout w:type="fixed"/>
        <w:tblCellMar>
          <w:left w:w="70" w:type="dxa"/>
          <w:right w:w="70" w:type="dxa"/>
        </w:tblCellMar>
        <w:tblLook w:val="04A0" w:firstRow="1" w:lastRow="0" w:firstColumn="1" w:lastColumn="0" w:noHBand="0" w:noVBand="1"/>
      </w:tblPr>
      <w:tblGrid>
        <w:gridCol w:w="380"/>
        <w:gridCol w:w="911"/>
        <w:gridCol w:w="436"/>
        <w:gridCol w:w="2257"/>
        <w:gridCol w:w="1004"/>
        <w:gridCol w:w="1199"/>
        <w:gridCol w:w="444"/>
        <w:gridCol w:w="472"/>
        <w:gridCol w:w="532"/>
        <w:gridCol w:w="460"/>
        <w:gridCol w:w="623"/>
        <w:gridCol w:w="228"/>
        <w:gridCol w:w="332"/>
        <w:gridCol w:w="802"/>
      </w:tblGrid>
      <w:tr w:rsidR="001A60FD" w:rsidRPr="00481BD2" w14:paraId="07F40788" w14:textId="77777777" w:rsidTr="00E405F6">
        <w:trPr>
          <w:trHeight w:val="315"/>
        </w:trPr>
        <w:tc>
          <w:tcPr>
            <w:tcW w:w="380" w:type="dxa"/>
            <w:tcBorders>
              <w:top w:val="nil"/>
              <w:left w:val="nil"/>
              <w:bottom w:val="nil"/>
              <w:right w:val="nil"/>
            </w:tcBorders>
            <w:shd w:val="clear" w:color="auto" w:fill="auto"/>
            <w:noWrap/>
            <w:vAlign w:val="bottom"/>
            <w:hideMark/>
          </w:tcPr>
          <w:p w14:paraId="2327A908" w14:textId="77777777" w:rsidR="001A60FD" w:rsidRPr="00481BD2" w:rsidRDefault="001A60FD" w:rsidP="002F5E0C">
            <w:pPr>
              <w:ind w:left="0"/>
              <w:rPr>
                <w:rFonts w:ascii="Calibri" w:hAnsi="Calibri"/>
                <w:b/>
                <w:bCs/>
              </w:rPr>
            </w:pPr>
            <w:r w:rsidRPr="00481BD2">
              <w:rPr>
                <w:rFonts w:ascii="Calibri" w:hAnsi="Calibri"/>
                <w:b/>
                <w:bCs/>
              </w:rPr>
              <w:t>a)</w:t>
            </w:r>
          </w:p>
        </w:tc>
        <w:tc>
          <w:tcPr>
            <w:tcW w:w="1347" w:type="dxa"/>
            <w:gridSpan w:val="2"/>
            <w:tcBorders>
              <w:top w:val="nil"/>
              <w:left w:val="nil"/>
              <w:bottom w:val="nil"/>
              <w:right w:val="nil"/>
            </w:tcBorders>
            <w:shd w:val="clear" w:color="auto" w:fill="auto"/>
            <w:noWrap/>
            <w:vAlign w:val="bottom"/>
            <w:hideMark/>
          </w:tcPr>
          <w:p w14:paraId="438C5CEA" w14:textId="77777777" w:rsidR="001A60FD" w:rsidRPr="00481BD2" w:rsidRDefault="001A60FD" w:rsidP="002F5E0C">
            <w:pPr>
              <w:ind w:left="0"/>
              <w:rPr>
                <w:rFonts w:ascii="Calibri" w:hAnsi="Calibri"/>
                <w:b/>
                <w:bCs/>
              </w:rPr>
            </w:pPr>
          </w:p>
        </w:tc>
        <w:tc>
          <w:tcPr>
            <w:tcW w:w="4904" w:type="dxa"/>
            <w:gridSpan w:val="4"/>
            <w:tcBorders>
              <w:top w:val="nil"/>
              <w:left w:val="nil"/>
              <w:bottom w:val="single" w:sz="8" w:space="0" w:color="auto"/>
              <w:right w:val="nil"/>
            </w:tcBorders>
            <w:shd w:val="clear" w:color="auto" w:fill="auto"/>
            <w:noWrap/>
            <w:vAlign w:val="bottom"/>
            <w:hideMark/>
          </w:tcPr>
          <w:p w14:paraId="7AD56202" w14:textId="77777777" w:rsidR="001A60FD" w:rsidRPr="00481BD2" w:rsidRDefault="001A60FD" w:rsidP="002F5E0C">
            <w:pPr>
              <w:ind w:left="0"/>
              <w:jc w:val="center"/>
              <w:rPr>
                <w:rFonts w:ascii="Calibri" w:hAnsi="Calibri"/>
                <w:b/>
                <w:bCs/>
              </w:rPr>
            </w:pPr>
            <w:r w:rsidRPr="00481BD2">
              <w:rPr>
                <w:rFonts w:ascii="Calibri" w:hAnsi="Calibri"/>
                <w:b/>
                <w:bCs/>
              </w:rPr>
              <w:t>DZIAŁ  801  -    OŚWIATA I WYCHOWANIE</w:t>
            </w:r>
          </w:p>
        </w:tc>
        <w:tc>
          <w:tcPr>
            <w:tcW w:w="1004" w:type="dxa"/>
            <w:gridSpan w:val="2"/>
            <w:tcBorders>
              <w:top w:val="nil"/>
              <w:left w:val="nil"/>
              <w:bottom w:val="nil"/>
              <w:right w:val="nil"/>
            </w:tcBorders>
            <w:shd w:val="clear" w:color="auto" w:fill="auto"/>
            <w:noWrap/>
            <w:vAlign w:val="bottom"/>
            <w:hideMark/>
          </w:tcPr>
          <w:p w14:paraId="671DE13B" w14:textId="77777777" w:rsidR="001A60FD" w:rsidRPr="00481BD2" w:rsidRDefault="001A60FD" w:rsidP="002F5E0C">
            <w:pPr>
              <w:ind w:left="0"/>
              <w:rPr>
                <w:rFonts w:ascii="Calibri" w:hAnsi="Calibri"/>
              </w:rPr>
            </w:pPr>
          </w:p>
        </w:tc>
        <w:tc>
          <w:tcPr>
            <w:tcW w:w="1083" w:type="dxa"/>
            <w:gridSpan w:val="2"/>
            <w:tcBorders>
              <w:top w:val="nil"/>
              <w:left w:val="nil"/>
              <w:bottom w:val="nil"/>
              <w:right w:val="nil"/>
            </w:tcBorders>
            <w:shd w:val="clear" w:color="auto" w:fill="auto"/>
            <w:noWrap/>
            <w:vAlign w:val="bottom"/>
            <w:hideMark/>
          </w:tcPr>
          <w:p w14:paraId="0056940A" w14:textId="77777777" w:rsidR="001A60FD" w:rsidRPr="00481BD2" w:rsidRDefault="001A60FD" w:rsidP="002F5E0C">
            <w:pPr>
              <w:ind w:left="0"/>
              <w:rPr>
                <w:rFonts w:ascii="Calibri" w:hAnsi="Calibri"/>
              </w:rPr>
            </w:pPr>
          </w:p>
        </w:tc>
        <w:tc>
          <w:tcPr>
            <w:tcW w:w="560" w:type="dxa"/>
            <w:gridSpan w:val="2"/>
            <w:tcBorders>
              <w:top w:val="nil"/>
              <w:left w:val="nil"/>
              <w:bottom w:val="nil"/>
              <w:right w:val="nil"/>
            </w:tcBorders>
            <w:shd w:val="clear" w:color="auto" w:fill="auto"/>
            <w:noWrap/>
            <w:vAlign w:val="bottom"/>
            <w:hideMark/>
          </w:tcPr>
          <w:p w14:paraId="147A03ED" w14:textId="77777777" w:rsidR="001A60FD" w:rsidRPr="00481BD2" w:rsidRDefault="001A60FD" w:rsidP="002F5E0C">
            <w:pPr>
              <w:ind w:left="0"/>
              <w:rPr>
                <w:rFonts w:ascii="Calibri" w:hAnsi="Calibri"/>
              </w:rPr>
            </w:pPr>
          </w:p>
        </w:tc>
        <w:tc>
          <w:tcPr>
            <w:tcW w:w="802" w:type="dxa"/>
            <w:tcBorders>
              <w:top w:val="nil"/>
              <w:left w:val="nil"/>
              <w:bottom w:val="nil"/>
              <w:right w:val="nil"/>
            </w:tcBorders>
            <w:shd w:val="clear" w:color="auto" w:fill="auto"/>
            <w:noWrap/>
            <w:vAlign w:val="bottom"/>
            <w:hideMark/>
          </w:tcPr>
          <w:p w14:paraId="27F548BB" w14:textId="77777777" w:rsidR="001A60FD" w:rsidRPr="00481BD2" w:rsidRDefault="001A60FD" w:rsidP="002F5E0C">
            <w:pPr>
              <w:ind w:left="0"/>
              <w:rPr>
                <w:rFonts w:ascii="Calibri" w:hAnsi="Calibri"/>
              </w:rPr>
            </w:pPr>
          </w:p>
        </w:tc>
      </w:tr>
      <w:tr w:rsidR="001A60FD" w:rsidRPr="00481BD2" w14:paraId="719E251E" w14:textId="77777777" w:rsidTr="002F5E0C">
        <w:trPr>
          <w:trHeight w:val="208"/>
        </w:trPr>
        <w:tc>
          <w:tcPr>
            <w:tcW w:w="3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7D1B10B" w14:textId="77777777" w:rsidR="001A60FD" w:rsidRPr="00481BD2" w:rsidRDefault="001A60FD" w:rsidP="002F5E0C">
            <w:pPr>
              <w:ind w:left="0"/>
              <w:jc w:val="center"/>
              <w:rPr>
                <w:b/>
                <w:bCs/>
                <w:sz w:val="16"/>
                <w:szCs w:val="16"/>
              </w:rPr>
            </w:pPr>
            <w:r w:rsidRPr="00481BD2">
              <w:rPr>
                <w:b/>
                <w:bCs/>
                <w:sz w:val="16"/>
                <w:szCs w:val="16"/>
              </w:rPr>
              <w:t>Lp.</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1B529" w14:textId="77777777" w:rsidR="001A60FD" w:rsidRPr="00481BD2" w:rsidRDefault="001A60FD" w:rsidP="002F5E0C">
            <w:pPr>
              <w:ind w:left="0"/>
              <w:jc w:val="center"/>
              <w:rPr>
                <w:b/>
                <w:bCs/>
                <w:sz w:val="16"/>
                <w:szCs w:val="16"/>
              </w:rPr>
            </w:pPr>
            <w:r w:rsidRPr="00481BD2">
              <w:rPr>
                <w:b/>
                <w:bCs/>
                <w:sz w:val="16"/>
                <w:szCs w:val="16"/>
              </w:rPr>
              <w:t>Rozdz.</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FA848" w14:textId="77777777" w:rsidR="001A60FD" w:rsidRPr="00481BD2" w:rsidRDefault="001A60FD" w:rsidP="002F5E0C">
            <w:pPr>
              <w:ind w:left="0"/>
              <w:jc w:val="center"/>
              <w:rPr>
                <w:b/>
                <w:bCs/>
                <w:sz w:val="16"/>
                <w:szCs w:val="16"/>
              </w:rPr>
            </w:pPr>
            <w:r w:rsidRPr="00481BD2">
              <w:rPr>
                <w:b/>
                <w:bCs/>
                <w:sz w:val="16"/>
                <w:szCs w:val="16"/>
              </w:rPr>
              <w:t>Opis rozdziału</w:t>
            </w:r>
          </w:p>
        </w:tc>
        <w:tc>
          <w:tcPr>
            <w:tcW w:w="2203" w:type="dxa"/>
            <w:gridSpan w:val="2"/>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14:paraId="04B7A974" w14:textId="77777777" w:rsidR="001A60FD" w:rsidRPr="00481BD2" w:rsidRDefault="001A60FD" w:rsidP="002F5E0C">
            <w:pPr>
              <w:ind w:left="0"/>
              <w:jc w:val="center"/>
              <w:rPr>
                <w:b/>
                <w:bCs/>
                <w:sz w:val="16"/>
                <w:szCs w:val="16"/>
              </w:rPr>
            </w:pPr>
            <w:r w:rsidRPr="00481BD2">
              <w:rPr>
                <w:b/>
                <w:bCs/>
                <w:sz w:val="16"/>
                <w:szCs w:val="16"/>
              </w:rPr>
              <w:t>szkoły samorządowe</w:t>
            </w:r>
          </w:p>
        </w:tc>
        <w:tc>
          <w:tcPr>
            <w:tcW w:w="190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4EC82B6" w14:textId="77777777" w:rsidR="001A60FD" w:rsidRPr="00481BD2" w:rsidRDefault="001A60FD" w:rsidP="002F5E0C">
            <w:pPr>
              <w:ind w:left="0"/>
              <w:jc w:val="center"/>
              <w:rPr>
                <w:b/>
                <w:bCs/>
                <w:sz w:val="16"/>
                <w:szCs w:val="16"/>
              </w:rPr>
            </w:pPr>
            <w:r w:rsidRPr="00481BD2">
              <w:rPr>
                <w:b/>
                <w:bCs/>
                <w:sz w:val="16"/>
                <w:szCs w:val="16"/>
              </w:rPr>
              <w:t>szkoły prowadzone przez osoby prawne i fizyczne</w:t>
            </w:r>
          </w:p>
        </w:tc>
        <w:tc>
          <w:tcPr>
            <w:tcW w:w="1985"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05F431A" w14:textId="77777777" w:rsidR="001A60FD" w:rsidRPr="00481BD2" w:rsidRDefault="001A60FD" w:rsidP="002F5E0C">
            <w:pPr>
              <w:ind w:left="0"/>
              <w:jc w:val="center"/>
              <w:rPr>
                <w:b/>
                <w:bCs/>
                <w:sz w:val="16"/>
                <w:szCs w:val="16"/>
              </w:rPr>
            </w:pPr>
            <w:r w:rsidRPr="00481BD2">
              <w:rPr>
                <w:b/>
                <w:bCs/>
                <w:sz w:val="16"/>
                <w:szCs w:val="16"/>
              </w:rPr>
              <w:t>Ogółem</w:t>
            </w:r>
          </w:p>
        </w:tc>
      </w:tr>
      <w:tr w:rsidR="001A60FD" w:rsidRPr="00481BD2" w14:paraId="5868472B" w14:textId="77777777" w:rsidTr="002F5E0C">
        <w:trPr>
          <w:trHeight w:val="433"/>
        </w:trPr>
        <w:tc>
          <w:tcPr>
            <w:tcW w:w="38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B02E695" w14:textId="77777777" w:rsidR="001A60FD" w:rsidRPr="00481BD2" w:rsidRDefault="001A60FD" w:rsidP="002F5E0C">
            <w:pPr>
              <w:ind w:left="0"/>
              <w:rPr>
                <w:b/>
                <w:bCs/>
                <w:sz w:val="16"/>
                <w:szCs w:val="16"/>
              </w:rPr>
            </w:pPr>
          </w:p>
        </w:tc>
        <w:tc>
          <w:tcPr>
            <w:tcW w:w="9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4D78B" w14:textId="77777777" w:rsidR="001A60FD" w:rsidRPr="00481BD2" w:rsidRDefault="001A60FD" w:rsidP="002F5E0C">
            <w:pPr>
              <w:ind w:left="0"/>
              <w:rPr>
                <w:b/>
                <w:bCs/>
                <w:sz w:val="16"/>
                <w:szCs w:val="16"/>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DDBB2C" w14:textId="77777777" w:rsidR="001A60FD" w:rsidRPr="00481BD2" w:rsidRDefault="001A60FD" w:rsidP="002F5E0C">
            <w:pPr>
              <w:ind w:left="0"/>
              <w:rPr>
                <w:b/>
                <w:bCs/>
                <w:sz w:val="16"/>
                <w:szCs w:val="16"/>
              </w:rPr>
            </w:pPr>
          </w:p>
        </w:tc>
        <w:tc>
          <w:tcPr>
            <w:tcW w:w="2203" w:type="dxa"/>
            <w:gridSpan w:val="2"/>
            <w:vMerge/>
            <w:tcBorders>
              <w:top w:val="single" w:sz="8" w:space="0" w:color="auto"/>
              <w:left w:val="single" w:sz="4" w:space="0" w:color="auto"/>
              <w:bottom w:val="single" w:sz="8" w:space="0" w:color="000000"/>
              <w:right w:val="single" w:sz="8" w:space="0" w:color="000000"/>
            </w:tcBorders>
            <w:shd w:val="clear" w:color="auto" w:fill="auto"/>
            <w:vAlign w:val="center"/>
            <w:hideMark/>
          </w:tcPr>
          <w:p w14:paraId="6362725B" w14:textId="77777777" w:rsidR="001A60FD" w:rsidRPr="00481BD2" w:rsidRDefault="001A60FD" w:rsidP="002F5E0C">
            <w:pPr>
              <w:ind w:left="0"/>
              <w:rPr>
                <w:b/>
                <w:bCs/>
                <w:sz w:val="16"/>
                <w:szCs w:val="16"/>
              </w:rPr>
            </w:pPr>
          </w:p>
        </w:tc>
        <w:tc>
          <w:tcPr>
            <w:tcW w:w="1908" w:type="dxa"/>
            <w:gridSpan w:val="4"/>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2C9F210" w14:textId="77777777" w:rsidR="001A60FD" w:rsidRPr="00481BD2" w:rsidRDefault="001A60FD" w:rsidP="002F5E0C">
            <w:pPr>
              <w:ind w:left="0"/>
              <w:rPr>
                <w:b/>
                <w:bCs/>
                <w:sz w:val="16"/>
                <w:szCs w:val="16"/>
              </w:rPr>
            </w:pPr>
          </w:p>
        </w:tc>
        <w:tc>
          <w:tcPr>
            <w:tcW w:w="1985" w:type="dxa"/>
            <w:gridSpan w:val="4"/>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85823F5" w14:textId="77777777" w:rsidR="001A60FD" w:rsidRPr="00481BD2" w:rsidRDefault="001A60FD" w:rsidP="002F5E0C">
            <w:pPr>
              <w:ind w:left="0"/>
              <w:rPr>
                <w:b/>
                <w:bCs/>
                <w:sz w:val="16"/>
                <w:szCs w:val="16"/>
              </w:rPr>
            </w:pPr>
          </w:p>
        </w:tc>
      </w:tr>
      <w:tr w:rsidR="001A60FD" w:rsidRPr="00481BD2" w14:paraId="4B0CA960" w14:textId="77777777" w:rsidTr="002F5E0C">
        <w:tc>
          <w:tcPr>
            <w:tcW w:w="38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37F1C4E" w14:textId="77777777" w:rsidR="001A60FD" w:rsidRPr="00481BD2" w:rsidRDefault="001A60FD" w:rsidP="002F5E0C">
            <w:pPr>
              <w:ind w:left="0"/>
              <w:rPr>
                <w:b/>
                <w:bCs/>
                <w:sz w:val="16"/>
                <w:szCs w:val="16"/>
              </w:rPr>
            </w:pPr>
          </w:p>
        </w:tc>
        <w:tc>
          <w:tcPr>
            <w:tcW w:w="9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DB474" w14:textId="77777777" w:rsidR="001A60FD" w:rsidRPr="00481BD2" w:rsidRDefault="001A60FD" w:rsidP="002F5E0C">
            <w:pPr>
              <w:ind w:left="0"/>
              <w:rPr>
                <w:b/>
                <w:bCs/>
                <w:sz w:val="16"/>
                <w:szCs w:val="16"/>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090FF" w14:textId="77777777" w:rsidR="001A60FD" w:rsidRPr="00481BD2" w:rsidRDefault="001A60FD" w:rsidP="002F5E0C">
            <w:pPr>
              <w:ind w:left="0"/>
              <w:rPr>
                <w:b/>
                <w:bCs/>
                <w:sz w:val="16"/>
                <w:szCs w:val="16"/>
              </w:rPr>
            </w:pPr>
          </w:p>
        </w:tc>
        <w:tc>
          <w:tcPr>
            <w:tcW w:w="1004" w:type="dxa"/>
            <w:tcBorders>
              <w:top w:val="nil"/>
              <w:left w:val="single" w:sz="4" w:space="0" w:color="auto"/>
              <w:bottom w:val="single" w:sz="8" w:space="0" w:color="auto"/>
              <w:right w:val="single" w:sz="8" w:space="0" w:color="auto"/>
            </w:tcBorders>
            <w:shd w:val="clear" w:color="auto" w:fill="auto"/>
            <w:vAlign w:val="center"/>
            <w:hideMark/>
          </w:tcPr>
          <w:p w14:paraId="2DB74BB9" w14:textId="77777777" w:rsidR="001A60FD" w:rsidRPr="00481BD2" w:rsidRDefault="001A60FD" w:rsidP="002F5E0C">
            <w:pPr>
              <w:ind w:left="0"/>
              <w:jc w:val="center"/>
              <w:rPr>
                <w:b/>
                <w:bCs/>
                <w:sz w:val="16"/>
                <w:szCs w:val="16"/>
              </w:rPr>
            </w:pPr>
            <w:proofErr w:type="spellStart"/>
            <w:r w:rsidRPr="00481BD2">
              <w:rPr>
                <w:b/>
                <w:bCs/>
                <w:sz w:val="16"/>
                <w:szCs w:val="16"/>
              </w:rPr>
              <w:t>L.ucz.wg</w:t>
            </w:r>
            <w:proofErr w:type="spellEnd"/>
            <w:r w:rsidRPr="00481BD2">
              <w:rPr>
                <w:b/>
                <w:bCs/>
                <w:sz w:val="16"/>
                <w:szCs w:val="16"/>
              </w:rPr>
              <w:t xml:space="preserve">              SIO na 30.09.2020r</w:t>
            </w:r>
          </w:p>
        </w:tc>
        <w:tc>
          <w:tcPr>
            <w:tcW w:w="1199" w:type="dxa"/>
            <w:tcBorders>
              <w:top w:val="nil"/>
              <w:left w:val="nil"/>
              <w:bottom w:val="single" w:sz="8" w:space="0" w:color="auto"/>
              <w:right w:val="single" w:sz="8" w:space="0" w:color="auto"/>
            </w:tcBorders>
            <w:shd w:val="clear" w:color="auto" w:fill="auto"/>
            <w:vAlign w:val="center"/>
            <w:hideMark/>
          </w:tcPr>
          <w:p w14:paraId="6BE0BDD0" w14:textId="77777777" w:rsidR="001A60FD" w:rsidRPr="00481BD2" w:rsidRDefault="001A60FD" w:rsidP="002F5E0C">
            <w:pPr>
              <w:ind w:left="0"/>
              <w:jc w:val="center"/>
              <w:rPr>
                <w:b/>
                <w:bCs/>
                <w:sz w:val="16"/>
                <w:szCs w:val="16"/>
              </w:rPr>
            </w:pPr>
            <w:r w:rsidRPr="00481BD2">
              <w:rPr>
                <w:b/>
                <w:bCs/>
                <w:sz w:val="16"/>
                <w:szCs w:val="16"/>
              </w:rPr>
              <w:t>wydatki budżetowe</w:t>
            </w:r>
          </w:p>
        </w:tc>
        <w:tc>
          <w:tcPr>
            <w:tcW w:w="916" w:type="dxa"/>
            <w:gridSpan w:val="2"/>
            <w:tcBorders>
              <w:top w:val="nil"/>
              <w:left w:val="nil"/>
              <w:bottom w:val="single" w:sz="8" w:space="0" w:color="auto"/>
              <w:right w:val="single" w:sz="8" w:space="0" w:color="auto"/>
            </w:tcBorders>
            <w:shd w:val="clear" w:color="auto" w:fill="auto"/>
            <w:vAlign w:val="center"/>
            <w:hideMark/>
          </w:tcPr>
          <w:p w14:paraId="27DECAF3" w14:textId="77777777" w:rsidR="001A60FD" w:rsidRPr="00481BD2" w:rsidRDefault="001A60FD" w:rsidP="002F5E0C">
            <w:pPr>
              <w:ind w:left="0"/>
              <w:jc w:val="center"/>
              <w:rPr>
                <w:b/>
                <w:bCs/>
                <w:sz w:val="16"/>
                <w:szCs w:val="16"/>
              </w:rPr>
            </w:pPr>
            <w:proofErr w:type="spellStart"/>
            <w:r w:rsidRPr="00481BD2">
              <w:rPr>
                <w:b/>
                <w:bCs/>
                <w:sz w:val="16"/>
                <w:szCs w:val="16"/>
              </w:rPr>
              <w:t>L.ucz.wg</w:t>
            </w:r>
            <w:proofErr w:type="spellEnd"/>
            <w:r w:rsidRPr="00481BD2">
              <w:rPr>
                <w:b/>
                <w:bCs/>
                <w:sz w:val="16"/>
                <w:szCs w:val="16"/>
              </w:rPr>
              <w:t xml:space="preserve">             SIO na 30.09.2020r</w:t>
            </w:r>
          </w:p>
        </w:tc>
        <w:tc>
          <w:tcPr>
            <w:tcW w:w="992" w:type="dxa"/>
            <w:gridSpan w:val="2"/>
            <w:tcBorders>
              <w:top w:val="nil"/>
              <w:left w:val="nil"/>
              <w:bottom w:val="single" w:sz="8" w:space="0" w:color="auto"/>
              <w:right w:val="single" w:sz="8" w:space="0" w:color="auto"/>
            </w:tcBorders>
            <w:shd w:val="clear" w:color="auto" w:fill="auto"/>
            <w:vAlign w:val="center"/>
            <w:hideMark/>
          </w:tcPr>
          <w:p w14:paraId="291CA5D2" w14:textId="77777777" w:rsidR="001A60FD" w:rsidRPr="00481BD2" w:rsidRDefault="001A60FD" w:rsidP="002F5E0C">
            <w:pPr>
              <w:ind w:left="0"/>
              <w:jc w:val="center"/>
              <w:rPr>
                <w:b/>
                <w:bCs/>
                <w:sz w:val="16"/>
                <w:szCs w:val="16"/>
              </w:rPr>
            </w:pPr>
            <w:r w:rsidRPr="00481BD2">
              <w:rPr>
                <w:b/>
                <w:bCs/>
                <w:sz w:val="16"/>
                <w:szCs w:val="16"/>
              </w:rPr>
              <w:t>dotacja podmiotowa</w:t>
            </w:r>
          </w:p>
        </w:tc>
        <w:tc>
          <w:tcPr>
            <w:tcW w:w="851" w:type="dxa"/>
            <w:gridSpan w:val="2"/>
            <w:tcBorders>
              <w:top w:val="nil"/>
              <w:left w:val="nil"/>
              <w:bottom w:val="single" w:sz="8" w:space="0" w:color="auto"/>
              <w:right w:val="single" w:sz="8" w:space="0" w:color="auto"/>
            </w:tcBorders>
            <w:shd w:val="clear" w:color="auto" w:fill="auto"/>
            <w:vAlign w:val="center"/>
            <w:hideMark/>
          </w:tcPr>
          <w:p w14:paraId="4B121F16" w14:textId="77777777" w:rsidR="001A60FD" w:rsidRPr="00481BD2" w:rsidRDefault="001A60FD" w:rsidP="002F5E0C">
            <w:pPr>
              <w:ind w:left="0"/>
              <w:jc w:val="center"/>
              <w:rPr>
                <w:b/>
                <w:bCs/>
                <w:sz w:val="16"/>
                <w:szCs w:val="16"/>
              </w:rPr>
            </w:pPr>
            <w:proofErr w:type="spellStart"/>
            <w:r w:rsidRPr="00481BD2">
              <w:rPr>
                <w:b/>
                <w:bCs/>
                <w:sz w:val="16"/>
                <w:szCs w:val="16"/>
              </w:rPr>
              <w:t>L.ucz.wg</w:t>
            </w:r>
            <w:proofErr w:type="spellEnd"/>
            <w:r w:rsidRPr="00481BD2">
              <w:rPr>
                <w:b/>
                <w:bCs/>
                <w:sz w:val="16"/>
                <w:szCs w:val="16"/>
              </w:rPr>
              <w:t xml:space="preserve">              SIO na 30.09.2020r</w:t>
            </w:r>
          </w:p>
        </w:tc>
        <w:tc>
          <w:tcPr>
            <w:tcW w:w="1134" w:type="dxa"/>
            <w:gridSpan w:val="2"/>
            <w:tcBorders>
              <w:top w:val="nil"/>
              <w:left w:val="nil"/>
              <w:bottom w:val="single" w:sz="8" w:space="0" w:color="auto"/>
              <w:right w:val="single" w:sz="8" w:space="0" w:color="auto"/>
            </w:tcBorders>
            <w:shd w:val="clear" w:color="auto" w:fill="auto"/>
            <w:vAlign w:val="center"/>
            <w:hideMark/>
          </w:tcPr>
          <w:p w14:paraId="113F78DE" w14:textId="77777777" w:rsidR="001A60FD" w:rsidRPr="00481BD2" w:rsidRDefault="001A60FD" w:rsidP="002F5E0C">
            <w:pPr>
              <w:ind w:left="0"/>
              <w:jc w:val="center"/>
              <w:rPr>
                <w:b/>
                <w:bCs/>
                <w:sz w:val="16"/>
                <w:szCs w:val="16"/>
              </w:rPr>
            </w:pPr>
            <w:r w:rsidRPr="00481BD2">
              <w:rPr>
                <w:b/>
                <w:bCs/>
                <w:sz w:val="16"/>
                <w:szCs w:val="16"/>
              </w:rPr>
              <w:t>wydatki łącznie</w:t>
            </w:r>
          </w:p>
        </w:tc>
      </w:tr>
      <w:tr w:rsidR="001A60FD" w:rsidRPr="00481BD2" w14:paraId="25C99370"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FCAA1B7" w14:textId="77777777" w:rsidR="001A60FD" w:rsidRPr="00481BD2" w:rsidRDefault="001A60FD" w:rsidP="002F5E0C">
            <w:pPr>
              <w:ind w:left="0"/>
              <w:jc w:val="center"/>
              <w:rPr>
                <w:sz w:val="16"/>
                <w:szCs w:val="16"/>
              </w:rPr>
            </w:pPr>
            <w:r w:rsidRPr="00481BD2">
              <w:rPr>
                <w:sz w:val="16"/>
                <w:szCs w:val="16"/>
              </w:rPr>
              <w:t>1</w:t>
            </w:r>
          </w:p>
        </w:tc>
        <w:tc>
          <w:tcPr>
            <w:tcW w:w="911" w:type="dxa"/>
            <w:tcBorders>
              <w:top w:val="single" w:sz="4" w:space="0" w:color="auto"/>
              <w:left w:val="nil"/>
              <w:bottom w:val="single" w:sz="8" w:space="0" w:color="auto"/>
              <w:right w:val="single" w:sz="8" w:space="0" w:color="auto"/>
            </w:tcBorders>
            <w:shd w:val="clear" w:color="auto" w:fill="auto"/>
            <w:noWrap/>
            <w:vAlign w:val="center"/>
            <w:hideMark/>
          </w:tcPr>
          <w:p w14:paraId="5BAABB27" w14:textId="77777777" w:rsidR="001A60FD" w:rsidRPr="00481BD2" w:rsidRDefault="001A60FD" w:rsidP="002F5E0C">
            <w:pPr>
              <w:ind w:left="0"/>
              <w:jc w:val="center"/>
              <w:rPr>
                <w:sz w:val="16"/>
                <w:szCs w:val="16"/>
              </w:rPr>
            </w:pPr>
            <w:r w:rsidRPr="00481BD2">
              <w:rPr>
                <w:sz w:val="16"/>
                <w:szCs w:val="16"/>
              </w:rPr>
              <w:t>2</w:t>
            </w:r>
          </w:p>
        </w:tc>
        <w:tc>
          <w:tcPr>
            <w:tcW w:w="2693" w:type="dxa"/>
            <w:gridSpan w:val="2"/>
            <w:tcBorders>
              <w:top w:val="single" w:sz="4" w:space="0" w:color="auto"/>
              <w:left w:val="nil"/>
              <w:bottom w:val="single" w:sz="8" w:space="0" w:color="auto"/>
              <w:right w:val="single" w:sz="8" w:space="0" w:color="auto"/>
            </w:tcBorders>
            <w:shd w:val="clear" w:color="auto" w:fill="auto"/>
            <w:noWrap/>
            <w:vAlign w:val="center"/>
            <w:hideMark/>
          </w:tcPr>
          <w:p w14:paraId="3FDAA08F" w14:textId="77777777" w:rsidR="001A60FD" w:rsidRPr="00481BD2" w:rsidRDefault="001A60FD" w:rsidP="002F5E0C">
            <w:pPr>
              <w:ind w:left="0"/>
              <w:jc w:val="center"/>
              <w:rPr>
                <w:sz w:val="16"/>
                <w:szCs w:val="16"/>
              </w:rPr>
            </w:pPr>
            <w:r w:rsidRPr="00481BD2">
              <w:rPr>
                <w:sz w:val="16"/>
                <w:szCs w:val="16"/>
              </w:rPr>
              <w:t>3</w:t>
            </w:r>
          </w:p>
        </w:tc>
        <w:tc>
          <w:tcPr>
            <w:tcW w:w="1004" w:type="dxa"/>
            <w:tcBorders>
              <w:top w:val="nil"/>
              <w:left w:val="nil"/>
              <w:bottom w:val="single" w:sz="8" w:space="0" w:color="auto"/>
              <w:right w:val="single" w:sz="8" w:space="0" w:color="auto"/>
            </w:tcBorders>
            <w:shd w:val="clear" w:color="auto" w:fill="auto"/>
            <w:noWrap/>
            <w:vAlign w:val="center"/>
            <w:hideMark/>
          </w:tcPr>
          <w:p w14:paraId="414E5C2D" w14:textId="77777777" w:rsidR="001A60FD" w:rsidRPr="00481BD2" w:rsidRDefault="001A60FD" w:rsidP="002F5E0C">
            <w:pPr>
              <w:ind w:left="0"/>
              <w:jc w:val="center"/>
              <w:rPr>
                <w:sz w:val="16"/>
                <w:szCs w:val="16"/>
              </w:rPr>
            </w:pPr>
            <w:r w:rsidRPr="00481BD2">
              <w:rPr>
                <w:sz w:val="16"/>
                <w:szCs w:val="16"/>
              </w:rPr>
              <w:t>4</w:t>
            </w:r>
          </w:p>
        </w:tc>
        <w:tc>
          <w:tcPr>
            <w:tcW w:w="1199" w:type="dxa"/>
            <w:tcBorders>
              <w:top w:val="nil"/>
              <w:left w:val="nil"/>
              <w:bottom w:val="single" w:sz="8" w:space="0" w:color="auto"/>
              <w:right w:val="single" w:sz="8" w:space="0" w:color="auto"/>
            </w:tcBorders>
            <w:shd w:val="clear" w:color="auto" w:fill="auto"/>
            <w:noWrap/>
            <w:vAlign w:val="center"/>
            <w:hideMark/>
          </w:tcPr>
          <w:p w14:paraId="7632F619" w14:textId="77777777" w:rsidR="001A60FD" w:rsidRPr="00481BD2" w:rsidRDefault="001A60FD" w:rsidP="002F5E0C">
            <w:pPr>
              <w:ind w:left="0"/>
              <w:jc w:val="center"/>
              <w:rPr>
                <w:sz w:val="16"/>
                <w:szCs w:val="16"/>
              </w:rPr>
            </w:pPr>
            <w:r w:rsidRPr="00481BD2">
              <w:rPr>
                <w:sz w:val="16"/>
                <w:szCs w:val="16"/>
              </w:rPr>
              <w:t>5</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1C180F6D" w14:textId="77777777" w:rsidR="001A60FD" w:rsidRPr="00481BD2" w:rsidRDefault="001A60FD" w:rsidP="002F5E0C">
            <w:pPr>
              <w:ind w:left="0"/>
              <w:jc w:val="center"/>
              <w:rPr>
                <w:sz w:val="16"/>
                <w:szCs w:val="16"/>
              </w:rPr>
            </w:pPr>
            <w:r w:rsidRPr="00481BD2">
              <w:rPr>
                <w:sz w:val="16"/>
                <w:szCs w:val="16"/>
              </w:rPr>
              <w:t>6</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2148344" w14:textId="77777777" w:rsidR="001A60FD" w:rsidRPr="00481BD2" w:rsidRDefault="001A60FD" w:rsidP="002F5E0C">
            <w:pPr>
              <w:ind w:left="0"/>
              <w:jc w:val="center"/>
              <w:rPr>
                <w:sz w:val="16"/>
                <w:szCs w:val="16"/>
              </w:rPr>
            </w:pPr>
            <w:r w:rsidRPr="00481BD2">
              <w:rPr>
                <w:sz w:val="16"/>
                <w:szCs w:val="16"/>
              </w:rPr>
              <w:t>7</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7FCAA29" w14:textId="77777777" w:rsidR="001A60FD" w:rsidRPr="00481BD2" w:rsidRDefault="001A60FD" w:rsidP="002F5E0C">
            <w:pPr>
              <w:ind w:left="0"/>
              <w:jc w:val="center"/>
              <w:rPr>
                <w:sz w:val="16"/>
                <w:szCs w:val="16"/>
              </w:rPr>
            </w:pPr>
            <w:r w:rsidRPr="00481BD2">
              <w:rPr>
                <w:sz w:val="16"/>
                <w:szCs w:val="16"/>
              </w:rPr>
              <w:t>8</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318B44C" w14:textId="77777777" w:rsidR="001A60FD" w:rsidRPr="00481BD2" w:rsidRDefault="001A60FD" w:rsidP="002F5E0C">
            <w:pPr>
              <w:ind w:left="0"/>
              <w:jc w:val="center"/>
              <w:rPr>
                <w:sz w:val="16"/>
                <w:szCs w:val="16"/>
              </w:rPr>
            </w:pPr>
            <w:r w:rsidRPr="00481BD2">
              <w:rPr>
                <w:sz w:val="16"/>
                <w:szCs w:val="16"/>
              </w:rPr>
              <w:t>9</w:t>
            </w:r>
          </w:p>
        </w:tc>
      </w:tr>
      <w:tr w:rsidR="001A60FD" w:rsidRPr="00481BD2" w14:paraId="394F8F2C"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12A02A2" w14:textId="77777777" w:rsidR="001A60FD" w:rsidRPr="00481BD2" w:rsidRDefault="001A60FD" w:rsidP="002F5E0C">
            <w:pPr>
              <w:ind w:left="0"/>
              <w:jc w:val="center"/>
              <w:rPr>
                <w:sz w:val="16"/>
                <w:szCs w:val="16"/>
              </w:rPr>
            </w:pPr>
            <w:r w:rsidRPr="00481BD2">
              <w:rPr>
                <w:sz w:val="16"/>
                <w:szCs w:val="16"/>
              </w:rPr>
              <w:t>1</w:t>
            </w:r>
          </w:p>
        </w:tc>
        <w:tc>
          <w:tcPr>
            <w:tcW w:w="911" w:type="dxa"/>
            <w:tcBorders>
              <w:top w:val="nil"/>
              <w:left w:val="nil"/>
              <w:bottom w:val="single" w:sz="8" w:space="0" w:color="auto"/>
              <w:right w:val="single" w:sz="8" w:space="0" w:color="auto"/>
            </w:tcBorders>
            <w:shd w:val="clear" w:color="auto" w:fill="auto"/>
            <w:noWrap/>
            <w:vAlign w:val="center"/>
            <w:hideMark/>
          </w:tcPr>
          <w:p w14:paraId="03B3DD9E" w14:textId="77777777" w:rsidR="001A60FD" w:rsidRPr="00481BD2" w:rsidRDefault="001A60FD" w:rsidP="002F5E0C">
            <w:pPr>
              <w:ind w:left="0"/>
              <w:jc w:val="center"/>
              <w:rPr>
                <w:sz w:val="16"/>
                <w:szCs w:val="16"/>
              </w:rPr>
            </w:pPr>
            <w:r w:rsidRPr="00481BD2">
              <w:rPr>
                <w:sz w:val="16"/>
                <w:szCs w:val="16"/>
              </w:rPr>
              <w:t>80101</w:t>
            </w:r>
          </w:p>
        </w:tc>
        <w:tc>
          <w:tcPr>
            <w:tcW w:w="2693" w:type="dxa"/>
            <w:gridSpan w:val="2"/>
            <w:tcBorders>
              <w:top w:val="nil"/>
              <w:left w:val="nil"/>
              <w:bottom w:val="single" w:sz="8" w:space="0" w:color="auto"/>
              <w:right w:val="single" w:sz="8" w:space="0" w:color="auto"/>
            </w:tcBorders>
            <w:shd w:val="clear" w:color="auto" w:fill="auto"/>
            <w:vAlign w:val="center"/>
            <w:hideMark/>
          </w:tcPr>
          <w:p w14:paraId="2649A4EE" w14:textId="77777777" w:rsidR="001A60FD" w:rsidRPr="00481BD2" w:rsidRDefault="001A60FD" w:rsidP="002F5E0C">
            <w:pPr>
              <w:ind w:left="0"/>
              <w:rPr>
                <w:sz w:val="16"/>
                <w:szCs w:val="16"/>
              </w:rPr>
            </w:pPr>
            <w:r w:rsidRPr="00481BD2">
              <w:rPr>
                <w:sz w:val="16"/>
                <w:szCs w:val="16"/>
              </w:rPr>
              <w:t>Szkoły podstawowe</w:t>
            </w:r>
          </w:p>
        </w:tc>
        <w:tc>
          <w:tcPr>
            <w:tcW w:w="1004" w:type="dxa"/>
            <w:tcBorders>
              <w:top w:val="nil"/>
              <w:left w:val="nil"/>
              <w:bottom w:val="single" w:sz="8" w:space="0" w:color="auto"/>
              <w:right w:val="single" w:sz="8" w:space="0" w:color="auto"/>
            </w:tcBorders>
            <w:shd w:val="clear" w:color="auto" w:fill="auto"/>
            <w:vAlign w:val="center"/>
            <w:hideMark/>
          </w:tcPr>
          <w:p w14:paraId="72491094" w14:textId="77777777" w:rsidR="001A60FD" w:rsidRPr="00481BD2" w:rsidRDefault="001A60FD" w:rsidP="002F5E0C">
            <w:pPr>
              <w:ind w:left="0"/>
              <w:jc w:val="right"/>
              <w:rPr>
                <w:sz w:val="16"/>
                <w:szCs w:val="16"/>
              </w:rPr>
            </w:pPr>
            <w:r w:rsidRPr="00481BD2">
              <w:rPr>
                <w:sz w:val="16"/>
                <w:szCs w:val="16"/>
              </w:rPr>
              <w:t>4 827</w:t>
            </w:r>
          </w:p>
        </w:tc>
        <w:tc>
          <w:tcPr>
            <w:tcW w:w="1199" w:type="dxa"/>
            <w:tcBorders>
              <w:top w:val="nil"/>
              <w:left w:val="nil"/>
              <w:bottom w:val="single" w:sz="8" w:space="0" w:color="auto"/>
              <w:right w:val="single" w:sz="8" w:space="0" w:color="auto"/>
            </w:tcBorders>
            <w:shd w:val="clear" w:color="auto" w:fill="auto"/>
            <w:noWrap/>
            <w:vAlign w:val="center"/>
            <w:hideMark/>
          </w:tcPr>
          <w:p w14:paraId="780E00F6" w14:textId="77777777" w:rsidR="001A60FD" w:rsidRPr="00481BD2" w:rsidRDefault="001A60FD" w:rsidP="002F5E0C">
            <w:pPr>
              <w:ind w:left="0"/>
              <w:jc w:val="right"/>
              <w:rPr>
                <w:sz w:val="16"/>
                <w:szCs w:val="16"/>
              </w:rPr>
            </w:pPr>
            <w:r w:rsidRPr="00481BD2">
              <w:rPr>
                <w:sz w:val="16"/>
                <w:szCs w:val="16"/>
              </w:rPr>
              <w:t>39 956 019</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4C47DFAB" w14:textId="77777777" w:rsidR="001A60FD" w:rsidRPr="00481BD2" w:rsidRDefault="001A60FD" w:rsidP="002F5E0C">
            <w:pPr>
              <w:ind w:left="0"/>
              <w:jc w:val="right"/>
              <w:rPr>
                <w:sz w:val="16"/>
                <w:szCs w:val="16"/>
              </w:rPr>
            </w:pPr>
            <w:r w:rsidRPr="00481BD2">
              <w:rPr>
                <w:sz w:val="16"/>
                <w:szCs w:val="16"/>
              </w:rPr>
              <w:t>154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C5C7829" w14:textId="77777777" w:rsidR="001A60FD" w:rsidRPr="00481BD2" w:rsidRDefault="001A60FD" w:rsidP="002F5E0C">
            <w:pPr>
              <w:ind w:left="0"/>
              <w:jc w:val="right"/>
              <w:rPr>
                <w:sz w:val="16"/>
                <w:szCs w:val="16"/>
              </w:rPr>
            </w:pPr>
            <w:r w:rsidRPr="00481BD2">
              <w:rPr>
                <w:sz w:val="16"/>
                <w:szCs w:val="16"/>
              </w:rPr>
              <w:t>900 000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27AC352" w14:textId="77777777" w:rsidR="001A60FD" w:rsidRPr="00481BD2" w:rsidRDefault="001A60FD" w:rsidP="002F5E0C">
            <w:pPr>
              <w:ind w:left="0"/>
              <w:jc w:val="right"/>
              <w:rPr>
                <w:sz w:val="16"/>
                <w:szCs w:val="16"/>
              </w:rPr>
            </w:pPr>
            <w:r w:rsidRPr="00481BD2">
              <w:rPr>
                <w:sz w:val="16"/>
                <w:szCs w:val="16"/>
              </w:rPr>
              <w:t>4 981</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AA3CF2C" w14:textId="77777777" w:rsidR="001A60FD" w:rsidRPr="00481BD2" w:rsidRDefault="001A60FD" w:rsidP="002F5E0C">
            <w:pPr>
              <w:ind w:left="0"/>
              <w:jc w:val="right"/>
              <w:rPr>
                <w:b/>
                <w:bCs/>
                <w:sz w:val="16"/>
                <w:szCs w:val="16"/>
              </w:rPr>
            </w:pPr>
            <w:r w:rsidRPr="00481BD2">
              <w:rPr>
                <w:b/>
                <w:bCs/>
                <w:sz w:val="16"/>
                <w:szCs w:val="16"/>
              </w:rPr>
              <w:t>40 856 019</w:t>
            </w:r>
          </w:p>
        </w:tc>
      </w:tr>
      <w:tr w:rsidR="001A60FD" w:rsidRPr="00481BD2" w14:paraId="320F2C77"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C3460B4" w14:textId="77777777" w:rsidR="001A60FD" w:rsidRPr="00481BD2" w:rsidRDefault="001A60FD" w:rsidP="002F5E0C">
            <w:pPr>
              <w:ind w:left="0"/>
              <w:jc w:val="center"/>
              <w:rPr>
                <w:sz w:val="16"/>
                <w:szCs w:val="16"/>
              </w:rPr>
            </w:pPr>
            <w:r w:rsidRPr="00481BD2">
              <w:rPr>
                <w:sz w:val="16"/>
                <w:szCs w:val="16"/>
              </w:rPr>
              <w:t>2</w:t>
            </w:r>
          </w:p>
        </w:tc>
        <w:tc>
          <w:tcPr>
            <w:tcW w:w="911" w:type="dxa"/>
            <w:tcBorders>
              <w:top w:val="nil"/>
              <w:left w:val="nil"/>
              <w:bottom w:val="single" w:sz="8" w:space="0" w:color="auto"/>
              <w:right w:val="single" w:sz="8" w:space="0" w:color="auto"/>
            </w:tcBorders>
            <w:shd w:val="clear" w:color="auto" w:fill="auto"/>
            <w:noWrap/>
            <w:vAlign w:val="center"/>
            <w:hideMark/>
          </w:tcPr>
          <w:p w14:paraId="406EAB70" w14:textId="77777777" w:rsidR="001A60FD" w:rsidRPr="00481BD2" w:rsidRDefault="001A60FD" w:rsidP="002F5E0C">
            <w:pPr>
              <w:ind w:left="0"/>
              <w:jc w:val="center"/>
              <w:rPr>
                <w:sz w:val="16"/>
                <w:szCs w:val="16"/>
              </w:rPr>
            </w:pPr>
            <w:r w:rsidRPr="00481BD2">
              <w:rPr>
                <w:sz w:val="16"/>
                <w:szCs w:val="16"/>
              </w:rPr>
              <w:t>80102</w:t>
            </w:r>
          </w:p>
        </w:tc>
        <w:tc>
          <w:tcPr>
            <w:tcW w:w="2693" w:type="dxa"/>
            <w:gridSpan w:val="2"/>
            <w:tcBorders>
              <w:top w:val="nil"/>
              <w:left w:val="nil"/>
              <w:bottom w:val="single" w:sz="8" w:space="0" w:color="auto"/>
              <w:right w:val="single" w:sz="8" w:space="0" w:color="auto"/>
            </w:tcBorders>
            <w:shd w:val="clear" w:color="auto" w:fill="auto"/>
            <w:vAlign w:val="center"/>
            <w:hideMark/>
          </w:tcPr>
          <w:p w14:paraId="70B3BD8D" w14:textId="77777777" w:rsidR="001A60FD" w:rsidRPr="00481BD2" w:rsidRDefault="001A60FD" w:rsidP="002F5E0C">
            <w:pPr>
              <w:ind w:left="0"/>
              <w:rPr>
                <w:sz w:val="16"/>
                <w:szCs w:val="16"/>
              </w:rPr>
            </w:pPr>
            <w:r w:rsidRPr="00481BD2">
              <w:rPr>
                <w:sz w:val="16"/>
                <w:szCs w:val="16"/>
              </w:rPr>
              <w:t>Szkoły podstawowe specjalne</w:t>
            </w:r>
          </w:p>
        </w:tc>
        <w:tc>
          <w:tcPr>
            <w:tcW w:w="1004" w:type="dxa"/>
            <w:tcBorders>
              <w:top w:val="nil"/>
              <w:left w:val="nil"/>
              <w:bottom w:val="single" w:sz="8" w:space="0" w:color="auto"/>
              <w:right w:val="single" w:sz="8" w:space="0" w:color="auto"/>
            </w:tcBorders>
            <w:shd w:val="clear" w:color="auto" w:fill="auto"/>
            <w:vAlign w:val="center"/>
            <w:hideMark/>
          </w:tcPr>
          <w:p w14:paraId="3A7BD092" w14:textId="77777777" w:rsidR="001A60FD" w:rsidRPr="00481BD2" w:rsidRDefault="001A60FD" w:rsidP="002F5E0C">
            <w:pPr>
              <w:ind w:left="0"/>
              <w:jc w:val="right"/>
              <w:rPr>
                <w:sz w:val="16"/>
                <w:szCs w:val="16"/>
              </w:rPr>
            </w:pPr>
            <w:r w:rsidRPr="00481BD2">
              <w:rPr>
                <w:sz w:val="16"/>
                <w:szCs w:val="16"/>
              </w:rPr>
              <w:t>62</w:t>
            </w:r>
          </w:p>
        </w:tc>
        <w:tc>
          <w:tcPr>
            <w:tcW w:w="1199" w:type="dxa"/>
            <w:tcBorders>
              <w:top w:val="nil"/>
              <w:left w:val="nil"/>
              <w:bottom w:val="single" w:sz="8" w:space="0" w:color="auto"/>
              <w:right w:val="single" w:sz="8" w:space="0" w:color="auto"/>
            </w:tcBorders>
            <w:shd w:val="clear" w:color="auto" w:fill="auto"/>
            <w:noWrap/>
            <w:vAlign w:val="center"/>
            <w:hideMark/>
          </w:tcPr>
          <w:p w14:paraId="3AFD3EBE" w14:textId="77777777" w:rsidR="001A60FD" w:rsidRPr="00481BD2" w:rsidRDefault="001A60FD" w:rsidP="002F5E0C">
            <w:pPr>
              <w:ind w:left="0"/>
              <w:jc w:val="right"/>
              <w:rPr>
                <w:sz w:val="16"/>
                <w:szCs w:val="16"/>
              </w:rPr>
            </w:pPr>
            <w:r w:rsidRPr="00481BD2">
              <w:rPr>
                <w:sz w:val="16"/>
                <w:szCs w:val="16"/>
              </w:rPr>
              <w:t>2 596 500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205CC05D" w14:textId="77777777" w:rsidR="001A60FD" w:rsidRPr="00481BD2" w:rsidRDefault="001A60FD" w:rsidP="002F5E0C">
            <w:pPr>
              <w:ind w:left="0"/>
              <w:jc w:val="right"/>
              <w:rPr>
                <w:sz w:val="16"/>
                <w:szCs w:val="16"/>
              </w:rPr>
            </w:pPr>
            <w:r w:rsidRPr="00481BD2">
              <w:rPr>
                <w:sz w:val="16"/>
                <w:szCs w:val="16"/>
              </w:rPr>
              <w:t>12</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14C7240" w14:textId="77777777" w:rsidR="001A60FD" w:rsidRPr="00481BD2" w:rsidRDefault="001A60FD" w:rsidP="002F5E0C">
            <w:pPr>
              <w:ind w:left="0"/>
              <w:jc w:val="right"/>
              <w:rPr>
                <w:sz w:val="16"/>
                <w:szCs w:val="16"/>
              </w:rPr>
            </w:pPr>
            <w:r w:rsidRPr="00481BD2">
              <w:rPr>
                <w:sz w:val="16"/>
                <w:szCs w:val="16"/>
              </w:rPr>
              <w:t>500 000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CC7B926" w14:textId="77777777" w:rsidR="001A60FD" w:rsidRPr="00481BD2" w:rsidRDefault="001A60FD" w:rsidP="002F5E0C">
            <w:pPr>
              <w:ind w:left="0"/>
              <w:jc w:val="right"/>
              <w:rPr>
                <w:sz w:val="16"/>
                <w:szCs w:val="16"/>
              </w:rPr>
            </w:pPr>
            <w:r w:rsidRPr="00481BD2">
              <w:rPr>
                <w:sz w:val="16"/>
                <w:szCs w:val="16"/>
              </w:rPr>
              <w:t>74</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6516AD9C" w14:textId="77777777" w:rsidR="001A60FD" w:rsidRPr="00481BD2" w:rsidRDefault="001A60FD" w:rsidP="002F5E0C">
            <w:pPr>
              <w:ind w:left="0"/>
              <w:jc w:val="right"/>
              <w:rPr>
                <w:b/>
                <w:bCs/>
                <w:sz w:val="16"/>
                <w:szCs w:val="16"/>
              </w:rPr>
            </w:pPr>
            <w:r w:rsidRPr="00481BD2">
              <w:rPr>
                <w:b/>
                <w:bCs/>
                <w:sz w:val="16"/>
                <w:szCs w:val="16"/>
              </w:rPr>
              <w:t>3 096 500</w:t>
            </w:r>
          </w:p>
        </w:tc>
      </w:tr>
      <w:tr w:rsidR="001A60FD" w:rsidRPr="00481BD2" w14:paraId="61CC55DA"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B298F33" w14:textId="77777777" w:rsidR="001A60FD" w:rsidRPr="00481BD2" w:rsidRDefault="001A60FD" w:rsidP="002F5E0C">
            <w:pPr>
              <w:ind w:left="0"/>
              <w:jc w:val="center"/>
              <w:rPr>
                <w:sz w:val="16"/>
                <w:szCs w:val="16"/>
              </w:rPr>
            </w:pPr>
            <w:r w:rsidRPr="00481BD2">
              <w:rPr>
                <w:sz w:val="16"/>
                <w:szCs w:val="16"/>
              </w:rPr>
              <w:t>3</w:t>
            </w:r>
          </w:p>
        </w:tc>
        <w:tc>
          <w:tcPr>
            <w:tcW w:w="911" w:type="dxa"/>
            <w:tcBorders>
              <w:top w:val="nil"/>
              <w:left w:val="nil"/>
              <w:bottom w:val="single" w:sz="8" w:space="0" w:color="auto"/>
              <w:right w:val="single" w:sz="8" w:space="0" w:color="auto"/>
            </w:tcBorders>
            <w:shd w:val="clear" w:color="auto" w:fill="auto"/>
            <w:noWrap/>
            <w:vAlign w:val="center"/>
            <w:hideMark/>
          </w:tcPr>
          <w:p w14:paraId="54675352" w14:textId="77777777" w:rsidR="001A60FD" w:rsidRPr="00481BD2" w:rsidRDefault="001A60FD" w:rsidP="002F5E0C">
            <w:pPr>
              <w:ind w:left="0"/>
              <w:jc w:val="center"/>
              <w:rPr>
                <w:sz w:val="16"/>
                <w:szCs w:val="16"/>
              </w:rPr>
            </w:pPr>
            <w:r w:rsidRPr="00481BD2">
              <w:rPr>
                <w:sz w:val="16"/>
                <w:szCs w:val="16"/>
              </w:rPr>
              <w:t>80103</w:t>
            </w:r>
          </w:p>
        </w:tc>
        <w:tc>
          <w:tcPr>
            <w:tcW w:w="2693" w:type="dxa"/>
            <w:gridSpan w:val="2"/>
            <w:tcBorders>
              <w:top w:val="nil"/>
              <w:left w:val="nil"/>
              <w:bottom w:val="single" w:sz="8" w:space="0" w:color="auto"/>
              <w:right w:val="single" w:sz="8" w:space="0" w:color="auto"/>
            </w:tcBorders>
            <w:shd w:val="clear" w:color="auto" w:fill="auto"/>
            <w:vAlign w:val="center"/>
            <w:hideMark/>
          </w:tcPr>
          <w:p w14:paraId="1AF448AF" w14:textId="77777777" w:rsidR="001A60FD" w:rsidRPr="00481BD2" w:rsidRDefault="001A60FD" w:rsidP="002F5E0C">
            <w:pPr>
              <w:ind w:left="0"/>
              <w:rPr>
                <w:sz w:val="16"/>
                <w:szCs w:val="16"/>
              </w:rPr>
            </w:pPr>
            <w:r w:rsidRPr="00481BD2">
              <w:rPr>
                <w:sz w:val="16"/>
                <w:szCs w:val="16"/>
              </w:rPr>
              <w:t>Oddziały przedszkolne w szkołach podstawowych</w:t>
            </w:r>
          </w:p>
        </w:tc>
        <w:tc>
          <w:tcPr>
            <w:tcW w:w="1004" w:type="dxa"/>
            <w:tcBorders>
              <w:top w:val="nil"/>
              <w:left w:val="nil"/>
              <w:bottom w:val="single" w:sz="8" w:space="0" w:color="auto"/>
              <w:right w:val="single" w:sz="8" w:space="0" w:color="auto"/>
            </w:tcBorders>
            <w:shd w:val="clear" w:color="auto" w:fill="auto"/>
            <w:vAlign w:val="center"/>
            <w:hideMark/>
          </w:tcPr>
          <w:p w14:paraId="28951786" w14:textId="77777777" w:rsidR="001A60FD" w:rsidRPr="00481BD2" w:rsidRDefault="001A60FD" w:rsidP="002F5E0C">
            <w:pPr>
              <w:ind w:left="0"/>
              <w:jc w:val="right"/>
              <w:rPr>
                <w:sz w:val="16"/>
                <w:szCs w:val="16"/>
              </w:rPr>
            </w:pPr>
            <w:r w:rsidRPr="00481BD2">
              <w:rPr>
                <w:sz w:val="16"/>
                <w:szCs w:val="16"/>
              </w:rPr>
              <w:t>405</w:t>
            </w:r>
          </w:p>
        </w:tc>
        <w:tc>
          <w:tcPr>
            <w:tcW w:w="1199" w:type="dxa"/>
            <w:tcBorders>
              <w:top w:val="nil"/>
              <w:left w:val="nil"/>
              <w:bottom w:val="single" w:sz="8" w:space="0" w:color="auto"/>
              <w:right w:val="single" w:sz="8" w:space="0" w:color="auto"/>
            </w:tcBorders>
            <w:shd w:val="clear" w:color="auto" w:fill="auto"/>
            <w:noWrap/>
            <w:vAlign w:val="center"/>
            <w:hideMark/>
          </w:tcPr>
          <w:p w14:paraId="7AB44120" w14:textId="77777777" w:rsidR="001A60FD" w:rsidRPr="00481BD2" w:rsidRDefault="001A60FD" w:rsidP="002F5E0C">
            <w:pPr>
              <w:ind w:left="0"/>
              <w:jc w:val="right"/>
              <w:rPr>
                <w:sz w:val="16"/>
                <w:szCs w:val="16"/>
              </w:rPr>
            </w:pPr>
            <w:r w:rsidRPr="00481BD2">
              <w:rPr>
                <w:sz w:val="16"/>
                <w:szCs w:val="16"/>
              </w:rPr>
              <w:t>2 894 440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70335378" w14:textId="77777777" w:rsidR="001A60FD" w:rsidRPr="00481BD2" w:rsidRDefault="001A60FD" w:rsidP="002F5E0C">
            <w:pPr>
              <w:ind w:left="0"/>
              <w:jc w:val="right"/>
              <w:rPr>
                <w:sz w:val="16"/>
                <w:szCs w:val="16"/>
              </w:rPr>
            </w:pPr>
            <w:r w:rsidRPr="00481BD2">
              <w:rPr>
                <w:sz w:val="16"/>
                <w:szCs w:val="16"/>
              </w:rPr>
              <w:t>0</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C1623B1" w14:textId="77777777" w:rsidR="001A60FD" w:rsidRPr="00481BD2" w:rsidRDefault="001A60FD" w:rsidP="002F5E0C">
            <w:pPr>
              <w:ind w:left="0"/>
              <w:jc w:val="right"/>
              <w:rPr>
                <w:sz w:val="16"/>
                <w:szCs w:val="16"/>
              </w:rPr>
            </w:pPr>
            <w:r w:rsidRPr="00481BD2">
              <w:rPr>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78643C4D" w14:textId="77777777" w:rsidR="001A60FD" w:rsidRPr="00481BD2" w:rsidRDefault="001A60FD" w:rsidP="002F5E0C">
            <w:pPr>
              <w:ind w:left="0"/>
              <w:jc w:val="right"/>
              <w:rPr>
                <w:sz w:val="16"/>
                <w:szCs w:val="16"/>
              </w:rPr>
            </w:pPr>
            <w:r w:rsidRPr="00481BD2">
              <w:rPr>
                <w:sz w:val="16"/>
                <w:szCs w:val="16"/>
              </w:rPr>
              <w:t>405</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86A51AE" w14:textId="77777777" w:rsidR="001A60FD" w:rsidRPr="00481BD2" w:rsidRDefault="001A60FD" w:rsidP="002F5E0C">
            <w:pPr>
              <w:ind w:left="0"/>
              <w:jc w:val="right"/>
              <w:rPr>
                <w:b/>
                <w:bCs/>
                <w:sz w:val="16"/>
                <w:szCs w:val="16"/>
              </w:rPr>
            </w:pPr>
            <w:r w:rsidRPr="00481BD2">
              <w:rPr>
                <w:b/>
                <w:bCs/>
                <w:sz w:val="16"/>
                <w:szCs w:val="16"/>
              </w:rPr>
              <w:t>2 894 440</w:t>
            </w:r>
          </w:p>
        </w:tc>
      </w:tr>
      <w:tr w:rsidR="001A60FD" w:rsidRPr="00481BD2" w14:paraId="402850FC"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067DA2" w14:textId="77777777" w:rsidR="001A60FD" w:rsidRPr="00481BD2" w:rsidRDefault="001A60FD" w:rsidP="002F5E0C">
            <w:pPr>
              <w:ind w:left="0"/>
              <w:jc w:val="center"/>
              <w:rPr>
                <w:sz w:val="16"/>
                <w:szCs w:val="16"/>
              </w:rPr>
            </w:pPr>
            <w:r w:rsidRPr="00481BD2">
              <w:rPr>
                <w:sz w:val="16"/>
                <w:szCs w:val="16"/>
              </w:rPr>
              <w:t>4</w:t>
            </w:r>
          </w:p>
        </w:tc>
        <w:tc>
          <w:tcPr>
            <w:tcW w:w="911" w:type="dxa"/>
            <w:tcBorders>
              <w:top w:val="nil"/>
              <w:left w:val="nil"/>
              <w:bottom w:val="single" w:sz="8" w:space="0" w:color="auto"/>
              <w:right w:val="single" w:sz="8" w:space="0" w:color="auto"/>
            </w:tcBorders>
            <w:shd w:val="clear" w:color="auto" w:fill="auto"/>
            <w:noWrap/>
            <w:vAlign w:val="center"/>
            <w:hideMark/>
          </w:tcPr>
          <w:p w14:paraId="4F0EB034" w14:textId="77777777" w:rsidR="001A60FD" w:rsidRPr="00481BD2" w:rsidRDefault="001A60FD" w:rsidP="002F5E0C">
            <w:pPr>
              <w:ind w:left="0"/>
              <w:jc w:val="center"/>
              <w:rPr>
                <w:sz w:val="16"/>
                <w:szCs w:val="16"/>
              </w:rPr>
            </w:pPr>
            <w:r w:rsidRPr="00481BD2">
              <w:rPr>
                <w:sz w:val="16"/>
                <w:szCs w:val="16"/>
              </w:rPr>
              <w:t>80103</w:t>
            </w:r>
          </w:p>
        </w:tc>
        <w:tc>
          <w:tcPr>
            <w:tcW w:w="2693" w:type="dxa"/>
            <w:gridSpan w:val="2"/>
            <w:tcBorders>
              <w:top w:val="nil"/>
              <w:left w:val="nil"/>
              <w:bottom w:val="single" w:sz="8" w:space="0" w:color="auto"/>
              <w:right w:val="single" w:sz="8" w:space="0" w:color="auto"/>
            </w:tcBorders>
            <w:shd w:val="clear" w:color="auto" w:fill="auto"/>
            <w:vAlign w:val="center"/>
            <w:hideMark/>
          </w:tcPr>
          <w:p w14:paraId="018A9A94" w14:textId="77777777" w:rsidR="001A60FD" w:rsidRPr="00481BD2" w:rsidRDefault="001A60FD" w:rsidP="002F5E0C">
            <w:pPr>
              <w:ind w:left="0"/>
              <w:rPr>
                <w:sz w:val="16"/>
                <w:szCs w:val="16"/>
              </w:rPr>
            </w:pPr>
            <w:r w:rsidRPr="00481BD2">
              <w:rPr>
                <w:sz w:val="16"/>
                <w:szCs w:val="16"/>
              </w:rPr>
              <w:t xml:space="preserve">noty za pobyt dzieci mieszkających Łomży w oddziałach przedszkolnych na terenie innych </w:t>
            </w:r>
            <w:proofErr w:type="spellStart"/>
            <w:r w:rsidRPr="00481BD2">
              <w:rPr>
                <w:sz w:val="16"/>
                <w:szCs w:val="16"/>
              </w:rPr>
              <w:t>jst</w:t>
            </w:r>
            <w:proofErr w:type="spellEnd"/>
            <w:r w:rsidRPr="00481BD2">
              <w:rPr>
                <w:sz w:val="16"/>
                <w:szCs w:val="16"/>
              </w:rPr>
              <w:t xml:space="preserve"> § 4330</w:t>
            </w:r>
          </w:p>
        </w:tc>
        <w:tc>
          <w:tcPr>
            <w:tcW w:w="1004" w:type="dxa"/>
            <w:tcBorders>
              <w:top w:val="nil"/>
              <w:left w:val="nil"/>
              <w:bottom w:val="single" w:sz="8" w:space="0" w:color="auto"/>
              <w:right w:val="single" w:sz="8" w:space="0" w:color="auto"/>
            </w:tcBorders>
            <w:shd w:val="clear" w:color="auto" w:fill="auto"/>
            <w:vAlign w:val="center"/>
            <w:hideMark/>
          </w:tcPr>
          <w:p w14:paraId="3D58D185" w14:textId="77777777" w:rsidR="001A60FD" w:rsidRPr="00481BD2" w:rsidRDefault="001A60FD" w:rsidP="002F5E0C">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136AA62D" w14:textId="77777777" w:rsidR="001A60FD" w:rsidRPr="00481BD2" w:rsidRDefault="001A60FD" w:rsidP="002F5E0C">
            <w:pPr>
              <w:ind w:left="0"/>
              <w:jc w:val="right"/>
              <w:rPr>
                <w:sz w:val="16"/>
                <w:szCs w:val="16"/>
              </w:rPr>
            </w:pPr>
            <w:r w:rsidRPr="00481BD2">
              <w:rPr>
                <w:sz w:val="16"/>
                <w:szCs w:val="16"/>
              </w:rPr>
              <w:t>50 000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7D75B687" w14:textId="77777777" w:rsidR="001A60FD" w:rsidRPr="00481BD2" w:rsidRDefault="001A60FD" w:rsidP="002F5E0C">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7E8635D" w14:textId="77777777" w:rsidR="001A60FD" w:rsidRPr="00481BD2" w:rsidRDefault="001A60FD" w:rsidP="002F5E0C">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938A641" w14:textId="77777777" w:rsidR="001A60FD" w:rsidRPr="00481BD2" w:rsidRDefault="001A60FD" w:rsidP="002F5E0C">
            <w:pPr>
              <w:ind w:left="0"/>
              <w:jc w:val="right"/>
              <w:rPr>
                <w:sz w:val="16"/>
                <w:szCs w:val="16"/>
              </w:rPr>
            </w:pPr>
            <w:r w:rsidRPr="00481BD2">
              <w:rPr>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D4EB952" w14:textId="77777777" w:rsidR="001A60FD" w:rsidRPr="00481BD2" w:rsidRDefault="001A60FD" w:rsidP="002F5E0C">
            <w:pPr>
              <w:ind w:left="0"/>
              <w:jc w:val="right"/>
              <w:rPr>
                <w:b/>
                <w:bCs/>
                <w:sz w:val="16"/>
                <w:szCs w:val="16"/>
              </w:rPr>
            </w:pPr>
            <w:r w:rsidRPr="00481BD2">
              <w:rPr>
                <w:b/>
                <w:bCs/>
                <w:sz w:val="16"/>
                <w:szCs w:val="16"/>
              </w:rPr>
              <w:t>50 000</w:t>
            </w:r>
          </w:p>
        </w:tc>
      </w:tr>
      <w:tr w:rsidR="001A60FD" w:rsidRPr="00481BD2" w14:paraId="11730140"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5B7B759" w14:textId="77777777" w:rsidR="001A60FD" w:rsidRPr="00481BD2" w:rsidRDefault="001A60FD" w:rsidP="002F5E0C">
            <w:pPr>
              <w:ind w:left="0"/>
              <w:jc w:val="center"/>
              <w:rPr>
                <w:sz w:val="16"/>
                <w:szCs w:val="16"/>
              </w:rPr>
            </w:pPr>
            <w:r w:rsidRPr="00481BD2">
              <w:rPr>
                <w:sz w:val="16"/>
                <w:szCs w:val="16"/>
              </w:rPr>
              <w:t>5</w:t>
            </w:r>
          </w:p>
        </w:tc>
        <w:tc>
          <w:tcPr>
            <w:tcW w:w="911" w:type="dxa"/>
            <w:tcBorders>
              <w:top w:val="nil"/>
              <w:left w:val="nil"/>
              <w:bottom w:val="single" w:sz="8" w:space="0" w:color="auto"/>
              <w:right w:val="single" w:sz="8" w:space="0" w:color="auto"/>
            </w:tcBorders>
            <w:shd w:val="clear" w:color="auto" w:fill="auto"/>
            <w:noWrap/>
            <w:vAlign w:val="center"/>
            <w:hideMark/>
          </w:tcPr>
          <w:p w14:paraId="5401CF6F" w14:textId="77777777" w:rsidR="001A60FD" w:rsidRPr="00481BD2" w:rsidRDefault="001A60FD" w:rsidP="002F5E0C">
            <w:pPr>
              <w:ind w:left="0"/>
              <w:jc w:val="center"/>
              <w:rPr>
                <w:sz w:val="16"/>
                <w:szCs w:val="16"/>
              </w:rPr>
            </w:pPr>
            <w:r w:rsidRPr="00481BD2">
              <w:rPr>
                <w:sz w:val="16"/>
                <w:szCs w:val="16"/>
              </w:rPr>
              <w:t>80104</w:t>
            </w:r>
          </w:p>
        </w:tc>
        <w:tc>
          <w:tcPr>
            <w:tcW w:w="2693" w:type="dxa"/>
            <w:gridSpan w:val="2"/>
            <w:tcBorders>
              <w:top w:val="nil"/>
              <w:left w:val="nil"/>
              <w:bottom w:val="single" w:sz="8" w:space="0" w:color="auto"/>
              <w:right w:val="single" w:sz="8" w:space="0" w:color="auto"/>
            </w:tcBorders>
            <w:shd w:val="clear" w:color="auto" w:fill="auto"/>
            <w:vAlign w:val="center"/>
            <w:hideMark/>
          </w:tcPr>
          <w:p w14:paraId="647FCA10" w14:textId="77777777" w:rsidR="001A60FD" w:rsidRPr="00481BD2" w:rsidRDefault="001A60FD" w:rsidP="002F5E0C">
            <w:pPr>
              <w:ind w:left="0"/>
              <w:rPr>
                <w:sz w:val="16"/>
                <w:szCs w:val="16"/>
              </w:rPr>
            </w:pPr>
            <w:r w:rsidRPr="00481BD2">
              <w:rPr>
                <w:sz w:val="16"/>
                <w:szCs w:val="16"/>
              </w:rPr>
              <w:t xml:space="preserve">Przedszkola </w:t>
            </w:r>
          </w:p>
        </w:tc>
        <w:tc>
          <w:tcPr>
            <w:tcW w:w="1004" w:type="dxa"/>
            <w:tcBorders>
              <w:top w:val="nil"/>
              <w:left w:val="nil"/>
              <w:bottom w:val="single" w:sz="8" w:space="0" w:color="auto"/>
              <w:right w:val="single" w:sz="8" w:space="0" w:color="auto"/>
            </w:tcBorders>
            <w:shd w:val="clear" w:color="auto" w:fill="auto"/>
            <w:vAlign w:val="center"/>
            <w:hideMark/>
          </w:tcPr>
          <w:p w14:paraId="1577A181" w14:textId="77777777" w:rsidR="001A60FD" w:rsidRPr="00481BD2" w:rsidRDefault="001A60FD" w:rsidP="002F5E0C">
            <w:pPr>
              <w:ind w:left="0"/>
              <w:jc w:val="right"/>
              <w:rPr>
                <w:sz w:val="16"/>
                <w:szCs w:val="16"/>
              </w:rPr>
            </w:pPr>
            <w:r w:rsidRPr="00481BD2">
              <w:rPr>
                <w:sz w:val="16"/>
                <w:szCs w:val="16"/>
              </w:rPr>
              <w:t>1 459</w:t>
            </w:r>
          </w:p>
        </w:tc>
        <w:tc>
          <w:tcPr>
            <w:tcW w:w="1199" w:type="dxa"/>
            <w:tcBorders>
              <w:top w:val="nil"/>
              <w:left w:val="nil"/>
              <w:bottom w:val="single" w:sz="8" w:space="0" w:color="auto"/>
              <w:right w:val="single" w:sz="8" w:space="0" w:color="auto"/>
            </w:tcBorders>
            <w:shd w:val="clear" w:color="auto" w:fill="auto"/>
            <w:noWrap/>
            <w:vAlign w:val="center"/>
            <w:hideMark/>
          </w:tcPr>
          <w:p w14:paraId="297B959A" w14:textId="77777777" w:rsidR="001A60FD" w:rsidRPr="00481BD2" w:rsidRDefault="001A60FD" w:rsidP="002F5E0C">
            <w:pPr>
              <w:ind w:left="0"/>
              <w:jc w:val="right"/>
              <w:rPr>
                <w:sz w:val="16"/>
                <w:szCs w:val="16"/>
              </w:rPr>
            </w:pPr>
            <w:r w:rsidRPr="00481BD2">
              <w:rPr>
                <w:sz w:val="16"/>
                <w:szCs w:val="16"/>
              </w:rPr>
              <w:t>14 022 325</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0526F038" w14:textId="77777777" w:rsidR="001A60FD" w:rsidRPr="00481BD2" w:rsidRDefault="001A60FD" w:rsidP="002F5E0C">
            <w:pPr>
              <w:ind w:left="0"/>
              <w:jc w:val="right"/>
              <w:rPr>
                <w:sz w:val="16"/>
                <w:szCs w:val="16"/>
              </w:rPr>
            </w:pPr>
            <w:r w:rsidRPr="00481BD2">
              <w:rPr>
                <w:sz w:val="16"/>
                <w:szCs w:val="16"/>
              </w:rPr>
              <w:t>710</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1DA3B75" w14:textId="77777777" w:rsidR="001A60FD" w:rsidRPr="00481BD2" w:rsidRDefault="001A60FD" w:rsidP="002F5E0C">
            <w:pPr>
              <w:ind w:left="0"/>
              <w:jc w:val="right"/>
              <w:rPr>
                <w:sz w:val="16"/>
                <w:szCs w:val="16"/>
              </w:rPr>
            </w:pPr>
            <w:r w:rsidRPr="00481BD2">
              <w:rPr>
                <w:sz w:val="16"/>
                <w:szCs w:val="16"/>
              </w:rPr>
              <w:t>4 300 000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C27CA4C" w14:textId="77777777" w:rsidR="001A60FD" w:rsidRPr="00481BD2" w:rsidRDefault="001A60FD" w:rsidP="002F5E0C">
            <w:pPr>
              <w:ind w:left="0"/>
              <w:jc w:val="right"/>
              <w:rPr>
                <w:sz w:val="16"/>
                <w:szCs w:val="16"/>
              </w:rPr>
            </w:pPr>
            <w:r w:rsidRPr="00481BD2">
              <w:rPr>
                <w:sz w:val="16"/>
                <w:szCs w:val="16"/>
              </w:rPr>
              <w:t>2 169</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D88BACC" w14:textId="77777777" w:rsidR="001A60FD" w:rsidRPr="00481BD2" w:rsidRDefault="001A60FD" w:rsidP="002F5E0C">
            <w:pPr>
              <w:ind w:left="0"/>
              <w:jc w:val="right"/>
              <w:rPr>
                <w:b/>
                <w:bCs/>
                <w:sz w:val="16"/>
                <w:szCs w:val="16"/>
              </w:rPr>
            </w:pPr>
            <w:r w:rsidRPr="00481BD2">
              <w:rPr>
                <w:b/>
                <w:bCs/>
                <w:sz w:val="16"/>
                <w:szCs w:val="16"/>
              </w:rPr>
              <w:t>18 322 325</w:t>
            </w:r>
          </w:p>
        </w:tc>
      </w:tr>
      <w:tr w:rsidR="001A60FD" w:rsidRPr="00481BD2" w14:paraId="65F668C6"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4039F43" w14:textId="77777777" w:rsidR="001A60FD" w:rsidRPr="00481BD2" w:rsidRDefault="001A60FD" w:rsidP="002F5E0C">
            <w:pPr>
              <w:ind w:left="0"/>
              <w:jc w:val="center"/>
              <w:rPr>
                <w:sz w:val="16"/>
                <w:szCs w:val="16"/>
              </w:rPr>
            </w:pPr>
            <w:r w:rsidRPr="00481BD2">
              <w:rPr>
                <w:sz w:val="16"/>
                <w:szCs w:val="16"/>
              </w:rPr>
              <w:t>6</w:t>
            </w:r>
          </w:p>
        </w:tc>
        <w:tc>
          <w:tcPr>
            <w:tcW w:w="911" w:type="dxa"/>
            <w:tcBorders>
              <w:top w:val="nil"/>
              <w:left w:val="nil"/>
              <w:bottom w:val="single" w:sz="8" w:space="0" w:color="auto"/>
              <w:right w:val="single" w:sz="8" w:space="0" w:color="auto"/>
            </w:tcBorders>
            <w:shd w:val="clear" w:color="auto" w:fill="auto"/>
            <w:noWrap/>
            <w:vAlign w:val="center"/>
            <w:hideMark/>
          </w:tcPr>
          <w:p w14:paraId="1A018ADC" w14:textId="77777777" w:rsidR="001A60FD" w:rsidRPr="00481BD2" w:rsidRDefault="001A60FD" w:rsidP="002F5E0C">
            <w:pPr>
              <w:ind w:left="0"/>
              <w:jc w:val="center"/>
              <w:rPr>
                <w:sz w:val="16"/>
                <w:szCs w:val="16"/>
              </w:rPr>
            </w:pPr>
            <w:r w:rsidRPr="00481BD2">
              <w:rPr>
                <w:sz w:val="16"/>
                <w:szCs w:val="16"/>
              </w:rPr>
              <w:t>80104</w:t>
            </w:r>
          </w:p>
        </w:tc>
        <w:tc>
          <w:tcPr>
            <w:tcW w:w="2693" w:type="dxa"/>
            <w:gridSpan w:val="2"/>
            <w:tcBorders>
              <w:top w:val="nil"/>
              <w:left w:val="nil"/>
              <w:bottom w:val="single" w:sz="8" w:space="0" w:color="auto"/>
              <w:right w:val="single" w:sz="8" w:space="0" w:color="auto"/>
            </w:tcBorders>
            <w:shd w:val="clear" w:color="auto" w:fill="auto"/>
            <w:vAlign w:val="center"/>
            <w:hideMark/>
          </w:tcPr>
          <w:p w14:paraId="4838D245" w14:textId="77777777" w:rsidR="001A60FD" w:rsidRPr="00481BD2" w:rsidRDefault="001A60FD" w:rsidP="002F5E0C">
            <w:pPr>
              <w:ind w:left="0"/>
              <w:rPr>
                <w:sz w:val="16"/>
                <w:szCs w:val="16"/>
              </w:rPr>
            </w:pPr>
            <w:r w:rsidRPr="00481BD2">
              <w:rPr>
                <w:sz w:val="16"/>
                <w:szCs w:val="16"/>
              </w:rPr>
              <w:t xml:space="preserve">noty za pobyt dzieci mieszkających Łomży w przedszkolach na terenie innych </w:t>
            </w:r>
            <w:proofErr w:type="spellStart"/>
            <w:r w:rsidRPr="00481BD2">
              <w:rPr>
                <w:sz w:val="16"/>
                <w:szCs w:val="16"/>
              </w:rPr>
              <w:t>jst</w:t>
            </w:r>
            <w:proofErr w:type="spellEnd"/>
            <w:r w:rsidRPr="00481BD2">
              <w:rPr>
                <w:sz w:val="16"/>
                <w:szCs w:val="16"/>
              </w:rPr>
              <w:t xml:space="preserve"> § 4330</w:t>
            </w:r>
          </w:p>
        </w:tc>
        <w:tc>
          <w:tcPr>
            <w:tcW w:w="1004" w:type="dxa"/>
            <w:tcBorders>
              <w:top w:val="nil"/>
              <w:left w:val="nil"/>
              <w:bottom w:val="single" w:sz="8" w:space="0" w:color="auto"/>
              <w:right w:val="single" w:sz="8" w:space="0" w:color="auto"/>
            </w:tcBorders>
            <w:shd w:val="clear" w:color="auto" w:fill="auto"/>
            <w:noWrap/>
            <w:vAlign w:val="center"/>
            <w:hideMark/>
          </w:tcPr>
          <w:p w14:paraId="46E76B52" w14:textId="77777777" w:rsidR="001A60FD" w:rsidRPr="00481BD2" w:rsidRDefault="001A60FD" w:rsidP="002F5E0C">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370D02DB" w14:textId="77777777" w:rsidR="001A60FD" w:rsidRPr="00481BD2" w:rsidRDefault="001A60FD" w:rsidP="002F5E0C">
            <w:pPr>
              <w:ind w:left="0"/>
              <w:jc w:val="right"/>
              <w:rPr>
                <w:sz w:val="16"/>
                <w:szCs w:val="16"/>
              </w:rPr>
            </w:pPr>
            <w:r w:rsidRPr="00481BD2">
              <w:rPr>
                <w:sz w:val="16"/>
                <w:szCs w:val="16"/>
              </w:rPr>
              <w:t>140 000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09334BC7" w14:textId="77777777" w:rsidR="001A60FD" w:rsidRPr="00481BD2" w:rsidRDefault="001A60FD" w:rsidP="002F5E0C">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FEEB7F6" w14:textId="77777777" w:rsidR="001A60FD" w:rsidRPr="00481BD2" w:rsidRDefault="001A60FD" w:rsidP="002F5E0C">
            <w:pPr>
              <w:ind w:left="0"/>
              <w:jc w:val="right"/>
              <w:rPr>
                <w:sz w:val="16"/>
                <w:szCs w:val="16"/>
              </w:rPr>
            </w:pPr>
            <w:r w:rsidRPr="00481BD2">
              <w:rPr>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414015A" w14:textId="77777777" w:rsidR="001A60FD" w:rsidRPr="00481BD2" w:rsidRDefault="001A60FD" w:rsidP="002F5E0C">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E84C140" w14:textId="77777777" w:rsidR="001A60FD" w:rsidRPr="00481BD2" w:rsidRDefault="001A60FD" w:rsidP="002F5E0C">
            <w:pPr>
              <w:ind w:left="0"/>
              <w:jc w:val="right"/>
              <w:rPr>
                <w:b/>
                <w:bCs/>
                <w:sz w:val="16"/>
                <w:szCs w:val="16"/>
              </w:rPr>
            </w:pPr>
            <w:r w:rsidRPr="00481BD2">
              <w:rPr>
                <w:b/>
                <w:bCs/>
                <w:sz w:val="16"/>
                <w:szCs w:val="16"/>
              </w:rPr>
              <w:t>140 000</w:t>
            </w:r>
          </w:p>
        </w:tc>
      </w:tr>
      <w:tr w:rsidR="001A60FD" w:rsidRPr="00481BD2" w14:paraId="44685937"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91E5A6F" w14:textId="77777777" w:rsidR="001A60FD" w:rsidRPr="00481BD2" w:rsidRDefault="001A60FD" w:rsidP="001A60FD">
            <w:pPr>
              <w:ind w:left="0"/>
              <w:jc w:val="center"/>
              <w:rPr>
                <w:sz w:val="16"/>
                <w:szCs w:val="16"/>
              </w:rPr>
            </w:pPr>
            <w:r w:rsidRPr="00481BD2">
              <w:rPr>
                <w:sz w:val="16"/>
                <w:szCs w:val="16"/>
              </w:rPr>
              <w:t>7</w:t>
            </w:r>
          </w:p>
        </w:tc>
        <w:tc>
          <w:tcPr>
            <w:tcW w:w="911" w:type="dxa"/>
            <w:tcBorders>
              <w:top w:val="nil"/>
              <w:left w:val="nil"/>
              <w:bottom w:val="single" w:sz="8" w:space="0" w:color="auto"/>
              <w:right w:val="single" w:sz="8" w:space="0" w:color="auto"/>
            </w:tcBorders>
            <w:shd w:val="clear" w:color="auto" w:fill="auto"/>
            <w:noWrap/>
            <w:vAlign w:val="center"/>
            <w:hideMark/>
          </w:tcPr>
          <w:p w14:paraId="5C801A61" w14:textId="77777777" w:rsidR="001A60FD" w:rsidRPr="00481BD2" w:rsidRDefault="001A60FD" w:rsidP="001A60FD">
            <w:pPr>
              <w:ind w:left="0"/>
              <w:jc w:val="center"/>
              <w:rPr>
                <w:sz w:val="16"/>
                <w:szCs w:val="16"/>
              </w:rPr>
            </w:pPr>
            <w:r w:rsidRPr="00481BD2">
              <w:rPr>
                <w:sz w:val="16"/>
                <w:szCs w:val="16"/>
              </w:rPr>
              <w:t>80105</w:t>
            </w:r>
          </w:p>
        </w:tc>
        <w:tc>
          <w:tcPr>
            <w:tcW w:w="2693" w:type="dxa"/>
            <w:gridSpan w:val="2"/>
            <w:tcBorders>
              <w:top w:val="nil"/>
              <w:left w:val="nil"/>
              <w:bottom w:val="single" w:sz="8" w:space="0" w:color="auto"/>
              <w:right w:val="single" w:sz="8" w:space="0" w:color="auto"/>
            </w:tcBorders>
            <w:shd w:val="clear" w:color="auto" w:fill="auto"/>
            <w:vAlign w:val="center"/>
            <w:hideMark/>
          </w:tcPr>
          <w:p w14:paraId="3980F513" w14:textId="77777777" w:rsidR="001A60FD" w:rsidRPr="00481BD2" w:rsidRDefault="001A60FD" w:rsidP="001A60FD">
            <w:pPr>
              <w:ind w:left="0"/>
              <w:rPr>
                <w:sz w:val="16"/>
                <w:szCs w:val="16"/>
              </w:rPr>
            </w:pPr>
            <w:r w:rsidRPr="00481BD2">
              <w:rPr>
                <w:sz w:val="16"/>
                <w:szCs w:val="16"/>
              </w:rPr>
              <w:t>Przedszkola specjalne</w:t>
            </w:r>
          </w:p>
        </w:tc>
        <w:tc>
          <w:tcPr>
            <w:tcW w:w="1004" w:type="dxa"/>
            <w:tcBorders>
              <w:top w:val="nil"/>
              <w:left w:val="nil"/>
              <w:bottom w:val="single" w:sz="8" w:space="0" w:color="auto"/>
              <w:right w:val="single" w:sz="8" w:space="0" w:color="auto"/>
            </w:tcBorders>
            <w:shd w:val="clear" w:color="auto" w:fill="auto"/>
            <w:vAlign w:val="center"/>
            <w:hideMark/>
          </w:tcPr>
          <w:p w14:paraId="23469AB8" w14:textId="77777777" w:rsidR="001A60FD" w:rsidRPr="00481BD2" w:rsidRDefault="001A60FD" w:rsidP="001A60FD">
            <w:pPr>
              <w:ind w:left="0"/>
              <w:jc w:val="right"/>
              <w:rPr>
                <w:sz w:val="16"/>
                <w:szCs w:val="16"/>
              </w:rPr>
            </w:pPr>
            <w:r w:rsidRPr="00481BD2">
              <w:rPr>
                <w:sz w:val="16"/>
                <w:szCs w:val="16"/>
              </w:rPr>
              <w:t>8</w:t>
            </w:r>
          </w:p>
        </w:tc>
        <w:tc>
          <w:tcPr>
            <w:tcW w:w="1199" w:type="dxa"/>
            <w:tcBorders>
              <w:top w:val="nil"/>
              <w:left w:val="nil"/>
              <w:bottom w:val="single" w:sz="8" w:space="0" w:color="auto"/>
              <w:right w:val="single" w:sz="8" w:space="0" w:color="auto"/>
            </w:tcBorders>
            <w:shd w:val="clear" w:color="auto" w:fill="auto"/>
            <w:noWrap/>
            <w:vAlign w:val="center"/>
            <w:hideMark/>
          </w:tcPr>
          <w:p w14:paraId="66AA3CE3" w14:textId="77777777" w:rsidR="001A60FD" w:rsidRPr="00481BD2" w:rsidRDefault="001A60FD" w:rsidP="001A60FD">
            <w:pPr>
              <w:ind w:left="0"/>
              <w:jc w:val="right"/>
              <w:rPr>
                <w:sz w:val="16"/>
                <w:szCs w:val="16"/>
              </w:rPr>
            </w:pPr>
            <w:r w:rsidRPr="00481BD2">
              <w:rPr>
                <w:sz w:val="16"/>
                <w:szCs w:val="16"/>
              </w:rPr>
              <w:t>574 800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2BEECB93" w14:textId="77777777" w:rsidR="001A60FD" w:rsidRPr="00481BD2" w:rsidRDefault="001A60FD" w:rsidP="001A60FD">
            <w:pPr>
              <w:ind w:left="0"/>
              <w:jc w:val="right"/>
              <w:rPr>
                <w:sz w:val="16"/>
                <w:szCs w:val="16"/>
              </w:rPr>
            </w:pPr>
            <w:r w:rsidRPr="00481BD2">
              <w:rPr>
                <w:sz w:val="16"/>
                <w:szCs w:val="16"/>
              </w:rPr>
              <w:t>9</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3048A97" w14:textId="77777777" w:rsidR="001A60FD" w:rsidRPr="00481BD2" w:rsidRDefault="001A60FD" w:rsidP="001A60FD">
            <w:pPr>
              <w:ind w:left="0"/>
              <w:jc w:val="right"/>
              <w:rPr>
                <w:sz w:val="16"/>
                <w:szCs w:val="16"/>
              </w:rPr>
            </w:pPr>
            <w:r w:rsidRPr="00481BD2">
              <w:rPr>
                <w:sz w:val="16"/>
                <w:szCs w:val="16"/>
              </w:rPr>
              <w:t>415 000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0458192" w14:textId="77777777" w:rsidR="001A60FD" w:rsidRPr="00481BD2" w:rsidRDefault="001A60FD" w:rsidP="001A60FD">
            <w:pPr>
              <w:ind w:left="0"/>
              <w:jc w:val="right"/>
              <w:rPr>
                <w:sz w:val="16"/>
                <w:szCs w:val="16"/>
              </w:rPr>
            </w:pPr>
            <w:r w:rsidRPr="00481BD2">
              <w:rPr>
                <w:sz w:val="16"/>
                <w:szCs w:val="16"/>
              </w:rPr>
              <w:t>17</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65889927" w14:textId="77777777" w:rsidR="001A60FD" w:rsidRPr="00481BD2" w:rsidRDefault="001A60FD" w:rsidP="001A60FD">
            <w:pPr>
              <w:ind w:left="0"/>
              <w:jc w:val="right"/>
              <w:rPr>
                <w:b/>
                <w:bCs/>
                <w:sz w:val="16"/>
                <w:szCs w:val="16"/>
              </w:rPr>
            </w:pPr>
            <w:r w:rsidRPr="00481BD2">
              <w:rPr>
                <w:b/>
                <w:bCs/>
                <w:sz w:val="16"/>
                <w:szCs w:val="16"/>
              </w:rPr>
              <w:t>989 800</w:t>
            </w:r>
          </w:p>
        </w:tc>
      </w:tr>
      <w:tr w:rsidR="001A60FD" w:rsidRPr="00481BD2" w14:paraId="33BCCD3A"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23369F8" w14:textId="77777777" w:rsidR="001A60FD" w:rsidRPr="00481BD2" w:rsidRDefault="001A60FD" w:rsidP="001A60FD">
            <w:pPr>
              <w:ind w:left="0"/>
              <w:jc w:val="center"/>
              <w:rPr>
                <w:sz w:val="16"/>
                <w:szCs w:val="16"/>
              </w:rPr>
            </w:pPr>
            <w:r w:rsidRPr="00481BD2">
              <w:rPr>
                <w:sz w:val="16"/>
                <w:szCs w:val="16"/>
              </w:rPr>
              <w:t>8</w:t>
            </w:r>
          </w:p>
        </w:tc>
        <w:tc>
          <w:tcPr>
            <w:tcW w:w="911" w:type="dxa"/>
            <w:tcBorders>
              <w:top w:val="nil"/>
              <w:left w:val="nil"/>
              <w:bottom w:val="single" w:sz="8" w:space="0" w:color="auto"/>
              <w:right w:val="single" w:sz="8" w:space="0" w:color="auto"/>
            </w:tcBorders>
            <w:shd w:val="clear" w:color="auto" w:fill="auto"/>
            <w:noWrap/>
            <w:vAlign w:val="center"/>
            <w:hideMark/>
          </w:tcPr>
          <w:p w14:paraId="39754AE0" w14:textId="77777777" w:rsidR="001A60FD" w:rsidRPr="00481BD2" w:rsidRDefault="001A60FD" w:rsidP="001A60FD">
            <w:pPr>
              <w:ind w:left="0"/>
              <w:jc w:val="center"/>
              <w:rPr>
                <w:sz w:val="16"/>
                <w:szCs w:val="16"/>
              </w:rPr>
            </w:pPr>
            <w:r w:rsidRPr="00481BD2">
              <w:rPr>
                <w:sz w:val="16"/>
                <w:szCs w:val="16"/>
              </w:rPr>
              <w:t>80106</w:t>
            </w:r>
          </w:p>
        </w:tc>
        <w:tc>
          <w:tcPr>
            <w:tcW w:w="2693" w:type="dxa"/>
            <w:gridSpan w:val="2"/>
            <w:tcBorders>
              <w:top w:val="nil"/>
              <w:left w:val="nil"/>
              <w:bottom w:val="single" w:sz="8" w:space="0" w:color="auto"/>
              <w:right w:val="single" w:sz="8" w:space="0" w:color="auto"/>
            </w:tcBorders>
            <w:shd w:val="clear" w:color="auto" w:fill="auto"/>
            <w:vAlign w:val="center"/>
            <w:hideMark/>
          </w:tcPr>
          <w:p w14:paraId="63C64FE9" w14:textId="77777777" w:rsidR="001A60FD" w:rsidRPr="00481BD2" w:rsidRDefault="001A60FD" w:rsidP="001A60FD">
            <w:pPr>
              <w:ind w:left="0"/>
              <w:rPr>
                <w:sz w:val="16"/>
                <w:szCs w:val="16"/>
              </w:rPr>
            </w:pPr>
            <w:r w:rsidRPr="00481BD2">
              <w:rPr>
                <w:sz w:val="16"/>
                <w:szCs w:val="16"/>
              </w:rPr>
              <w:t xml:space="preserve">noty za pobyt dzieci mieszkających Łomży w punktach przedszkolnych na terenie innych </w:t>
            </w:r>
            <w:proofErr w:type="spellStart"/>
            <w:r w:rsidRPr="00481BD2">
              <w:rPr>
                <w:sz w:val="16"/>
                <w:szCs w:val="16"/>
              </w:rPr>
              <w:t>jst</w:t>
            </w:r>
            <w:proofErr w:type="spellEnd"/>
            <w:r w:rsidRPr="00481BD2">
              <w:rPr>
                <w:sz w:val="16"/>
                <w:szCs w:val="16"/>
              </w:rPr>
              <w:t xml:space="preserve"> § 4330</w:t>
            </w:r>
          </w:p>
        </w:tc>
        <w:tc>
          <w:tcPr>
            <w:tcW w:w="1004" w:type="dxa"/>
            <w:tcBorders>
              <w:top w:val="nil"/>
              <w:left w:val="nil"/>
              <w:bottom w:val="single" w:sz="8" w:space="0" w:color="auto"/>
              <w:right w:val="single" w:sz="8" w:space="0" w:color="auto"/>
            </w:tcBorders>
            <w:shd w:val="clear" w:color="auto" w:fill="auto"/>
            <w:vAlign w:val="center"/>
            <w:hideMark/>
          </w:tcPr>
          <w:p w14:paraId="49F483FF"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4478AC1F" w14:textId="77777777" w:rsidR="001A60FD" w:rsidRPr="00481BD2" w:rsidRDefault="001A60FD" w:rsidP="001A60FD">
            <w:pPr>
              <w:ind w:left="0"/>
              <w:jc w:val="right"/>
              <w:rPr>
                <w:sz w:val="16"/>
                <w:szCs w:val="16"/>
              </w:rPr>
            </w:pPr>
            <w:r w:rsidRPr="00481BD2">
              <w:rPr>
                <w:sz w:val="16"/>
                <w:szCs w:val="16"/>
              </w:rPr>
              <w:t>50 000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646FFCF9"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748C2E3" w14:textId="77777777" w:rsidR="001A60FD" w:rsidRPr="00481BD2" w:rsidRDefault="001A60FD" w:rsidP="001A60FD">
            <w:pPr>
              <w:ind w:left="0"/>
              <w:jc w:val="right"/>
              <w:rPr>
                <w:sz w:val="16"/>
                <w:szCs w:val="16"/>
              </w:rPr>
            </w:pPr>
            <w:r w:rsidRPr="00481BD2">
              <w:rPr>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7D693D8D"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96B482D" w14:textId="77777777" w:rsidR="001A60FD" w:rsidRPr="00481BD2" w:rsidRDefault="001A60FD" w:rsidP="001A60FD">
            <w:pPr>
              <w:ind w:left="0"/>
              <w:jc w:val="right"/>
              <w:rPr>
                <w:b/>
                <w:bCs/>
                <w:sz w:val="16"/>
                <w:szCs w:val="16"/>
              </w:rPr>
            </w:pPr>
            <w:r w:rsidRPr="00481BD2">
              <w:rPr>
                <w:b/>
                <w:bCs/>
                <w:sz w:val="16"/>
                <w:szCs w:val="16"/>
              </w:rPr>
              <w:t>50 000</w:t>
            </w:r>
          </w:p>
        </w:tc>
      </w:tr>
      <w:tr w:rsidR="001A60FD" w:rsidRPr="00481BD2" w14:paraId="2292B1E3"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D19EC9B" w14:textId="77777777" w:rsidR="001A60FD" w:rsidRPr="00481BD2" w:rsidRDefault="001A60FD" w:rsidP="001A60FD">
            <w:pPr>
              <w:ind w:left="0"/>
              <w:jc w:val="center"/>
              <w:rPr>
                <w:sz w:val="16"/>
                <w:szCs w:val="16"/>
              </w:rPr>
            </w:pPr>
            <w:r w:rsidRPr="00481BD2">
              <w:rPr>
                <w:sz w:val="16"/>
                <w:szCs w:val="16"/>
              </w:rPr>
              <w:t>9</w:t>
            </w:r>
          </w:p>
        </w:tc>
        <w:tc>
          <w:tcPr>
            <w:tcW w:w="911" w:type="dxa"/>
            <w:tcBorders>
              <w:top w:val="nil"/>
              <w:left w:val="nil"/>
              <w:bottom w:val="single" w:sz="8" w:space="0" w:color="auto"/>
              <w:right w:val="single" w:sz="8" w:space="0" w:color="auto"/>
            </w:tcBorders>
            <w:shd w:val="clear" w:color="auto" w:fill="auto"/>
            <w:noWrap/>
            <w:vAlign w:val="center"/>
            <w:hideMark/>
          </w:tcPr>
          <w:p w14:paraId="1696DB8A" w14:textId="77777777" w:rsidR="001A60FD" w:rsidRPr="00481BD2" w:rsidRDefault="001A60FD" w:rsidP="001A60FD">
            <w:pPr>
              <w:ind w:left="0"/>
              <w:jc w:val="center"/>
              <w:rPr>
                <w:sz w:val="16"/>
                <w:szCs w:val="16"/>
              </w:rPr>
            </w:pPr>
            <w:r w:rsidRPr="00481BD2">
              <w:rPr>
                <w:sz w:val="16"/>
                <w:szCs w:val="16"/>
              </w:rPr>
              <w:t>80113</w:t>
            </w:r>
          </w:p>
        </w:tc>
        <w:tc>
          <w:tcPr>
            <w:tcW w:w="2693" w:type="dxa"/>
            <w:gridSpan w:val="2"/>
            <w:tcBorders>
              <w:top w:val="nil"/>
              <w:left w:val="nil"/>
              <w:bottom w:val="single" w:sz="8" w:space="0" w:color="auto"/>
              <w:right w:val="single" w:sz="8" w:space="0" w:color="auto"/>
            </w:tcBorders>
            <w:shd w:val="clear" w:color="auto" w:fill="auto"/>
            <w:vAlign w:val="center"/>
            <w:hideMark/>
          </w:tcPr>
          <w:p w14:paraId="3470FFE5" w14:textId="77777777" w:rsidR="001A60FD" w:rsidRPr="00481BD2" w:rsidRDefault="001A60FD" w:rsidP="001A60FD">
            <w:pPr>
              <w:ind w:left="0"/>
              <w:rPr>
                <w:sz w:val="16"/>
                <w:szCs w:val="16"/>
              </w:rPr>
            </w:pPr>
            <w:r w:rsidRPr="00481BD2">
              <w:rPr>
                <w:sz w:val="16"/>
                <w:szCs w:val="16"/>
              </w:rPr>
              <w:t>Dowożenie uczniów - § 4300</w:t>
            </w:r>
          </w:p>
        </w:tc>
        <w:tc>
          <w:tcPr>
            <w:tcW w:w="1004" w:type="dxa"/>
            <w:tcBorders>
              <w:top w:val="nil"/>
              <w:left w:val="nil"/>
              <w:bottom w:val="single" w:sz="8" w:space="0" w:color="auto"/>
              <w:right w:val="single" w:sz="8" w:space="0" w:color="auto"/>
            </w:tcBorders>
            <w:shd w:val="clear" w:color="auto" w:fill="auto"/>
            <w:vAlign w:val="center"/>
            <w:hideMark/>
          </w:tcPr>
          <w:p w14:paraId="6E15C7F5"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54A5050D" w14:textId="77777777" w:rsidR="001A60FD" w:rsidRPr="00481BD2" w:rsidRDefault="001A60FD" w:rsidP="001A60FD">
            <w:pPr>
              <w:ind w:left="0"/>
              <w:jc w:val="right"/>
              <w:rPr>
                <w:sz w:val="16"/>
                <w:szCs w:val="16"/>
              </w:rPr>
            </w:pPr>
            <w:r w:rsidRPr="00481BD2">
              <w:rPr>
                <w:sz w:val="16"/>
                <w:szCs w:val="16"/>
              </w:rPr>
              <w:t>30 000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59BFB816"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B060134" w14:textId="77777777" w:rsidR="001A60FD" w:rsidRPr="00481BD2" w:rsidRDefault="001A60FD" w:rsidP="001A60FD">
            <w:pPr>
              <w:ind w:left="0"/>
              <w:jc w:val="right"/>
              <w:rPr>
                <w:sz w:val="16"/>
                <w:szCs w:val="16"/>
              </w:rPr>
            </w:pPr>
            <w:r w:rsidRPr="00481BD2">
              <w:rPr>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069003C"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773AB730" w14:textId="77777777" w:rsidR="001A60FD" w:rsidRPr="00481BD2" w:rsidRDefault="001A60FD" w:rsidP="001A60FD">
            <w:pPr>
              <w:ind w:left="0"/>
              <w:jc w:val="right"/>
              <w:rPr>
                <w:b/>
                <w:bCs/>
                <w:sz w:val="16"/>
                <w:szCs w:val="16"/>
              </w:rPr>
            </w:pPr>
            <w:r w:rsidRPr="00481BD2">
              <w:rPr>
                <w:b/>
                <w:bCs/>
                <w:sz w:val="16"/>
                <w:szCs w:val="16"/>
              </w:rPr>
              <w:t>30 000</w:t>
            </w:r>
          </w:p>
        </w:tc>
      </w:tr>
      <w:tr w:rsidR="001A60FD" w:rsidRPr="00481BD2" w14:paraId="42D52BAE"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0BF1845" w14:textId="77777777" w:rsidR="001A60FD" w:rsidRPr="00481BD2" w:rsidRDefault="001A60FD" w:rsidP="001A60FD">
            <w:pPr>
              <w:ind w:left="0"/>
              <w:jc w:val="center"/>
              <w:rPr>
                <w:sz w:val="16"/>
                <w:szCs w:val="16"/>
              </w:rPr>
            </w:pPr>
            <w:r w:rsidRPr="00481BD2">
              <w:rPr>
                <w:sz w:val="16"/>
                <w:szCs w:val="16"/>
              </w:rPr>
              <w:t>10</w:t>
            </w:r>
          </w:p>
        </w:tc>
        <w:tc>
          <w:tcPr>
            <w:tcW w:w="911" w:type="dxa"/>
            <w:tcBorders>
              <w:top w:val="nil"/>
              <w:left w:val="nil"/>
              <w:bottom w:val="single" w:sz="8" w:space="0" w:color="auto"/>
              <w:right w:val="single" w:sz="8" w:space="0" w:color="auto"/>
            </w:tcBorders>
            <w:shd w:val="clear" w:color="auto" w:fill="auto"/>
            <w:noWrap/>
            <w:vAlign w:val="center"/>
            <w:hideMark/>
          </w:tcPr>
          <w:p w14:paraId="6E1301DB" w14:textId="77777777" w:rsidR="001A60FD" w:rsidRPr="00481BD2" w:rsidRDefault="001A60FD" w:rsidP="001A60FD">
            <w:pPr>
              <w:ind w:left="0"/>
              <w:jc w:val="center"/>
              <w:rPr>
                <w:sz w:val="16"/>
                <w:szCs w:val="16"/>
              </w:rPr>
            </w:pPr>
            <w:r w:rsidRPr="00481BD2">
              <w:rPr>
                <w:sz w:val="16"/>
                <w:szCs w:val="16"/>
              </w:rPr>
              <w:t>80115</w:t>
            </w:r>
          </w:p>
        </w:tc>
        <w:tc>
          <w:tcPr>
            <w:tcW w:w="2693" w:type="dxa"/>
            <w:gridSpan w:val="2"/>
            <w:tcBorders>
              <w:top w:val="nil"/>
              <w:left w:val="nil"/>
              <w:bottom w:val="single" w:sz="8" w:space="0" w:color="auto"/>
              <w:right w:val="single" w:sz="8" w:space="0" w:color="auto"/>
            </w:tcBorders>
            <w:shd w:val="clear" w:color="auto" w:fill="auto"/>
            <w:vAlign w:val="center"/>
            <w:hideMark/>
          </w:tcPr>
          <w:p w14:paraId="6A3B12E3" w14:textId="77777777" w:rsidR="001A60FD" w:rsidRPr="00481BD2" w:rsidRDefault="001A60FD" w:rsidP="001A60FD">
            <w:pPr>
              <w:ind w:left="0"/>
              <w:rPr>
                <w:sz w:val="16"/>
                <w:szCs w:val="16"/>
              </w:rPr>
            </w:pPr>
            <w:r w:rsidRPr="00481BD2">
              <w:rPr>
                <w:sz w:val="16"/>
                <w:szCs w:val="16"/>
              </w:rPr>
              <w:t>Technika</w:t>
            </w:r>
          </w:p>
        </w:tc>
        <w:tc>
          <w:tcPr>
            <w:tcW w:w="1004" w:type="dxa"/>
            <w:tcBorders>
              <w:top w:val="nil"/>
              <w:left w:val="nil"/>
              <w:bottom w:val="single" w:sz="8" w:space="0" w:color="auto"/>
              <w:right w:val="single" w:sz="8" w:space="0" w:color="auto"/>
            </w:tcBorders>
            <w:shd w:val="clear" w:color="auto" w:fill="auto"/>
            <w:vAlign w:val="center"/>
            <w:hideMark/>
          </w:tcPr>
          <w:p w14:paraId="775070B1" w14:textId="77777777" w:rsidR="001A60FD" w:rsidRPr="00481BD2" w:rsidRDefault="001A60FD" w:rsidP="001A60FD">
            <w:pPr>
              <w:ind w:left="0"/>
              <w:jc w:val="right"/>
              <w:rPr>
                <w:sz w:val="16"/>
                <w:szCs w:val="16"/>
              </w:rPr>
            </w:pPr>
            <w:r w:rsidRPr="00481BD2">
              <w:rPr>
                <w:sz w:val="16"/>
                <w:szCs w:val="16"/>
              </w:rPr>
              <w:t>2 175</w:t>
            </w:r>
          </w:p>
        </w:tc>
        <w:tc>
          <w:tcPr>
            <w:tcW w:w="1199" w:type="dxa"/>
            <w:tcBorders>
              <w:top w:val="nil"/>
              <w:left w:val="nil"/>
              <w:bottom w:val="single" w:sz="8" w:space="0" w:color="auto"/>
              <w:right w:val="single" w:sz="8" w:space="0" w:color="auto"/>
            </w:tcBorders>
            <w:shd w:val="clear" w:color="auto" w:fill="auto"/>
            <w:noWrap/>
            <w:vAlign w:val="center"/>
            <w:hideMark/>
          </w:tcPr>
          <w:p w14:paraId="64003B85" w14:textId="77777777" w:rsidR="001A60FD" w:rsidRPr="00481BD2" w:rsidRDefault="001A60FD" w:rsidP="001A60FD">
            <w:pPr>
              <w:ind w:left="0"/>
              <w:jc w:val="right"/>
              <w:rPr>
                <w:sz w:val="16"/>
                <w:szCs w:val="16"/>
              </w:rPr>
            </w:pPr>
            <w:r w:rsidRPr="00481BD2">
              <w:rPr>
                <w:sz w:val="16"/>
                <w:szCs w:val="16"/>
              </w:rPr>
              <w:t>20 961 882</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77F85C04" w14:textId="77777777" w:rsidR="001A60FD" w:rsidRPr="00481BD2" w:rsidRDefault="001A60FD" w:rsidP="001A60FD">
            <w:pPr>
              <w:ind w:left="0"/>
              <w:jc w:val="right"/>
              <w:rPr>
                <w:sz w:val="16"/>
                <w:szCs w:val="16"/>
              </w:rPr>
            </w:pPr>
            <w:r w:rsidRPr="00481BD2">
              <w:rPr>
                <w:sz w:val="16"/>
                <w:szCs w:val="16"/>
              </w:rPr>
              <w:t>136</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DEF0B94" w14:textId="77777777" w:rsidR="001A60FD" w:rsidRPr="00481BD2" w:rsidRDefault="001A60FD" w:rsidP="001A60FD">
            <w:pPr>
              <w:ind w:left="0"/>
              <w:jc w:val="right"/>
              <w:rPr>
                <w:sz w:val="16"/>
                <w:szCs w:val="16"/>
              </w:rPr>
            </w:pPr>
            <w:r w:rsidRPr="00481BD2">
              <w:rPr>
                <w:sz w:val="16"/>
                <w:szCs w:val="16"/>
              </w:rPr>
              <w:t>840 000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69BE5A3" w14:textId="77777777" w:rsidR="001A60FD" w:rsidRPr="00481BD2" w:rsidRDefault="001A60FD" w:rsidP="001A60FD">
            <w:pPr>
              <w:ind w:left="0"/>
              <w:jc w:val="right"/>
              <w:rPr>
                <w:sz w:val="16"/>
                <w:szCs w:val="16"/>
              </w:rPr>
            </w:pPr>
            <w:r w:rsidRPr="00481BD2">
              <w:rPr>
                <w:sz w:val="16"/>
                <w:szCs w:val="16"/>
              </w:rPr>
              <w:t>2 311</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5C572E2" w14:textId="77777777" w:rsidR="001A60FD" w:rsidRPr="00481BD2" w:rsidRDefault="001A60FD" w:rsidP="001A60FD">
            <w:pPr>
              <w:ind w:left="0"/>
              <w:jc w:val="right"/>
              <w:rPr>
                <w:b/>
                <w:bCs/>
                <w:sz w:val="16"/>
                <w:szCs w:val="16"/>
              </w:rPr>
            </w:pPr>
            <w:r w:rsidRPr="00481BD2">
              <w:rPr>
                <w:b/>
                <w:bCs/>
                <w:sz w:val="16"/>
                <w:szCs w:val="16"/>
              </w:rPr>
              <w:t>21 801 882</w:t>
            </w:r>
          </w:p>
        </w:tc>
      </w:tr>
      <w:tr w:rsidR="001A60FD" w:rsidRPr="00481BD2" w14:paraId="6B712C7B"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6F99B6A" w14:textId="77777777" w:rsidR="001A60FD" w:rsidRPr="00481BD2" w:rsidRDefault="001A60FD" w:rsidP="001A60FD">
            <w:pPr>
              <w:ind w:left="0"/>
              <w:jc w:val="center"/>
              <w:rPr>
                <w:sz w:val="16"/>
                <w:szCs w:val="16"/>
              </w:rPr>
            </w:pPr>
            <w:r w:rsidRPr="00481BD2">
              <w:rPr>
                <w:sz w:val="16"/>
                <w:szCs w:val="16"/>
              </w:rPr>
              <w:t>11</w:t>
            </w:r>
          </w:p>
        </w:tc>
        <w:tc>
          <w:tcPr>
            <w:tcW w:w="911" w:type="dxa"/>
            <w:tcBorders>
              <w:top w:val="nil"/>
              <w:left w:val="nil"/>
              <w:bottom w:val="single" w:sz="8" w:space="0" w:color="auto"/>
              <w:right w:val="single" w:sz="8" w:space="0" w:color="auto"/>
            </w:tcBorders>
            <w:shd w:val="clear" w:color="auto" w:fill="auto"/>
            <w:noWrap/>
            <w:vAlign w:val="center"/>
            <w:hideMark/>
          </w:tcPr>
          <w:p w14:paraId="30CBE5E2" w14:textId="77777777" w:rsidR="001A60FD" w:rsidRPr="00481BD2" w:rsidRDefault="001A60FD" w:rsidP="001A60FD">
            <w:pPr>
              <w:ind w:left="0"/>
              <w:jc w:val="center"/>
              <w:rPr>
                <w:sz w:val="16"/>
                <w:szCs w:val="16"/>
              </w:rPr>
            </w:pPr>
            <w:r w:rsidRPr="00481BD2">
              <w:rPr>
                <w:sz w:val="16"/>
                <w:szCs w:val="16"/>
              </w:rPr>
              <w:t>80116</w:t>
            </w:r>
          </w:p>
        </w:tc>
        <w:tc>
          <w:tcPr>
            <w:tcW w:w="2693" w:type="dxa"/>
            <w:gridSpan w:val="2"/>
            <w:tcBorders>
              <w:top w:val="nil"/>
              <w:left w:val="nil"/>
              <w:bottom w:val="single" w:sz="8" w:space="0" w:color="auto"/>
              <w:right w:val="single" w:sz="8" w:space="0" w:color="auto"/>
            </w:tcBorders>
            <w:shd w:val="clear" w:color="auto" w:fill="auto"/>
            <w:vAlign w:val="center"/>
            <w:hideMark/>
          </w:tcPr>
          <w:p w14:paraId="193EE7AB" w14:textId="77777777" w:rsidR="001A60FD" w:rsidRPr="00481BD2" w:rsidRDefault="001A60FD" w:rsidP="001A60FD">
            <w:pPr>
              <w:ind w:left="0"/>
              <w:rPr>
                <w:sz w:val="16"/>
                <w:szCs w:val="16"/>
              </w:rPr>
            </w:pPr>
            <w:r w:rsidRPr="00481BD2">
              <w:rPr>
                <w:sz w:val="16"/>
                <w:szCs w:val="16"/>
              </w:rPr>
              <w:t>Szkoły policealne</w:t>
            </w:r>
          </w:p>
        </w:tc>
        <w:tc>
          <w:tcPr>
            <w:tcW w:w="1004" w:type="dxa"/>
            <w:tcBorders>
              <w:top w:val="nil"/>
              <w:left w:val="nil"/>
              <w:bottom w:val="single" w:sz="8" w:space="0" w:color="auto"/>
              <w:right w:val="single" w:sz="8" w:space="0" w:color="auto"/>
            </w:tcBorders>
            <w:shd w:val="clear" w:color="auto" w:fill="auto"/>
            <w:vAlign w:val="center"/>
            <w:hideMark/>
          </w:tcPr>
          <w:p w14:paraId="1D4A596C" w14:textId="77777777" w:rsidR="001A60FD" w:rsidRPr="00481BD2" w:rsidRDefault="001A60FD" w:rsidP="001A60FD">
            <w:pPr>
              <w:ind w:left="0"/>
              <w:jc w:val="right"/>
              <w:rPr>
                <w:sz w:val="16"/>
                <w:szCs w:val="16"/>
              </w:rPr>
            </w:pPr>
            <w:r w:rsidRPr="00481BD2">
              <w:rPr>
                <w:sz w:val="16"/>
                <w:szCs w:val="16"/>
              </w:rPr>
              <w:t>0</w:t>
            </w:r>
          </w:p>
        </w:tc>
        <w:tc>
          <w:tcPr>
            <w:tcW w:w="1199" w:type="dxa"/>
            <w:tcBorders>
              <w:top w:val="nil"/>
              <w:left w:val="nil"/>
              <w:bottom w:val="single" w:sz="8" w:space="0" w:color="auto"/>
              <w:right w:val="single" w:sz="8" w:space="0" w:color="auto"/>
            </w:tcBorders>
            <w:shd w:val="clear" w:color="auto" w:fill="auto"/>
            <w:noWrap/>
            <w:vAlign w:val="center"/>
            <w:hideMark/>
          </w:tcPr>
          <w:p w14:paraId="485556F4" w14:textId="77777777" w:rsidR="001A60FD" w:rsidRPr="00481BD2" w:rsidRDefault="001A60FD" w:rsidP="001A60FD">
            <w:pPr>
              <w:ind w:left="0"/>
              <w:jc w:val="right"/>
              <w:rPr>
                <w:sz w:val="16"/>
                <w:szCs w:val="16"/>
              </w:rPr>
            </w:pPr>
            <w:r w:rsidRPr="00481BD2">
              <w:rPr>
                <w:sz w:val="16"/>
                <w:szCs w:val="16"/>
              </w:rPr>
              <w:t>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0CF5BCDD" w14:textId="77777777" w:rsidR="001A60FD" w:rsidRPr="00481BD2" w:rsidRDefault="001A60FD" w:rsidP="001A60FD">
            <w:pPr>
              <w:ind w:left="0"/>
              <w:jc w:val="right"/>
              <w:rPr>
                <w:sz w:val="16"/>
                <w:szCs w:val="16"/>
              </w:rPr>
            </w:pPr>
            <w:r w:rsidRPr="00481BD2">
              <w:rPr>
                <w:sz w:val="16"/>
                <w:szCs w:val="16"/>
              </w:rPr>
              <w:t>557</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A5B252E" w14:textId="77777777" w:rsidR="001A60FD" w:rsidRPr="00481BD2" w:rsidRDefault="001A60FD" w:rsidP="001A60FD">
            <w:pPr>
              <w:ind w:left="0"/>
              <w:jc w:val="right"/>
              <w:rPr>
                <w:sz w:val="16"/>
                <w:szCs w:val="16"/>
              </w:rPr>
            </w:pPr>
            <w:r w:rsidRPr="00481BD2">
              <w:rPr>
                <w:sz w:val="16"/>
                <w:szCs w:val="16"/>
              </w:rPr>
              <w:t>980 000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5AE26B6" w14:textId="77777777" w:rsidR="001A60FD" w:rsidRPr="00481BD2" w:rsidRDefault="001A60FD" w:rsidP="001A60FD">
            <w:pPr>
              <w:ind w:left="0"/>
              <w:jc w:val="right"/>
              <w:rPr>
                <w:sz w:val="16"/>
                <w:szCs w:val="16"/>
              </w:rPr>
            </w:pPr>
            <w:r w:rsidRPr="00481BD2">
              <w:rPr>
                <w:sz w:val="16"/>
                <w:szCs w:val="16"/>
              </w:rPr>
              <w:t>557</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50FD528" w14:textId="77777777" w:rsidR="001A60FD" w:rsidRPr="00481BD2" w:rsidRDefault="001A60FD" w:rsidP="001A60FD">
            <w:pPr>
              <w:ind w:left="0"/>
              <w:jc w:val="right"/>
              <w:rPr>
                <w:b/>
                <w:bCs/>
                <w:sz w:val="16"/>
                <w:szCs w:val="16"/>
              </w:rPr>
            </w:pPr>
            <w:r w:rsidRPr="00481BD2">
              <w:rPr>
                <w:b/>
                <w:bCs/>
                <w:sz w:val="16"/>
                <w:szCs w:val="16"/>
              </w:rPr>
              <w:t>980 000</w:t>
            </w:r>
          </w:p>
        </w:tc>
      </w:tr>
      <w:tr w:rsidR="001A60FD" w:rsidRPr="00481BD2" w14:paraId="063AAB45"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FC4596D" w14:textId="77777777" w:rsidR="001A60FD" w:rsidRPr="00481BD2" w:rsidRDefault="001A60FD" w:rsidP="001A60FD">
            <w:pPr>
              <w:ind w:left="0"/>
              <w:jc w:val="center"/>
              <w:rPr>
                <w:sz w:val="16"/>
                <w:szCs w:val="16"/>
              </w:rPr>
            </w:pPr>
            <w:r w:rsidRPr="00481BD2">
              <w:rPr>
                <w:sz w:val="16"/>
                <w:szCs w:val="16"/>
              </w:rPr>
              <w:t>12</w:t>
            </w:r>
          </w:p>
        </w:tc>
        <w:tc>
          <w:tcPr>
            <w:tcW w:w="911" w:type="dxa"/>
            <w:tcBorders>
              <w:top w:val="nil"/>
              <w:left w:val="nil"/>
              <w:bottom w:val="single" w:sz="8" w:space="0" w:color="auto"/>
              <w:right w:val="single" w:sz="8" w:space="0" w:color="auto"/>
            </w:tcBorders>
            <w:shd w:val="clear" w:color="auto" w:fill="auto"/>
            <w:noWrap/>
            <w:vAlign w:val="center"/>
            <w:hideMark/>
          </w:tcPr>
          <w:p w14:paraId="5AA7966B" w14:textId="77777777" w:rsidR="001A60FD" w:rsidRPr="00481BD2" w:rsidRDefault="001A60FD" w:rsidP="001A60FD">
            <w:pPr>
              <w:ind w:left="0"/>
              <w:jc w:val="center"/>
              <w:rPr>
                <w:sz w:val="16"/>
                <w:szCs w:val="16"/>
              </w:rPr>
            </w:pPr>
            <w:r w:rsidRPr="00481BD2">
              <w:rPr>
                <w:sz w:val="16"/>
                <w:szCs w:val="16"/>
              </w:rPr>
              <w:t>80117</w:t>
            </w:r>
          </w:p>
        </w:tc>
        <w:tc>
          <w:tcPr>
            <w:tcW w:w="2693" w:type="dxa"/>
            <w:gridSpan w:val="2"/>
            <w:tcBorders>
              <w:top w:val="nil"/>
              <w:left w:val="nil"/>
              <w:bottom w:val="single" w:sz="8" w:space="0" w:color="auto"/>
              <w:right w:val="single" w:sz="8" w:space="0" w:color="auto"/>
            </w:tcBorders>
            <w:shd w:val="clear" w:color="auto" w:fill="auto"/>
            <w:vAlign w:val="center"/>
            <w:hideMark/>
          </w:tcPr>
          <w:p w14:paraId="6A426F65" w14:textId="77777777" w:rsidR="001A60FD" w:rsidRPr="00481BD2" w:rsidRDefault="001A60FD" w:rsidP="001A60FD">
            <w:pPr>
              <w:ind w:left="0"/>
              <w:rPr>
                <w:sz w:val="16"/>
                <w:szCs w:val="16"/>
              </w:rPr>
            </w:pPr>
            <w:r w:rsidRPr="00481BD2">
              <w:rPr>
                <w:sz w:val="16"/>
                <w:szCs w:val="16"/>
              </w:rPr>
              <w:t xml:space="preserve">Branżowe szkoły I </w:t>
            </w:r>
            <w:proofErr w:type="spellStart"/>
            <w:r w:rsidRPr="00481BD2">
              <w:rPr>
                <w:sz w:val="16"/>
                <w:szCs w:val="16"/>
              </w:rPr>
              <w:t>i</w:t>
            </w:r>
            <w:proofErr w:type="spellEnd"/>
            <w:r w:rsidRPr="00481BD2">
              <w:rPr>
                <w:sz w:val="16"/>
                <w:szCs w:val="16"/>
              </w:rPr>
              <w:t xml:space="preserve"> II stopnia</w:t>
            </w:r>
          </w:p>
        </w:tc>
        <w:tc>
          <w:tcPr>
            <w:tcW w:w="1004" w:type="dxa"/>
            <w:tcBorders>
              <w:top w:val="nil"/>
              <w:left w:val="nil"/>
              <w:bottom w:val="single" w:sz="8" w:space="0" w:color="auto"/>
              <w:right w:val="single" w:sz="8" w:space="0" w:color="auto"/>
            </w:tcBorders>
            <w:shd w:val="clear" w:color="auto" w:fill="auto"/>
            <w:vAlign w:val="center"/>
            <w:hideMark/>
          </w:tcPr>
          <w:p w14:paraId="11B85E72" w14:textId="77777777" w:rsidR="001A60FD" w:rsidRPr="00481BD2" w:rsidRDefault="001A60FD" w:rsidP="001A60FD">
            <w:pPr>
              <w:ind w:left="0"/>
              <w:jc w:val="right"/>
              <w:rPr>
                <w:sz w:val="16"/>
                <w:szCs w:val="16"/>
              </w:rPr>
            </w:pPr>
            <w:r w:rsidRPr="00481BD2">
              <w:rPr>
                <w:sz w:val="16"/>
                <w:szCs w:val="16"/>
              </w:rPr>
              <w:t>203</w:t>
            </w:r>
          </w:p>
        </w:tc>
        <w:tc>
          <w:tcPr>
            <w:tcW w:w="1199" w:type="dxa"/>
            <w:tcBorders>
              <w:top w:val="nil"/>
              <w:left w:val="nil"/>
              <w:bottom w:val="single" w:sz="8" w:space="0" w:color="auto"/>
              <w:right w:val="single" w:sz="8" w:space="0" w:color="auto"/>
            </w:tcBorders>
            <w:shd w:val="clear" w:color="auto" w:fill="auto"/>
            <w:noWrap/>
            <w:vAlign w:val="center"/>
            <w:hideMark/>
          </w:tcPr>
          <w:p w14:paraId="690BEC57" w14:textId="77777777" w:rsidR="001A60FD" w:rsidRPr="00481BD2" w:rsidRDefault="001A60FD" w:rsidP="001A60FD">
            <w:pPr>
              <w:ind w:left="0"/>
              <w:jc w:val="right"/>
              <w:rPr>
                <w:sz w:val="16"/>
                <w:szCs w:val="16"/>
              </w:rPr>
            </w:pPr>
            <w:r w:rsidRPr="00481BD2">
              <w:rPr>
                <w:sz w:val="16"/>
                <w:szCs w:val="16"/>
              </w:rPr>
              <w:t>1 569 630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0976B6E7" w14:textId="77777777" w:rsidR="001A60FD" w:rsidRPr="00481BD2" w:rsidRDefault="001A60FD" w:rsidP="001A60FD">
            <w:pPr>
              <w:ind w:left="0"/>
              <w:jc w:val="right"/>
              <w:rPr>
                <w:sz w:val="16"/>
                <w:szCs w:val="16"/>
              </w:rPr>
            </w:pPr>
            <w:r w:rsidRPr="00481BD2">
              <w:rPr>
                <w:sz w:val="16"/>
                <w:szCs w:val="16"/>
              </w:rPr>
              <w:t>235</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A53619C" w14:textId="77777777" w:rsidR="001A60FD" w:rsidRPr="00481BD2" w:rsidRDefault="001A60FD" w:rsidP="001A60FD">
            <w:pPr>
              <w:ind w:left="0"/>
              <w:jc w:val="right"/>
              <w:rPr>
                <w:sz w:val="16"/>
                <w:szCs w:val="16"/>
              </w:rPr>
            </w:pPr>
            <w:r w:rsidRPr="00481BD2">
              <w:rPr>
                <w:sz w:val="16"/>
                <w:szCs w:val="16"/>
              </w:rPr>
              <w:t>1 465 000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BD45F28" w14:textId="77777777" w:rsidR="001A60FD" w:rsidRPr="00481BD2" w:rsidRDefault="001A60FD" w:rsidP="001A60FD">
            <w:pPr>
              <w:ind w:left="0"/>
              <w:jc w:val="right"/>
              <w:rPr>
                <w:sz w:val="16"/>
                <w:szCs w:val="16"/>
              </w:rPr>
            </w:pPr>
            <w:r w:rsidRPr="00481BD2">
              <w:rPr>
                <w:sz w:val="16"/>
                <w:szCs w:val="16"/>
              </w:rPr>
              <w:t>438</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7D53784A" w14:textId="77777777" w:rsidR="001A60FD" w:rsidRPr="00481BD2" w:rsidRDefault="001A60FD" w:rsidP="001A60FD">
            <w:pPr>
              <w:ind w:left="0"/>
              <w:jc w:val="right"/>
              <w:rPr>
                <w:b/>
                <w:bCs/>
                <w:sz w:val="16"/>
                <w:szCs w:val="16"/>
              </w:rPr>
            </w:pPr>
            <w:r w:rsidRPr="00481BD2">
              <w:rPr>
                <w:b/>
                <w:bCs/>
                <w:sz w:val="16"/>
                <w:szCs w:val="16"/>
              </w:rPr>
              <w:t>3 034 630</w:t>
            </w:r>
          </w:p>
        </w:tc>
      </w:tr>
      <w:tr w:rsidR="001A60FD" w:rsidRPr="00481BD2" w14:paraId="61E9ECD8"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3C91743" w14:textId="77777777" w:rsidR="001A60FD" w:rsidRPr="00481BD2" w:rsidRDefault="001A60FD" w:rsidP="001A60FD">
            <w:pPr>
              <w:ind w:left="0"/>
              <w:jc w:val="center"/>
              <w:rPr>
                <w:sz w:val="16"/>
                <w:szCs w:val="16"/>
              </w:rPr>
            </w:pPr>
            <w:r w:rsidRPr="00481BD2">
              <w:rPr>
                <w:sz w:val="16"/>
                <w:szCs w:val="16"/>
              </w:rPr>
              <w:t>13</w:t>
            </w:r>
          </w:p>
        </w:tc>
        <w:tc>
          <w:tcPr>
            <w:tcW w:w="911" w:type="dxa"/>
            <w:tcBorders>
              <w:top w:val="nil"/>
              <w:left w:val="nil"/>
              <w:bottom w:val="single" w:sz="8" w:space="0" w:color="auto"/>
              <w:right w:val="single" w:sz="8" w:space="0" w:color="auto"/>
            </w:tcBorders>
            <w:shd w:val="clear" w:color="auto" w:fill="auto"/>
            <w:noWrap/>
            <w:vAlign w:val="center"/>
            <w:hideMark/>
          </w:tcPr>
          <w:p w14:paraId="248E2ABA" w14:textId="77777777" w:rsidR="001A60FD" w:rsidRPr="00481BD2" w:rsidRDefault="001A60FD" w:rsidP="001A60FD">
            <w:pPr>
              <w:ind w:left="0"/>
              <w:jc w:val="center"/>
              <w:rPr>
                <w:sz w:val="16"/>
                <w:szCs w:val="16"/>
              </w:rPr>
            </w:pPr>
            <w:r w:rsidRPr="00481BD2">
              <w:rPr>
                <w:sz w:val="16"/>
                <w:szCs w:val="16"/>
              </w:rPr>
              <w:t>80120</w:t>
            </w:r>
          </w:p>
        </w:tc>
        <w:tc>
          <w:tcPr>
            <w:tcW w:w="2693" w:type="dxa"/>
            <w:gridSpan w:val="2"/>
            <w:tcBorders>
              <w:top w:val="nil"/>
              <w:left w:val="nil"/>
              <w:bottom w:val="single" w:sz="8" w:space="0" w:color="auto"/>
              <w:right w:val="single" w:sz="8" w:space="0" w:color="auto"/>
            </w:tcBorders>
            <w:shd w:val="clear" w:color="auto" w:fill="auto"/>
            <w:vAlign w:val="center"/>
            <w:hideMark/>
          </w:tcPr>
          <w:p w14:paraId="7D09DCAF" w14:textId="77777777" w:rsidR="001A60FD" w:rsidRPr="00481BD2" w:rsidRDefault="001A60FD" w:rsidP="001A60FD">
            <w:pPr>
              <w:ind w:left="0"/>
              <w:rPr>
                <w:sz w:val="16"/>
                <w:szCs w:val="16"/>
              </w:rPr>
            </w:pPr>
            <w:r w:rsidRPr="00481BD2">
              <w:rPr>
                <w:sz w:val="16"/>
                <w:szCs w:val="16"/>
              </w:rPr>
              <w:t>Licea ogólnokształcące</w:t>
            </w:r>
          </w:p>
        </w:tc>
        <w:tc>
          <w:tcPr>
            <w:tcW w:w="1004" w:type="dxa"/>
            <w:tcBorders>
              <w:top w:val="nil"/>
              <w:left w:val="nil"/>
              <w:bottom w:val="single" w:sz="8" w:space="0" w:color="auto"/>
              <w:right w:val="single" w:sz="8" w:space="0" w:color="auto"/>
            </w:tcBorders>
            <w:shd w:val="clear" w:color="auto" w:fill="auto"/>
            <w:vAlign w:val="center"/>
            <w:hideMark/>
          </w:tcPr>
          <w:p w14:paraId="7E6431D6" w14:textId="77777777" w:rsidR="001A60FD" w:rsidRPr="00481BD2" w:rsidRDefault="001A60FD" w:rsidP="001A60FD">
            <w:pPr>
              <w:ind w:left="0"/>
              <w:jc w:val="right"/>
              <w:rPr>
                <w:sz w:val="16"/>
                <w:szCs w:val="16"/>
              </w:rPr>
            </w:pPr>
            <w:r w:rsidRPr="00481BD2">
              <w:rPr>
                <w:sz w:val="16"/>
                <w:szCs w:val="16"/>
              </w:rPr>
              <w:t>2 086</w:t>
            </w:r>
          </w:p>
        </w:tc>
        <w:tc>
          <w:tcPr>
            <w:tcW w:w="1199" w:type="dxa"/>
            <w:tcBorders>
              <w:top w:val="nil"/>
              <w:left w:val="nil"/>
              <w:bottom w:val="single" w:sz="8" w:space="0" w:color="auto"/>
              <w:right w:val="single" w:sz="8" w:space="0" w:color="auto"/>
            </w:tcBorders>
            <w:shd w:val="clear" w:color="auto" w:fill="auto"/>
            <w:noWrap/>
            <w:vAlign w:val="center"/>
            <w:hideMark/>
          </w:tcPr>
          <w:p w14:paraId="64D8E024" w14:textId="77777777" w:rsidR="001A60FD" w:rsidRPr="00481BD2" w:rsidRDefault="001A60FD" w:rsidP="001A60FD">
            <w:pPr>
              <w:ind w:left="0"/>
              <w:jc w:val="right"/>
              <w:rPr>
                <w:sz w:val="16"/>
                <w:szCs w:val="16"/>
              </w:rPr>
            </w:pPr>
            <w:r w:rsidRPr="00481BD2">
              <w:rPr>
                <w:sz w:val="16"/>
                <w:szCs w:val="16"/>
              </w:rPr>
              <w:t>18 444 947</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6F1BB997" w14:textId="77777777" w:rsidR="001A60FD" w:rsidRPr="00481BD2" w:rsidRDefault="001A60FD" w:rsidP="001A60FD">
            <w:pPr>
              <w:ind w:left="0"/>
              <w:jc w:val="right"/>
              <w:rPr>
                <w:sz w:val="16"/>
                <w:szCs w:val="16"/>
              </w:rPr>
            </w:pPr>
            <w:r w:rsidRPr="00481BD2">
              <w:rPr>
                <w:sz w:val="16"/>
                <w:szCs w:val="16"/>
              </w:rPr>
              <w:t>667</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5ABC101" w14:textId="77777777" w:rsidR="001A60FD" w:rsidRPr="00481BD2" w:rsidRDefault="001A60FD" w:rsidP="001A60FD">
            <w:pPr>
              <w:ind w:left="0"/>
              <w:jc w:val="right"/>
              <w:rPr>
                <w:sz w:val="16"/>
                <w:szCs w:val="16"/>
              </w:rPr>
            </w:pPr>
            <w:r w:rsidRPr="00481BD2">
              <w:rPr>
                <w:sz w:val="16"/>
                <w:szCs w:val="16"/>
              </w:rPr>
              <w:t>3 800 000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7918139C" w14:textId="77777777" w:rsidR="001A60FD" w:rsidRPr="00481BD2" w:rsidRDefault="001A60FD" w:rsidP="001A60FD">
            <w:pPr>
              <w:ind w:left="0"/>
              <w:jc w:val="right"/>
              <w:rPr>
                <w:sz w:val="16"/>
                <w:szCs w:val="16"/>
              </w:rPr>
            </w:pPr>
            <w:r w:rsidRPr="00481BD2">
              <w:rPr>
                <w:sz w:val="16"/>
                <w:szCs w:val="16"/>
              </w:rPr>
              <w:t>2 753</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BB5361E" w14:textId="77777777" w:rsidR="001A60FD" w:rsidRPr="00481BD2" w:rsidRDefault="001A60FD" w:rsidP="001A60FD">
            <w:pPr>
              <w:ind w:left="0"/>
              <w:jc w:val="right"/>
              <w:rPr>
                <w:b/>
                <w:bCs/>
                <w:sz w:val="16"/>
                <w:szCs w:val="16"/>
              </w:rPr>
            </w:pPr>
            <w:r w:rsidRPr="00481BD2">
              <w:rPr>
                <w:b/>
                <w:bCs/>
                <w:sz w:val="16"/>
                <w:szCs w:val="16"/>
              </w:rPr>
              <w:t>22 244 947</w:t>
            </w:r>
          </w:p>
        </w:tc>
      </w:tr>
      <w:tr w:rsidR="001A60FD" w:rsidRPr="00481BD2" w14:paraId="7F8D008B"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6301367" w14:textId="77777777" w:rsidR="001A60FD" w:rsidRPr="00481BD2" w:rsidRDefault="001A60FD" w:rsidP="001A60FD">
            <w:pPr>
              <w:ind w:left="0"/>
              <w:jc w:val="center"/>
              <w:rPr>
                <w:sz w:val="16"/>
                <w:szCs w:val="16"/>
              </w:rPr>
            </w:pPr>
            <w:r w:rsidRPr="00481BD2">
              <w:rPr>
                <w:sz w:val="16"/>
                <w:szCs w:val="16"/>
              </w:rPr>
              <w:t>14</w:t>
            </w:r>
          </w:p>
        </w:tc>
        <w:tc>
          <w:tcPr>
            <w:tcW w:w="911" w:type="dxa"/>
            <w:tcBorders>
              <w:top w:val="nil"/>
              <w:left w:val="nil"/>
              <w:bottom w:val="single" w:sz="8" w:space="0" w:color="auto"/>
              <w:right w:val="single" w:sz="8" w:space="0" w:color="auto"/>
            </w:tcBorders>
            <w:shd w:val="clear" w:color="auto" w:fill="auto"/>
            <w:noWrap/>
            <w:vAlign w:val="center"/>
            <w:hideMark/>
          </w:tcPr>
          <w:p w14:paraId="5D6536B3" w14:textId="77777777" w:rsidR="001A60FD" w:rsidRPr="00481BD2" w:rsidRDefault="001A60FD" w:rsidP="001A60FD">
            <w:pPr>
              <w:ind w:left="0"/>
              <w:jc w:val="center"/>
              <w:rPr>
                <w:sz w:val="16"/>
                <w:szCs w:val="16"/>
              </w:rPr>
            </w:pPr>
            <w:r w:rsidRPr="00481BD2">
              <w:rPr>
                <w:sz w:val="16"/>
                <w:szCs w:val="16"/>
              </w:rPr>
              <w:t>80134</w:t>
            </w:r>
          </w:p>
        </w:tc>
        <w:tc>
          <w:tcPr>
            <w:tcW w:w="2693" w:type="dxa"/>
            <w:gridSpan w:val="2"/>
            <w:tcBorders>
              <w:top w:val="nil"/>
              <w:left w:val="nil"/>
              <w:bottom w:val="single" w:sz="8" w:space="0" w:color="auto"/>
              <w:right w:val="single" w:sz="8" w:space="0" w:color="auto"/>
            </w:tcBorders>
            <w:shd w:val="clear" w:color="auto" w:fill="auto"/>
            <w:vAlign w:val="center"/>
            <w:hideMark/>
          </w:tcPr>
          <w:p w14:paraId="0EF05A88" w14:textId="77777777" w:rsidR="001A60FD" w:rsidRPr="00481BD2" w:rsidRDefault="001A60FD" w:rsidP="001A60FD">
            <w:pPr>
              <w:ind w:left="0"/>
              <w:rPr>
                <w:sz w:val="16"/>
                <w:szCs w:val="16"/>
              </w:rPr>
            </w:pPr>
            <w:r w:rsidRPr="00481BD2">
              <w:rPr>
                <w:sz w:val="16"/>
                <w:szCs w:val="16"/>
              </w:rPr>
              <w:t>Szkoły zawodowe specjalne</w:t>
            </w:r>
          </w:p>
        </w:tc>
        <w:tc>
          <w:tcPr>
            <w:tcW w:w="1004" w:type="dxa"/>
            <w:tcBorders>
              <w:top w:val="nil"/>
              <w:left w:val="nil"/>
              <w:bottom w:val="single" w:sz="8" w:space="0" w:color="auto"/>
              <w:right w:val="single" w:sz="8" w:space="0" w:color="auto"/>
            </w:tcBorders>
            <w:shd w:val="clear" w:color="auto" w:fill="auto"/>
            <w:vAlign w:val="center"/>
            <w:hideMark/>
          </w:tcPr>
          <w:p w14:paraId="35CDBD4B" w14:textId="77777777" w:rsidR="001A60FD" w:rsidRPr="00481BD2" w:rsidRDefault="001A60FD" w:rsidP="001A60FD">
            <w:pPr>
              <w:ind w:left="0"/>
              <w:jc w:val="right"/>
              <w:rPr>
                <w:sz w:val="16"/>
                <w:szCs w:val="16"/>
              </w:rPr>
            </w:pPr>
            <w:r w:rsidRPr="00481BD2">
              <w:rPr>
                <w:sz w:val="16"/>
                <w:szCs w:val="16"/>
              </w:rPr>
              <w:t>41</w:t>
            </w:r>
          </w:p>
        </w:tc>
        <w:tc>
          <w:tcPr>
            <w:tcW w:w="1199" w:type="dxa"/>
            <w:tcBorders>
              <w:top w:val="nil"/>
              <w:left w:val="nil"/>
              <w:bottom w:val="single" w:sz="8" w:space="0" w:color="auto"/>
              <w:right w:val="single" w:sz="8" w:space="0" w:color="auto"/>
            </w:tcBorders>
            <w:shd w:val="clear" w:color="auto" w:fill="auto"/>
            <w:noWrap/>
            <w:vAlign w:val="center"/>
            <w:hideMark/>
          </w:tcPr>
          <w:p w14:paraId="30E3AE54" w14:textId="77777777" w:rsidR="001A60FD" w:rsidRPr="00481BD2" w:rsidRDefault="001A60FD" w:rsidP="001A60FD">
            <w:pPr>
              <w:ind w:left="0"/>
              <w:jc w:val="right"/>
              <w:rPr>
                <w:sz w:val="16"/>
                <w:szCs w:val="16"/>
              </w:rPr>
            </w:pPr>
            <w:r w:rsidRPr="00481BD2">
              <w:rPr>
                <w:sz w:val="16"/>
                <w:szCs w:val="16"/>
              </w:rPr>
              <w:t>1 442 800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29A39C51"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4B09410" w14:textId="77777777" w:rsidR="001A60FD" w:rsidRPr="00481BD2" w:rsidRDefault="001A60FD" w:rsidP="001A60FD">
            <w:pPr>
              <w:ind w:left="0"/>
              <w:jc w:val="right"/>
              <w:rPr>
                <w:sz w:val="16"/>
                <w:szCs w:val="16"/>
              </w:rPr>
            </w:pPr>
            <w:r w:rsidRPr="00481BD2">
              <w:rPr>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52CEBFA" w14:textId="77777777" w:rsidR="001A60FD" w:rsidRPr="00481BD2" w:rsidRDefault="001A60FD" w:rsidP="001A60FD">
            <w:pPr>
              <w:ind w:left="0"/>
              <w:jc w:val="right"/>
              <w:rPr>
                <w:sz w:val="16"/>
                <w:szCs w:val="16"/>
              </w:rPr>
            </w:pPr>
            <w:r w:rsidRPr="00481BD2">
              <w:rPr>
                <w:sz w:val="16"/>
                <w:szCs w:val="16"/>
              </w:rPr>
              <w:t>41</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7659835" w14:textId="77777777" w:rsidR="001A60FD" w:rsidRPr="00481BD2" w:rsidRDefault="001A60FD" w:rsidP="001A60FD">
            <w:pPr>
              <w:ind w:left="0"/>
              <w:jc w:val="right"/>
              <w:rPr>
                <w:b/>
                <w:bCs/>
                <w:sz w:val="16"/>
                <w:szCs w:val="16"/>
              </w:rPr>
            </w:pPr>
            <w:r w:rsidRPr="00481BD2">
              <w:rPr>
                <w:b/>
                <w:bCs/>
                <w:sz w:val="16"/>
                <w:szCs w:val="16"/>
              </w:rPr>
              <w:t>1 442 800</w:t>
            </w:r>
          </w:p>
        </w:tc>
      </w:tr>
      <w:tr w:rsidR="001A60FD" w:rsidRPr="00481BD2" w14:paraId="50D78579"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F5AC5C9" w14:textId="77777777" w:rsidR="001A60FD" w:rsidRPr="00481BD2" w:rsidRDefault="001A60FD" w:rsidP="001A60FD">
            <w:pPr>
              <w:ind w:left="0"/>
              <w:jc w:val="center"/>
              <w:rPr>
                <w:sz w:val="16"/>
                <w:szCs w:val="16"/>
              </w:rPr>
            </w:pPr>
            <w:r w:rsidRPr="00481BD2">
              <w:rPr>
                <w:sz w:val="16"/>
                <w:szCs w:val="16"/>
              </w:rPr>
              <w:t>15</w:t>
            </w:r>
          </w:p>
        </w:tc>
        <w:tc>
          <w:tcPr>
            <w:tcW w:w="911" w:type="dxa"/>
            <w:tcBorders>
              <w:top w:val="nil"/>
              <w:left w:val="nil"/>
              <w:bottom w:val="single" w:sz="8" w:space="0" w:color="auto"/>
              <w:right w:val="single" w:sz="8" w:space="0" w:color="auto"/>
            </w:tcBorders>
            <w:shd w:val="clear" w:color="auto" w:fill="auto"/>
            <w:noWrap/>
            <w:vAlign w:val="center"/>
            <w:hideMark/>
          </w:tcPr>
          <w:p w14:paraId="3862A270" w14:textId="77777777" w:rsidR="001A60FD" w:rsidRPr="00481BD2" w:rsidRDefault="001A60FD" w:rsidP="001A60FD">
            <w:pPr>
              <w:ind w:left="0"/>
              <w:jc w:val="center"/>
              <w:rPr>
                <w:sz w:val="16"/>
                <w:szCs w:val="16"/>
              </w:rPr>
            </w:pPr>
            <w:r w:rsidRPr="00481BD2">
              <w:rPr>
                <w:sz w:val="16"/>
                <w:szCs w:val="16"/>
              </w:rPr>
              <w:t>80140</w:t>
            </w:r>
          </w:p>
        </w:tc>
        <w:tc>
          <w:tcPr>
            <w:tcW w:w="2693" w:type="dxa"/>
            <w:gridSpan w:val="2"/>
            <w:tcBorders>
              <w:top w:val="nil"/>
              <w:left w:val="nil"/>
              <w:bottom w:val="single" w:sz="8" w:space="0" w:color="auto"/>
              <w:right w:val="single" w:sz="8" w:space="0" w:color="auto"/>
            </w:tcBorders>
            <w:shd w:val="clear" w:color="auto" w:fill="auto"/>
            <w:noWrap/>
            <w:vAlign w:val="center"/>
            <w:hideMark/>
          </w:tcPr>
          <w:p w14:paraId="3AFE642D" w14:textId="77777777" w:rsidR="001A60FD" w:rsidRPr="00481BD2" w:rsidRDefault="001A60FD" w:rsidP="001A60FD">
            <w:pPr>
              <w:ind w:left="0"/>
              <w:rPr>
                <w:sz w:val="16"/>
                <w:szCs w:val="16"/>
              </w:rPr>
            </w:pPr>
            <w:proofErr w:type="spellStart"/>
            <w:r w:rsidRPr="00481BD2">
              <w:rPr>
                <w:sz w:val="16"/>
                <w:szCs w:val="16"/>
              </w:rPr>
              <w:t>CKZiU</w:t>
            </w:r>
            <w:proofErr w:type="spellEnd"/>
          </w:p>
        </w:tc>
        <w:tc>
          <w:tcPr>
            <w:tcW w:w="1004" w:type="dxa"/>
            <w:tcBorders>
              <w:top w:val="nil"/>
              <w:left w:val="nil"/>
              <w:bottom w:val="single" w:sz="8" w:space="0" w:color="auto"/>
              <w:right w:val="single" w:sz="8" w:space="0" w:color="auto"/>
            </w:tcBorders>
            <w:shd w:val="clear" w:color="auto" w:fill="auto"/>
            <w:vAlign w:val="center"/>
            <w:hideMark/>
          </w:tcPr>
          <w:p w14:paraId="4C55E2BF" w14:textId="77777777" w:rsidR="001A60FD" w:rsidRPr="00481BD2" w:rsidRDefault="001A60FD" w:rsidP="001A60FD">
            <w:pPr>
              <w:ind w:left="0"/>
              <w:jc w:val="right"/>
              <w:rPr>
                <w:sz w:val="16"/>
                <w:szCs w:val="16"/>
              </w:rPr>
            </w:pPr>
            <w:r w:rsidRPr="00481BD2">
              <w:rPr>
                <w:sz w:val="16"/>
                <w:szCs w:val="16"/>
              </w:rPr>
              <w:t>34</w:t>
            </w:r>
          </w:p>
        </w:tc>
        <w:tc>
          <w:tcPr>
            <w:tcW w:w="1199" w:type="dxa"/>
            <w:tcBorders>
              <w:top w:val="nil"/>
              <w:left w:val="nil"/>
              <w:bottom w:val="single" w:sz="8" w:space="0" w:color="auto"/>
              <w:right w:val="single" w:sz="8" w:space="0" w:color="auto"/>
            </w:tcBorders>
            <w:shd w:val="clear" w:color="auto" w:fill="auto"/>
            <w:noWrap/>
            <w:vAlign w:val="center"/>
            <w:hideMark/>
          </w:tcPr>
          <w:p w14:paraId="15E88F68" w14:textId="77777777" w:rsidR="001A60FD" w:rsidRPr="00481BD2" w:rsidRDefault="001A60FD" w:rsidP="001A60FD">
            <w:pPr>
              <w:ind w:left="0"/>
              <w:jc w:val="right"/>
              <w:rPr>
                <w:sz w:val="16"/>
                <w:szCs w:val="16"/>
              </w:rPr>
            </w:pPr>
            <w:r w:rsidRPr="00481BD2">
              <w:rPr>
                <w:sz w:val="16"/>
                <w:szCs w:val="16"/>
              </w:rPr>
              <w:t>1 871 992</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15D25057"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060DEFD" w14:textId="77777777" w:rsidR="001A60FD" w:rsidRPr="00481BD2" w:rsidRDefault="001A60FD" w:rsidP="001A60FD">
            <w:pPr>
              <w:ind w:left="0"/>
              <w:jc w:val="right"/>
              <w:rPr>
                <w:sz w:val="16"/>
                <w:szCs w:val="16"/>
              </w:rPr>
            </w:pPr>
            <w:r w:rsidRPr="00481BD2">
              <w:rPr>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F577164" w14:textId="77777777" w:rsidR="001A60FD" w:rsidRPr="00481BD2" w:rsidRDefault="001A60FD" w:rsidP="001A60FD">
            <w:pPr>
              <w:ind w:left="0"/>
              <w:jc w:val="right"/>
              <w:rPr>
                <w:sz w:val="16"/>
                <w:szCs w:val="16"/>
              </w:rPr>
            </w:pPr>
            <w:r w:rsidRPr="00481BD2">
              <w:rPr>
                <w:sz w:val="16"/>
                <w:szCs w:val="16"/>
              </w:rPr>
              <w:t>34</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8A5EF3B" w14:textId="77777777" w:rsidR="001A60FD" w:rsidRPr="00481BD2" w:rsidRDefault="001A60FD" w:rsidP="001A60FD">
            <w:pPr>
              <w:ind w:left="0"/>
              <w:jc w:val="right"/>
              <w:rPr>
                <w:b/>
                <w:bCs/>
                <w:sz w:val="16"/>
                <w:szCs w:val="16"/>
              </w:rPr>
            </w:pPr>
            <w:r w:rsidRPr="00481BD2">
              <w:rPr>
                <w:b/>
                <w:bCs/>
                <w:sz w:val="16"/>
                <w:szCs w:val="16"/>
              </w:rPr>
              <w:t>1 871 992</w:t>
            </w:r>
          </w:p>
        </w:tc>
      </w:tr>
      <w:tr w:rsidR="001A60FD" w:rsidRPr="00481BD2" w14:paraId="700D11EF"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7284107" w14:textId="77777777" w:rsidR="001A60FD" w:rsidRPr="00481BD2" w:rsidRDefault="001A60FD" w:rsidP="001A60FD">
            <w:pPr>
              <w:ind w:left="0"/>
              <w:jc w:val="center"/>
              <w:rPr>
                <w:sz w:val="16"/>
                <w:szCs w:val="16"/>
              </w:rPr>
            </w:pPr>
            <w:r w:rsidRPr="00481BD2">
              <w:rPr>
                <w:sz w:val="16"/>
                <w:szCs w:val="16"/>
              </w:rPr>
              <w:t>16</w:t>
            </w:r>
          </w:p>
        </w:tc>
        <w:tc>
          <w:tcPr>
            <w:tcW w:w="911" w:type="dxa"/>
            <w:tcBorders>
              <w:top w:val="nil"/>
              <w:left w:val="nil"/>
              <w:bottom w:val="single" w:sz="8" w:space="0" w:color="auto"/>
              <w:right w:val="single" w:sz="8" w:space="0" w:color="auto"/>
            </w:tcBorders>
            <w:shd w:val="clear" w:color="auto" w:fill="auto"/>
            <w:noWrap/>
            <w:vAlign w:val="center"/>
            <w:hideMark/>
          </w:tcPr>
          <w:p w14:paraId="5E53B415" w14:textId="77777777" w:rsidR="001A60FD" w:rsidRPr="00481BD2" w:rsidRDefault="001A60FD" w:rsidP="001A60FD">
            <w:pPr>
              <w:ind w:left="0"/>
              <w:jc w:val="center"/>
              <w:rPr>
                <w:sz w:val="16"/>
                <w:szCs w:val="16"/>
              </w:rPr>
            </w:pPr>
            <w:r w:rsidRPr="00481BD2">
              <w:rPr>
                <w:sz w:val="16"/>
                <w:szCs w:val="16"/>
              </w:rPr>
              <w:t>80146</w:t>
            </w:r>
          </w:p>
        </w:tc>
        <w:tc>
          <w:tcPr>
            <w:tcW w:w="2693" w:type="dxa"/>
            <w:gridSpan w:val="2"/>
            <w:tcBorders>
              <w:top w:val="nil"/>
              <w:left w:val="nil"/>
              <w:bottom w:val="single" w:sz="8" w:space="0" w:color="auto"/>
              <w:right w:val="single" w:sz="8" w:space="0" w:color="auto"/>
            </w:tcBorders>
            <w:shd w:val="clear" w:color="auto" w:fill="auto"/>
            <w:vAlign w:val="center"/>
            <w:hideMark/>
          </w:tcPr>
          <w:p w14:paraId="4C308449" w14:textId="77777777" w:rsidR="001A60FD" w:rsidRPr="00481BD2" w:rsidRDefault="001A60FD" w:rsidP="001A60FD">
            <w:pPr>
              <w:ind w:left="0"/>
              <w:rPr>
                <w:sz w:val="16"/>
                <w:szCs w:val="16"/>
              </w:rPr>
            </w:pPr>
            <w:r w:rsidRPr="00481BD2">
              <w:rPr>
                <w:sz w:val="16"/>
                <w:szCs w:val="16"/>
              </w:rPr>
              <w:t>Doskonalenie i dokształcanie nauczycieli § 4300</w:t>
            </w:r>
          </w:p>
        </w:tc>
        <w:tc>
          <w:tcPr>
            <w:tcW w:w="1004" w:type="dxa"/>
            <w:tcBorders>
              <w:top w:val="nil"/>
              <w:left w:val="nil"/>
              <w:bottom w:val="single" w:sz="8" w:space="0" w:color="auto"/>
              <w:right w:val="single" w:sz="8" w:space="0" w:color="auto"/>
            </w:tcBorders>
            <w:shd w:val="clear" w:color="auto" w:fill="auto"/>
            <w:vAlign w:val="center"/>
            <w:hideMark/>
          </w:tcPr>
          <w:p w14:paraId="7C4FCB9E"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1C436A35" w14:textId="77777777" w:rsidR="001A60FD" w:rsidRPr="00481BD2" w:rsidRDefault="001A60FD" w:rsidP="001A60FD">
            <w:pPr>
              <w:ind w:left="0"/>
              <w:jc w:val="right"/>
              <w:rPr>
                <w:sz w:val="16"/>
                <w:szCs w:val="16"/>
              </w:rPr>
            </w:pPr>
            <w:r w:rsidRPr="00481BD2">
              <w:rPr>
                <w:sz w:val="16"/>
                <w:szCs w:val="16"/>
              </w:rPr>
              <w:t>617 305</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614E25D4"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E0E2729" w14:textId="77777777" w:rsidR="001A60FD" w:rsidRPr="00481BD2" w:rsidRDefault="001A60FD" w:rsidP="001A60FD">
            <w:pPr>
              <w:ind w:left="0"/>
              <w:jc w:val="right"/>
              <w:rPr>
                <w:sz w:val="16"/>
                <w:szCs w:val="16"/>
              </w:rPr>
            </w:pPr>
            <w:r w:rsidRPr="00481BD2">
              <w:rPr>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0010E02"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38352D2" w14:textId="77777777" w:rsidR="001A60FD" w:rsidRPr="00481BD2" w:rsidRDefault="001A60FD" w:rsidP="001A60FD">
            <w:pPr>
              <w:ind w:left="0"/>
              <w:jc w:val="right"/>
              <w:rPr>
                <w:b/>
                <w:bCs/>
                <w:sz w:val="16"/>
                <w:szCs w:val="16"/>
              </w:rPr>
            </w:pPr>
            <w:r w:rsidRPr="00481BD2">
              <w:rPr>
                <w:b/>
                <w:bCs/>
                <w:sz w:val="16"/>
                <w:szCs w:val="16"/>
              </w:rPr>
              <w:t>617 305</w:t>
            </w:r>
          </w:p>
        </w:tc>
      </w:tr>
      <w:tr w:rsidR="001A60FD" w:rsidRPr="00481BD2" w14:paraId="6BC1AA21"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0760140" w14:textId="77777777" w:rsidR="001A60FD" w:rsidRPr="00481BD2" w:rsidRDefault="001A60FD" w:rsidP="001A60FD">
            <w:pPr>
              <w:ind w:left="0"/>
              <w:jc w:val="center"/>
              <w:rPr>
                <w:sz w:val="16"/>
                <w:szCs w:val="16"/>
              </w:rPr>
            </w:pPr>
            <w:r w:rsidRPr="00481BD2">
              <w:rPr>
                <w:sz w:val="16"/>
                <w:szCs w:val="16"/>
              </w:rPr>
              <w:t>17</w:t>
            </w:r>
          </w:p>
        </w:tc>
        <w:tc>
          <w:tcPr>
            <w:tcW w:w="911" w:type="dxa"/>
            <w:tcBorders>
              <w:top w:val="nil"/>
              <w:left w:val="nil"/>
              <w:bottom w:val="nil"/>
              <w:right w:val="single" w:sz="8" w:space="0" w:color="auto"/>
            </w:tcBorders>
            <w:shd w:val="clear" w:color="auto" w:fill="auto"/>
            <w:noWrap/>
            <w:vAlign w:val="center"/>
            <w:hideMark/>
          </w:tcPr>
          <w:p w14:paraId="0A1ABECF" w14:textId="77777777" w:rsidR="001A60FD" w:rsidRPr="00481BD2" w:rsidRDefault="001A60FD" w:rsidP="001A60FD">
            <w:pPr>
              <w:ind w:left="0"/>
              <w:jc w:val="center"/>
              <w:rPr>
                <w:sz w:val="16"/>
                <w:szCs w:val="16"/>
              </w:rPr>
            </w:pPr>
            <w:r w:rsidRPr="00481BD2">
              <w:rPr>
                <w:sz w:val="16"/>
                <w:szCs w:val="16"/>
              </w:rPr>
              <w:t>80148</w:t>
            </w:r>
          </w:p>
        </w:tc>
        <w:tc>
          <w:tcPr>
            <w:tcW w:w="2693" w:type="dxa"/>
            <w:gridSpan w:val="2"/>
            <w:tcBorders>
              <w:top w:val="nil"/>
              <w:left w:val="nil"/>
              <w:bottom w:val="nil"/>
              <w:right w:val="single" w:sz="8" w:space="0" w:color="auto"/>
            </w:tcBorders>
            <w:shd w:val="clear" w:color="auto" w:fill="auto"/>
            <w:vAlign w:val="center"/>
            <w:hideMark/>
          </w:tcPr>
          <w:p w14:paraId="3F16B469" w14:textId="77777777" w:rsidR="001A60FD" w:rsidRPr="00481BD2" w:rsidRDefault="001A60FD" w:rsidP="001A60FD">
            <w:pPr>
              <w:ind w:left="0"/>
              <w:rPr>
                <w:sz w:val="16"/>
                <w:szCs w:val="16"/>
              </w:rPr>
            </w:pPr>
            <w:r w:rsidRPr="00481BD2">
              <w:rPr>
                <w:sz w:val="16"/>
                <w:szCs w:val="16"/>
              </w:rPr>
              <w:t>Stołówki szkolne i przedszkolne</w:t>
            </w:r>
          </w:p>
        </w:tc>
        <w:tc>
          <w:tcPr>
            <w:tcW w:w="1004" w:type="dxa"/>
            <w:tcBorders>
              <w:top w:val="nil"/>
              <w:left w:val="nil"/>
              <w:bottom w:val="nil"/>
              <w:right w:val="single" w:sz="8" w:space="0" w:color="auto"/>
            </w:tcBorders>
            <w:shd w:val="clear" w:color="auto" w:fill="auto"/>
            <w:vAlign w:val="center"/>
            <w:hideMark/>
          </w:tcPr>
          <w:p w14:paraId="6513F63C"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nil"/>
              <w:right w:val="single" w:sz="8" w:space="0" w:color="auto"/>
            </w:tcBorders>
            <w:shd w:val="clear" w:color="000000" w:fill="FFFFFF"/>
            <w:noWrap/>
            <w:vAlign w:val="center"/>
            <w:hideMark/>
          </w:tcPr>
          <w:p w14:paraId="49DA50AF" w14:textId="77777777" w:rsidR="001A60FD" w:rsidRPr="00481BD2" w:rsidRDefault="001A60FD" w:rsidP="001A60FD">
            <w:pPr>
              <w:ind w:left="0"/>
              <w:jc w:val="right"/>
              <w:rPr>
                <w:sz w:val="16"/>
                <w:szCs w:val="16"/>
              </w:rPr>
            </w:pPr>
            <w:r w:rsidRPr="00481BD2">
              <w:rPr>
                <w:sz w:val="16"/>
                <w:szCs w:val="16"/>
              </w:rPr>
              <w:t>7 673 819</w:t>
            </w:r>
          </w:p>
        </w:tc>
        <w:tc>
          <w:tcPr>
            <w:tcW w:w="916" w:type="dxa"/>
            <w:gridSpan w:val="2"/>
            <w:tcBorders>
              <w:top w:val="nil"/>
              <w:left w:val="nil"/>
              <w:bottom w:val="nil"/>
              <w:right w:val="nil"/>
            </w:tcBorders>
            <w:shd w:val="clear" w:color="auto" w:fill="auto"/>
            <w:noWrap/>
            <w:vAlign w:val="bottom"/>
            <w:hideMark/>
          </w:tcPr>
          <w:p w14:paraId="57563133" w14:textId="77777777" w:rsidR="001A60FD" w:rsidRPr="00481BD2" w:rsidRDefault="001A60FD" w:rsidP="001A60FD">
            <w:pPr>
              <w:ind w:left="0"/>
              <w:rPr>
                <w:sz w:val="20"/>
                <w:szCs w:val="20"/>
              </w:rPr>
            </w:pPr>
          </w:p>
        </w:tc>
        <w:tc>
          <w:tcPr>
            <w:tcW w:w="992" w:type="dxa"/>
            <w:gridSpan w:val="2"/>
            <w:tcBorders>
              <w:top w:val="nil"/>
              <w:left w:val="single" w:sz="8" w:space="0" w:color="auto"/>
              <w:bottom w:val="nil"/>
              <w:right w:val="single" w:sz="8" w:space="0" w:color="auto"/>
            </w:tcBorders>
            <w:shd w:val="clear" w:color="auto" w:fill="auto"/>
            <w:noWrap/>
            <w:vAlign w:val="center"/>
            <w:hideMark/>
          </w:tcPr>
          <w:p w14:paraId="20AA5363" w14:textId="77777777" w:rsidR="001A60FD" w:rsidRPr="00481BD2" w:rsidRDefault="001A60FD" w:rsidP="001A60FD">
            <w:pPr>
              <w:ind w:left="0"/>
              <w:jc w:val="right"/>
              <w:rPr>
                <w:sz w:val="16"/>
                <w:szCs w:val="16"/>
              </w:rPr>
            </w:pPr>
            <w:r w:rsidRPr="00481BD2">
              <w:rPr>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14DB8FC"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DBE61FA" w14:textId="77777777" w:rsidR="001A60FD" w:rsidRPr="00481BD2" w:rsidRDefault="001A60FD" w:rsidP="001A60FD">
            <w:pPr>
              <w:ind w:left="0"/>
              <w:jc w:val="right"/>
              <w:rPr>
                <w:b/>
                <w:bCs/>
                <w:sz w:val="16"/>
                <w:szCs w:val="16"/>
              </w:rPr>
            </w:pPr>
            <w:r w:rsidRPr="00481BD2">
              <w:rPr>
                <w:b/>
                <w:bCs/>
                <w:sz w:val="16"/>
                <w:szCs w:val="16"/>
              </w:rPr>
              <w:t>7 673 819</w:t>
            </w:r>
          </w:p>
        </w:tc>
      </w:tr>
      <w:tr w:rsidR="001A60FD" w:rsidRPr="00481BD2" w14:paraId="4E1DD0E5"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FA8ACEB" w14:textId="77777777" w:rsidR="001A60FD" w:rsidRPr="00481BD2" w:rsidRDefault="001A60FD" w:rsidP="001A60FD">
            <w:pPr>
              <w:ind w:left="0"/>
              <w:jc w:val="center"/>
              <w:rPr>
                <w:sz w:val="16"/>
                <w:szCs w:val="16"/>
              </w:rPr>
            </w:pPr>
            <w:r w:rsidRPr="00481BD2">
              <w:rPr>
                <w:sz w:val="16"/>
                <w:szCs w:val="16"/>
              </w:rPr>
              <w:t>18</w:t>
            </w:r>
          </w:p>
        </w:tc>
        <w:tc>
          <w:tcPr>
            <w:tcW w:w="911" w:type="dxa"/>
            <w:tcBorders>
              <w:top w:val="single" w:sz="8" w:space="0" w:color="auto"/>
              <w:left w:val="nil"/>
              <w:bottom w:val="single" w:sz="8" w:space="0" w:color="auto"/>
              <w:right w:val="single" w:sz="8" w:space="0" w:color="auto"/>
            </w:tcBorders>
            <w:shd w:val="clear" w:color="auto" w:fill="auto"/>
            <w:noWrap/>
            <w:vAlign w:val="center"/>
            <w:hideMark/>
          </w:tcPr>
          <w:p w14:paraId="04FEBA2C" w14:textId="77777777" w:rsidR="001A60FD" w:rsidRPr="00481BD2" w:rsidRDefault="001A60FD" w:rsidP="001A60FD">
            <w:pPr>
              <w:ind w:left="0"/>
              <w:jc w:val="center"/>
              <w:rPr>
                <w:sz w:val="16"/>
                <w:szCs w:val="16"/>
              </w:rPr>
            </w:pPr>
            <w:r w:rsidRPr="00481BD2">
              <w:rPr>
                <w:sz w:val="16"/>
                <w:szCs w:val="16"/>
              </w:rPr>
              <w:t>80149</w:t>
            </w:r>
          </w:p>
        </w:tc>
        <w:tc>
          <w:tcPr>
            <w:tcW w:w="2693" w:type="dxa"/>
            <w:gridSpan w:val="2"/>
            <w:tcBorders>
              <w:top w:val="single" w:sz="8" w:space="0" w:color="auto"/>
              <w:left w:val="nil"/>
              <w:bottom w:val="single" w:sz="8" w:space="0" w:color="auto"/>
              <w:right w:val="single" w:sz="8" w:space="0" w:color="auto"/>
            </w:tcBorders>
            <w:shd w:val="clear" w:color="auto" w:fill="auto"/>
            <w:vAlign w:val="center"/>
            <w:hideMark/>
          </w:tcPr>
          <w:p w14:paraId="3B38D4C5" w14:textId="77777777" w:rsidR="001A60FD" w:rsidRPr="00481BD2" w:rsidRDefault="001A60FD" w:rsidP="001A60FD">
            <w:pPr>
              <w:ind w:left="0"/>
              <w:rPr>
                <w:sz w:val="16"/>
                <w:szCs w:val="16"/>
              </w:rPr>
            </w:pPr>
            <w:r w:rsidRPr="00481BD2">
              <w:rPr>
                <w:sz w:val="16"/>
                <w:szCs w:val="16"/>
              </w:rPr>
              <w:t>Realizacja zadań wymagających stosowania specjalnej organizacji nauki i metod pracy dla dzieci w przedszkolach, oddziałach prze</w:t>
            </w:r>
            <w:r>
              <w:rPr>
                <w:sz w:val="16"/>
                <w:szCs w:val="16"/>
              </w:rPr>
              <w:t>d</w:t>
            </w:r>
            <w:r w:rsidRPr="00481BD2">
              <w:rPr>
                <w:sz w:val="16"/>
                <w:szCs w:val="16"/>
              </w:rPr>
              <w:t>szkolnych w szkołach podstawowych i innych formach wychowania przedszkolnego</w:t>
            </w:r>
          </w:p>
        </w:tc>
        <w:tc>
          <w:tcPr>
            <w:tcW w:w="1004" w:type="dxa"/>
            <w:tcBorders>
              <w:top w:val="single" w:sz="8" w:space="0" w:color="auto"/>
              <w:left w:val="nil"/>
              <w:bottom w:val="single" w:sz="8" w:space="0" w:color="auto"/>
              <w:right w:val="single" w:sz="8" w:space="0" w:color="auto"/>
            </w:tcBorders>
            <w:shd w:val="clear" w:color="auto" w:fill="auto"/>
            <w:vAlign w:val="center"/>
            <w:hideMark/>
          </w:tcPr>
          <w:p w14:paraId="0E47588B" w14:textId="77777777" w:rsidR="001A60FD" w:rsidRPr="00481BD2" w:rsidRDefault="001A60FD" w:rsidP="001A60FD">
            <w:pPr>
              <w:ind w:left="0"/>
              <w:jc w:val="right"/>
              <w:rPr>
                <w:sz w:val="16"/>
                <w:szCs w:val="16"/>
              </w:rPr>
            </w:pPr>
            <w:r w:rsidRPr="00481BD2">
              <w:rPr>
                <w:sz w:val="16"/>
                <w:szCs w:val="16"/>
              </w:rPr>
              <w:t> </w:t>
            </w:r>
          </w:p>
        </w:tc>
        <w:tc>
          <w:tcPr>
            <w:tcW w:w="1199" w:type="dxa"/>
            <w:tcBorders>
              <w:top w:val="single" w:sz="8" w:space="0" w:color="auto"/>
              <w:left w:val="nil"/>
              <w:bottom w:val="single" w:sz="8" w:space="0" w:color="auto"/>
              <w:right w:val="single" w:sz="8" w:space="0" w:color="auto"/>
            </w:tcBorders>
            <w:shd w:val="clear" w:color="000000" w:fill="FFFFFF"/>
            <w:noWrap/>
            <w:vAlign w:val="center"/>
            <w:hideMark/>
          </w:tcPr>
          <w:p w14:paraId="621C9134" w14:textId="77777777" w:rsidR="001A60FD" w:rsidRPr="00481BD2" w:rsidRDefault="001A60FD" w:rsidP="001A60FD">
            <w:pPr>
              <w:ind w:left="0"/>
              <w:jc w:val="right"/>
              <w:rPr>
                <w:sz w:val="16"/>
                <w:szCs w:val="16"/>
              </w:rPr>
            </w:pPr>
            <w:r w:rsidRPr="00481BD2">
              <w:rPr>
                <w:sz w:val="16"/>
                <w:szCs w:val="16"/>
              </w:rPr>
              <w:t>685 852</w:t>
            </w:r>
          </w:p>
        </w:tc>
        <w:tc>
          <w:tcPr>
            <w:tcW w:w="916" w:type="dxa"/>
            <w:gridSpan w:val="2"/>
            <w:tcBorders>
              <w:top w:val="single" w:sz="8" w:space="0" w:color="auto"/>
              <w:left w:val="nil"/>
              <w:bottom w:val="single" w:sz="8" w:space="0" w:color="auto"/>
              <w:right w:val="single" w:sz="8" w:space="0" w:color="auto"/>
            </w:tcBorders>
            <w:shd w:val="clear" w:color="auto" w:fill="auto"/>
            <w:noWrap/>
            <w:vAlign w:val="center"/>
            <w:hideMark/>
          </w:tcPr>
          <w:p w14:paraId="7CFB6761"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14:paraId="53B9FF3B" w14:textId="77777777" w:rsidR="001A60FD" w:rsidRPr="00481BD2" w:rsidRDefault="001A60FD" w:rsidP="001A60FD">
            <w:pPr>
              <w:ind w:left="0"/>
              <w:jc w:val="right"/>
              <w:rPr>
                <w:sz w:val="16"/>
                <w:szCs w:val="16"/>
              </w:rPr>
            </w:pPr>
            <w:r w:rsidRPr="00481BD2">
              <w:rPr>
                <w:sz w:val="16"/>
                <w:szCs w:val="16"/>
              </w:rPr>
              <w:t>4 174 000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181522D"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793A56B8" w14:textId="77777777" w:rsidR="001A60FD" w:rsidRPr="00481BD2" w:rsidRDefault="001A60FD" w:rsidP="001A60FD">
            <w:pPr>
              <w:ind w:left="0"/>
              <w:jc w:val="right"/>
              <w:rPr>
                <w:b/>
                <w:bCs/>
                <w:sz w:val="16"/>
                <w:szCs w:val="16"/>
              </w:rPr>
            </w:pPr>
            <w:r w:rsidRPr="00481BD2">
              <w:rPr>
                <w:b/>
                <w:bCs/>
                <w:sz w:val="16"/>
                <w:szCs w:val="16"/>
              </w:rPr>
              <w:t>4 859 852</w:t>
            </w:r>
          </w:p>
        </w:tc>
      </w:tr>
      <w:tr w:rsidR="001A60FD" w:rsidRPr="00481BD2" w14:paraId="4DAE0D1C"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8E3CB5D" w14:textId="77777777" w:rsidR="001A60FD" w:rsidRPr="00481BD2" w:rsidRDefault="001A60FD" w:rsidP="001A60FD">
            <w:pPr>
              <w:ind w:left="0"/>
              <w:jc w:val="center"/>
              <w:rPr>
                <w:sz w:val="16"/>
                <w:szCs w:val="16"/>
              </w:rPr>
            </w:pPr>
            <w:r w:rsidRPr="00481BD2">
              <w:rPr>
                <w:sz w:val="16"/>
                <w:szCs w:val="16"/>
              </w:rPr>
              <w:t>19</w:t>
            </w:r>
          </w:p>
        </w:tc>
        <w:tc>
          <w:tcPr>
            <w:tcW w:w="911" w:type="dxa"/>
            <w:tcBorders>
              <w:top w:val="nil"/>
              <w:left w:val="nil"/>
              <w:bottom w:val="single" w:sz="8" w:space="0" w:color="auto"/>
              <w:right w:val="single" w:sz="8" w:space="0" w:color="auto"/>
            </w:tcBorders>
            <w:shd w:val="clear" w:color="auto" w:fill="auto"/>
            <w:noWrap/>
            <w:vAlign w:val="center"/>
            <w:hideMark/>
          </w:tcPr>
          <w:p w14:paraId="05FD9764" w14:textId="77777777" w:rsidR="001A60FD" w:rsidRPr="00481BD2" w:rsidRDefault="001A60FD" w:rsidP="001A60FD">
            <w:pPr>
              <w:ind w:left="0"/>
              <w:jc w:val="center"/>
              <w:rPr>
                <w:sz w:val="16"/>
                <w:szCs w:val="16"/>
              </w:rPr>
            </w:pPr>
            <w:r w:rsidRPr="00481BD2">
              <w:rPr>
                <w:sz w:val="16"/>
                <w:szCs w:val="16"/>
              </w:rPr>
              <w:t>80150</w:t>
            </w:r>
          </w:p>
        </w:tc>
        <w:tc>
          <w:tcPr>
            <w:tcW w:w="2693" w:type="dxa"/>
            <w:gridSpan w:val="2"/>
            <w:tcBorders>
              <w:top w:val="nil"/>
              <w:left w:val="nil"/>
              <w:bottom w:val="single" w:sz="8" w:space="0" w:color="auto"/>
              <w:right w:val="single" w:sz="8" w:space="0" w:color="auto"/>
            </w:tcBorders>
            <w:shd w:val="clear" w:color="auto" w:fill="auto"/>
            <w:vAlign w:val="center"/>
            <w:hideMark/>
          </w:tcPr>
          <w:p w14:paraId="6CA57A51" w14:textId="77777777" w:rsidR="001A60FD" w:rsidRPr="00481BD2" w:rsidRDefault="001A60FD" w:rsidP="001A60FD">
            <w:pPr>
              <w:ind w:left="0"/>
              <w:rPr>
                <w:sz w:val="16"/>
                <w:szCs w:val="16"/>
              </w:rPr>
            </w:pPr>
            <w:r w:rsidRPr="00481BD2">
              <w:rPr>
                <w:sz w:val="16"/>
                <w:szCs w:val="16"/>
              </w:rPr>
              <w:t>Realizacja zadań wymagających stosowania specjalnej organizacji nauki i metod pracy dla dzieci i młodzieży w szkołach podstawowych</w:t>
            </w:r>
          </w:p>
        </w:tc>
        <w:tc>
          <w:tcPr>
            <w:tcW w:w="1004" w:type="dxa"/>
            <w:tcBorders>
              <w:top w:val="nil"/>
              <w:left w:val="nil"/>
              <w:bottom w:val="single" w:sz="8" w:space="0" w:color="auto"/>
              <w:right w:val="single" w:sz="8" w:space="0" w:color="auto"/>
            </w:tcBorders>
            <w:shd w:val="clear" w:color="auto" w:fill="auto"/>
            <w:vAlign w:val="center"/>
            <w:hideMark/>
          </w:tcPr>
          <w:p w14:paraId="23526EF6"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2C779ED2" w14:textId="77777777" w:rsidR="001A60FD" w:rsidRPr="00481BD2" w:rsidRDefault="001A60FD" w:rsidP="001A60FD">
            <w:pPr>
              <w:ind w:left="0"/>
              <w:jc w:val="right"/>
              <w:rPr>
                <w:sz w:val="16"/>
                <w:szCs w:val="16"/>
              </w:rPr>
            </w:pPr>
            <w:r w:rsidRPr="00481BD2">
              <w:rPr>
                <w:sz w:val="16"/>
                <w:szCs w:val="16"/>
              </w:rPr>
              <w:t>3 685 041</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0414B4C3"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967417B" w14:textId="77777777" w:rsidR="001A60FD" w:rsidRPr="00481BD2" w:rsidRDefault="001A60FD" w:rsidP="001A60FD">
            <w:pPr>
              <w:ind w:left="0"/>
              <w:jc w:val="right"/>
              <w:rPr>
                <w:sz w:val="16"/>
                <w:szCs w:val="16"/>
              </w:rPr>
            </w:pPr>
            <w:r w:rsidRPr="00481BD2">
              <w:rPr>
                <w:sz w:val="16"/>
                <w:szCs w:val="16"/>
              </w:rPr>
              <w:t>85 620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7947DEB3"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537831F" w14:textId="77777777" w:rsidR="001A60FD" w:rsidRPr="00481BD2" w:rsidRDefault="001A60FD" w:rsidP="001A60FD">
            <w:pPr>
              <w:ind w:left="0"/>
              <w:jc w:val="right"/>
              <w:rPr>
                <w:b/>
                <w:bCs/>
                <w:sz w:val="16"/>
                <w:szCs w:val="16"/>
              </w:rPr>
            </w:pPr>
            <w:r w:rsidRPr="00481BD2">
              <w:rPr>
                <w:b/>
                <w:bCs/>
                <w:sz w:val="16"/>
                <w:szCs w:val="16"/>
              </w:rPr>
              <w:t>3 770 661</w:t>
            </w:r>
          </w:p>
        </w:tc>
      </w:tr>
      <w:tr w:rsidR="001A60FD" w:rsidRPr="00481BD2" w14:paraId="4D6630A2" w14:textId="77777777" w:rsidTr="002F5E0C">
        <w:tc>
          <w:tcPr>
            <w:tcW w:w="380" w:type="dxa"/>
            <w:tcBorders>
              <w:top w:val="nil"/>
              <w:left w:val="single" w:sz="8" w:space="0" w:color="auto"/>
              <w:bottom w:val="nil"/>
              <w:right w:val="single" w:sz="8" w:space="0" w:color="auto"/>
            </w:tcBorders>
            <w:shd w:val="clear" w:color="auto" w:fill="auto"/>
            <w:noWrap/>
            <w:vAlign w:val="center"/>
            <w:hideMark/>
          </w:tcPr>
          <w:p w14:paraId="2939C4A3" w14:textId="77777777" w:rsidR="001A60FD" w:rsidRPr="00481BD2" w:rsidRDefault="001A60FD" w:rsidP="001A60FD">
            <w:pPr>
              <w:ind w:left="0"/>
              <w:jc w:val="center"/>
              <w:rPr>
                <w:sz w:val="16"/>
                <w:szCs w:val="16"/>
              </w:rPr>
            </w:pPr>
            <w:r w:rsidRPr="00481BD2">
              <w:rPr>
                <w:sz w:val="16"/>
                <w:szCs w:val="16"/>
              </w:rPr>
              <w:t>20</w:t>
            </w:r>
          </w:p>
        </w:tc>
        <w:tc>
          <w:tcPr>
            <w:tcW w:w="911" w:type="dxa"/>
            <w:tcBorders>
              <w:top w:val="nil"/>
              <w:left w:val="nil"/>
              <w:bottom w:val="single" w:sz="8" w:space="0" w:color="auto"/>
              <w:right w:val="single" w:sz="8" w:space="0" w:color="auto"/>
            </w:tcBorders>
            <w:shd w:val="clear" w:color="auto" w:fill="auto"/>
            <w:noWrap/>
            <w:vAlign w:val="center"/>
            <w:hideMark/>
          </w:tcPr>
          <w:p w14:paraId="28397669" w14:textId="77777777" w:rsidR="001A60FD" w:rsidRPr="00481BD2" w:rsidRDefault="001A60FD" w:rsidP="001A60FD">
            <w:pPr>
              <w:ind w:left="0"/>
              <w:jc w:val="center"/>
              <w:rPr>
                <w:sz w:val="16"/>
                <w:szCs w:val="16"/>
              </w:rPr>
            </w:pPr>
            <w:r w:rsidRPr="00481BD2">
              <w:rPr>
                <w:sz w:val="16"/>
                <w:szCs w:val="16"/>
              </w:rPr>
              <w:t>80151</w:t>
            </w:r>
          </w:p>
        </w:tc>
        <w:tc>
          <w:tcPr>
            <w:tcW w:w="2693" w:type="dxa"/>
            <w:gridSpan w:val="2"/>
            <w:tcBorders>
              <w:top w:val="nil"/>
              <w:left w:val="nil"/>
              <w:bottom w:val="single" w:sz="8" w:space="0" w:color="auto"/>
              <w:right w:val="single" w:sz="8" w:space="0" w:color="auto"/>
            </w:tcBorders>
            <w:shd w:val="clear" w:color="auto" w:fill="auto"/>
            <w:vAlign w:val="center"/>
            <w:hideMark/>
          </w:tcPr>
          <w:p w14:paraId="3F8061C7" w14:textId="77777777" w:rsidR="001A60FD" w:rsidRPr="00481BD2" w:rsidRDefault="001A60FD" w:rsidP="001A60FD">
            <w:pPr>
              <w:ind w:left="0"/>
              <w:rPr>
                <w:sz w:val="16"/>
                <w:szCs w:val="16"/>
              </w:rPr>
            </w:pPr>
            <w:r w:rsidRPr="00481BD2">
              <w:rPr>
                <w:sz w:val="16"/>
                <w:szCs w:val="16"/>
              </w:rPr>
              <w:t xml:space="preserve">Kwalifikacyjne kursy zawodowe </w:t>
            </w:r>
          </w:p>
        </w:tc>
        <w:tc>
          <w:tcPr>
            <w:tcW w:w="1004" w:type="dxa"/>
            <w:tcBorders>
              <w:top w:val="nil"/>
              <w:left w:val="nil"/>
              <w:bottom w:val="single" w:sz="8" w:space="0" w:color="auto"/>
              <w:right w:val="single" w:sz="8" w:space="0" w:color="auto"/>
            </w:tcBorders>
            <w:shd w:val="clear" w:color="auto" w:fill="auto"/>
            <w:noWrap/>
            <w:vAlign w:val="center"/>
            <w:hideMark/>
          </w:tcPr>
          <w:p w14:paraId="3B33DBA5"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4F7E264D" w14:textId="77777777" w:rsidR="001A60FD" w:rsidRPr="00481BD2" w:rsidRDefault="001A60FD" w:rsidP="001A60FD">
            <w:pPr>
              <w:ind w:left="0"/>
              <w:jc w:val="right"/>
              <w:rPr>
                <w:sz w:val="16"/>
                <w:szCs w:val="16"/>
              </w:rPr>
            </w:pPr>
            <w:r w:rsidRPr="00481BD2">
              <w:rPr>
                <w:sz w:val="16"/>
                <w:szCs w:val="16"/>
              </w:rPr>
              <w:t>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35903E40"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9B0F4C3" w14:textId="77777777" w:rsidR="001A60FD" w:rsidRPr="00481BD2" w:rsidRDefault="001A60FD" w:rsidP="001A60FD">
            <w:pPr>
              <w:ind w:left="0"/>
              <w:jc w:val="right"/>
              <w:rPr>
                <w:sz w:val="16"/>
                <w:szCs w:val="16"/>
              </w:rPr>
            </w:pPr>
            <w:r w:rsidRPr="00481BD2">
              <w:rPr>
                <w:sz w:val="16"/>
                <w:szCs w:val="16"/>
              </w:rPr>
              <w:t>300 000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4AAE30A"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7AD4B665" w14:textId="77777777" w:rsidR="001A60FD" w:rsidRPr="00481BD2" w:rsidRDefault="001A60FD" w:rsidP="001A60FD">
            <w:pPr>
              <w:ind w:left="0"/>
              <w:jc w:val="right"/>
              <w:rPr>
                <w:b/>
                <w:bCs/>
                <w:sz w:val="16"/>
                <w:szCs w:val="16"/>
              </w:rPr>
            </w:pPr>
            <w:r w:rsidRPr="00481BD2">
              <w:rPr>
                <w:b/>
                <w:bCs/>
                <w:sz w:val="16"/>
                <w:szCs w:val="16"/>
              </w:rPr>
              <w:t>300 000</w:t>
            </w:r>
          </w:p>
        </w:tc>
      </w:tr>
      <w:tr w:rsidR="001A60FD" w:rsidRPr="00481BD2" w14:paraId="7A6F9187" w14:textId="77777777" w:rsidTr="002F5E0C">
        <w:tc>
          <w:tcPr>
            <w:tcW w:w="3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4649F13" w14:textId="77777777" w:rsidR="001A60FD" w:rsidRPr="00481BD2" w:rsidRDefault="001A60FD" w:rsidP="001A60FD">
            <w:pPr>
              <w:ind w:left="0"/>
              <w:jc w:val="center"/>
              <w:rPr>
                <w:sz w:val="16"/>
                <w:szCs w:val="16"/>
              </w:rPr>
            </w:pPr>
            <w:r w:rsidRPr="00481BD2">
              <w:rPr>
                <w:sz w:val="16"/>
                <w:szCs w:val="16"/>
              </w:rPr>
              <w:t>21</w:t>
            </w:r>
          </w:p>
        </w:tc>
        <w:tc>
          <w:tcPr>
            <w:tcW w:w="911" w:type="dxa"/>
            <w:tcBorders>
              <w:top w:val="nil"/>
              <w:left w:val="nil"/>
              <w:bottom w:val="single" w:sz="4" w:space="0" w:color="auto"/>
              <w:right w:val="single" w:sz="8" w:space="0" w:color="auto"/>
            </w:tcBorders>
            <w:shd w:val="clear" w:color="auto" w:fill="auto"/>
            <w:noWrap/>
            <w:vAlign w:val="center"/>
            <w:hideMark/>
          </w:tcPr>
          <w:p w14:paraId="03378F25" w14:textId="77777777" w:rsidR="001A60FD" w:rsidRPr="00481BD2" w:rsidRDefault="001A60FD" w:rsidP="001A60FD">
            <w:pPr>
              <w:ind w:left="0"/>
              <w:jc w:val="center"/>
              <w:rPr>
                <w:sz w:val="16"/>
                <w:szCs w:val="16"/>
              </w:rPr>
            </w:pPr>
            <w:r w:rsidRPr="00481BD2">
              <w:rPr>
                <w:sz w:val="16"/>
                <w:szCs w:val="16"/>
              </w:rPr>
              <w:t>80152</w:t>
            </w:r>
          </w:p>
        </w:tc>
        <w:tc>
          <w:tcPr>
            <w:tcW w:w="2693" w:type="dxa"/>
            <w:gridSpan w:val="2"/>
            <w:tcBorders>
              <w:top w:val="nil"/>
              <w:left w:val="nil"/>
              <w:bottom w:val="single" w:sz="4" w:space="0" w:color="auto"/>
              <w:right w:val="single" w:sz="8" w:space="0" w:color="auto"/>
            </w:tcBorders>
            <w:shd w:val="clear" w:color="auto" w:fill="auto"/>
            <w:vAlign w:val="center"/>
            <w:hideMark/>
          </w:tcPr>
          <w:p w14:paraId="057B3FDC" w14:textId="77777777" w:rsidR="001A60FD" w:rsidRPr="00481BD2" w:rsidRDefault="001A60FD" w:rsidP="001A60FD">
            <w:pPr>
              <w:ind w:left="0"/>
              <w:rPr>
                <w:sz w:val="16"/>
                <w:szCs w:val="16"/>
              </w:rPr>
            </w:pPr>
            <w:r w:rsidRPr="00481BD2">
              <w:rPr>
                <w:sz w:val="16"/>
                <w:szCs w:val="16"/>
              </w:rPr>
              <w:t xml:space="preserve">Realizacja zadań wymagających stosowania specjalnej organizacji nauki i metod pracy dla dzieci i młodzieży w gimnazjach, klasach dotychczasowego gimnazjum prowadzonych w innych typach szkół, liceach ogólnokształcących, technikach, szkołach policealnych, branżowych szkołach I </w:t>
            </w:r>
            <w:proofErr w:type="spellStart"/>
            <w:r w:rsidRPr="00481BD2">
              <w:rPr>
                <w:sz w:val="16"/>
                <w:szCs w:val="16"/>
              </w:rPr>
              <w:t>i</w:t>
            </w:r>
            <w:proofErr w:type="spellEnd"/>
            <w:r w:rsidRPr="00481BD2">
              <w:rPr>
                <w:sz w:val="16"/>
                <w:szCs w:val="16"/>
              </w:rPr>
              <w:t xml:space="preserve"> II stopnia i klasach dotychczasowej zasadniczej szkoły zawodowej prowadzonych w branżowych szkołach I stopnia oraz szkołach artystycznych</w:t>
            </w:r>
            <w:r w:rsidRPr="00481BD2">
              <w:rPr>
                <w:rFonts w:ascii="Calibri" w:hAnsi="Calibri"/>
                <w:u w:val="single"/>
              </w:rPr>
              <w:t xml:space="preserve"> </w:t>
            </w:r>
          </w:p>
        </w:tc>
        <w:tc>
          <w:tcPr>
            <w:tcW w:w="1004" w:type="dxa"/>
            <w:tcBorders>
              <w:top w:val="nil"/>
              <w:left w:val="nil"/>
              <w:bottom w:val="single" w:sz="4" w:space="0" w:color="auto"/>
              <w:right w:val="single" w:sz="8" w:space="0" w:color="auto"/>
            </w:tcBorders>
            <w:shd w:val="clear" w:color="auto" w:fill="auto"/>
            <w:noWrap/>
            <w:vAlign w:val="center"/>
            <w:hideMark/>
          </w:tcPr>
          <w:p w14:paraId="644D7DFD"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4" w:space="0" w:color="auto"/>
              <w:right w:val="single" w:sz="8" w:space="0" w:color="auto"/>
            </w:tcBorders>
            <w:shd w:val="clear" w:color="auto" w:fill="auto"/>
            <w:noWrap/>
            <w:vAlign w:val="center"/>
            <w:hideMark/>
          </w:tcPr>
          <w:p w14:paraId="0BE7440C" w14:textId="77777777" w:rsidR="001A60FD" w:rsidRPr="00481BD2" w:rsidRDefault="001A60FD" w:rsidP="001A60FD">
            <w:pPr>
              <w:ind w:left="0"/>
              <w:jc w:val="right"/>
              <w:rPr>
                <w:sz w:val="16"/>
                <w:szCs w:val="16"/>
              </w:rPr>
            </w:pPr>
            <w:r w:rsidRPr="00481BD2">
              <w:rPr>
                <w:sz w:val="16"/>
                <w:szCs w:val="16"/>
              </w:rPr>
              <w:t>485 961</w:t>
            </w:r>
          </w:p>
        </w:tc>
        <w:tc>
          <w:tcPr>
            <w:tcW w:w="916" w:type="dxa"/>
            <w:gridSpan w:val="2"/>
            <w:tcBorders>
              <w:top w:val="nil"/>
              <w:left w:val="nil"/>
              <w:bottom w:val="single" w:sz="4" w:space="0" w:color="auto"/>
              <w:right w:val="single" w:sz="8" w:space="0" w:color="auto"/>
            </w:tcBorders>
            <w:shd w:val="clear" w:color="auto" w:fill="auto"/>
            <w:noWrap/>
            <w:vAlign w:val="center"/>
            <w:hideMark/>
          </w:tcPr>
          <w:p w14:paraId="422A2F31"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6761326E" w14:textId="77777777" w:rsidR="001A60FD" w:rsidRPr="00481BD2" w:rsidRDefault="001A60FD" w:rsidP="001A60FD">
            <w:pPr>
              <w:ind w:left="0"/>
              <w:jc w:val="right"/>
              <w:rPr>
                <w:sz w:val="16"/>
                <w:szCs w:val="16"/>
              </w:rPr>
            </w:pPr>
            <w:r w:rsidRPr="00481BD2">
              <w:rPr>
                <w:sz w:val="16"/>
                <w:szCs w:val="16"/>
              </w:rPr>
              <w:t>305 511</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16D898AE"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0E660236" w14:textId="77777777" w:rsidR="001A60FD" w:rsidRPr="00481BD2" w:rsidRDefault="001A60FD" w:rsidP="001A60FD">
            <w:pPr>
              <w:ind w:left="0"/>
              <w:jc w:val="right"/>
              <w:rPr>
                <w:b/>
                <w:bCs/>
                <w:sz w:val="16"/>
                <w:szCs w:val="16"/>
              </w:rPr>
            </w:pPr>
            <w:r w:rsidRPr="00481BD2">
              <w:rPr>
                <w:b/>
                <w:bCs/>
                <w:sz w:val="16"/>
                <w:szCs w:val="16"/>
              </w:rPr>
              <w:t>791 472</w:t>
            </w:r>
          </w:p>
        </w:tc>
      </w:tr>
      <w:tr w:rsidR="001A60FD" w:rsidRPr="00481BD2" w14:paraId="094260B4" w14:textId="77777777" w:rsidTr="002F5E0C">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EE5ED" w14:textId="77777777" w:rsidR="001A60FD" w:rsidRPr="00481BD2" w:rsidRDefault="001A60FD" w:rsidP="001A60FD">
            <w:pPr>
              <w:ind w:left="0"/>
              <w:jc w:val="center"/>
              <w:rPr>
                <w:sz w:val="16"/>
                <w:szCs w:val="16"/>
              </w:rPr>
            </w:pPr>
            <w:r w:rsidRPr="00481BD2">
              <w:rPr>
                <w:sz w:val="16"/>
                <w:szCs w:val="16"/>
              </w:rPr>
              <w:t>22</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76E92" w14:textId="77777777" w:rsidR="001A60FD" w:rsidRPr="00481BD2" w:rsidRDefault="001A60FD" w:rsidP="001A60FD">
            <w:pPr>
              <w:ind w:left="0"/>
              <w:jc w:val="center"/>
              <w:rPr>
                <w:sz w:val="16"/>
                <w:szCs w:val="16"/>
              </w:rPr>
            </w:pPr>
            <w:r w:rsidRPr="00481BD2">
              <w:rPr>
                <w:sz w:val="16"/>
                <w:szCs w:val="16"/>
              </w:rPr>
              <w:t>80195</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9996BA" w14:textId="77777777" w:rsidR="001A60FD" w:rsidRPr="00481BD2" w:rsidRDefault="001A60FD" w:rsidP="001A60FD">
            <w:pPr>
              <w:ind w:left="0"/>
              <w:rPr>
                <w:b/>
                <w:bCs/>
                <w:sz w:val="16"/>
                <w:szCs w:val="16"/>
              </w:rPr>
            </w:pPr>
            <w:r w:rsidRPr="00481BD2">
              <w:rPr>
                <w:b/>
                <w:bCs/>
                <w:sz w:val="16"/>
                <w:szCs w:val="16"/>
              </w:rPr>
              <w:t>Pozostała działalność, w tym:</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8468C" w14:textId="77777777" w:rsidR="001A60FD" w:rsidRPr="00481BD2" w:rsidRDefault="001A60FD" w:rsidP="001A60FD">
            <w:pPr>
              <w:ind w:left="0"/>
              <w:jc w:val="right"/>
              <w:rPr>
                <w:sz w:val="16"/>
                <w:szCs w:val="16"/>
              </w:rPr>
            </w:pPr>
            <w:r w:rsidRPr="00481BD2">
              <w:rPr>
                <w:sz w:val="16"/>
                <w:szCs w:val="16"/>
              </w:rPr>
              <w:t>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72EB2" w14:textId="77777777" w:rsidR="001A60FD" w:rsidRPr="00481BD2" w:rsidRDefault="001A60FD" w:rsidP="001A60FD">
            <w:pPr>
              <w:ind w:left="0"/>
              <w:jc w:val="right"/>
              <w:rPr>
                <w:b/>
                <w:bCs/>
                <w:sz w:val="16"/>
                <w:szCs w:val="16"/>
              </w:rPr>
            </w:pPr>
            <w:r w:rsidRPr="00481BD2">
              <w:rPr>
                <w:b/>
                <w:bCs/>
                <w:sz w:val="16"/>
                <w:szCs w:val="16"/>
              </w:rPr>
              <w:t>1 884 111</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7213A" w14:textId="77777777" w:rsidR="001A60FD" w:rsidRPr="00481BD2" w:rsidRDefault="001A60FD" w:rsidP="001A60FD">
            <w:pPr>
              <w:ind w:left="0"/>
              <w:jc w:val="right"/>
              <w:rPr>
                <w:b/>
                <w:bCs/>
                <w:sz w:val="16"/>
                <w:szCs w:val="16"/>
              </w:rPr>
            </w:pPr>
            <w:r w:rsidRPr="00481BD2">
              <w:rPr>
                <w:b/>
                <w:bCs/>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2A19C" w14:textId="77777777" w:rsidR="001A60FD" w:rsidRPr="00481BD2" w:rsidRDefault="001A60FD" w:rsidP="001A60FD">
            <w:pPr>
              <w:ind w:left="0"/>
              <w:jc w:val="right"/>
              <w:rPr>
                <w:b/>
                <w:bCs/>
                <w:sz w:val="16"/>
                <w:szCs w:val="16"/>
              </w:rPr>
            </w:pPr>
            <w:r w:rsidRPr="00481BD2">
              <w:rPr>
                <w:b/>
                <w:bCs/>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EBAF6"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72850" w14:textId="77777777" w:rsidR="001A60FD" w:rsidRPr="00481BD2" w:rsidRDefault="001A60FD" w:rsidP="001A60FD">
            <w:pPr>
              <w:ind w:left="0"/>
              <w:jc w:val="right"/>
              <w:rPr>
                <w:b/>
                <w:bCs/>
                <w:sz w:val="16"/>
                <w:szCs w:val="16"/>
              </w:rPr>
            </w:pPr>
            <w:r w:rsidRPr="00481BD2">
              <w:rPr>
                <w:b/>
                <w:bCs/>
                <w:sz w:val="16"/>
                <w:szCs w:val="16"/>
              </w:rPr>
              <w:t>1 884 111</w:t>
            </w:r>
          </w:p>
        </w:tc>
      </w:tr>
      <w:tr w:rsidR="001A60FD" w:rsidRPr="00481BD2" w14:paraId="4E2D3341" w14:textId="77777777" w:rsidTr="002F5E0C">
        <w:tc>
          <w:tcPr>
            <w:tcW w:w="380" w:type="dxa"/>
            <w:vMerge/>
            <w:tcBorders>
              <w:top w:val="single" w:sz="4" w:space="0" w:color="auto"/>
              <w:left w:val="single" w:sz="4" w:space="0" w:color="auto"/>
              <w:bottom w:val="single" w:sz="4" w:space="0" w:color="auto"/>
              <w:right w:val="single" w:sz="4" w:space="0" w:color="auto"/>
            </w:tcBorders>
            <w:vAlign w:val="center"/>
            <w:hideMark/>
          </w:tcPr>
          <w:p w14:paraId="5284A01F" w14:textId="77777777" w:rsidR="001A60FD" w:rsidRPr="00481BD2" w:rsidRDefault="001A60FD" w:rsidP="001A60FD">
            <w:pPr>
              <w:ind w:left="0"/>
              <w:rPr>
                <w:sz w:val="16"/>
                <w:szCs w:val="16"/>
              </w:rPr>
            </w:pPr>
          </w:p>
        </w:tc>
        <w:tc>
          <w:tcPr>
            <w:tcW w:w="9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FB115" w14:textId="77777777" w:rsidR="001A60FD" w:rsidRPr="00481BD2" w:rsidRDefault="001A60FD" w:rsidP="001A60FD">
            <w:pPr>
              <w:ind w:left="0"/>
              <w:rPr>
                <w:sz w:val="16"/>
                <w:szCs w:val="16"/>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95B15" w14:textId="77777777" w:rsidR="001A60FD" w:rsidRPr="00481BD2" w:rsidRDefault="001A60FD" w:rsidP="001A60FD">
            <w:pPr>
              <w:ind w:left="0"/>
              <w:rPr>
                <w:b/>
                <w:bCs/>
                <w:sz w:val="16"/>
                <w:szCs w:val="16"/>
              </w:rPr>
            </w:pPr>
            <w:r w:rsidRPr="00481BD2">
              <w:rPr>
                <w:b/>
                <w:bCs/>
                <w:sz w:val="16"/>
                <w:szCs w:val="16"/>
              </w:rPr>
              <w:t>1. Jednostki oświatowe</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7F00C" w14:textId="77777777" w:rsidR="001A60FD" w:rsidRPr="00481BD2" w:rsidRDefault="001A60FD" w:rsidP="001A60FD">
            <w:pPr>
              <w:ind w:left="0"/>
              <w:jc w:val="right"/>
              <w:rPr>
                <w:sz w:val="16"/>
                <w:szCs w:val="16"/>
              </w:rPr>
            </w:pPr>
            <w:r w:rsidRPr="00481BD2">
              <w:rPr>
                <w:sz w:val="16"/>
                <w:szCs w:val="16"/>
              </w:rPr>
              <w:t>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0D7C5" w14:textId="77777777" w:rsidR="001A60FD" w:rsidRPr="00481BD2" w:rsidRDefault="001A60FD" w:rsidP="001A60FD">
            <w:pPr>
              <w:ind w:left="0"/>
              <w:jc w:val="right"/>
              <w:rPr>
                <w:b/>
                <w:bCs/>
                <w:sz w:val="16"/>
                <w:szCs w:val="16"/>
              </w:rPr>
            </w:pPr>
            <w:r w:rsidRPr="00481BD2">
              <w:rPr>
                <w:b/>
                <w:bCs/>
                <w:sz w:val="16"/>
                <w:szCs w:val="16"/>
              </w:rPr>
              <w:t>81 861</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2917B" w14:textId="77777777" w:rsidR="001A60FD" w:rsidRPr="00481BD2" w:rsidRDefault="001A60FD" w:rsidP="001A60FD">
            <w:pPr>
              <w:ind w:left="0"/>
              <w:jc w:val="right"/>
              <w:rPr>
                <w:b/>
                <w:bCs/>
                <w:sz w:val="16"/>
                <w:szCs w:val="16"/>
              </w:rPr>
            </w:pPr>
            <w:r w:rsidRPr="00481BD2">
              <w:rPr>
                <w:b/>
                <w:bCs/>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411A0" w14:textId="77777777" w:rsidR="001A60FD" w:rsidRPr="00481BD2" w:rsidRDefault="001A60FD" w:rsidP="001A60FD">
            <w:pPr>
              <w:ind w:left="0"/>
              <w:jc w:val="right"/>
              <w:rPr>
                <w:b/>
                <w:bCs/>
                <w:sz w:val="16"/>
                <w:szCs w:val="16"/>
              </w:rPr>
            </w:pPr>
            <w:r w:rsidRPr="00481BD2">
              <w:rPr>
                <w:b/>
                <w:bCs/>
                <w:sz w:val="16"/>
                <w:szCs w:val="16"/>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4D6DA" w14:textId="77777777" w:rsidR="001A60FD" w:rsidRPr="00481BD2" w:rsidRDefault="001A60FD" w:rsidP="001A60FD">
            <w:pPr>
              <w:ind w:left="0"/>
              <w:jc w:val="right"/>
              <w:rPr>
                <w:sz w:val="16"/>
                <w:szCs w:val="16"/>
              </w:rPr>
            </w:pPr>
            <w:r w:rsidRPr="00481BD2">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35E15" w14:textId="77777777" w:rsidR="001A60FD" w:rsidRPr="00481BD2" w:rsidRDefault="001A60FD" w:rsidP="001A60FD">
            <w:pPr>
              <w:ind w:left="0"/>
              <w:jc w:val="right"/>
              <w:rPr>
                <w:b/>
                <w:bCs/>
                <w:sz w:val="16"/>
                <w:szCs w:val="16"/>
              </w:rPr>
            </w:pPr>
            <w:r w:rsidRPr="00481BD2">
              <w:rPr>
                <w:b/>
                <w:bCs/>
                <w:sz w:val="16"/>
                <w:szCs w:val="16"/>
              </w:rPr>
              <w:t>81 861</w:t>
            </w:r>
          </w:p>
        </w:tc>
      </w:tr>
      <w:tr w:rsidR="001A60FD" w:rsidRPr="00481BD2" w14:paraId="1FBC56AA" w14:textId="77777777" w:rsidTr="002F5E0C">
        <w:tc>
          <w:tcPr>
            <w:tcW w:w="380" w:type="dxa"/>
            <w:vMerge/>
            <w:tcBorders>
              <w:top w:val="single" w:sz="4" w:space="0" w:color="auto"/>
              <w:left w:val="single" w:sz="4" w:space="0" w:color="auto"/>
              <w:bottom w:val="single" w:sz="4" w:space="0" w:color="auto"/>
              <w:right w:val="single" w:sz="4" w:space="0" w:color="auto"/>
            </w:tcBorders>
            <w:vAlign w:val="center"/>
            <w:hideMark/>
          </w:tcPr>
          <w:p w14:paraId="3714268C" w14:textId="77777777" w:rsidR="001A60FD" w:rsidRPr="00481BD2" w:rsidRDefault="001A60FD" w:rsidP="001A60FD">
            <w:pPr>
              <w:ind w:left="0"/>
              <w:rPr>
                <w:sz w:val="16"/>
                <w:szCs w:val="16"/>
              </w:rPr>
            </w:pPr>
          </w:p>
        </w:tc>
        <w:tc>
          <w:tcPr>
            <w:tcW w:w="9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178BD9" w14:textId="77777777" w:rsidR="001A60FD" w:rsidRPr="00481BD2" w:rsidRDefault="001A60FD" w:rsidP="001A60FD">
            <w:pPr>
              <w:ind w:left="0"/>
              <w:rPr>
                <w:sz w:val="16"/>
                <w:szCs w:val="16"/>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5CC624" w14:textId="77777777" w:rsidR="001A60FD" w:rsidRPr="00481BD2" w:rsidRDefault="001A60FD" w:rsidP="001A60FD">
            <w:pPr>
              <w:ind w:left="0"/>
              <w:rPr>
                <w:b/>
                <w:bCs/>
                <w:sz w:val="16"/>
                <w:szCs w:val="16"/>
              </w:rPr>
            </w:pPr>
            <w:r w:rsidRPr="00481BD2">
              <w:rPr>
                <w:b/>
                <w:bCs/>
                <w:sz w:val="16"/>
                <w:szCs w:val="16"/>
              </w:rPr>
              <w:t>2. Urząd Miejski w Łomży</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A49C5" w14:textId="77777777" w:rsidR="001A60FD" w:rsidRPr="00481BD2" w:rsidRDefault="001A60FD" w:rsidP="001A60FD">
            <w:pPr>
              <w:ind w:left="0"/>
              <w:jc w:val="right"/>
              <w:rPr>
                <w:sz w:val="16"/>
                <w:szCs w:val="16"/>
              </w:rPr>
            </w:pPr>
            <w:r w:rsidRPr="00481BD2">
              <w:rPr>
                <w:sz w:val="16"/>
                <w:szCs w:val="16"/>
              </w:rPr>
              <w:t>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CB340" w14:textId="77777777" w:rsidR="001A60FD" w:rsidRPr="00481BD2" w:rsidRDefault="001A60FD" w:rsidP="001A60FD">
            <w:pPr>
              <w:ind w:left="0"/>
              <w:jc w:val="right"/>
              <w:rPr>
                <w:b/>
                <w:bCs/>
                <w:sz w:val="16"/>
                <w:szCs w:val="16"/>
              </w:rPr>
            </w:pPr>
            <w:r w:rsidRPr="00481BD2">
              <w:rPr>
                <w:b/>
                <w:bCs/>
                <w:sz w:val="16"/>
                <w:szCs w:val="16"/>
              </w:rPr>
              <w:t>1 802 250</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5904A" w14:textId="77777777" w:rsidR="001A60FD" w:rsidRPr="00481BD2" w:rsidRDefault="001A60FD" w:rsidP="001A60FD">
            <w:pPr>
              <w:ind w:left="0"/>
              <w:jc w:val="right"/>
              <w:rPr>
                <w:b/>
                <w:bCs/>
                <w:sz w:val="16"/>
                <w:szCs w:val="16"/>
              </w:rPr>
            </w:pPr>
            <w:r w:rsidRPr="00481BD2">
              <w:rPr>
                <w:b/>
                <w:bCs/>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D5242" w14:textId="77777777" w:rsidR="001A60FD" w:rsidRPr="00481BD2" w:rsidRDefault="001A60FD" w:rsidP="001A60FD">
            <w:pPr>
              <w:ind w:left="0"/>
              <w:jc w:val="right"/>
              <w:rPr>
                <w:b/>
                <w:bCs/>
                <w:sz w:val="16"/>
                <w:szCs w:val="16"/>
              </w:rPr>
            </w:pPr>
            <w:r w:rsidRPr="00481BD2">
              <w:rPr>
                <w:b/>
                <w:bCs/>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96C9F" w14:textId="77777777" w:rsidR="001A60FD" w:rsidRPr="00481BD2" w:rsidRDefault="001A60FD" w:rsidP="001A60FD">
            <w:pPr>
              <w:ind w:left="0"/>
              <w:jc w:val="right"/>
              <w:rPr>
                <w:b/>
                <w:bCs/>
                <w:sz w:val="16"/>
                <w:szCs w:val="16"/>
              </w:rPr>
            </w:pPr>
            <w:r w:rsidRPr="00481BD2">
              <w:rPr>
                <w:b/>
                <w:bCs/>
                <w:sz w:val="16"/>
                <w:szCs w:val="16"/>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8BD8A" w14:textId="77777777" w:rsidR="001A60FD" w:rsidRPr="00481BD2" w:rsidRDefault="001A60FD" w:rsidP="001A60FD">
            <w:pPr>
              <w:ind w:left="0"/>
              <w:jc w:val="right"/>
              <w:rPr>
                <w:b/>
                <w:bCs/>
                <w:sz w:val="16"/>
                <w:szCs w:val="16"/>
              </w:rPr>
            </w:pPr>
            <w:r w:rsidRPr="00481BD2">
              <w:rPr>
                <w:b/>
                <w:bCs/>
                <w:sz w:val="16"/>
                <w:szCs w:val="16"/>
              </w:rPr>
              <w:t>1 802 250</w:t>
            </w:r>
          </w:p>
        </w:tc>
      </w:tr>
      <w:tr w:rsidR="001A60FD" w:rsidRPr="00481BD2" w14:paraId="5209A0E5" w14:textId="77777777" w:rsidTr="002F5E0C">
        <w:tc>
          <w:tcPr>
            <w:tcW w:w="380" w:type="dxa"/>
            <w:vMerge/>
            <w:tcBorders>
              <w:top w:val="single" w:sz="4" w:space="0" w:color="auto"/>
              <w:left w:val="single" w:sz="4" w:space="0" w:color="auto"/>
              <w:bottom w:val="single" w:sz="4" w:space="0" w:color="auto"/>
              <w:right w:val="single" w:sz="4" w:space="0" w:color="auto"/>
            </w:tcBorders>
            <w:vAlign w:val="center"/>
            <w:hideMark/>
          </w:tcPr>
          <w:p w14:paraId="1755713B" w14:textId="77777777" w:rsidR="001A60FD" w:rsidRPr="00481BD2" w:rsidRDefault="001A60FD" w:rsidP="001A60FD">
            <w:pPr>
              <w:ind w:left="0"/>
              <w:rPr>
                <w:sz w:val="16"/>
                <w:szCs w:val="16"/>
              </w:rPr>
            </w:pPr>
          </w:p>
        </w:tc>
        <w:tc>
          <w:tcPr>
            <w:tcW w:w="9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5A41F" w14:textId="77777777" w:rsidR="001A60FD" w:rsidRPr="00481BD2" w:rsidRDefault="001A60FD" w:rsidP="001A60FD">
            <w:pPr>
              <w:ind w:left="0"/>
              <w:rPr>
                <w:sz w:val="16"/>
                <w:szCs w:val="16"/>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D6223C" w14:textId="77777777" w:rsidR="001A60FD" w:rsidRPr="00481BD2" w:rsidRDefault="001A60FD" w:rsidP="001A60FD">
            <w:pPr>
              <w:ind w:left="0"/>
              <w:rPr>
                <w:sz w:val="16"/>
                <w:szCs w:val="16"/>
              </w:rPr>
            </w:pPr>
            <w:r w:rsidRPr="00481BD2">
              <w:rPr>
                <w:sz w:val="16"/>
                <w:szCs w:val="16"/>
              </w:rPr>
              <w:t>a) f-</w:t>
            </w:r>
            <w:proofErr w:type="spellStart"/>
            <w:r w:rsidRPr="00481BD2">
              <w:rPr>
                <w:sz w:val="16"/>
                <w:szCs w:val="16"/>
              </w:rPr>
              <w:t>sz</w:t>
            </w:r>
            <w:proofErr w:type="spellEnd"/>
            <w:r w:rsidRPr="00481BD2">
              <w:rPr>
                <w:sz w:val="16"/>
                <w:szCs w:val="16"/>
              </w:rPr>
              <w:t xml:space="preserve"> zdrowotny N-li  § 3020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43FE" w14:textId="77777777" w:rsidR="001A60FD" w:rsidRPr="00481BD2" w:rsidRDefault="001A60FD" w:rsidP="001A60FD">
            <w:pPr>
              <w:ind w:left="0"/>
              <w:jc w:val="right"/>
              <w:rPr>
                <w:sz w:val="16"/>
                <w:szCs w:val="16"/>
              </w:rPr>
            </w:pPr>
            <w:r w:rsidRPr="00481BD2">
              <w:rPr>
                <w:sz w:val="16"/>
                <w:szCs w:val="16"/>
              </w:rPr>
              <w:t>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94C34" w14:textId="77777777" w:rsidR="001A60FD" w:rsidRPr="00481BD2" w:rsidRDefault="001A60FD" w:rsidP="001A60FD">
            <w:pPr>
              <w:ind w:left="0"/>
              <w:jc w:val="right"/>
              <w:rPr>
                <w:sz w:val="16"/>
                <w:szCs w:val="16"/>
              </w:rPr>
            </w:pPr>
            <w:r w:rsidRPr="00481BD2">
              <w:rPr>
                <w:sz w:val="16"/>
                <w:szCs w:val="16"/>
              </w:rPr>
              <w:t>101 196</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D3410"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34D76"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F8740"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484DB" w14:textId="77777777" w:rsidR="001A60FD" w:rsidRPr="00481BD2" w:rsidRDefault="001A60FD" w:rsidP="001A60FD">
            <w:pPr>
              <w:ind w:left="0"/>
              <w:jc w:val="right"/>
              <w:rPr>
                <w:b/>
                <w:bCs/>
                <w:sz w:val="16"/>
                <w:szCs w:val="16"/>
              </w:rPr>
            </w:pPr>
            <w:r w:rsidRPr="00481BD2">
              <w:rPr>
                <w:b/>
                <w:bCs/>
                <w:sz w:val="16"/>
                <w:szCs w:val="16"/>
              </w:rPr>
              <w:t>101 196</w:t>
            </w:r>
          </w:p>
        </w:tc>
      </w:tr>
      <w:tr w:rsidR="001A60FD" w:rsidRPr="00481BD2" w14:paraId="437951AB" w14:textId="77777777" w:rsidTr="002F5E0C">
        <w:tc>
          <w:tcPr>
            <w:tcW w:w="380" w:type="dxa"/>
            <w:vMerge/>
            <w:tcBorders>
              <w:top w:val="single" w:sz="4" w:space="0" w:color="auto"/>
              <w:left w:val="single" w:sz="4" w:space="0" w:color="auto"/>
              <w:bottom w:val="single" w:sz="4" w:space="0" w:color="auto"/>
              <w:right w:val="single" w:sz="4" w:space="0" w:color="auto"/>
            </w:tcBorders>
            <w:vAlign w:val="center"/>
            <w:hideMark/>
          </w:tcPr>
          <w:p w14:paraId="566E5B24" w14:textId="77777777" w:rsidR="001A60FD" w:rsidRPr="00481BD2" w:rsidRDefault="001A60FD" w:rsidP="001A60FD">
            <w:pPr>
              <w:ind w:left="0"/>
              <w:rPr>
                <w:sz w:val="16"/>
                <w:szCs w:val="16"/>
              </w:rPr>
            </w:pPr>
          </w:p>
        </w:tc>
        <w:tc>
          <w:tcPr>
            <w:tcW w:w="9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AB47C5" w14:textId="77777777" w:rsidR="001A60FD" w:rsidRPr="00481BD2" w:rsidRDefault="001A60FD" w:rsidP="001A60FD">
            <w:pPr>
              <w:ind w:left="0"/>
              <w:rPr>
                <w:sz w:val="16"/>
                <w:szCs w:val="16"/>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D4CA5" w14:textId="77777777" w:rsidR="001A60FD" w:rsidRPr="00481BD2" w:rsidRDefault="001A60FD" w:rsidP="001A60FD">
            <w:pPr>
              <w:ind w:left="0"/>
              <w:rPr>
                <w:sz w:val="16"/>
                <w:szCs w:val="16"/>
              </w:rPr>
            </w:pPr>
            <w:r w:rsidRPr="00481BD2">
              <w:rPr>
                <w:sz w:val="16"/>
                <w:szCs w:val="16"/>
              </w:rPr>
              <w:t>b) nagrody Prezydenta Miasta z okazji DEN  § 4010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24E5A" w14:textId="77777777" w:rsidR="001A60FD" w:rsidRPr="00481BD2" w:rsidRDefault="001A60FD" w:rsidP="001A60FD">
            <w:pPr>
              <w:ind w:left="0"/>
              <w:jc w:val="right"/>
              <w:rPr>
                <w:sz w:val="16"/>
                <w:szCs w:val="16"/>
              </w:rPr>
            </w:pPr>
            <w:r w:rsidRPr="00481BD2">
              <w:rPr>
                <w:sz w:val="16"/>
                <w:szCs w:val="16"/>
              </w:rPr>
              <w:t>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4A890" w14:textId="77777777" w:rsidR="001A60FD" w:rsidRPr="00481BD2" w:rsidRDefault="001A60FD" w:rsidP="001A60FD">
            <w:pPr>
              <w:ind w:left="0"/>
              <w:jc w:val="right"/>
              <w:rPr>
                <w:sz w:val="16"/>
                <w:szCs w:val="16"/>
              </w:rPr>
            </w:pPr>
            <w:r w:rsidRPr="00481BD2">
              <w:rPr>
                <w:sz w:val="16"/>
                <w:szCs w:val="16"/>
              </w:rPr>
              <w:t>150 000</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37C4C"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43D3B"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E0787"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3B310" w14:textId="77777777" w:rsidR="001A60FD" w:rsidRPr="00481BD2" w:rsidRDefault="001A60FD" w:rsidP="001A60FD">
            <w:pPr>
              <w:ind w:left="0"/>
              <w:jc w:val="right"/>
              <w:rPr>
                <w:b/>
                <w:bCs/>
                <w:sz w:val="16"/>
                <w:szCs w:val="16"/>
              </w:rPr>
            </w:pPr>
            <w:r w:rsidRPr="00481BD2">
              <w:rPr>
                <w:b/>
                <w:bCs/>
                <w:sz w:val="16"/>
                <w:szCs w:val="16"/>
              </w:rPr>
              <w:t>150 000</w:t>
            </w:r>
          </w:p>
        </w:tc>
      </w:tr>
      <w:tr w:rsidR="001A60FD" w:rsidRPr="00481BD2" w14:paraId="7E1BA60C" w14:textId="77777777" w:rsidTr="002F5E0C">
        <w:tc>
          <w:tcPr>
            <w:tcW w:w="380" w:type="dxa"/>
            <w:vMerge/>
            <w:tcBorders>
              <w:top w:val="single" w:sz="4" w:space="0" w:color="auto"/>
              <w:left w:val="single" w:sz="8" w:space="0" w:color="auto"/>
              <w:bottom w:val="nil"/>
              <w:right w:val="single" w:sz="8" w:space="0" w:color="auto"/>
            </w:tcBorders>
            <w:vAlign w:val="center"/>
            <w:hideMark/>
          </w:tcPr>
          <w:p w14:paraId="203ED355" w14:textId="77777777" w:rsidR="001A60FD" w:rsidRPr="00481BD2" w:rsidRDefault="001A60FD" w:rsidP="001A60FD">
            <w:pPr>
              <w:ind w:left="0"/>
              <w:rPr>
                <w:sz w:val="16"/>
                <w:szCs w:val="16"/>
              </w:rPr>
            </w:pPr>
          </w:p>
        </w:tc>
        <w:tc>
          <w:tcPr>
            <w:tcW w:w="911" w:type="dxa"/>
            <w:vMerge/>
            <w:tcBorders>
              <w:top w:val="single" w:sz="4" w:space="0" w:color="auto"/>
              <w:left w:val="single" w:sz="8" w:space="0" w:color="auto"/>
              <w:bottom w:val="nil"/>
              <w:right w:val="single" w:sz="8" w:space="0" w:color="auto"/>
            </w:tcBorders>
            <w:shd w:val="clear" w:color="auto" w:fill="auto"/>
            <w:vAlign w:val="center"/>
            <w:hideMark/>
          </w:tcPr>
          <w:p w14:paraId="253E1EED" w14:textId="77777777" w:rsidR="001A60FD" w:rsidRPr="00481BD2" w:rsidRDefault="001A60FD" w:rsidP="001A60FD">
            <w:pPr>
              <w:ind w:left="0"/>
              <w:rPr>
                <w:sz w:val="16"/>
                <w:szCs w:val="16"/>
              </w:rPr>
            </w:pPr>
          </w:p>
        </w:tc>
        <w:tc>
          <w:tcPr>
            <w:tcW w:w="2693" w:type="dxa"/>
            <w:gridSpan w:val="2"/>
            <w:tcBorders>
              <w:top w:val="single" w:sz="4" w:space="0" w:color="auto"/>
              <w:left w:val="nil"/>
              <w:bottom w:val="single" w:sz="8" w:space="0" w:color="auto"/>
              <w:right w:val="single" w:sz="8" w:space="0" w:color="auto"/>
            </w:tcBorders>
            <w:shd w:val="clear" w:color="auto" w:fill="auto"/>
            <w:vAlign w:val="center"/>
            <w:hideMark/>
          </w:tcPr>
          <w:p w14:paraId="5B3522AB" w14:textId="77777777" w:rsidR="001A60FD" w:rsidRPr="00481BD2" w:rsidRDefault="001A60FD" w:rsidP="001A60FD">
            <w:pPr>
              <w:ind w:left="0"/>
              <w:rPr>
                <w:sz w:val="16"/>
                <w:szCs w:val="16"/>
              </w:rPr>
            </w:pPr>
            <w:r w:rsidRPr="00481BD2">
              <w:rPr>
                <w:sz w:val="16"/>
                <w:szCs w:val="16"/>
              </w:rPr>
              <w:t xml:space="preserve">c) </w:t>
            </w:r>
            <w:proofErr w:type="spellStart"/>
            <w:r w:rsidRPr="00481BD2">
              <w:rPr>
                <w:sz w:val="16"/>
                <w:szCs w:val="16"/>
              </w:rPr>
              <w:t>wynagrodz</w:t>
            </w:r>
            <w:proofErr w:type="spellEnd"/>
            <w:r w:rsidRPr="00481BD2">
              <w:rPr>
                <w:sz w:val="16"/>
                <w:szCs w:val="16"/>
              </w:rPr>
              <w:t xml:space="preserve"> powołanych ekspertów komisji egzaminacyjnej </w:t>
            </w:r>
            <w:r w:rsidRPr="00481BD2">
              <w:rPr>
                <w:sz w:val="16"/>
                <w:szCs w:val="16"/>
              </w:rPr>
              <w:lastRenderedPageBreak/>
              <w:t>dla n-li ubiegających się o awans na stopień n-la mianowanego § 4170</w:t>
            </w:r>
          </w:p>
        </w:tc>
        <w:tc>
          <w:tcPr>
            <w:tcW w:w="1004" w:type="dxa"/>
            <w:tcBorders>
              <w:top w:val="single" w:sz="4" w:space="0" w:color="auto"/>
              <w:left w:val="nil"/>
              <w:bottom w:val="single" w:sz="8" w:space="0" w:color="auto"/>
              <w:right w:val="single" w:sz="8" w:space="0" w:color="auto"/>
            </w:tcBorders>
            <w:shd w:val="clear" w:color="auto" w:fill="auto"/>
            <w:vAlign w:val="center"/>
            <w:hideMark/>
          </w:tcPr>
          <w:p w14:paraId="207FD948" w14:textId="77777777" w:rsidR="001A60FD" w:rsidRPr="00481BD2" w:rsidRDefault="001A60FD" w:rsidP="001A60FD">
            <w:pPr>
              <w:ind w:left="0"/>
              <w:jc w:val="right"/>
              <w:rPr>
                <w:sz w:val="16"/>
                <w:szCs w:val="16"/>
              </w:rPr>
            </w:pPr>
            <w:r w:rsidRPr="00481BD2">
              <w:rPr>
                <w:sz w:val="16"/>
                <w:szCs w:val="16"/>
              </w:rPr>
              <w:lastRenderedPageBreak/>
              <w:t> </w:t>
            </w:r>
          </w:p>
        </w:tc>
        <w:tc>
          <w:tcPr>
            <w:tcW w:w="1199" w:type="dxa"/>
            <w:tcBorders>
              <w:top w:val="single" w:sz="4" w:space="0" w:color="auto"/>
              <w:left w:val="nil"/>
              <w:bottom w:val="single" w:sz="8" w:space="0" w:color="auto"/>
              <w:right w:val="single" w:sz="8" w:space="0" w:color="auto"/>
            </w:tcBorders>
            <w:shd w:val="clear" w:color="auto" w:fill="auto"/>
            <w:noWrap/>
            <w:vAlign w:val="center"/>
            <w:hideMark/>
          </w:tcPr>
          <w:p w14:paraId="63BF6CDB" w14:textId="77777777" w:rsidR="001A60FD" w:rsidRPr="00481BD2" w:rsidRDefault="001A60FD" w:rsidP="001A60FD">
            <w:pPr>
              <w:ind w:left="0"/>
              <w:jc w:val="right"/>
              <w:rPr>
                <w:sz w:val="16"/>
                <w:szCs w:val="16"/>
              </w:rPr>
            </w:pPr>
            <w:r w:rsidRPr="00481BD2">
              <w:rPr>
                <w:sz w:val="16"/>
                <w:szCs w:val="16"/>
              </w:rPr>
              <w:t>5 000</w:t>
            </w:r>
          </w:p>
        </w:tc>
        <w:tc>
          <w:tcPr>
            <w:tcW w:w="916" w:type="dxa"/>
            <w:gridSpan w:val="2"/>
            <w:tcBorders>
              <w:top w:val="single" w:sz="4" w:space="0" w:color="auto"/>
              <w:left w:val="nil"/>
              <w:bottom w:val="single" w:sz="8" w:space="0" w:color="auto"/>
              <w:right w:val="single" w:sz="8" w:space="0" w:color="auto"/>
            </w:tcBorders>
            <w:shd w:val="clear" w:color="auto" w:fill="auto"/>
            <w:noWrap/>
            <w:vAlign w:val="center"/>
            <w:hideMark/>
          </w:tcPr>
          <w:p w14:paraId="41BFF542"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single" w:sz="4" w:space="0" w:color="auto"/>
              <w:left w:val="nil"/>
              <w:bottom w:val="single" w:sz="8" w:space="0" w:color="auto"/>
              <w:right w:val="single" w:sz="8" w:space="0" w:color="auto"/>
            </w:tcBorders>
            <w:shd w:val="clear" w:color="auto" w:fill="auto"/>
            <w:noWrap/>
            <w:vAlign w:val="center"/>
            <w:hideMark/>
          </w:tcPr>
          <w:p w14:paraId="7C30CDCC"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single" w:sz="4" w:space="0" w:color="auto"/>
              <w:left w:val="nil"/>
              <w:bottom w:val="single" w:sz="8" w:space="0" w:color="auto"/>
              <w:right w:val="single" w:sz="8" w:space="0" w:color="auto"/>
            </w:tcBorders>
            <w:shd w:val="clear" w:color="auto" w:fill="auto"/>
            <w:noWrap/>
            <w:vAlign w:val="center"/>
            <w:hideMark/>
          </w:tcPr>
          <w:p w14:paraId="77540FBB"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single" w:sz="4" w:space="0" w:color="auto"/>
              <w:left w:val="nil"/>
              <w:bottom w:val="single" w:sz="8" w:space="0" w:color="auto"/>
              <w:right w:val="single" w:sz="8" w:space="0" w:color="auto"/>
            </w:tcBorders>
            <w:shd w:val="clear" w:color="auto" w:fill="auto"/>
            <w:noWrap/>
            <w:vAlign w:val="center"/>
            <w:hideMark/>
          </w:tcPr>
          <w:p w14:paraId="6EEC6640" w14:textId="77777777" w:rsidR="001A60FD" w:rsidRPr="00481BD2" w:rsidRDefault="001A60FD" w:rsidP="001A60FD">
            <w:pPr>
              <w:ind w:left="0"/>
              <w:jc w:val="right"/>
              <w:rPr>
                <w:b/>
                <w:bCs/>
                <w:sz w:val="16"/>
                <w:szCs w:val="16"/>
              </w:rPr>
            </w:pPr>
            <w:r w:rsidRPr="00481BD2">
              <w:rPr>
                <w:b/>
                <w:bCs/>
                <w:sz w:val="16"/>
                <w:szCs w:val="16"/>
              </w:rPr>
              <w:t>5 000</w:t>
            </w:r>
          </w:p>
        </w:tc>
      </w:tr>
      <w:tr w:rsidR="001A60FD" w:rsidRPr="00481BD2" w14:paraId="4F479185" w14:textId="77777777" w:rsidTr="002F5E0C">
        <w:tc>
          <w:tcPr>
            <w:tcW w:w="380" w:type="dxa"/>
            <w:vMerge/>
            <w:tcBorders>
              <w:top w:val="single" w:sz="8" w:space="0" w:color="auto"/>
              <w:left w:val="single" w:sz="8" w:space="0" w:color="auto"/>
              <w:bottom w:val="nil"/>
              <w:right w:val="single" w:sz="8" w:space="0" w:color="auto"/>
            </w:tcBorders>
            <w:vAlign w:val="center"/>
            <w:hideMark/>
          </w:tcPr>
          <w:p w14:paraId="05BE23DB" w14:textId="77777777" w:rsidR="001A60FD" w:rsidRPr="00481BD2" w:rsidRDefault="001A60FD" w:rsidP="001A60FD">
            <w:pPr>
              <w:ind w:left="0"/>
              <w:rPr>
                <w:sz w:val="16"/>
                <w:szCs w:val="16"/>
              </w:rPr>
            </w:pPr>
          </w:p>
        </w:tc>
        <w:tc>
          <w:tcPr>
            <w:tcW w:w="911" w:type="dxa"/>
            <w:vMerge/>
            <w:tcBorders>
              <w:top w:val="single" w:sz="8" w:space="0" w:color="auto"/>
              <w:left w:val="single" w:sz="8" w:space="0" w:color="auto"/>
              <w:bottom w:val="nil"/>
              <w:right w:val="single" w:sz="8" w:space="0" w:color="auto"/>
            </w:tcBorders>
            <w:shd w:val="clear" w:color="auto" w:fill="auto"/>
            <w:vAlign w:val="center"/>
            <w:hideMark/>
          </w:tcPr>
          <w:p w14:paraId="6A724805"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3D41E240" w14:textId="77777777" w:rsidR="001A60FD" w:rsidRPr="00481BD2" w:rsidRDefault="001A60FD" w:rsidP="001A60FD">
            <w:pPr>
              <w:ind w:left="0"/>
              <w:rPr>
                <w:sz w:val="16"/>
                <w:szCs w:val="16"/>
              </w:rPr>
            </w:pPr>
            <w:r w:rsidRPr="00481BD2">
              <w:rPr>
                <w:sz w:val="16"/>
                <w:szCs w:val="16"/>
              </w:rPr>
              <w:t>d) wkład własny (20%) - dotacja celowa w ramach programów rządowych § 4210</w:t>
            </w:r>
          </w:p>
        </w:tc>
        <w:tc>
          <w:tcPr>
            <w:tcW w:w="1004" w:type="dxa"/>
            <w:tcBorders>
              <w:top w:val="nil"/>
              <w:left w:val="nil"/>
              <w:bottom w:val="single" w:sz="8" w:space="0" w:color="auto"/>
              <w:right w:val="single" w:sz="8" w:space="0" w:color="auto"/>
            </w:tcBorders>
            <w:shd w:val="clear" w:color="auto" w:fill="auto"/>
            <w:vAlign w:val="center"/>
            <w:hideMark/>
          </w:tcPr>
          <w:p w14:paraId="23918373"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206C9039" w14:textId="77777777" w:rsidR="001A60FD" w:rsidRPr="00481BD2" w:rsidRDefault="001A60FD" w:rsidP="001A60FD">
            <w:pPr>
              <w:ind w:left="0"/>
              <w:jc w:val="right"/>
              <w:rPr>
                <w:sz w:val="16"/>
                <w:szCs w:val="16"/>
              </w:rPr>
            </w:pPr>
            <w:r w:rsidRPr="00481BD2">
              <w:rPr>
                <w:sz w:val="16"/>
                <w:szCs w:val="16"/>
              </w:rPr>
              <w:t>70 000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7FE58C15"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43BF65F"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B674DFD"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527B495" w14:textId="77777777" w:rsidR="001A60FD" w:rsidRPr="00481BD2" w:rsidRDefault="001A60FD" w:rsidP="001A60FD">
            <w:pPr>
              <w:ind w:left="0"/>
              <w:jc w:val="right"/>
              <w:rPr>
                <w:b/>
                <w:bCs/>
                <w:sz w:val="16"/>
                <w:szCs w:val="16"/>
              </w:rPr>
            </w:pPr>
            <w:r w:rsidRPr="00481BD2">
              <w:rPr>
                <w:b/>
                <w:bCs/>
                <w:sz w:val="16"/>
                <w:szCs w:val="16"/>
              </w:rPr>
              <w:t>70 000</w:t>
            </w:r>
          </w:p>
        </w:tc>
      </w:tr>
      <w:tr w:rsidR="001A60FD" w:rsidRPr="00481BD2" w14:paraId="58987B84" w14:textId="77777777" w:rsidTr="002F5E0C">
        <w:tc>
          <w:tcPr>
            <w:tcW w:w="380" w:type="dxa"/>
            <w:vMerge/>
            <w:tcBorders>
              <w:top w:val="single" w:sz="8" w:space="0" w:color="auto"/>
              <w:left w:val="single" w:sz="8" w:space="0" w:color="auto"/>
              <w:bottom w:val="nil"/>
              <w:right w:val="single" w:sz="8" w:space="0" w:color="auto"/>
            </w:tcBorders>
            <w:vAlign w:val="center"/>
            <w:hideMark/>
          </w:tcPr>
          <w:p w14:paraId="07A6698C" w14:textId="77777777" w:rsidR="001A60FD" w:rsidRPr="00481BD2" w:rsidRDefault="001A60FD" w:rsidP="001A60FD">
            <w:pPr>
              <w:ind w:left="0"/>
              <w:rPr>
                <w:sz w:val="16"/>
                <w:szCs w:val="16"/>
              </w:rPr>
            </w:pPr>
          </w:p>
        </w:tc>
        <w:tc>
          <w:tcPr>
            <w:tcW w:w="911" w:type="dxa"/>
            <w:vMerge/>
            <w:tcBorders>
              <w:top w:val="single" w:sz="8" w:space="0" w:color="auto"/>
              <w:left w:val="single" w:sz="8" w:space="0" w:color="auto"/>
              <w:bottom w:val="nil"/>
              <w:right w:val="single" w:sz="8" w:space="0" w:color="auto"/>
            </w:tcBorders>
            <w:shd w:val="clear" w:color="auto" w:fill="auto"/>
            <w:vAlign w:val="center"/>
            <w:hideMark/>
          </w:tcPr>
          <w:p w14:paraId="162BC540"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283AF43B" w14:textId="77777777" w:rsidR="001A60FD" w:rsidRPr="00481BD2" w:rsidRDefault="001A60FD" w:rsidP="001A60FD">
            <w:pPr>
              <w:ind w:left="0"/>
              <w:rPr>
                <w:sz w:val="16"/>
                <w:szCs w:val="16"/>
              </w:rPr>
            </w:pPr>
            <w:r w:rsidRPr="00481BD2">
              <w:rPr>
                <w:sz w:val="16"/>
                <w:szCs w:val="16"/>
              </w:rPr>
              <w:t>e) system komputerowy Edukacja - Nabór -przedłużenie licencji § 4300</w:t>
            </w:r>
          </w:p>
        </w:tc>
        <w:tc>
          <w:tcPr>
            <w:tcW w:w="1004" w:type="dxa"/>
            <w:tcBorders>
              <w:top w:val="nil"/>
              <w:left w:val="nil"/>
              <w:bottom w:val="single" w:sz="8" w:space="0" w:color="auto"/>
              <w:right w:val="single" w:sz="8" w:space="0" w:color="auto"/>
            </w:tcBorders>
            <w:shd w:val="clear" w:color="auto" w:fill="auto"/>
            <w:vAlign w:val="center"/>
            <w:hideMark/>
          </w:tcPr>
          <w:p w14:paraId="78B835F3"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4DFAA629" w14:textId="77777777" w:rsidR="001A60FD" w:rsidRPr="00481BD2" w:rsidRDefault="001A60FD" w:rsidP="001A60FD">
            <w:pPr>
              <w:ind w:left="0"/>
              <w:jc w:val="right"/>
              <w:rPr>
                <w:sz w:val="16"/>
                <w:szCs w:val="16"/>
              </w:rPr>
            </w:pPr>
            <w:r w:rsidRPr="00481BD2">
              <w:rPr>
                <w:sz w:val="16"/>
                <w:szCs w:val="16"/>
              </w:rPr>
              <w:t>28 000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23C5488A"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27CA136"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2416E9B"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033D0FEC" w14:textId="77777777" w:rsidR="001A60FD" w:rsidRPr="00481BD2" w:rsidRDefault="001A60FD" w:rsidP="001A60FD">
            <w:pPr>
              <w:ind w:left="0"/>
              <w:jc w:val="right"/>
              <w:rPr>
                <w:b/>
                <w:bCs/>
                <w:sz w:val="16"/>
                <w:szCs w:val="16"/>
              </w:rPr>
            </w:pPr>
            <w:r w:rsidRPr="00481BD2">
              <w:rPr>
                <w:b/>
                <w:bCs/>
                <w:sz w:val="16"/>
                <w:szCs w:val="16"/>
              </w:rPr>
              <w:t>28 000</w:t>
            </w:r>
          </w:p>
        </w:tc>
      </w:tr>
      <w:tr w:rsidR="001A60FD" w:rsidRPr="00481BD2" w14:paraId="06E40636" w14:textId="77777777" w:rsidTr="002F5E0C">
        <w:tc>
          <w:tcPr>
            <w:tcW w:w="380" w:type="dxa"/>
            <w:vMerge/>
            <w:tcBorders>
              <w:top w:val="single" w:sz="8" w:space="0" w:color="auto"/>
              <w:left w:val="single" w:sz="8" w:space="0" w:color="auto"/>
              <w:bottom w:val="nil"/>
              <w:right w:val="single" w:sz="8" w:space="0" w:color="auto"/>
            </w:tcBorders>
            <w:vAlign w:val="center"/>
            <w:hideMark/>
          </w:tcPr>
          <w:p w14:paraId="6CC76C4A" w14:textId="77777777" w:rsidR="001A60FD" w:rsidRPr="00481BD2" w:rsidRDefault="001A60FD" w:rsidP="001A60FD">
            <w:pPr>
              <w:ind w:left="0"/>
              <w:rPr>
                <w:sz w:val="16"/>
                <w:szCs w:val="16"/>
              </w:rPr>
            </w:pPr>
          </w:p>
        </w:tc>
        <w:tc>
          <w:tcPr>
            <w:tcW w:w="911" w:type="dxa"/>
            <w:vMerge/>
            <w:tcBorders>
              <w:top w:val="single" w:sz="8" w:space="0" w:color="auto"/>
              <w:left w:val="single" w:sz="8" w:space="0" w:color="auto"/>
              <w:bottom w:val="nil"/>
              <w:right w:val="single" w:sz="8" w:space="0" w:color="auto"/>
            </w:tcBorders>
            <w:shd w:val="clear" w:color="auto" w:fill="auto"/>
            <w:vAlign w:val="center"/>
            <w:hideMark/>
          </w:tcPr>
          <w:p w14:paraId="399254F6"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3DD2216E" w14:textId="77777777" w:rsidR="001A60FD" w:rsidRPr="00481BD2" w:rsidRDefault="001A60FD" w:rsidP="001A60FD">
            <w:pPr>
              <w:ind w:left="0"/>
              <w:rPr>
                <w:sz w:val="16"/>
                <w:szCs w:val="16"/>
              </w:rPr>
            </w:pPr>
            <w:r w:rsidRPr="00481BD2">
              <w:rPr>
                <w:sz w:val="16"/>
                <w:szCs w:val="16"/>
              </w:rPr>
              <w:t>f) aplikacja "ODPN" - przedłużenie licencji § 4300</w:t>
            </w:r>
          </w:p>
        </w:tc>
        <w:tc>
          <w:tcPr>
            <w:tcW w:w="1004" w:type="dxa"/>
            <w:tcBorders>
              <w:top w:val="nil"/>
              <w:left w:val="nil"/>
              <w:bottom w:val="single" w:sz="8" w:space="0" w:color="auto"/>
              <w:right w:val="single" w:sz="8" w:space="0" w:color="auto"/>
            </w:tcBorders>
            <w:shd w:val="clear" w:color="auto" w:fill="auto"/>
            <w:vAlign w:val="center"/>
            <w:hideMark/>
          </w:tcPr>
          <w:p w14:paraId="41595E6A"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1C87E01A" w14:textId="77777777" w:rsidR="001A60FD" w:rsidRPr="00481BD2" w:rsidRDefault="001A60FD" w:rsidP="001A60FD">
            <w:pPr>
              <w:ind w:left="0"/>
              <w:jc w:val="right"/>
              <w:rPr>
                <w:sz w:val="16"/>
                <w:szCs w:val="16"/>
              </w:rPr>
            </w:pPr>
            <w:r w:rsidRPr="00481BD2">
              <w:rPr>
                <w:sz w:val="16"/>
                <w:szCs w:val="16"/>
              </w:rPr>
              <w:t>15 000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23AD05E3"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FC79108"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613C941"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01CAB4A" w14:textId="77777777" w:rsidR="001A60FD" w:rsidRPr="00481BD2" w:rsidRDefault="001A60FD" w:rsidP="001A60FD">
            <w:pPr>
              <w:ind w:left="0"/>
              <w:jc w:val="right"/>
              <w:rPr>
                <w:b/>
                <w:bCs/>
                <w:sz w:val="16"/>
                <w:szCs w:val="16"/>
              </w:rPr>
            </w:pPr>
            <w:r w:rsidRPr="00481BD2">
              <w:rPr>
                <w:b/>
                <w:bCs/>
                <w:sz w:val="16"/>
                <w:szCs w:val="16"/>
              </w:rPr>
              <w:t>15 000</w:t>
            </w:r>
          </w:p>
        </w:tc>
      </w:tr>
      <w:tr w:rsidR="001A60FD" w:rsidRPr="00481BD2" w14:paraId="63988AC8" w14:textId="77777777" w:rsidTr="002F5E0C">
        <w:tc>
          <w:tcPr>
            <w:tcW w:w="380" w:type="dxa"/>
            <w:vMerge/>
            <w:tcBorders>
              <w:top w:val="single" w:sz="8" w:space="0" w:color="auto"/>
              <w:left w:val="single" w:sz="8" w:space="0" w:color="auto"/>
              <w:bottom w:val="nil"/>
              <w:right w:val="single" w:sz="8" w:space="0" w:color="auto"/>
            </w:tcBorders>
            <w:vAlign w:val="center"/>
            <w:hideMark/>
          </w:tcPr>
          <w:p w14:paraId="74CEEE4D" w14:textId="77777777" w:rsidR="001A60FD" w:rsidRPr="00481BD2" w:rsidRDefault="001A60FD" w:rsidP="001A60FD">
            <w:pPr>
              <w:ind w:left="0"/>
              <w:rPr>
                <w:sz w:val="16"/>
                <w:szCs w:val="16"/>
              </w:rPr>
            </w:pPr>
          </w:p>
        </w:tc>
        <w:tc>
          <w:tcPr>
            <w:tcW w:w="911" w:type="dxa"/>
            <w:vMerge/>
            <w:tcBorders>
              <w:top w:val="single" w:sz="8" w:space="0" w:color="auto"/>
              <w:left w:val="single" w:sz="8" w:space="0" w:color="auto"/>
              <w:bottom w:val="nil"/>
              <w:right w:val="single" w:sz="8" w:space="0" w:color="auto"/>
            </w:tcBorders>
            <w:shd w:val="clear" w:color="auto" w:fill="auto"/>
            <w:vAlign w:val="center"/>
            <w:hideMark/>
          </w:tcPr>
          <w:p w14:paraId="4198F204"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2389489D" w14:textId="77777777" w:rsidR="001A60FD" w:rsidRPr="00481BD2" w:rsidRDefault="001A60FD" w:rsidP="001A60FD">
            <w:pPr>
              <w:ind w:left="0"/>
              <w:rPr>
                <w:sz w:val="16"/>
                <w:szCs w:val="16"/>
              </w:rPr>
            </w:pPr>
            <w:r w:rsidRPr="00481BD2">
              <w:rPr>
                <w:sz w:val="16"/>
                <w:szCs w:val="16"/>
              </w:rPr>
              <w:t xml:space="preserve">g) licencja </w:t>
            </w:r>
            <w:proofErr w:type="spellStart"/>
            <w:r w:rsidRPr="00481BD2">
              <w:rPr>
                <w:sz w:val="16"/>
                <w:szCs w:val="16"/>
              </w:rPr>
              <w:t>iArkusz</w:t>
            </w:r>
            <w:proofErr w:type="spellEnd"/>
            <w:r w:rsidRPr="00481BD2">
              <w:rPr>
                <w:sz w:val="16"/>
                <w:szCs w:val="16"/>
              </w:rPr>
              <w:t xml:space="preserve"> (przedłużenie licencji) § 4300</w:t>
            </w:r>
          </w:p>
        </w:tc>
        <w:tc>
          <w:tcPr>
            <w:tcW w:w="1004" w:type="dxa"/>
            <w:tcBorders>
              <w:top w:val="nil"/>
              <w:left w:val="nil"/>
              <w:bottom w:val="single" w:sz="8" w:space="0" w:color="auto"/>
              <w:right w:val="single" w:sz="8" w:space="0" w:color="auto"/>
            </w:tcBorders>
            <w:shd w:val="clear" w:color="auto" w:fill="auto"/>
            <w:vAlign w:val="center"/>
            <w:hideMark/>
          </w:tcPr>
          <w:p w14:paraId="64B37B9C"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549A01F0" w14:textId="77777777" w:rsidR="001A60FD" w:rsidRPr="00481BD2" w:rsidRDefault="001A60FD" w:rsidP="001A60FD">
            <w:pPr>
              <w:ind w:left="0"/>
              <w:jc w:val="right"/>
              <w:rPr>
                <w:sz w:val="16"/>
                <w:szCs w:val="16"/>
              </w:rPr>
            </w:pPr>
            <w:r w:rsidRPr="00481BD2">
              <w:rPr>
                <w:sz w:val="16"/>
                <w:szCs w:val="16"/>
              </w:rPr>
              <w:t>27 000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33492E1A"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97A7417"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9C44544"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9A1E9F0" w14:textId="77777777" w:rsidR="001A60FD" w:rsidRPr="00481BD2" w:rsidRDefault="001A60FD" w:rsidP="001A60FD">
            <w:pPr>
              <w:ind w:left="0"/>
              <w:jc w:val="right"/>
              <w:rPr>
                <w:b/>
                <w:bCs/>
                <w:sz w:val="16"/>
                <w:szCs w:val="16"/>
              </w:rPr>
            </w:pPr>
            <w:r w:rsidRPr="00481BD2">
              <w:rPr>
                <w:b/>
                <w:bCs/>
                <w:sz w:val="16"/>
                <w:szCs w:val="16"/>
              </w:rPr>
              <w:t>27 000</w:t>
            </w:r>
          </w:p>
        </w:tc>
      </w:tr>
      <w:tr w:rsidR="001A60FD" w:rsidRPr="00481BD2" w14:paraId="0410C101" w14:textId="77777777" w:rsidTr="002F5E0C">
        <w:tc>
          <w:tcPr>
            <w:tcW w:w="380" w:type="dxa"/>
            <w:vMerge/>
            <w:tcBorders>
              <w:top w:val="single" w:sz="8" w:space="0" w:color="auto"/>
              <w:left w:val="single" w:sz="8" w:space="0" w:color="auto"/>
              <w:bottom w:val="nil"/>
              <w:right w:val="single" w:sz="8" w:space="0" w:color="auto"/>
            </w:tcBorders>
            <w:vAlign w:val="center"/>
            <w:hideMark/>
          </w:tcPr>
          <w:p w14:paraId="6E10F864" w14:textId="77777777" w:rsidR="001A60FD" w:rsidRPr="00481BD2" w:rsidRDefault="001A60FD" w:rsidP="001A60FD">
            <w:pPr>
              <w:ind w:left="0"/>
              <w:rPr>
                <w:sz w:val="16"/>
                <w:szCs w:val="16"/>
              </w:rPr>
            </w:pPr>
          </w:p>
        </w:tc>
        <w:tc>
          <w:tcPr>
            <w:tcW w:w="911" w:type="dxa"/>
            <w:vMerge/>
            <w:tcBorders>
              <w:top w:val="single" w:sz="8" w:space="0" w:color="auto"/>
              <w:left w:val="single" w:sz="8" w:space="0" w:color="auto"/>
              <w:bottom w:val="nil"/>
              <w:right w:val="single" w:sz="8" w:space="0" w:color="auto"/>
            </w:tcBorders>
            <w:shd w:val="clear" w:color="auto" w:fill="auto"/>
            <w:vAlign w:val="center"/>
            <w:hideMark/>
          </w:tcPr>
          <w:p w14:paraId="1C15F716"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11B4CA0E" w14:textId="77777777" w:rsidR="001A60FD" w:rsidRPr="00481BD2" w:rsidRDefault="001A60FD" w:rsidP="001A60FD">
            <w:pPr>
              <w:ind w:left="0"/>
              <w:rPr>
                <w:sz w:val="16"/>
                <w:szCs w:val="16"/>
              </w:rPr>
            </w:pPr>
            <w:r w:rsidRPr="00481BD2">
              <w:rPr>
                <w:sz w:val="16"/>
                <w:szCs w:val="16"/>
              </w:rPr>
              <w:t>h) przedłużenie licencji na korzystanie z systemu e-dziennik § 4300</w:t>
            </w:r>
          </w:p>
        </w:tc>
        <w:tc>
          <w:tcPr>
            <w:tcW w:w="1004" w:type="dxa"/>
            <w:tcBorders>
              <w:top w:val="nil"/>
              <w:left w:val="nil"/>
              <w:bottom w:val="single" w:sz="8" w:space="0" w:color="auto"/>
              <w:right w:val="single" w:sz="8" w:space="0" w:color="auto"/>
            </w:tcBorders>
            <w:shd w:val="clear" w:color="auto" w:fill="auto"/>
            <w:vAlign w:val="center"/>
            <w:hideMark/>
          </w:tcPr>
          <w:p w14:paraId="5FB8445D"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3B23965A" w14:textId="77777777" w:rsidR="001A60FD" w:rsidRPr="00481BD2" w:rsidRDefault="001A60FD" w:rsidP="001A60FD">
            <w:pPr>
              <w:ind w:left="0"/>
              <w:jc w:val="right"/>
              <w:rPr>
                <w:sz w:val="16"/>
                <w:szCs w:val="16"/>
              </w:rPr>
            </w:pPr>
            <w:r w:rsidRPr="00481BD2">
              <w:rPr>
                <w:sz w:val="16"/>
                <w:szCs w:val="16"/>
              </w:rPr>
              <w:t>76 000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5F4BCA1E"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995CF6A"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34312A4"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F2EDE3E" w14:textId="77777777" w:rsidR="001A60FD" w:rsidRPr="00481BD2" w:rsidRDefault="001A60FD" w:rsidP="001A60FD">
            <w:pPr>
              <w:ind w:left="0"/>
              <w:jc w:val="right"/>
              <w:rPr>
                <w:b/>
                <w:bCs/>
                <w:sz w:val="16"/>
                <w:szCs w:val="16"/>
              </w:rPr>
            </w:pPr>
            <w:r w:rsidRPr="00481BD2">
              <w:rPr>
                <w:b/>
                <w:bCs/>
                <w:sz w:val="16"/>
                <w:szCs w:val="16"/>
              </w:rPr>
              <w:t>76 000</w:t>
            </w:r>
          </w:p>
        </w:tc>
      </w:tr>
      <w:tr w:rsidR="001A60FD" w:rsidRPr="00481BD2" w14:paraId="76585229" w14:textId="77777777" w:rsidTr="002F5E0C">
        <w:tc>
          <w:tcPr>
            <w:tcW w:w="380" w:type="dxa"/>
            <w:vMerge/>
            <w:tcBorders>
              <w:top w:val="single" w:sz="8" w:space="0" w:color="auto"/>
              <w:left w:val="single" w:sz="8" w:space="0" w:color="auto"/>
              <w:bottom w:val="nil"/>
              <w:right w:val="single" w:sz="8" w:space="0" w:color="auto"/>
            </w:tcBorders>
            <w:vAlign w:val="center"/>
            <w:hideMark/>
          </w:tcPr>
          <w:p w14:paraId="11C8EAA1" w14:textId="77777777" w:rsidR="001A60FD" w:rsidRPr="00481BD2" w:rsidRDefault="001A60FD" w:rsidP="001A60FD">
            <w:pPr>
              <w:ind w:left="0"/>
              <w:rPr>
                <w:sz w:val="16"/>
                <w:szCs w:val="16"/>
              </w:rPr>
            </w:pPr>
          </w:p>
        </w:tc>
        <w:tc>
          <w:tcPr>
            <w:tcW w:w="911" w:type="dxa"/>
            <w:vMerge/>
            <w:tcBorders>
              <w:top w:val="single" w:sz="8" w:space="0" w:color="auto"/>
              <w:left w:val="single" w:sz="8" w:space="0" w:color="auto"/>
              <w:bottom w:val="nil"/>
              <w:right w:val="single" w:sz="8" w:space="0" w:color="auto"/>
            </w:tcBorders>
            <w:shd w:val="clear" w:color="auto" w:fill="auto"/>
            <w:vAlign w:val="center"/>
            <w:hideMark/>
          </w:tcPr>
          <w:p w14:paraId="63DDDCDB"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516EAA81" w14:textId="77777777" w:rsidR="001A60FD" w:rsidRPr="00481BD2" w:rsidRDefault="001A60FD" w:rsidP="001A60FD">
            <w:pPr>
              <w:ind w:left="0"/>
              <w:rPr>
                <w:sz w:val="16"/>
                <w:szCs w:val="16"/>
              </w:rPr>
            </w:pPr>
            <w:r w:rsidRPr="00481BD2">
              <w:rPr>
                <w:sz w:val="16"/>
                <w:szCs w:val="16"/>
              </w:rPr>
              <w:t>i) usługi cateringowe przeznaczone na gale i spotkania z okazji DEN, rozdania nagród edukacyjnych, spotkania wigilijnego środowiska oświaty, Turnieju Bezpieczeństwa w Ruchu Drogowym § 4300</w:t>
            </w:r>
          </w:p>
        </w:tc>
        <w:tc>
          <w:tcPr>
            <w:tcW w:w="1004" w:type="dxa"/>
            <w:tcBorders>
              <w:top w:val="nil"/>
              <w:left w:val="nil"/>
              <w:bottom w:val="single" w:sz="8" w:space="0" w:color="auto"/>
              <w:right w:val="single" w:sz="8" w:space="0" w:color="auto"/>
            </w:tcBorders>
            <w:shd w:val="clear" w:color="auto" w:fill="auto"/>
            <w:vAlign w:val="center"/>
            <w:hideMark/>
          </w:tcPr>
          <w:p w14:paraId="1D8FF4C0"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36AD3414" w14:textId="77777777" w:rsidR="001A60FD" w:rsidRPr="00481BD2" w:rsidRDefault="001A60FD" w:rsidP="001A60FD">
            <w:pPr>
              <w:ind w:left="0"/>
              <w:jc w:val="right"/>
              <w:rPr>
                <w:sz w:val="16"/>
                <w:szCs w:val="16"/>
              </w:rPr>
            </w:pPr>
            <w:r w:rsidRPr="00481BD2">
              <w:rPr>
                <w:sz w:val="16"/>
                <w:szCs w:val="16"/>
              </w:rPr>
              <w:t>9 000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2DB3C44D"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47E7A10"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31DAB93"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044C1899" w14:textId="77777777" w:rsidR="001A60FD" w:rsidRPr="00481BD2" w:rsidRDefault="001A60FD" w:rsidP="001A60FD">
            <w:pPr>
              <w:ind w:left="0"/>
              <w:jc w:val="right"/>
              <w:rPr>
                <w:b/>
                <w:bCs/>
                <w:sz w:val="16"/>
                <w:szCs w:val="16"/>
              </w:rPr>
            </w:pPr>
            <w:r w:rsidRPr="00481BD2">
              <w:rPr>
                <w:b/>
                <w:bCs/>
                <w:sz w:val="16"/>
                <w:szCs w:val="16"/>
              </w:rPr>
              <w:t>9 000</w:t>
            </w:r>
          </w:p>
        </w:tc>
      </w:tr>
      <w:tr w:rsidR="001A60FD" w:rsidRPr="00481BD2" w14:paraId="7796DE04" w14:textId="77777777" w:rsidTr="002F5E0C">
        <w:tc>
          <w:tcPr>
            <w:tcW w:w="380" w:type="dxa"/>
            <w:vMerge/>
            <w:tcBorders>
              <w:top w:val="single" w:sz="8" w:space="0" w:color="auto"/>
              <w:left w:val="single" w:sz="8" w:space="0" w:color="auto"/>
              <w:bottom w:val="nil"/>
              <w:right w:val="single" w:sz="8" w:space="0" w:color="auto"/>
            </w:tcBorders>
            <w:vAlign w:val="center"/>
            <w:hideMark/>
          </w:tcPr>
          <w:p w14:paraId="3554F205" w14:textId="77777777" w:rsidR="001A60FD" w:rsidRPr="00481BD2" w:rsidRDefault="001A60FD" w:rsidP="001A60FD">
            <w:pPr>
              <w:ind w:left="0"/>
              <w:rPr>
                <w:sz w:val="16"/>
                <w:szCs w:val="16"/>
              </w:rPr>
            </w:pPr>
          </w:p>
        </w:tc>
        <w:tc>
          <w:tcPr>
            <w:tcW w:w="911" w:type="dxa"/>
            <w:vMerge/>
            <w:tcBorders>
              <w:top w:val="single" w:sz="8" w:space="0" w:color="auto"/>
              <w:left w:val="single" w:sz="8" w:space="0" w:color="auto"/>
              <w:bottom w:val="nil"/>
              <w:right w:val="single" w:sz="8" w:space="0" w:color="auto"/>
            </w:tcBorders>
            <w:shd w:val="clear" w:color="auto" w:fill="auto"/>
            <w:vAlign w:val="center"/>
            <w:hideMark/>
          </w:tcPr>
          <w:p w14:paraId="16D57EDD"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17709DFC" w14:textId="77777777" w:rsidR="001A60FD" w:rsidRPr="00481BD2" w:rsidRDefault="001A60FD" w:rsidP="001A60FD">
            <w:pPr>
              <w:ind w:left="0"/>
              <w:rPr>
                <w:sz w:val="16"/>
                <w:szCs w:val="16"/>
              </w:rPr>
            </w:pPr>
            <w:r w:rsidRPr="00481BD2">
              <w:rPr>
                <w:sz w:val="16"/>
                <w:szCs w:val="16"/>
                <w:lang w:val="en-US"/>
              </w:rPr>
              <w:t xml:space="preserve">j) ZFŚS emer. </w:t>
            </w:r>
            <w:proofErr w:type="spellStart"/>
            <w:r w:rsidRPr="00481BD2">
              <w:rPr>
                <w:sz w:val="16"/>
                <w:szCs w:val="16"/>
                <w:lang w:val="en-US"/>
              </w:rPr>
              <w:t>i</w:t>
            </w:r>
            <w:proofErr w:type="spellEnd"/>
            <w:r w:rsidRPr="00481BD2">
              <w:rPr>
                <w:sz w:val="16"/>
                <w:szCs w:val="16"/>
                <w:lang w:val="en-US"/>
              </w:rPr>
              <w:t xml:space="preserve"> </w:t>
            </w:r>
            <w:proofErr w:type="spellStart"/>
            <w:r w:rsidRPr="00481BD2">
              <w:rPr>
                <w:sz w:val="16"/>
                <w:szCs w:val="16"/>
                <w:lang w:val="en-US"/>
              </w:rPr>
              <w:t>ren</w:t>
            </w:r>
            <w:proofErr w:type="spellEnd"/>
            <w:r w:rsidRPr="00481BD2">
              <w:rPr>
                <w:sz w:val="16"/>
                <w:szCs w:val="16"/>
                <w:lang w:val="en-US"/>
              </w:rPr>
              <w:t xml:space="preserve">. </w:t>
            </w:r>
            <w:r w:rsidRPr="00481BD2">
              <w:rPr>
                <w:sz w:val="16"/>
                <w:szCs w:val="16"/>
              </w:rPr>
              <w:t>N-li § 4440</w:t>
            </w:r>
          </w:p>
        </w:tc>
        <w:tc>
          <w:tcPr>
            <w:tcW w:w="1004" w:type="dxa"/>
            <w:tcBorders>
              <w:top w:val="nil"/>
              <w:left w:val="nil"/>
              <w:bottom w:val="single" w:sz="8" w:space="0" w:color="auto"/>
              <w:right w:val="single" w:sz="8" w:space="0" w:color="000000"/>
            </w:tcBorders>
            <w:shd w:val="clear" w:color="auto" w:fill="auto"/>
            <w:vAlign w:val="center"/>
            <w:hideMark/>
          </w:tcPr>
          <w:p w14:paraId="56697AC7"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279800E8" w14:textId="77777777" w:rsidR="001A60FD" w:rsidRPr="00481BD2" w:rsidRDefault="001A60FD" w:rsidP="001A60FD">
            <w:pPr>
              <w:ind w:left="0"/>
              <w:jc w:val="right"/>
              <w:rPr>
                <w:sz w:val="16"/>
                <w:szCs w:val="16"/>
              </w:rPr>
            </w:pPr>
            <w:r w:rsidRPr="00481BD2">
              <w:rPr>
                <w:sz w:val="16"/>
                <w:szCs w:val="16"/>
              </w:rPr>
              <w:t>1 180 054</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0D678B3E"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8557D86"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2BD59C4"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529971D" w14:textId="77777777" w:rsidR="001A60FD" w:rsidRPr="00481BD2" w:rsidRDefault="001A60FD" w:rsidP="001A60FD">
            <w:pPr>
              <w:ind w:left="0"/>
              <w:jc w:val="right"/>
              <w:rPr>
                <w:b/>
                <w:bCs/>
                <w:sz w:val="16"/>
                <w:szCs w:val="16"/>
              </w:rPr>
            </w:pPr>
            <w:r w:rsidRPr="00481BD2">
              <w:rPr>
                <w:b/>
                <w:bCs/>
                <w:sz w:val="16"/>
                <w:szCs w:val="16"/>
              </w:rPr>
              <w:t>1 180 054</w:t>
            </w:r>
          </w:p>
        </w:tc>
      </w:tr>
      <w:tr w:rsidR="001A60FD" w:rsidRPr="00481BD2" w14:paraId="37508055" w14:textId="77777777" w:rsidTr="002F5E0C">
        <w:tc>
          <w:tcPr>
            <w:tcW w:w="380" w:type="dxa"/>
            <w:vMerge/>
            <w:tcBorders>
              <w:top w:val="single" w:sz="8" w:space="0" w:color="auto"/>
              <w:left w:val="single" w:sz="8" w:space="0" w:color="auto"/>
              <w:bottom w:val="nil"/>
              <w:right w:val="single" w:sz="8" w:space="0" w:color="auto"/>
            </w:tcBorders>
            <w:vAlign w:val="center"/>
            <w:hideMark/>
          </w:tcPr>
          <w:p w14:paraId="71D03F47" w14:textId="77777777" w:rsidR="001A60FD" w:rsidRPr="00481BD2" w:rsidRDefault="001A60FD" w:rsidP="001A60FD">
            <w:pPr>
              <w:ind w:left="0"/>
              <w:rPr>
                <w:sz w:val="16"/>
                <w:szCs w:val="16"/>
              </w:rPr>
            </w:pPr>
          </w:p>
        </w:tc>
        <w:tc>
          <w:tcPr>
            <w:tcW w:w="911" w:type="dxa"/>
            <w:vMerge/>
            <w:tcBorders>
              <w:top w:val="single" w:sz="8" w:space="0" w:color="auto"/>
              <w:left w:val="single" w:sz="8" w:space="0" w:color="auto"/>
              <w:bottom w:val="nil"/>
              <w:right w:val="single" w:sz="8" w:space="0" w:color="auto"/>
            </w:tcBorders>
            <w:shd w:val="clear" w:color="auto" w:fill="auto"/>
            <w:vAlign w:val="center"/>
            <w:hideMark/>
          </w:tcPr>
          <w:p w14:paraId="5D188280"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10533E25" w14:textId="77777777" w:rsidR="001A60FD" w:rsidRDefault="001A60FD" w:rsidP="001A60FD">
            <w:pPr>
              <w:ind w:left="0"/>
              <w:rPr>
                <w:sz w:val="16"/>
                <w:szCs w:val="16"/>
              </w:rPr>
            </w:pPr>
            <w:r w:rsidRPr="00481BD2">
              <w:rPr>
                <w:sz w:val="16"/>
                <w:szCs w:val="16"/>
              </w:rPr>
              <w:t xml:space="preserve">k) Program rządowy "ZA ŻYCIEM"- </w:t>
            </w:r>
            <w:proofErr w:type="spellStart"/>
            <w:r w:rsidRPr="00481BD2">
              <w:rPr>
                <w:sz w:val="16"/>
                <w:szCs w:val="16"/>
              </w:rPr>
              <w:t>ZSSpecj</w:t>
            </w:r>
            <w:proofErr w:type="spellEnd"/>
            <w:r>
              <w:rPr>
                <w:sz w:val="16"/>
                <w:szCs w:val="16"/>
              </w:rPr>
              <w:t xml:space="preserve">  Nr 8</w:t>
            </w:r>
            <w:r w:rsidRPr="00481BD2">
              <w:rPr>
                <w:sz w:val="16"/>
                <w:szCs w:val="16"/>
              </w:rPr>
              <w:t xml:space="preserve">., BS1; </w:t>
            </w:r>
          </w:p>
          <w:p w14:paraId="6483DC85" w14:textId="77777777" w:rsidR="001A60FD" w:rsidRPr="00481BD2" w:rsidRDefault="001A60FD" w:rsidP="001A60FD">
            <w:pPr>
              <w:ind w:left="0"/>
              <w:rPr>
                <w:sz w:val="16"/>
                <w:szCs w:val="16"/>
              </w:rPr>
            </w:pPr>
            <w:r w:rsidRPr="00481BD2">
              <w:rPr>
                <w:sz w:val="16"/>
                <w:szCs w:val="16"/>
              </w:rPr>
              <w:t>umowa z dnia 6.12.2017</w:t>
            </w:r>
          </w:p>
        </w:tc>
        <w:tc>
          <w:tcPr>
            <w:tcW w:w="1004" w:type="dxa"/>
            <w:tcBorders>
              <w:top w:val="nil"/>
              <w:left w:val="nil"/>
              <w:bottom w:val="single" w:sz="8" w:space="0" w:color="auto"/>
              <w:right w:val="single" w:sz="8" w:space="0" w:color="000000"/>
            </w:tcBorders>
            <w:shd w:val="clear" w:color="auto" w:fill="auto"/>
            <w:vAlign w:val="center"/>
            <w:hideMark/>
          </w:tcPr>
          <w:p w14:paraId="31AFB44E"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3CA4F3F2" w14:textId="77777777" w:rsidR="001A60FD" w:rsidRPr="00481BD2" w:rsidRDefault="001A60FD" w:rsidP="001A60FD">
            <w:pPr>
              <w:ind w:left="0"/>
              <w:jc w:val="right"/>
              <w:rPr>
                <w:sz w:val="16"/>
                <w:szCs w:val="16"/>
              </w:rPr>
            </w:pPr>
            <w:r w:rsidRPr="00481BD2">
              <w:rPr>
                <w:sz w:val="16"/>
                <w:szCs w:val="16"/>
              </w:rPr>
              <w:t>141 000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1F2F5C10"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6EBA0C9"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8842A18"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14FA3ED" w14:textId="77777777" w:rsidR="001A60FD" w:rsidRPr="00481BD2" w:rsidRDefault="001A60FD" w:rsidP="001A60FD">
            <w:pPr>
              <w:ind w:left="0"/>
              <w:jc w:val="right"/>
              <w:rPr>
                <w:b/>
                <w:bCs/>
                <w:sz w:val="16"/>
                <w:szCs w:val="16"/>
              </w:rPr>
            </w:pPr>
            <w:r w:rsidRPr="00481BD2">
              <w:rPr>
                <w:b/>
                <w:bCs/>
                <w:sz w:val="16"/>
                <w:szCs w:val="16"/>
              </w:rPr>
              <w:t>141 000</w:t>
            </w:r>
          </w:p>
        </w:tc>
      </w:tr>
      <w:tr w:rsidR="001A60FD" w:rsidRPr="00481BD2" w14:paraId="0E1BC700" w14:textId="77777777" w:rsidTr="002F5E0C">
        <w:tc>
          <w:tcPr>
            <w:tcW w:w="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58106D" w14:textId="77777777" w:rsidR="001A60FD" w:rsidRPr="00481BD2" w:rsidRDefault="001A60FD" w:rsidP="001A60FD">
            <w:pPr>
              <w:ind w:left="0"/>
              <w:rPr>
                <w:sz w:val="16"/>
                <w:szCs w:val="16"/>
              </w:rPr>
            </w:pPr>
            <w:r w:rsidRPr="00481BD2">
              <w:rPr>
                <w:sz w:val="16"/>
                <w:szCs w:val="16"/>
              </w:rPr>
              <w:t> </w:t>
            </w:r>
          </w:p>
        </w:tc>
        <w:tc>
          <w:tcPr>
            <w:tcW w:w="3604"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B7AED62" w14:textId="77777777" w:rsidR="001A60FD" w:rsidRPr="00481BD2" w:rsidRDefault="001A60FD" w:rsidP="001A60FD">
            <w:pPr>
              <w:ind w:left="0"/>
              <w:rPr>
                <w:b/>
                <w:bCs/>
                <w:i/>
                <w:iCs/>
                <w:sz w:val="16"/>
                <w:szCs w:val="16"/>
              </w:rPr>
            </w:pPr>
            <w:r w:rsidRPr="00481BD2">
              <w:rPr>
                <w:b/>
                <w:bCs/>
                <w:i/>
                <w:iCs/>
                <w:sz w:val="16"/>
                <w:szCs w:val="16"/>
              </w:rPr>
              <w:t>Razem dział   801</w:t>
            </w:r>
          </w:p>
        </w:tc>
        <w:tc>
          <w:tcPr>
            <w:tcW w:w="1004" w:type="dxa"/>
            <w:tcBorders>
              <w:top w:val="nil"/>
              <w:left w:val="nil"/>
              <w:bottom w:val="single" w:sz="8" w:space="0" w:color="auto"/>
              <w:right w:val="single" w:sz="8" w:space="0" w:color="auto"/>
            </w:tcBorders>
            <w:shd w:val="clear" w:color="auto" w:fill="auto"/>
            <w:noWrap/>
            <w:vAlign w:val="center"/>
            <w:hideMark/>
          </w:tcPr>
          <w:p w14:paraId="55F17C87" w14:textId="77777777" w:rsidR="001A60FD" w:rsidRPr="00481BD2" w:rsidRDefault="001A60FD" w:rsidP="001A60FD">
            <w:pPr>
              <w:ind w:left="0"/>
              <w:jc w:val="right"/>
              <w:rPr>
                <w:b/>
                <w:bCs/>
                <w:sz w:val="16"/>
                <w:szCs w:val="16"/>
              </w:rPr>
            </w:pPr>
            <w:r w:rsidRPr="00481BD2">
              <w:rPr>
                <w:b/>
                <w:bCs/>
                <w:sz w:val="16"/>
                <w:szCs w:val="16"/>
              </w:rPr>
              <w:t>11 300</w:t>
            </w:r>
          </w:p>
        </w:tc>
        <w:tc>
          <w:tcPr>
            <w:tcW w:w="1199" w:type="dxa"/>
            <w:tcBorders>
              <w:top w:val="nil"/>
              <w:left w:val="nil"/>
              <w:bottom w:val="single" w:sz="8" w:space="0" w:color="auto"/>
              <w:right w:val="single" w:sz="8" w:space="0" w:color="auto"/>
            </w:tcBorders>
            <w:shd w:val="clear" w:color="auto" w:fill="auto"/>
            <w:noWrap/>
            <w:vAlign w:val="center"/>
            <w:hideMark/>
          </w:tcPr>
          <w:p w14:paraId="2C431C2A" w14:textId="77777777" w:rsidR="001A60FD" w:rsidRPr="00481BD2" w:rsidRDefault="001A60FD" w:rsidP="001A60FD">
            <w:pPr>
              <w:ind w:left="0"/>
              <w:jc w:val="right"/>
              <w:rPr>
                <w:b/>
                <w:bCs/>
                <w:sz w:val="16"/>
                <w:szCs w:val="16"/>
              </w:rPr>
            </w:pPr>
            <w:r w:rsidRPr="00481BD2">
              <w:rPr>
                <w:b/>
                <w:bCs/>
                <w:sz w:val="16"/>
                <w:szCs w:val="16"/>
              </w:rPr>
              <w:t>119 637 424</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259C37EC" w14:textId="77777777" w:rsidR="001A60FD" w:rsidRPr="00481BD2" w:rsidRDefault="001A60FD" w:rsidP="001A60FD">
            <w:pPr>
              <w:ind w:left="0"/>
              <w:jc w:val="right"/>
              <w:rPr>
                <w:b/>
                <w:bCs/>
                <w:sz w:val="16"/>
                <w:szCs w:val="16"/>
              </w:rPr>
            </w:pPr>
            <w:r w:rsidRPr="00481BD2">
              <w:rPr>
                <w:b/>
                <w:bCs/>
                <w:sz w:val="16"/>
                <w:szCs w:val="16"/>
              </w:rPr>
              <w:t>2 480</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51A2934" w14:textId="77777777" w:rsidR="001A60FD" w:rsidRPr="00481BD2" w:rsidRDefault="001A60FD" w:rsidP="001A60FD">
            <w:pPr>
              <w:ind w:left="0"/>
              <w:jc w:val="right"/>
              <w:rPr>
                <w:b/>
                <w:bCs/>
                <w:sz w:val="16"/>
                <w:szCs w:val="16"/>
              </w:rPr>
            </w:pPr>
            <w:r w:rsidRPr="00481BD2">
              <w:rPr>
                <w:b/>
                <w:bCs/>
                <w:sz w:val="16"/>
                <w:szCs w:val="16"/>
              </w:rPr>
              <w:t>18 065 131</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7ABB33E" w14:textId="77777777" w:rsidR="001A60FD" w:rsidRPr="00481BD2" w:rsidRDefault="001A60FD" w:rsidP="001A60FD">
            <w:pPr>
              <w:ind w:left="0"/>
              <w:jc w:val="right"/>
              <w:rPr>
                <w:b/>
                <w:bCs/>
                <w:sz w:val="16"/>
                <w:szCs w:val="16"/>
              </w:rPr>
            </w:pPr>
            <w:r w:rsidRPr="00481BD2">
              <w:rPr>
                <w:b/>
                <w:bCs/>
                <w:sz w:val="16"/>
                <w:szCs w:val="16"/>
              </w:rPr>
              <w:t>13 780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61081508" w14:textId="77777777" w:rsidR="001A60FD" w:rsidRPr="00481BD2" w:rsidRDefault="001A60FD" w:rsidP="001A60FD">
            <w:pPr>
              <w:ind w:left="0"/>
              <w:jc w:val="right"/>
              <w:rPr>
                <w:b/>
                <w:bCs/>
                <w:sz w:val="16"/>
                <w:szCs w:val="16"/>
              </w:rPr>
            </w:pPr>
            <w:r w:rsidRPr="00481BD2">
              <w:rPr>
                <w:b/>
                <w:bCs/>
                <w:sz w:val="16"/>
                <w:szCs w:val="16"/>
              </w:rPr>
              <w:t>137 702 555</w:t>
            </w:r>
          </w:p>
        </w:tc>
      </w:tr>
      <w:tr w:rsidR="001A60FD" w:rsidRPr="00481BD2" w14:paraId="732AAD6F" w14:textId="77777777" w:rsidTr="002F5E0C">
        <w:tc>
          <w:tcPr>
            <w:tcW w:w="380" w:type="dxa"/>
            <w:tcBorders>
              <w:top w:val="nil"/>
              <w:left w:val="single" w:sz="8" w:space="0" w:color="auto"/>
              <w:bottom w:val="nil"/>
              <w:right w:val="nil"/>
            </w:tcBorders>
            <w:shd w:val="clear" w:color="auto" w:fill="auto"/>
            <w:noWrap/>
            <w:vAlign w:val="center"/>
            <w:hideMark/>
          </w:tcPr>
          <w:p w14:paraId="5AADFE79" w14:textId="77777777" w:rsidR="001A60FD" w:rsidRPr="00481BD2" w:rsidRDefault="001A60FD" w:rsidP="001A60FD">
            <w:pPr>
              <w:ind w:left="0"/>
              <w:rPr>
                <w:color w:val="FF0000"/>
                <w:sz w:val="16"/>
                <w:szCs w:val="16"/>
              </w:rPr>
            </w:pPr>
            <w:r w:rsidRPr="00481BD2">
              <w:rPr>
                <w:color w:val="FF0000"/>
                <w:sz w:val="16"/>
                <w:szCs w:val="16"/>
              </w:rPr>
              <w:t> </w:t>
            </w:r>
          </w:p>
        </w:tc>
        <w:tc>
          <w:tcPr>
            <w:tcW w:w="911" w:type="dxa"/>
            <w:tcBorders>
              <w:top w:val="nil"/>
              <w:left w:val="nil"/>
              <w:bottom w:val="nil"/>
              <w:right w:val="nil"/>
            </w:tcBorders>
            <w:shd w:val="clear" w:color="auto" w:fill="auto"/>
            <w:noWrap/>
            <w:vAlign w:val="bottom"/>
            <w:hideMark/>
          </w:tcPr>
          <w:p w14:paraId="60085FFE" w14:textId="77777777" w:rsidR="001A60FD" w:rsidRPr="00481BD2" w:rsidRDefault="001A60FD" w:rsidP="001A60FD">
            <w:pPr>
              <w:ind w:left="0"/>
              <w:rPr>
                <w:color w:val="FF0000"/>
                <w:sz w:val="20"/>
                <w:szCs w:val="20"/>
              </w:rPr>
            </w:pPr>
          </w:p>
        </w:tc>
        <w:tc>
          <w:tcPr>
            <w:tcW w:w="2693" w:type="dxa"/>
            <w:gridSpan w:val="2"/>
            <w:tcBorders>
              <w:top w:val="nil"/>
              <w:left w:val="nil"/>
              <w:bottom w:val="nil"/>
              <w:right w:val="nil"/>
            </w:tcBorders>
            <w:shd w:val="clear" w:color="auto" w:fill="auto"/>
            <w:noWrap/>
            <w:vAlign w:val="bottom"/>
            <w:hideMark/>
          </w:tcPr>
          <w:p w14:paraId="3C576CAA" w14:textId="77777777" w:rsidR="001A60FD" w:rsidRPr="00481BD2" w:rsidRDefault="001A60FD" w:rsidP="001A60FD">
            <w:pPr>
              <w:ind w:left="0"/>
              <w:rPr>
                <w:color w:val="FF0000"/>
                <w:sz w:val="20"/>
                <w:szCs w:val="20"/>
              </w:rPr>
            </w:pPr>
          </w:p>
        </w:tc>
        <w:tc>
          <w:tcPr>
            <w:tcW w:w="1004" w:type="dxa"/>
            <w:tcBorders>
              <w:top w:val="nil"/>
              <w:left w:val="nil"/>
              <w:bottom w:val="nil"/>
              <w:right w:val="nil"/>
            </w:tcBorders>
            <w:shd w:val="clear" w:color="auto" w:fill="auto"/>
            <w:noWrap/>
            <w:vAlign w:val="bottom"/>
            <w:hideMark/>
          </w:tcPr>
          <w:p w14:paraId="00F083FD" w14:textId="77777777" w:rsidR="001A60FD" w:rsidRPr="00481BD2" w:rsidRDefault="001A60FD" w:rsidP="001A60FD">
            <w:pPr>
              <w:ind w:left="0"/>
              <w:rPr>
                <w:color w:val="FF0000"/>
                <w:sz w:val="20"/>
                <w:szCs w:val="20"/>
              </w:rPr>
            </w:pPr>
          </w:p>
        </w:tc>
        <w:tc>
          <w:tcPr>
            <w:tcW w:w="1199" w:type="dxa"/>
            <w:tcBorders>
              <w:top w:val="nil"/>
              <w:left w:val="nil"/>
              <w:bottom w:val="nil"/>
              <w:right w:val="single" w:sz="8" w:space="0" w:color="auto"/>
            </w:tcBorders>
            <w:shd w:val="clear" w:color="auto" w:fill="auto"/>
            <w:noWrap/>
            <w:vAlign w:val="bottom"/>
            <w:hideMark/>
          </w:tcPr>
          <w:p w14:paraId="2604264D" w14:textId="77777777" w:rsidR="001A60FD" w:rsidRPr="00481BD2" w:rsidRDefault="001A60FD" w:rsidP="001A60FD">
            <w:pPr>
              <w:ind w:left="0"/>
              <w:rPr>
                <w:color w:val="FF0000"/>
                <w:sz w:val="20"/>
                <w:szCs w:val="20"/>
              </w:rPr>
            </w:pPr>
            <w:r w:rsidRPr="00481BD2">
              <w:rPr>
                <w:color w:val="FF0000"/>
                <w:sz w:val="20"/>
                <w:szCs w:val="20"/>
              </w:rPr>
              <w:t> </w:t>
            </w:r>
          </w:p>
        </w:tc>
        <w:tc>
          <w:tcPr>
            <w:tcW w:w="916" w:type="dxa"/>
            <w:gridSpan w:val="2"/>
            <w:tcBorders>
              <w:top w:val="nil"/>
              <w:left w:val="nil"/>
              <w:bottom w:val="nil"/>
              <w:right w:val="nil"/>
            </w:tcBorders>
            <w:shd w:val="clear" w:color="auto" w:fill="auto"/>
            <w:noWrap/>
            <w:vAlign w:val="bottom"/>
            <w:hideMark/>
          </w:tcPr>
          <w:p w14:paraId="083E23F4" w14:textId="77777777" w:rsidR="001A60FD" w:rsidRPr="00481BD2" w:rsidRDefault="001A60FD" w:rsidP="001A60FD">
            <w:pPr>
              <w:ind w:left="0"/>
              <w:rPr>
                <w:sz w:val="20"/>
                <w:szCs w:val="20"/>
              </w:rPr>
            </w:pPr>
          </w:p>
        </w:tc>
        <w:tc>
          <w:tcPr>
            <w:tcW w:w="992" w:type="dxa"/>
            <w:gridSpan w:val="2"/>
            <w:tcBorders>
              <w:top w:val="nil"/>
              <w:left w:val="nil"/>
              <w:bottom w:val="nil"/>
              <w:right w:val="nil"/>
            </w:tcBorders>
            <w:shd w:val="clear" w:color="auto" w:fill="auto"/>
            <w:noWrap/>
            <w:vAlign w:val="bottom"/>
            <w:hideMark/>
          </w:tcPr>
          <w:p w14:paraId="52F60DA9" w14:textId="77777777" w:rsidR="001A60FD" w:rsidRPr="00481BD2" w:rsidRDefault="001A60FD" w:rsidP="001A60FD">
            <w:pPr>
              <w:ind w:left="0"/>
              <w:rPr>
                <w:sz w:val="20"/>
                <w:szCs w:val="20"/>
              </w:rPr>
            </w:pPr>
          </w:p>
        </w:tc>
        <w:tc>
          <w:tcPr>
            <w:tcW w:w="851" w:type="dxa"/>
            <w:gridSpan w:val="2"/>
            <w:tcBorders>
              <w:top w:val="nil"/>
              <w:left w:val="nil"/>
              <w:bottom w:val="nil"/>
              <w:right w:val="nil"/>
            </w:tcBorders>
            <w:shd w:val="clear" w:color="auto" w:fill="auto"/>
            <w:noWrap/>
            <w:vAlign w:val="center"/>
            <w:hideMark/>
          </w:tcPr>
          <w:p w14:paraId="4476EF90" w14:textId="77777777" w:rsidR="001A60FD" w:rsidRPr="00481BD2" w:rsidRDefault="001A60FD" w:rsidP="001A60FD">
            <w:pPr>
              <w:ind w:left="0"/>
              <w:jc w:val="right"/>
              <w:rPr>
                <w:sz w:val="16"/>
                <w:szCs w:val="16"/>
              </w:rPr>
            </w:pPr>
            <w:r w:rsidRPr="00481BD2">
              <w:rPr>
                <w:sz w:val="16"/>
                <w:szCs w:val="16"/>
              </w:rPr>
              <w:t> </w:t>
            </w:r>
          </w:p>
        </w:tc>
        <w:tc>
          <w:tcPr>
            <w:tcW w:w="1134" w:type="dxa"/>
            <w:gridSpan w:val="2"/>
            <w:tcBorders>
              <w:top w:val="nil"/>
              <w:left w:val="nil"/>
              <w:bottom w:val="nil"/>
              <w:right w:val="nil"/>
            </w:tcBorders>
            <w:shd w:val="clear" w:color="auto" w:fill="auto"/>
            <w:noWrap/>
            <w:vAlign w:val="center"/>
            <w:hideMark/>
          </w:tcPr>
          <w:p w14:paraId="21D13D55" w14:textId="77777777" w:rsidR="001A60FD" w:rsidRPr="00481BD2" w:rsidRDefault="001A60FD" w:rsidP="001A60FD">
            <w:pPr>
              <w:ind w:left="0"/>
              <w:jc w:val="right"/>
              <w:rPr>
                <w:b/>
                <w:bCs/>
                <w:sz w:val="16"/>
                <w:szCs w:val="16"/>
              </w:rPr>
            </w:pPr>
            <w:r w:rsidRPr="00481BD2">
              <w:rPr>
                <w:b/>
                <w:bCs/>
                <w:sz w:val="16"/>
                <w:szCs w:val="16"/>
              </w:rPr>
              <w:t> </w:t>
            </w:r>
          </w:p>
        </w:tc>
      </w:tr>
      <w:tr w:rsidR="001A60FD" w:rsidRPr="00481BD2" w14:paraId="1EDAAA36" w14:textId="77777777" w:rsidTr="002F5E0C">
        <w:tc>
          <w:tcPr>
            <w:tcW w:w="380" w:type="dxa"/>
            <w:tcBorders>
              <w:top w:val="nil"/>
              <w:left w:val="single" w:sz="8" w:space="0" w:color="auto"/>
              <w:bottom w:val="nil"/>
              <w:right w:val="nil"/>
            </w:tcBorders>
            <w:shd w:val="clear" w:color="auto" w:fill="auto"/>
            <w:noWrap/>
            <w:vAlign w:val="center"/>
            <w:hideMark/>
          </w:tcPr>
          <w:p w14:paraId="474C6712" w14:textId="77777777" w:rsidR="001A60FD" w:rsidRPr="00481BD2" w:rsidRDefault="001A60FD" w:rsidP="001A60FD">
            <w:pPr>
              <w:ind w:left="0"/>
              <w:jc w:val="right"/>
              <w:rPr>
                <w:b/>
                <w:bCs/>
                <w:sz w:val="16"/>
                <w:szCs w:val="16"/>
              </w:rPr>
            </w:pPr>
            <w:r w:rsidRPr="00481BD2">
              <w:rPr>
                <w:b/>
                <w:bCs/>
                <w:sz w:val="16"/>
                <w:szCs w:val="16"/>
              </w:rPr>
              <w:t>b)</w:t>
            </w:r>
          </w:p>
        </w:tc>
        <w:tc>
          <w:tcPr>
            <w:tcW w:w="6723" w:type="dxa"/>
            <w:gridSpan w:val="7"/>
            <w:tcBorders>
              <w:top w:val="nil"/>
              <w:left w:val="nil"/>
              <w:bottom w:val="single" w:sz="8" w:space="0" w:color="auto"/>
              <w:right w:val="nil"/>
            </w:tcBorders>
            <w:shd w:val="clear" w:color="auto" w:fill="auto"/>
            <w:noWrap/>
            <w:vAlign w:val="center"/>
            <w:hideMark/>
          </w:tcPr>
          <w:p w14:paraId="591AFF2B" w14:textId="77777777" w:rsidR="001A60FD" w:rsidRPr="00481BD2" w:rsidRDefault="001A60FD" w:rsidP="001A60FD">
            <w:pPr>
              <w:ind w:left="0"/>
              <w:jc w:val="center"/>
              <w:rPr>
                <w:b/>
                <w:bCs/>
                <w:sz w:val="16"/>
                <w:szCs w:val="16"/>
              </w:rPr>
            </w:pPr>
            <w:r w:rsidRPr="00481BD2">
              <w:rPr>
                <w:b/>
                <w:bCs/>
                <w:sz w:val="16"/>
                <w:szCs w:val="16"/>
              </w:rPr>
              <w:t>DZIAŁ  854  -    EDUKACYJNA   OPIEKA   WYCHOWAWCZA</w:t>
            </w:r>
          </w:p>
        </w:tc>
        <w:tc>
          <w:tcPr>
            <w:tcW w:w="992" w:type="dxa"/>
            <w:gridSpan w:val="2"/>
            <w:tcBorders>
              <w:top w:val="nil"/>
              <w:left w:val="nil"/>
              <w:bottom w:val="nil"/>
              <w:right w:val="nil"/>
            </w:tcBorders>
            <w:shd w:val="clear" w:color="auto" w:fill="auto"/>
            <w:noWrap/>
            <w:vAlign w:val="bottom"/>
            <w:hideMark/>
          </w:tcPr>
          <w:p w14:paraId="7BBC0875" w14:textId="77777777" w:rsidR="001A60FD" w:rsidRPr="00481BD2" w:rsidRDefault="001A60FD" w:rsidP="001A60FD">
            <w:pPr>
              <w:ind w:left="0"/>
              <w:rPr>
                <w:sz w:val="20"/>
                <w:szCs w:val="20"/>
              </w:rPr>
            </w:pPr>
          </w:p>
        </w:tc>
        <w:tc>
          <w:tcPr>
            <w:tcW w:w="851" w:type="dxa"/>
            <w:gridSpan w:val="2"/>
            <w:tcBorders>
              <w:top w:val="nil"/>
              <w:left w:val="nil"/>
              <w:bottom w:val="nil"/>
              <w:right w:val="nil"/>
            </w:tcBorders>
            <w:shd w:val="clear" w:color="auto" w:fill="auto"/>
            <w:noWrap/>
            <w:vAlign w:val="bottom"/>
            <w:hideMark/>
          </w:tcPr>
          <w:p w14:paraId="779D69A9" w14:textId="77777777" w:rsidR="001A60FD" w:rsidRPr="00481BD2" w:rsidRDefault="001A60FD" w:rsidP="001A60FD">
            <w:pPr>
              <w:ind w:left="0"/>
              <w:rPr>
                <w:sz w:val="20"/>
                <w:szCs w:val="20"/>
              </w:rPr>
            </w:pPr>
          </w:p>
        </w:tc>
        <w:tc>
          <w:tcPr>
            <w:tcW w:w="1134" w:type="dxa"/>
            <w:gridSpan w:val="2"/>
            <w:tcBorders>
              <w:top w:val="nil"/>
              <w:left w:val="nil"/>
              <w:bottom w:val="nil"/>
              <w:right w:val="nil"/>
            </w:tcBorders>
            <w:shd w:val="clear" w:color="auto" w:fill="auto"/>
            <w:noWrap/>
            <w:vAlign w:val="bottom"/>
            <w:hideMark/>
          </w:tcPr>
          <w:p w14:paraId="6CEB6DA8" w14:textId="77777777" w:rsidR="001A60FD" w:rsidRPr="00481BD2" w:rsidRDefault="001A60FD" w:rsidP="001A60FD">
            <w:pPr>
              <w:ind w:left="0"/>
              <w:rPr>
                <w:b/>
                <w:bCs/>
                <w:sz w:val="20"/>
                <w:szCs w:val="20"/>
              </w:rPr>
            </w:pPr>
          </w:p>
        </w:tc>
      </w:tr>
      <w:tr w:rsidR="001A60FD" w:rsidRPr="00481BD2" w14:paraId="2507115E" w14:textId="77777777" w:rsidTr="002F5E0C">
        <w:tc>
          <w:tcPr>
            <w:tcW w:w="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C0ADE9" w14:textId="77777777" w:rsidR="001A60FD" w:rsidRPr="00481BD2" w:rsidRDefault="001A60FD" w:rsidP="001A60FD">
            <w:pPr>
              <w:ind w:left="0"/>
              <w:jc w:val="center"/>
              <w:rPr>
                <w:sz w:val="16"/>
                <w:szCs w:val="16"/>
              </w:rPr>
            </w:pPr>
            <w:r w:rsidRPr="00481BD2">
              <w:rPr>
                <w:sz w:val="16"/>
                <w:szCs w:val="16"/>
              </w:rPr>
              <w:t>1</w:t>
            </w:r>
          </w:p>
        </w:tc>
        <w:tc>
          <w:tcPr>
            <w:tcW w:w="911" w:type="dxa"/>
            <w:tcBorders>
              <w:top w:val="nil"/>
              <w:left w:val="nil"/>
              <w:bottom w:val="single" w:sz="8" w:space="0" w:color="auto"/>
              <w:right w:val="single" w:sz="8" w:space="0" w:color="auto"/>
            </w:tcBorders>
            <w:shd w:val="clear" w:color="auto" w:fill="auto"/>
            <w:noWrap/>
            <w:vAlign w:val="center"/>
            <w:hideMark/>
          </w:tcPr>
          <w:p w14:paraId="0BDCAAC0" w14:textId="77777777" w:rsidR="001A60FD" w:rsidRPr="00481BD2" w:rsidRDefault="001A60FD" w:rsidP="001A60FD">
            <w:pPr>
              <w:ind w:left="0"/>
              <w:jc w:val="center"/>
              <w:rPr>
                <w:sz w:val="16"/>
                <w:szCs w:val="16"/>
              </w:rPr>
            </w:pPr>
            <w:r w:rsidRPr="00481BD2">
              <w:rPr>
                <w:sz w:val="16"/>
                <w:szCs w:val="16"/>
              </w:rPr>
              <w:t>85401</w:t>
            </w:r>
          </w:p>
        </w:tc>
        <w:tc>
          <w:tcPr>
            <w:tcW w:w="2693" w:type="dxa"/>
            <w:gridSpan w:val="2"/>
            <w:tcBorders>
              <w:top w:val="nil"/>
              <w:left w:val="nil"/>
              <w:bottom w:val="single" w:sz="8" w:space="0" w:color="auto"/>
              <w:right w:val="single" w:sz="8" w:space="0" w:color="auto"/>
            </w:tcBorders>
            <w:shd w:val="clear" w:color="auto" w:fill="auto"/>
            <w:noWrap/>
            <w:vAlign w:val="center"/>
            <w:hideMark/>
          </w:tcPr>
          <w:p w14:paraId="2B8F38D4" w14:textId="77777777" w:rsidR="001A60FD" w:rsidRPr="00481BD2" w:rsidRDefault="001A60FD" w:rsidP="001A60FD">
            <w:pPr>
              <w:ind w:left="0"/>
              <w:rPr>
                <w:sz w:val="16"/>
                <w:szCs w:val="16"/>
              </w:rPr>
            </w:pPr>
            <w:r w:rsidRPr="00481BD2">
              <w:rPr>
                <w:sz w:val="16"/>
                <w:szCs w:val="16"/>
              </w:rPr>
              <w:t>Świetlice szkolne</w:t>
            </w:r>
          </w:p>
        </w:tc>
        <w:tc>
          <w:tcPr>
            <w:tcW w:w="1004" w:type="dxa"/>
            <w:tcBorders>
              <w:top w:val="nil"/>
              <w:left w:val="nil"/>
              <w:bottom w:val="single" w:sz="8" w:space="0" w:color="auto"/>
              <w:right w:val="single" w:sz="8" w:space="0" w:color="auto"/>
            </w:tcBorders>
            <w:shd w:val="clear" w:color="auto" w:fill="auto"/>
            <w:noWrap/>
            <w:vAlign w:val="center"/>
            <w:hideMark/>
          </w:tcPr>
          <w:p w14:paraId="3083F5E2" w14:textId="77777777" w:rsidR="001A60FD" w:rsidRPr="00481BD2" w:rsidRDefault="001A60FD" w:rsidP="001A60FD">
            <w:pPr>
              <w:ind w:left="0"/>
              <w:jc w:val="right"/>
              <w:rPr>
                <w:color w:val="FF0000"/>
                <w:sz w:val="16"/>
                <w:szCs w:val="16"/>
              </w:rPr>
            </w:pPr>
            <w:r w:rsidRPr="00481BD2">
              <w:rPr>
                <w:color w:val="FF0000"/>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517CA2E9" w14:textId="77777777" w:rsidR="001A60FD" w:rsidRPr="00481BD2" w:rsidRDefault="001A60FD" w:rsidP="001A60FD">
            <w:pPr>
              <w:ind w:left="0"/>
              <w:jc w:val="right"/>
              <w:rPr>
                <w:sz w:val="16"/>
                <w:szCs w:val="16"/>
              </w:rPr>
            </w:pPr>
            <w:r w:rsidRPr="00481BD2">
              <w:rPr>
                <w:sz w:val="16"/>
                <w:szCs w:val="16"/>
              </w:rPr>
              <w:t>2 526 976</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3582AD3F"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14:paraId="713D133D" w14:textId="77777777" w:rsidR="001A60FD" w:rsidRPr="00481BD2" w:rsidRDefault="001A60FD" w:rsidP="001A60FD">
            <w:pPr>
              <w:ind w:left="0"/>
              <w:jc w:val="right"/>
              <w:rPr>
                <w:sz w:val="16"/>
                <w:szCs w:val="16"/>
              </w:rPr>
            </w:pPr>
            <w:r w:rsidRPr="00481BD2">
              <w:rPr>
                <w:sz w:val="16"/>
                <w:szCs w:val="16"/>
              </w:rPr>
              <w:t>0</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14:paraId="4F1804B1"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single" w:sz="8" w:space="0" w:color="auto"/>
              <w:left w:val="nil"/>
              <w:bottom w:val="single" w:sz="8" w:space="0" w:color="auto"/>
              <w:right w:val="single" w:sz="8" w:space="0" w:color="auto"/>
            </w:tcBorders>
            <w:shd w:val="clear" w:color="auto" w:fill="auto"/>
            <w:noWrap/>
            <w:vAlign w:val="center"/>
            <w:hideMark/>
          </w:tcPr>
          <w:p w14:paraId="6778EC1D" w14:textId="77777777" w:rsidR="001A60FD" w:rsidRPr="00481BD2" w:rsidRDefault="001A60FD" w:rsidP="001A60FD">
            <w:pPr>
              <w:ind w:left="0"/>
              <w:jc w:val="right"/>
              <w:rPr>
                <w:b/>
                <w:bCs/>
                <w:sz w:val="16"/>
                <w:szCs w:val="16"/>
              </w:rPr>
            </w:pPr>
            <w:r w:rsidRPr="00481BD2">
              <w:rPr>
                <w:b/>
                <w:bCs/>
                <w:sz w:val="16"/>
                <w:szCs w:val="16"/>
              </w:rPr>
              <w:t>2 526 976</w:t>
            </w:r>
          </w:p>
        </w:tc>
      </w:tr>
      <w:tr w:rsidR="001A60FD" w:rsidRPr="00481BD2" w14:paraId="5D3813E4"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B320E27" w14:textId="77777777" w:rsidR="001A60FD" w:rsidRPr="00481BD2" w:rsidRDefault="001A60FD" w:rsidP="001A60FD">
            <w:pPr>
              <w:ind w:left="0"/>
              <w:jc w:val="center"/>
              <w:rPr>
                <w:sz w:val="16"/>
                <w:szCs w:val="16"/>
              </w:rPr>
            </w:pPr>
            <w:r w:rsidRPr="00481BD2">
              <w:rPr>
                <w:sz w:val="16"/>
                <w:szCs w:val="16"/>
              </w:rPr>
              <w:t>2</w:t>
            </w:r>
          </w:p>
        </w:tc>
        <w:tc>
          <w:tcPr>
            <w:tcW w:w="911" w:type="dxa"/>
            <w:tcBorders>
              <w:top w:val="nil"/>
              <w:left w:val="nil"/>
              <w:bottom w:val="single" w:sz="8" w:space="0" w:color="auto"/>
              <w:right w:val="single" w:sz="8" w:space="0" w:color="auto"/>
            </w:tcBorders>
            <w:shd w:val="clear" w:color="auto" w:fill="auto"/>
            <w:noWrap/>
            <w:vAlign w:val="center"/>
            <w:hideMark/>
          </w:tcPr>
          <w:p w14:paraId="6A55C130" w14:textId="77777777" w:rsidR="001A60FD" w:rsidRPr="00481BD2" w:rsidRDefault="001A60FD" w:rsidP="001A60FD">
            <w:pPr>
              <w:ind w:left="0"/>
              <w:jc w:val="center"/>
              <w:rPr>
                <w:sz w:val="16"/>
                <w:szCs w:val="16"/>
              </w:rPr>
            </w:pPr>
            <w:r w:rsidRPr="00481BD2">
              <w:rPr>
                <w:sz w:val="16"/>
                <w:szCs w:val="16"/>
              </w:rPr>
              <w:t>85404</w:t>
            </w:r>
          </w:p>
        </w:tc>
        <w:tc>
          <w:tcPr>
            <w:tcW w:w="2693" w:type="dxa"/>
            <w:gridSpan w:val="2"/>
            <w:tcBorders>
              <w:top w:val="nil"/>
              <w:left w:val="nil"/>
              <w:bottom w:val="single" w:sz="8" w:space="0" w:color="auto"/>
              <w:right w:val="single" w:sz="8" w:space="0" w:color="auto"/>
            </w:tcBorders>
            <w:shd w:val="clear" w:color="auto" w:fill="auto"/>
            <w:vAlign w:val="center"/>
            <w:hideMark/>
          </w:tcPr>
          <w:p w14:paraId="76E1322A" w14:textId="77777777" w:rsidR="001A60FD" w:rsidRPr="00481BD2" w:rsidRDefault="001A60FD" w:rsidP="001A60FD">
            <w:pPr>
              <w:ind w:left="0"/>
              <w:rPr>
                <w:sz w:val="16"/>
                <w:szCs w:val="16"/>
              </w:rPr>
            </w:pPr>
            <w:r w:rsidRPr="00481BD2">
              <w:rPr>
                <w:sz w:val="16"/>
                <w:szCs w:val="16"/>
              </w:rPr>
              <w:t>Wczesne wspomaganie rozwoju dziecka</w:t>
            </w:r>
          </w:p>
        </w:tc>
        <w:tc>
          <w:tcPr>
            <w:tcW w:w="1004" w:type="dxa"/>
            <w:tcBorders>
              <w:top w:val="nil"/>
              <w:left w:val="nil"/>
              <w:bottom w:val="single" w:sz="8" w:space="0" w:color="auto"/>
              <w:right w:val="single" w:sz="8" w:space="0" w:color="auto"/>
            </w:tcBorders>
            <w:shd w:val="clear" w:color="auto" w:fill="auto"/>
            <w:noWrap/>
            <w:vAlign w:val="center"/>
            <w:hideMark/>
          </w:tcPr>
          <w:p w14:paraId="384E6C65" w14:textId="77777777" w:rsidR="001A60FD" w:rsidRPr="00481BD2" w:rsidRDefault="001A60FD" w:rsidP="001A60FD">
            <w:pPr>
              <w:ind w:left="0"/>
              <w:jc w:val="right"/>
              <w:rPr>
                <w:sz w:val="16"/>
                <w:szCs w:val="16"/>
              </w:rPr>
            </w:pPr>
            <w:r w:rsidRPr="00481BD2">
              <w:rPr>
                <w:sz w:val="16"/>
                <w:szCs w:val="16"/>
              </w:rPr>
              <w:t>24</w:t>
            </w:r>
          </w:p>
        </w:tc>
        <w:tc>
          <w:tcPr>
            <w:tcW w:w="1199" w:type="dxa"/>
            <w:tcBorders>
              <w:top w:val="nil"/>
              <w:left w:val="nil"/>
              <w:bottom w:val="single" w:sz="8" w:space="0" w:color="auto"/>
              <w:right w:val="single" w:sz="8" w:space="0" w:color="auto"/>
            </w:tcBorders>
            <w:shd w:val="clear" w:color="auto" w:fill="auto"/>
            <w:noWrap/>
            <w:vAlign w:val="center"/>
            <w:hideMark/>
          </w:tcPr>
          <w:p w14:paraId="33A13157" w14:textId="77777777" w:rsidR="001A60FD" w:rsidRPr="00481BD2" w:rsidRDefault="001A60FD" w:rsidP="001A60FD">
            <w:pPr>
              <w:ind w:left="0"/>
              <w:jc w:val="right"/>
              <w:rPr>
                <w:sz w:val="16"/>
                <w:szCs w:val="16"/>
              </w:rPr>
            </w:pPr>
            <w:r w:rsidRPr="00481BD2">
              <w:rPr>
                <w:sz w:val="16"/>
                <w:szCs w:val="16"/>
              </w:rPr>
              <w:t>66 979</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49EE977E" w14:textId="77777777" w:rsidR="001A60FD" w:rsidRPr="00481BD2" w:rsidRDefault="001A60FD" w:rsidP="001A60FD">
            <w:pPr>
              <w:ind w:left="0"/>
              <w:jc w:val="right"/>
              <w:rPr>
                <w:sz w:val="16"/>
                <w:szCs w:val="16"/>
              </w:rPr>
            </w:pPr>
            <w:r w:rsidRPr="00481BD2">
              <w:rPr>
                <w:sz w:val="16"/>
                <w:szCs w:val="16"/>
              </w:rPr>
              <w:t>119</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136A226" w14:textId="77777777" w:rsidR="001A60FD" w:rsidRPr="00481BD2" w:rsidRDefault="001A60FD" w:rsidP="001A60FD">
            <w:pPr>
              <w:ind w:left="0"/>
              <w:jc w:val="right"/>
              <w:rPr>
                <w:sz w:val="16"/>
                <w:szCs w:val="16"/>
              </w:rPr>
            </w:pPr>
            <w:r w:rsidRPr="00481BD2">
              <w:rPr>
                <w:sz w:val="16"/>
                <w:szCs w:val="16"/>
              </w:rPr>
              <w:t>514 000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7F782CB" w14:textId="77777777" w:rsidR="001A60FD" w:rsidRPr="00481BD2" w:rsidRDefault="001A60FD" w:rsidP="001A60FD">
            <w:pPr>
              <w:ind w:left="0"/>
              <w:jc w:val="right"/>
              <w:rPr>
                <w:sz w:val="16"/>
                <w:szCs w:val="16"/>
              </w:rPr>
            </w:pPr>
            <w:r w:rsidRPr="00481BD2">
              <w:rPr>
                <w:sz w:val="16"/>
                <w:szCs w:val="16"/>
              </w:rPr>
              <w:t>143</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D616A4E" w14:textId="77777777" w:rsidR="001A60FD" w:rsidRPr="00481BD2" w:rsidRDefault="001A60FD" w:rsidP="001A60FD">
            <w:pPr>
              <w:ind w:left="0"/>
              <w:jc w:val="right"/>
              <w:rPr>
                <w:b/>
                <w:bCs/>
                <w:sz w:val="16"/>
                <w:szCs w:val="16"/>
              </w:rPr>
            </w:pPr>
            <w:r w:rsidRPr="00481BD2">
              <w:rPr>
                <w:b/>
                <w:bCs/>
                <w:sz w:val="16"/>
                <w:szCs w:val="16"/>
              </w:rPr>
              <w:t>580 979</w:t>
            </w:r>
          </w:p>
        </w:tc>
      </w:tr>
      <w:tr w:rsidR="001A60FD" w:rsidRPr="00481BD2" w14:paraId="778FCFEC" w14:textId="77777777" w:rsidTr="002F5E0C">
        <w:tc>
          <w:tcPr>
            <w:tcW w:w="380" w:type="dxa"/>
            <w:tcBorders>
              <w:top w:val="nil"/>
              <w:left w:val="single" w:sz="8" w:space="0" w:color="auto"/>
              <w:bottom w:val="nil"/>
              <w:right w:val="single" w:sz="8" w:space="0" w:color="auto"/>
            </w:tcBorders>
            <w:shd w:val="clear" w:color="auto" w:fill="auto"/>
            <w:noWrap/>
            <w:vAlign w:val="center"/>
            <w:hideMark/>
          </w:tcPr>
          <w:p w14:paraId="4B5FFEB3" w14:textId="77777777" w:rsidR="001A60FD" w:rsidRPr="00481BD2" w:rsidRDefault="001A60FD" w:rsidP="001A60FD">
            <w:pPr>
              <w:ind w:left="0"/>
              <w:jc w:val="center"/>
              <w:rPr>
                <w:sz w:val="16"/>
                <w:szCs w:val="16"/>
              </w:rPr>
            </w:pPr>
            <w:r w:rsidRPr="00481BD2">
              <w:rPr>
                <w:sz w:val="16"/>
                <w:szCs w:val="16"/>
              </w:rPr>
              <w:t>3</w:t>
            </w:r>
          </w:p>
        </w:tc>
        <w:tc>
          <w:tcPr>
            <w:tcW w:w="911" w:type="dxa"/>
            <w:tcBorders>
              <w:top w:val="nil"/>
              <w:left w:val="nil"/>
              <w:bottom w:val="nil"/>
              <w:right w:val="single" w:sz="8" w:space="0" w:color="auto"/>
            </w:tcBorders>
            <w:shd w:val="clear" w:color="auto" w:fill="auto"/>
            <w:noWrap/>
            <w:vAlign w:val="center"/>
            <w:hideMark/>
          </w:tcPr>
          <w:p w14:paraId="3CBAEFF2" w14:textId="77777777" w:rsidR="001A60FD" w:rsidRPr="00481BD2" w:rsidRDefault="001A60FD" w:rsidP="001A60FD">
            <w:pPr>
              <w:ind w:left="0"/>
              <w:jc w:val="center"/>
              <w:rPr>
                <w:sz w:val="16"/>
                <w:szCs w:val="16"/>
              </w:rPr>
            </w:pPr>
            <w:r w:rsidRPr="00481BD2">
              <w:rPr>
                <w:sz w:val="16"/>
                <w:szCs w:val="16"/>
              </w:rPr>
              <w:t>85406</w:t>
            </w:r>
          </w:p>
        </w:tc>
        <w:tc>
          <w:tcPr>
            <w:tcW w:w="2693" w:type="dxa"/>
            <w:gridSpan w:val="2"/>
            <w:tcBorders>
              <w:top w:val="nil"/>
              <w:left w:val="nil"/>
              <w:bottom w:val="nil"/>
              <w:right w:val="single" w:sz="8" w:space="0" w:color="000000"/>
            </w:tcBorders>
            <w:shd w:val="clear" w:color="auto" w:fill="auto"/>
            <w:vAlign w:val="center"/>
            <w:hideMark/>
          </w:tcPr>
          <w:p w14:paraId="6A93E55D" w14:textId="77777777" w:rsidR="001A60FD" w:rsidRPr="00481BD2" w:rsidRDefault="001A60FD" w:rsidP="001A60FD">
            <w:pPr>
              <w:ind w:left="0"/>
              <w:rPr>
                <w:sz w:val="16"/>
                <w:szCs w:val="16"/>
              </w:rPr>
            </w:pPr>
            <w:r w:rsidRPr="00481BD2">
              <w:rPr>
                <w:sz w:val="16"/>
                <w:szCs w:val="16"/>
              </w:rPr>
              <w:t>Poradnie Psychologiczno-Pedagogiczne (ŁCRE)</w:t>
            </w:r>
          </w:p>
        </w:tc>
        <w:tc>
          <w:tcPr>
            <w:tcW w:w="1004" w:type="dxa"/>
            <w:tcBorders>
              <w:top w:val="nil"/>
              <w:left w:val="nil"/>
              <w:bottom w:val="nil"/>
              <w:right w:val="single" w:sz="8" w:space="0" w:color="auto"/>
            </w:tcBorders>
            <w:shd w:val="clear" w:color="auto" w:fill="auto"/>
            <w:vAlign w:val="center"/>
            <w:hideMark/>
          </w:tcPr>
          <w:p w14:paraId="46D30171"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nil"/>
              <w:right w:val="single" w:sz="8" w:space="0" w:color="auto"/>
            </w:tcBorders>
            <w:shd w:val="clear" w:color="auto" w:fill="auto"/>
            <w:noWrap/>
            <w:vAlign w:val="center"/>
            <w:hideMark/>
          </w:tcPr>
          <w:p w14:paraId="27EB3208" w14:textId="77777777" w:rsidR="001A60FD" w:rsidRPr="00481BD2" w:rsidRDefault="001A60FD" w:rsidP="001A60FD">
            <w:pPr>
              <w:ind w:left="0"/>
              <w:jc w:val="right"/>
              <w:rPr>
                <w:sz w:val="16"/>
                <w:szCs w:val="16"/>
              </w:rPr>
            </w:pPr>
            <w:r w:rsidRPr="00481BD2">
              <w:rPr>
                <w:sz w:val="16"/>
                <w:szCs w:val="16"/>
              </w:rPr>
              <w:t>2 294 633</w:t>
            </w:r>
          </w:p>
        </w:tc>
        <w:tc>
          <w:tcPr>
            <w:tcW w:w="916" w:type="dxa"/>
            <w:gridSpan w:val="2"/>
            <w:tcBorders>
              <w:top w:val="nil"/>
              <w:left w:val="nil"/>
              <w:bottom w:val="nil"/>
              <w:right w:val="single" w:sz="8" w:space="0" w:color="auto"/>
            </w:tcBorders>
            <w:shd w:val="clear" w:color="auto" w:fill="auto"/>
            <w:noWrap/>
            <w:vAlign w:val="center"/>
            <w:hideMark/>
          </w:tcPr>
          <w:p w14:paraId="04EB188E"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nil"/>
              <w:right w:val="single" w:sz="8" w:space="0" w:color="auto"/>
            </w:tcBorders>
            <w:shd w:val="clear" w:color="auto" w:fill="auto"/>
            <w:noWrap/>
            <w:vAlign w:val="center"/>
            <w:hideMark/>
          </w:tcPr>
          <w:p w14:paraId="4A19A32D" w14:textId="77777777" w:rsidR="001A60FD" w:rsidRPr="00481BD2" w:rsidRDefault="001A60FD" w:rsidP="001A60FD">
            <w:pPr>
              <w:ind w:left="0"/>
              <w:jc w:val="right"/>
              <w:rPr>
                <w:sz w:val="16"/>
                <w:szCs w:val="16"/>
              </w:rPr>
            </w:pPr>
            <w:r w:rsidRPr="00481BD2">
              <w:rPr>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495D9E7"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3D5439E" w14:textId="77777777" w:rsidR="001A60FD" w:rsidRPr="00481BD2" w:rsidRDefault="001A60FD" w:rsidP="001A60FD">
            <w:pPr>
              <w:ind w:left="0"/>
              <w:jc w:val="right"/>
              <w:rPr>
                <w:b/>
                <w:bCs/>
                <w:sz w:val="16"/>
                <w:szCs w:val="16"/>
              </w:rPr>
            </w:pPr>
            <w:r w:rsidRPr="00481BD2">
              <w:rPr>
                <w:b/>
                <w:bCs/>
                <w:sz w:val="16"/>
                <w:szCs w:val="16"/>
              </w:rPr>
              <w:t>2 294 633</w:t>
            </w:r>
          </w:p>
        </w:tc>
      </w:tr>
      <w:tr w:rsidR="001A60FD" w:rsidRPr="00481BD2" w14:paraId="6096A2C4" w14:textId="77777777" w:rsidTr="002F5E0C">
        <w:tc>
          <w:tcPr>
            <w:tcW w:w="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289488" w14:textId="77777777" w:rsidR="001A60FD" w:rsidRPr="00481BD2" w:rsidRDefault="001A60FD" w:rsidP="001A60FD">
            <w:pPr>
              <w:ind w:left="0"/>
              <w:jc w:val="center"/>
              <w:rPr>
                <w:sz w:val="16"/>
                <w:szCs w:val="16"/>
              </w:rPr>
            </w:pPr>
            <w:r w:rsidRPr="00481BD2">
              <w:rPr>
                <w:sz w:val="16"/>
                <w:szCs w:val="16"/>
              </w:rPr>
              <w:t>4</w:t>
            </w:r>
          </w:p>
        </w:tc>
        <w:tc>
          <w:tcPr>
            <w:tcW w:w="911" w:type="dxa"/>
            <w:tcBorders>
              <w:top w:val="single" w:sz="8" w:space="0" w:color="auto"/>
              <w:left w:val="nil"/>
              <w:bottom w:val="single" w:sz="8" w:space="0" w:color="auto"/>
              <w:right w:val="single" w:sz="8" w:space="0" w:color="auto"/>
            </w:tcBorders>
            <w:shd w:val="clear" w:color="auto" w:fill="auto"/>
            <w:noWrap/>
            <w:vAlign w:val="center"/>
            <w:hideMark/>
          </w:tcPr>
          <w:p w14:paraId="26D712BA" w14:textId="77777777" w:rsidR="001A60FD" w:rsidRPr="00481BD2" w:rsidRDefault="001A60FD" w:rsidP="001A60FD">
            <w:pPr>
              <w:ind w:left="0"/>
              <w:jc w:val="center"/>
              <w:rPr>
                <w:sz w:val="16"/>
                <w:szCs w:val="16"/>
              </w:rPr>
            </w:pPr>
            <w:r w:rsidRPr="00481BD2">
              <w:rPr>
                <w:sz w:val="16"/>
                <w:szCs w:val="16"/>
              </w:rPr>
              <w:t>85410</w:t>
            </w:r>
          </w:p>
        </w:tc>
        <w:tc>
          <w:tcPr>
            <w:tcW w:w="2693" w:type="dxa"/>
            <w:gridSpan w:val="2"/>
            <w:tcBorders>
              <w:top w:val="single" w:sz="8" w:space="0" w:color="auto"/>
              <w:left w:val="nil"/>
              <w:bottom w:val="single" w:sz="8" w:space="0" w:color="auto"/>
              <w:right w:val="single" w:sz="8" w:space="0" w:color="auto"/>
            </w:tcBorders>
            <w:shd w:val="clear" w:color="auto" w:fill="auto"/>
            <w:vAlign w:val="center"/>
            <w:hideMark/>
          </w:tcPr>
          <w:p w14:paraId="23F643F0" w14:textId="77777777" w:rsidR="001A60FD" w:rsidRPr="00481BD2" w:rsidRDefault="001A60FD" w:rsidP="001A60FD">
            <w:pPr>
              <w:ind w:left="0"/>
              <w:rPr>
                <w:sz w:val="16"/>
                <w:szCs w:val="16"/>
              </w:rPr>
            </w:pPr>
            <w:r w:rsidRPr="00481BD2">
              <w:rPr>
                <w:sz w:val="16"/>
                <w:szCs w:val="16"/>
              </w:rPr>
              <w:t xml:space="preserve">Internaty i bursy szkolne </w:t>
            </w:r>
          </w:p>
        </w:tc>
        <w:tc>
          <w:tcPr>
            <w:tcW w:w="1004" w:type="dxa"/>
            <w:tcBorders>
              <w:top w:val="single" w:sz="8" w:space="0" w:color="auto"/>
              <w:left w:val="nil"/>
              <w:bottom w:val="single" w:sz="8" w:space="0" w:color="auto"/>
              <w:right w:val="single" w:sz="8" w:space="0" w:color="auto"/>
            </w:tcBorders>
            <w:shd w:val="clear" w:color="auto" w:fill="auto"/>
            <w:vAlign w:val="center"/>
            <w:hideMark/>
          </w:tcPr>
          <w:p w14:paraId="399903E9" w14:textId="77777777" w:rsidR="001A60FD" w:rsidRPr="00481BD2" w:rsidRDefault="001A60FD" w:rsidP="001A60FD">
            <w:pPr>
              <w:ind w:left="0"/>
              <w:jc w:val="right"/>
              <w:rPr>
                <w:sz w:val="16"/>
                <w:szCs w:val="16"/>
              </w:rPr>
            </w:pPr>
            <w:r w:rsidRPr="00481BD2">
              <w:rPr>
                <w:sz w:val="16"/>
                <w:szCs w:val="16"/>
              </w:rPr>
              <w:t>615</w:t>
            </w:r>
          </w:p>
        </w:tc>
        <w:tc>
          <w:tcPr>
            <w:tcW w:w="1199" w:type="dxa"/>
            <w:tcBorders>
              <w:top w:val="single" w:sz="8" w:space="0" w:color="auto"/>
              <w:left w:val="nil"/>
              <w:bottom w:val="single" w:sz="8" w:space="0" w:color="auto"/>
              <w:right w:val="single" w:sz="8" w:space="0" w:color="auto"/>
            </w:tcBorders>
            <w:shd w:val="clear" w:color="auto" w:fill="auto"/>
            <w:noWrap/>
            <w:vAlign w:val="center"/>
            <w:hideMark/>
          </w:tcPr>
          <w:p w14:paraId="3E37E48D" w14:textId="77777777" w:rsidR="001A60FD" w:rsidRPr="00481BD2" w:rsidRDefault="001A60FD" w:rsidP="001A60FD">
            <w:pPr>
              <w:ind w:left="0"/>
              <w:jc w:val="right"/>
              <w:rPr>
                <w:sz w:val="16"/>
                <w:szCs w:val="16"/>
              </w:rPr>
            </w:pPr>
            <w:r w:rsidRPr="00481BD2">
              <w:rPr>
                <w:sz w:val="16"/>
                <w:szCs w:val="16"/>
              </w:rPr>
              <w:t>6 963 952</w:t>
            </w:r>
          </w:p>
        </w:tc>
        <w:tc>
          <w:tcPr>
            <w:tcW w:w="916" w:type="dxa"/>
            <w:gridSpan w:val="2"/>
            <w:tcBorders>
              <w:top w:val="single" w:sz="8" w:space="0" w:color="auto"/>
              <w:left w:val="nil"/>
              <w:bottom w:val="single" w:sz="8" w:space="0" w:color="auto"/>
              <w:right w:val="single" w:sz="8" w:space="0" w:color="auto"/>
            </w:tcBorders>
            <w:shd w:val="clear" w:color="auto" w:fill="auto"/>
            <w:noWrap/>
            <w:vAlign w:val="center"/>
            <w:hideMark/>
          </w:tcPr>
          <w:p w14:paraId="0147C613" w14:textId="77777777" w:rsidR="001A60FD" w:rsidRPr="00481BD2" w:rsidRDefault="001A60FD" w:rsidP="001A60FD">
            <w:pPr>
              <w:ind w:left="0"/>
              <w:jc w:val="right"/>
              <w:rPr>
                <w:sz w:val="16"/>
                <w:szCs w:val="16"/>
              </w:rPr>
            </w:pPr>
            <w:r w:rsidRPr="00481BD2">
              <w:rPr>
                <w:sz w:val="16"/>
                <w:szCs w:val="16"/>
              </w:rPr>
              <w:t>177</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hideMark/>
          </w:tcPr>
          <w:p w14:paraId="39867A01" w14:textId="77777777" w:rsidR="001A60FD" w:rsidRPr="00481BD2" w:rsidRDefault="001A60FD" w:rsidP="001A60FD">
            <w:pPr>
              <w:ind w:left="0"/>
              <w:jc w:val="right"/>
              <w:rPr>
                <w:sz w:val="16"/>
                <w:szCs w:val="16"/>
              </w:rPr>
            </w:pPr>
            <w:r w:rsidRPr="00481BD2">
              <w:rPr>
                <w:sz w:val="16"/>
                <w:szCs w:val="16"/>
              </w:rPr>
              <w:t>1 350 000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77034D8E" w14:textId="77777777" w:rsidR="001A60FD" w:rsidRPr="00481BD2" w:rsidRDefault="001A60FD" w:rsidP="001A60FD">
            <w:pPr>
              <w:ind w:left="0"/>
              <w:jc w:val="right"/>
              <w:rPr>
                <w:sz w:val="16"/>
                <w:szCs w:val="16"/>
              </w:rPr>
            </w:pPr>
            <w:r w:rsidRPr="00481BD2">
              <w:rPr>
                <w:sz w:val="16"/>
                <w:szCs w:val="16"/>
              </w:rPr>
              <w:t>792</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4C33A0B" w14:textId="77777777" w:rsidR="001A60FD" w:rsidRPr="00481BD2" w:rsidRDefault="001A60FD" w:rsidP="001A60FD">
            <w:pPr>
              <w:ind w:left="0"/>
              <w:jc w:val="right"/>
              <w:rPr>
                <w:b/>
                <w:bCs/>
                <w:sz w:val="16"/>
                <w:szCs w:val="16"/>
              </w:rPr>
            </w:pPr>
            <w:r w:rsidRPr="00481BD2">
              <w:rPr>
                <w:b/>
                <w:bCs/>
                <w:sz w:val="16"/>
                <w:szCs w:val="16"/>
              </w:rPr>
              <w:t>8 313 952</w:t>
            </w:r>
          </w:p>
        </w:tc>
      </w:tr>
      <w:tr w:rsidR="001A60FD" w:rsidRPr="00481BD2" w14:paraId="5B9E13E7" w14:textId="77777777" w:rsidTr="002F5E0C">
        <w:tc>
          <w:tcPr>
            <w:tcW w:w="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EF3331" w14:textId="77777777" w:rsidR="001A60FD" w:rsidRPr="00481BD2" w:rsidRDefault="001A60FD" w:rsidP="001A60FD">
            <w:pPr>
              <w:ind w:left="0"/>
              <w:jc w:val="center"/>
              <w:rPr>
                <w:sz w:val="16"/>
                <w:szCs w:val="16"/>
              </w:rPr>
            </w:pPr>
            <w:r w:rsidRPr="00481BD2">
              <w:rPr>
                <w:sz w:val="16"/>
                <w:szCs w:val="16"/>
              </w:rPr>
              <w:t>5</w:t>
            </w:r>
          </w:p>
        </w:tc>
        <w:tc>
          <w:tcPr>
            <w:tcW w:w="91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8B8730" w14:textId="77777777" w:rsidR="001A60FD" w:rsidRPr="00481BD2" w:rsidRDefault="001A60FD" w:rsidP="001A60FD">
            <w:pPr>
              <w:ind w:left="0"/>
              <w:jc w:val="center"/>
              <w:rPr>
                <w:sz w:val="16"/>
                <w:szCs w:val="16"/>
              </w:rPr>
            </w:pPr>
            <w:r w:rsidRPr="00481BD2">
              <w:rPr>
                <w:sz w:val="16"/>
                <w:szCs w:val="16"/>
              </w:rPr>
              <w:t>85415</w:t>
            </w:r>
          </w:p>
        </w:tc>
        <w:tc>
          <w:tcPr>
            <w:tcW w:w="2693" w:type="dxa"/>
            <w:gridSpan w:val="2"/>
            <w:tcBorders>
              <w:top w:val="nil"/>
              <w:left w:val="nil"/>
              <w:bottom w:val="single" w:sz="8" w:space="0" w:color="auto"/>
              <w:right w:val="single" w:sz="8" w:space="0" w:color="auto"/>
            </w:tcBorders>
            <w:shd w:val="clear" w:color="auto" w:fill="auto"/>
            <w:vAlign w:val="center"/>
            <w:hideMark/>
          </w:tcPr>
          <w:p w14:paraId="7FCE129A" w14:textId="77777777" w:rsidR="001A60FD" w:rsidRPr="00481BD2" w:rsidRDefault="001A60FD" w:rsidP="001A60FD">
            <w:pPr>
              <w:ind w:left="0"/>
              <w:rPr>
                <w:sz w:val="16"/>
                <w:szCs w:val="16"/>
              </w:rPr>
            </w:pPr>
            <w:r w:rsidRPr="00481BD2">
              <w:rPr>
                <w:sz w:val="16"/>
                <w:szCs w:val="16"/>
              </w:rPr>
              <w:t>Pomoc materialna dla uczniów o charakterze socjalnym:</w:t>
            </w:r>
          </w:p>
        </w:tc>
        <w:tc>
          <w:tcPr>
            <w:tcW w:w="1004" w:type="dxa"/>
            <w:tcBorders>
              <w:top w:val="nil"/>
              <w:left w:val="nil"/>
              <w:bottom w:val="single" w:sz="8" w:space="0" w:color="auto"/>
              <w:right w:val="single" w:sz="8" w:space="0" w:color="auto"/>
            </w:tcBorders>
            <w:shd w:val="clear" w:color="auto" w:fill="auto"/>
            <w:noWrap/>
            <w:vAlign w:val="center"/>
            <w:hideMark/>
          </w:tcPr>
          <w:p w14:paraId="1FAC99CE"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3B95310E" w14:textId="77777777" w:rsidR="001A60FD" w:rsidRPr="00481BD2" w:rsidRDefault="001A60FD" w:rsidP="001A60FD">
            <w:pPr>
              <w:ind w:left="0"/>
              <w:jc w:val="right"/>
              <w:rPr>
                <w:sz w:val="16"/>
                <w:szCs w:val="16"/>
              </w:rPr>
            </w:pPr>
            <w:r w:rsidRPr="00481BD2">
              <w:rPr>
                <w:sz w:val="16"/>
                <w:szCs w:val="16"/>
              </w:rPr>
              <w:t>142 800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6587A8EC"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068407A"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A7E3A85"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797F4FB" w14:textId="77777777" w:rsidR="001A60FD" w:rsidRPr="00481BD2" w:rsidRDefault="001A60FD" w:rsidP="001A60FD">
            <w:pPr>
              <w:ind w:left="0"/>
              <w:jc w:val="right"/>
              <w:rPr>
                <w:b/>
                <w:bCs/>
                <w:sz w:val="16"/>
                <w:szCs w:val="16"/>
              </w:rPr>
            </w:pPr>
            <w:r w:rsidRPr="00481BD2">
              <w:rPr>
                <w:b/>
                <w:bCs/>
                <w:sz w:val="16"/>
                <w:szCs w:val="16"/>
              </w:rPr>
              <w:t>142 800</w:t>
            </w:r>
          </w:p>
        </w:tc>
      </w:tr>
      <w:tr w:rsidR="001A60FD" w:rsidRPr="00481BD2" w14:paraId="4DA50AB7" w14:textId="77777777" w:rsidTr="002F5E0C">
        <w:tc>
          <w:tcPr>
            <w:tcW w:w="380" w:type="dxa"/>
            <w:vMerge/>
            <w:tcBorders>
              <w:top w:val="nil"/>
              <w:left w:val="single" w:sz="8" w:space="0" w:color="auto"/>
              <w:bottom w:val="single" w:sz="8" w:space="0" w:color="000000"/>
              <w:right w:val="single" w:sz="8" w:space="0" w:color="auto"/>
            </w:tcBorders>
            <w:vAlign w:val="center"/>
            <w:hideMark/>
          </w:tcPr>
          <w:p w14:paraId="5A6E7323" w14:textId="77777777" w:rsidR="001A60FD" w:rsidRPr="00481BD2" w:rsidRDefault="001A60FD" w:rsidP="001A60FD">
            <w:pPr>
              <w:ind w:left="0"/>
              <w:rPr>
                <w:sz w:val="16"/>
                <w:szCs w:val="16"/>
              </w:rPr>
            </w:pPr>
          </w:p>
        </w:tc>
        <w:tc>
          <w:tcPr>
            <w:tcW w:w="911" w:type="dxa"/>
            <w:vMerge/>
            <w:tcBorders>
              <w:top w:val="nil"/>
              <w:left w:val="single" w:sz="8" w:space="0" w:color="auto"/>
              <w:bottom w:val="single" w:sz="8" w:space="0" w:color="000000"/>
              <w:right w:val="single" w:sz="8" w:space="0" w:color="auto"/>
            </w:tcBorders>
            <w:shd w:val="clear" w:color="auto" w:fill="auto"/>
            <w:vAlign w:val="center"/>
            <w:hideMark/>
          </w:tcPr>
          <w:p w14:paraId="5A43E6F8"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7A00AF74" w14:textId="77777777" w:rsidR="001A60FD" w:rsidRPr="00481BD2" w:rsidRDefault="001A60FD" w:rsidP="001A60FD">
            <w:pPr>
              <w:ind w:left="0"/>
              <w:rPr>
                <w:sz w:val="16"/>
                <w:szCs w:val="16"/>
              </w:rPr>
            </w:pPr>
            <w:r w:rsidRPr="00481BD2">
              <w:rPr>
                <w:sz w:val="16"/>
                <w:szCs w:val="16"/>
              </w:rPr>
              <w:t>a) zwrot nienależnie pobranych stypendiów § 2910</w:t>
            </w:r>
          </w:p>
        </w:tc>
        <w:tc>
          <w:tcPr>
            <w:tcW w:w="1004" w:type="dxa"/>
            <w:tcBorders>
              <w:top w:val="nil"/>
              <w:left w:val="nil"/>
              <w:bottom w:val="single" w:sz="8" w:space="0" w:color="auto"/>
              <w:right w:val="single" w:sz="8" w:space="0" w:color="auto"/>
            </w:tcBorders>
            <w:shd w:val="clear" w:color="auto" w:fill="auto"/>
            <w:noWrap/>
            <w:vAlign w:val="center"/>
            <w:hideMark/>
          </w:tcPr>
          <w:p w14:paraId="0757DC8C"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50B48D72" w14:textId="77777777" w:rsidR="001A60FD" w:rsidRPr="00481BD2" w:rsidRDefault="001A60FD" w:rsidP="001A60FD">
            <w:pPr>
              <w:ind w:left="0"/>
              <w:jc w:val="right"/>
              <w:rPr>
                <w:sz w:val="16"/>
                <w:szCs w:val="16"/>
              </w:rPr>
            </w:pPr>
            <w:r w:rsidRPr="00481BD2">
              <w:rPr>
                <w:sz w:val="16"/>
                <w:szCs w:val="16"/>
              </w:rPr>
              <w:t>1 500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39A33D29"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66E1334"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7E38C68"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F8E3571" w14:textId="77777777" w:rsidR="001A60FD" w:rsidRPr="00481BD2" w:rsidRDefault="001A60FD" w:rsidP="001A60FD">
            <w:pPr>
              <w:ind w:left="0"/>
              <w:jc w:val="right"/>
              <w:rPr>
                <w:b/>
                <w:bCs/>
                <w:sz w:val="16"/>
                <w:szCs w:val="16"/>
              </w:rPr>
            </w:pPr>
            <w:r w:rsidRPr="00481BD2">
              <w:rPr>
                <w:b/>
                <w:bCs/>
                <w:sz w:val="16"/>
                <w:szCs w:val="16"/>
              </w:rPr>
              <w:t>1 500</w:t>
            </w:r>
          </w:p>
        </w:tc>
      </w:tr>
      <w:tr w:rsidR="001A60FD" w:rsidRPr="00481BD2" w14:paraId="5693024F" w14:textId="77777777" w:rsidTr="002F5E0C">
        <w:tc>
          <w:tcPr>
            <w:tcW w:w="380" w:type="dxa"/>
            <w:vMerge/>
            <w:tcBorders>
              <w:top w:val="nil"/>
              <w:left w:val="single" w:sz="8" w:space="0" w:color="auto"/>
              <w:bottom w:val="single" w:sz="8" w:space="0" w:color="000000"/>
              <w:right w:val="single" w:sz="8" w:space="0" w:color="auto"/>
            </w:tcBorders>
            <w:vAlign w:val="center"/>
            <w:hideMark/>
          </w:tcPr>
          <w:p w14:paraId="4F98E014" w14:textId="77777777" w:rsidR="001A60FD" w:rsidRPr="00481BD2" w:rsidRDefault="001A60FD" w:rsidP="001A60FD">
            <w:pPr>
              <w:ind w:left="0"/>
              <w:rPr>
                <w:sz w:val="16"/>
                <w:szCs w:val="16"/>
              </w:rPr>
            </w:pPr>
          </w:p>
        </w:tc>
        <w:tc>
          <w:tcPr>
            <w:tcW w:w="911" w:type="dxa"/>
            <w:vMerge/>
            <w:tcBorders>
              <w:top w:val="nil"/>
              <w:left w:val="single" w:sz="8" w:space="0" w:color="auto"/>
              <w:bottom w:val="single" w:sz="8" w:space="0" w:color="000000"/>
              <w:right w:val="single" w:sz="8" w:space="0" w:color="auto"/>
            </w:tcBorders>
            <w:shd w:val="clear" w:color="auto" w:fill="auto"/>
            <w:vAlign w:val="center"/>
            <w:hideMark/>
          </w:tcPr>
          <w:p w14:paraId="36D931B0"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4553FF49" w14:textId="77777777" w:rsidR="001A60FD" w:rsidRPr="00481BD2" w:rsidRDefault="001A60FD" w:rsidP="001A60FD">
            <w:pPr>
              <w:ind w:left="0"/>
              <w:rPr>
                <w:sz w:val="16"/>
                <w:szCs w:val="16"/>
              </w:rPr>
            </w:pPr>
            <w:r w:rsidRPr="00481BD2">
              <w:rPr>
                <w:sz w:val="16"/>
                <w:szCs w:val="16"/>
              </w:rPr>
              <w:t>b) udział miasta w finansowaniu stypendiów socjalnych (20%)  § 3240</w:t>
            </w:r>
          </w:p>
        </w:tc>
        <w:tc>
          <w:tcPr>
            <w:tcW w:w="1004" w:type="dxa"/>
            <w:tcBorders>
              <w:top w:val="nil"/>
              <w:left w:val="nil"/>
              <w:bottom w:val="single" w:sz="8" w:space="0" w:color="auto"/>
              <w:right w:val="single" w:sz="8" w:space="0" w:color="auto"/>
            </w:tcBorders>
            <w:shd w:val="clear" w:color="auto" w:fill="auto"/>
            <w:vAlign w:val="center"/>
            <w:hideMark/>
          </w:tcPr>
          <w:p w14:paraId="42755EE6"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2BC66D0E" w14:textId="77777777" w:rsidR="001A60FD" w:rsidRPr="00481BD2" w:rsidRDefault="001A60FD" w:rsidP="001A60FD">
            <w:pPr>
              <w:ind w:left="0"/>
              <w:jc w:val="right"/>
              <w:rPr>
                <w:sz w:val="16"/>
                <w:szCs w:val="16"/>
              </w:rPr>
            </w:pPr>
            <w:r w:rsidRPr="00481BD2">
              <w:rPr>
                <w:sz w:val="16"/>
                <w:szCs w:val="16"/>
              </w:rPr>
              <w:t>140 000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76528135"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633C743"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B703CAB"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BD4321B" w14:textId="77777777" w:rsidR="001A60FD" w:rsidRPr="00481BD2" w:rsidRDefault="001A60FD" w:rsidP="001A60FD">
            <w:pPr>
              <w:ind w:left="0"/>
              <w:jc w:val="right"/>
              <w:rPr>
                <w:b/>
                <w:bCs/>
                <w:sz w:val="16"/>
                <w:szCs w:val="16"/>
              </w:rPr>
            </w:pPr>
            <w:r w:rsidRPr="00481BD2">
              <w:rPr>
                <w:b/>
                <w:bCs/>
                <w:sz w:val="16"/>
                <w:szCs w:val="16"/>
              </w:rPr>
              <w:t>140 000</w:t>
            </w:r>
          </w:p>
        </w:tc>
      </w:tr>
      <w:tr w:rsidR="001A60FD" w:rsidRPr="00481BD2" w14:paraId="1B3E1EED" w14:textId="77777777" w:rsidTr="002F5E0C">
        <w:tc>
          <w:tcPr>
            <w:tcW w:w="380" w:type="dxa"/>
            <w:vMerge/>
            <w:tcBorders>
              <w:top w:val="nil"/>
              <w:left w:val="single" w:sz="8" w:space="0" w:color="auto"/>
              <w:bottom w:val="single" w:sz="8" w:space="0" w:color="000000"/>
              <w:right w:val="single" w:sz="8" w:space="0" w:color="auto"/>
            </w:tcBorders>
            <w:vAlign w:val="center"/>
            <w:hideMark/>
          </w:tcPr>
          <w:p w14:paraId="60CC7BFF" w14:textId="77777777" w:rsidR="001A60FD" w:rsidRPr="00481BD2" w:rsidRDefault="001A60FD" w:rsidP="001A60FD">
            <w:pPr>
              <w:ind w:left="0"/>
              <w:rPr>
                <w:sz w:val="16"/>
                <w:szCs w:val="16"/>
              </w:rPr>
            </w:pPr>
          </w:p>
        </w:tc>
        <w:tc>
          <w:tcPr>
            <w:tcW w:w="911" w:type="dxa"/>
            <w:vMerge/>
            <w:tcBorders>
              <w:top w:val="nil"/>
              <w:left w:val="single" w:sz="8" w:space="0" w:color="auto"/>
              <w:bottom w:val="single" w:sz="8" w:space="0" w:color="000000"/>
              <w:right w:val="single" w:sz="8" w:space="0" w:color="auto"/>
            </w:tcBorders>
            <w:shd w:val="clear" w:color="auto" w:fill="auto"/>
            <w:vAlign w:val="center"/>
            <w:hideMark/>
          </w:tcPr>
          <w:p w14:paraId="1FBDC3AD"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4E0875C0" w14:textId="77777777" w:rsidR="001A60FD" w:rsidRPr="00481BD2" w:rsidRDefault="001A60FD" w:rsidP="001A60FD">
            <w:pPr>
              <w:ind w:left="0"/>
              <w:rPr>
                <w:sz w:val="16"/>
                <w:szCs w:val="16"/>
              </w:rPr>
            </w:pPr>
            <w:r w:rsidRPr="00481BD2">
              <w:rPr>
                <w:sz w:val="16"/>
                <w:szCs w:val="16"/>
              </w:rPr>
              <w:t xml:space="preserve">c) udział miasta w finansowaniu zasiłków socjalnych (20%)  § 3260 </w:t>
            </w:r>
          </w:p>
        </w:tc>
        <w:tc>
          <w:tcPr>
            <w:tcW w:w="1004" w:type="dxa"/>
            <w:tcBorders>
              <w:top w:val="nil"/>
              <w:left w:val="nil"/>
              <w:bottom w:val="single" w:sz="8" w:space="0" w:color="auto"/>
              <w:right w:val="single" w:sz="8" w:space="0" w:color="auto"/>
            </w:tcBorders>
            <w:shd w:val="clear" w:color="auto" w:fill="auto"/>
            <w:vAlign w:val="center"/>
            <w:hideMark/>
          </w:tcPr>
          <w:p w14:paraId="359A1F8A"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74B8D456" w14:textId="77777777" w:rsidR="001A60FD" w:rsidRPr="00481BD2" w:rsidRDefault="001A60FD" w:rsidP="001A60FD">
            <w:pPr>
              <w:ind w:left="0"/>
              <w:jc w:val="right"/>
              <w:rPr>
                <w:sz w:val="16"/>
                <w:szCs w:val="16"/>
              </w:rPr>
            </w:pPr>
            <w:r w:rsidRPr="00481BD2">
              <w:rPr>
                <w:sz w:val="16"/>
                <w:szCs w:val="16"/>
              </w:rPr>
              <w:t>1 300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71B6D3F6"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DEE73CA"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FDCC3C2"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34EA5DF" w14:textId="77777777" w:rsidR="001A60FD" w:rsidRPr="00481BD2" w:rsidRDefault="001A60FD" w:rsidP="001A60FD">
            <w:pPr>
              <w:ind w:left="0"/>
              <w:jc w:val="right"/>
              <w:rPr>
                <w:b/>
                <w:bCs/>
                <w:sz w:val="16"/>
                <w:szCs w:val="16"/>
              </w:rPr>
            </w:pPr>
            <w:r w:rsidRPr="00481BD2">
              <w:rPr>
                <w:b/>
                <w:bCs/>
                <w:sz w:val="16"/>
                <w:szCs w:val="16"/>
              </w:rPr>
              <w:t>1 300</w:t>
            </w:r>
          </w:p>
        </w:tc>
      </w:tr>
      <w:tr w:rsidR="001A60FD" w:rsidRPr="00481BD2" w14:paraId="66E1BF27" w14:textId="77777777" w:rsidTr="002F5E0C">
        <w:tc>
          <w:tcPr>
            <w:tcW w:w="380" w:type="dxa"/>
            <w:tcBorders>
              <w:top w:val="nil"/>
              <w:left w:val="single" w:sz="8" w:space="0" w:color="auto"/>
              <w:bottom w:val="single" w:sz="8" w:space="0" w:color="000000"/>
              <w:right w:val="single" w:sz="8" w:space="0" w:color="auto"/>
            </w:tcBorders>
            <w:shd w:val="clear" w:color="auto" w:fill="auto"/>
            <w:noWrap/>
            <w:vAlign w:val="center"/>
            <w:hideMark/>
          </w:tcPr>
          <w:p w14:paraId="39352571" w14:textId="77777777" w:rsidR="001A60FD" w:rsidRPr="00481BD2" w:rsidRDefault="001A60FD" w:rsidP="001A60FD">
            <w:pPr>
              <w:ind w:left="0"/>
              <w:jc w:val="right"/>
              <w:rPr>
                <w:sz w:val="16"/>
                <w:szCs w:val="16"/>
              </w:rPr>
            </w:pPr>
            <w:r w:rsidRPr="00481BD2">
              <w:rPr>
                <w:sz w:val="16"/>
                <w:szCs w:val="16"/>
              </w:rPr>
              <w:t>6</w:t>
            </w:r>
          </w:p>
        </w:tc>
        <w:tc>
          <w:tcPr>
            <w:tcW w:w="911" w:type="dxa"/>
            <w:tcBorders>
              <w:top w:val="nil"/>
              <w:left w:val="nil"/>
              <w:bottom w:val="single" w:sz="8" w:space="0" w:color="000000"/>
              <w:right w:val="single" w:sz="8" w:space="0" w:color="auto"/>
            </w:tcBorders>
            <w:shd w:val="clear" w:color="auto" w:fill="auto"/>
            <w:noWrap/>
            <w:vAlign w:val="center"/>
            <w:hideMark/>
          </w:tcPr>
          <w:p w14:paraId="46EA347F" w14:textId="77777777" w:rsidR="001A60FD" w:rsidRPr="00481BD2" w:rsidRDefault="001A60FD" w:rsidP="001A60FD">
            <w:pPr>
              <w:ind w:left="0"/>
              <w:jc w:val="center"/>
              <w:rPr>
                <w:sz w:val="16"/>
                <w:szCs w:val="16"/>
              </w:rPr>
            </w:pPr>
            <w:r w:rsidRPr="00481BD2">
              <w:rPr>
                <w:sz w:val="16"/>
                <w:szCs w:val="16"/>
              </w:rPr>
              <w:t>85416</w:t>
            </w:r>
          </w:p>
        </w:tc>
        <w:tc>
          <w:tcPr>
            <w:tcW w:w="2693" w:type="dxa"/>
            <w:gridSpan w:val="2"/>
            <w:tcBorders>
              <w:top w:val="nil"/>
              <w:left w:val="nil"/>
              <w:bottom w:val="single" w:sz="8" w:space="0" w:color="auto"/>
              <w:right w:val="single" w:sz="8" w:space="0" w:color="auto"/>
            </w:tcBorders>
            <w:shd w:val="clear" w:color="auto" w:fill="auto"/>
            <w:vAlign w:val="center"/>
            <w:hideMark/>
          </w:tcPr>
          <w:p w14:paraId="21ECBAD0" w14:textId="77777777" w:rsidR="001A60FD" w:rsidRPr="00481BD2" w:rsidRDefault="001A60FD" w:rsidP="001A60FD">
            <w:pPr>
              <w:ind w:left="0"/>
              <w:rPr>
                <w:sz w:val="16"/>
                <w:szCs w:val="16"/>
              </w:rPr>
            </w:pPr>
            <w:r w:rsidRPr="00481BD2">
              <w:rPr>
                <w:sz w:val="16"/>
                <w:szCs w:val="16"/>
              </w:rPr>
              <w:t>Pomoc materialna dla uczniów o charakterze motywacyjny - stypendia dla uczniów (stypendia motywacyjne i nagrody edukacyjne Prezydenta Miasta) § 3240</w:t>
            </w:r>
          </w:p>
        </w:tc>
        <w:tc>
          <w:tcPr>
            <w:tcW w:w="1004" w:type="dxa"/>
            <w:tcBorders>
              <w:top w:val="nil"/>
              <w:left w:val="nil"/>
              <w:bottom w:val="single" w:sz="8" w:space="0" w:color="auto"/>
              <w:right w:val="single" w:sz="8" w:space="0" w:color="auto"/>
            </w:tcBorders>
            <w:shd w:val="clear" w:color="auto" w:fill="auto"/>
            <w:vAlign w:val="center"/>
            <w:hideMark/>
          </w:tcPr>
          <w:p w14:paraId="11C78CC4"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2F6FEE75" w14:textId="77777777" w:rsidR="001A60FD" w:rsidRPr="00481BD2" w:rsidRDefault="001A60FD" w:rsidP="001A60FD">
            <w:pPr>
              <w:ind w:left="0"/>
              <w:jc w:val="right"/>
              <w:rPr>
                <w:sz w:val="16"/>
                <w:szCs w:val="16"/>
              </w:rPr>
            </w:pPr>
            <w:r w:rsidRPr="00481BD2">
              <w:rPr>
                <w:sz w:val="16"/>
                <w:szCs w:val="16"/>
              </w:rPr>
              <w:t>125 000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741BBB45"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6EC2BD1"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D59E48B"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CA16663" w14:textId="77777777" w:rsidR="001A60FD" w:rsidRPr="00481BD2" w:rsidRDefault="001A60FD" w:rsidP="001A60FD">
            <w:pPr>
              <w:ind w:left="0"/>
              <w:jc w:val="right"/>
              <w:rPr>
                <w:b/>
                <w:bCs/>
                <w:sz w:val="16"/>
                <w:szCs w:val="16"/>
              </w:rPr>
            </w:pPr>
            <w:r w:rsidRPr="00481BD2">
              <w:rPr>
                <w:b/>
                <w:bCs/>
                <w:sz w:val="16"/>
                <w:szCs w:val="16"/>
              </w:rPr>
              <w:t>125 000</w:t>
            </w:r>
          </w:p>
        </w:tc>
      </w:tr>
      <w:tr w:rsidR="001A60FD" w:rsidRPr="00481BD2" w14:paraId="57609D5C"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D6F172D" w14:textId="77777777" w:rsidR="001A60FD" w:rsidRPr="00481BD2" w:rsidRDefault="001A60FD" w:rsidP="001A60FD">
            <w:pPr>
              <w:ind w:left="0"/>
              <w:jc w:val="center"/>
              <w:rPr>
                <w:sz w:val="16"/>
                <w:szCs w:val="16"/>
              </w:rPr>
            </w:pPr>
            <w:r w:rsidRPr="00481BD2">
              <w:rPr>
                <w:sz w:val="16"/>
                <w:szCs w:val="16"/>
              </w:rPr>
              <w:t>7</w:t>
            </w:r>
          </w:p>
        </w:tc>
        <w:tc>
          <w:tcPr>
            <w:tcW w:w="911" w:type="dxa"/>
            <w:tcBorders>
              <w:top w:val="nil"/>
              <w:left w:val="nil"/>
              <w:bottom w:val="single" w:sz="8" w:space="0" w:color="auto"/>
              <w:right w:val="single" w:sz="8" w:space="0" w:color="auto"/>
            </w:tcBorders>
            <w:shd w:val="clear" w:color="auto" w:fill="auto"/>
            <w:noWrap/>
            <w:vAlign w:val="center"/>
            <w:hideMark/>
          </w:tcPr>
          <w:p w14:paraId="29D91BA6" w14:textId="77777777" w:rsidR="001A60FD" w:rsidRPr="00481BD2" w:rsidRDefault="001A60FD" w:rsidP="001A60FD">
            <w:pPr>
              <w:ind w:left="0"/>
              <w:jc w:val="center"/>
              <w:rPr>
                <w:sz w:val="16"/>
                <w:szCs w:val="16"/>
              </w:rPr>
            </w:pPr>
            <w:r w:rsidRPr="00481BD2">
              <w:rPr>
                <w:sz w:val="16"/>
                <w:szCs w:val="16"/>
              </w:rPr>
              <w:t>85419</w:t>
            </w:r>
          </w:p>
        </w:tc>
        <w:tc>
          <w:tcPr>
            <w:tcW w:w="2693" w:type="dxa"/>
            <w:gridSpan w:val="2"/>
            <w:tcBorders>
              <w:top w:val="nil"/>
              <w:left w:val="nil"/>
              <w:bottom w:val="single" w:sz="8" w:space="0" w:color="auto"/>
              <w:right w:val="single" w:sz="8" w:space="0" w:color="auto"/>
            </w:tcBorders>
            <w:shd w:val="clear" w:color="auto" w:fill="auto"/>
            <w:vAlign w:val="center"/>
            <w:hideMark/>
          </w:tcPr>
          <w:p w14:paraId="0906845A" w14:textId="77777777" w:rsidR="001A60FD" w:rsidRPr="00481BD2" w:rsidRDefault="001A60FD" w:rsidP="001A60FD">
            <w:pPr>
              <w:ind w:left="0"/>
              <w:rPr>
                <w:sz w:val="16"/>
                <w:szCs w:val="16"/>
              </w:rPr>
            </w:pPr>
            <w:r w:rsidRPr="00481BD2">
              <w:rPr>
                <w:sz w:val="16"/>
                <w:szCs w:val="16"/>
              </w:rPr>
              <w:t xml:space="preserve">Ośrodek  rewalidacyjno- </w:t>
            </w:r>
            <w:proofErr w:type="spellStart"/>
            <w:r w:rsidRPr="00481BD2">
              <w:rPr>
                <w:sz w:val="16"/>
                <w:szCs w:val="16"/>
              </w:rPr>
              <w:t>wych</w:t>
            </w:r>
            <w:proofErr w:type="spellEnd"/>
            <w:r w:rsidRPr="00481BD2">
              <w:rPr>
                <w:sz w:val="16"/>
                <w:szCs w:val="16"/>
              </w:rPr>
              <w:t>.</w:t>
            </w:r>
          </w:p>
        </w:tc>
        <w:tc>
          <w:tcPr>
            <w:tcW w:w="1004" w:type="dxa"/>
            <w:tcBorders>
              <w:top w:val="nil"/>
              <w:left w:val="nil"/>
              <w:bottom w:val="single" w:sz="8" w:space="0" w:color="auto"/>
              <w:right w:val="single" w:sz="8" w:space="0" w:color="auto"/>
            </w:tcBorders>
            <w:shd w:val="clear" w:color="auto" w:fill="auto"/>
            <w:vAlign w:val="center"/>
            <w:hideMark/>
          </w:tcPr>
          <w:p w14:paraId="5A102A64" w14:textId="77777777" w:rsidR="001A60FD" w:rsidRPr="00481BD2" w:rsidRDefault="001A60FD" w:rsidP="001A60FD">
            <w:pPr>
              <w:ind w:left="0"/>
              <w:jc w:val="right"/>
              <w:rPr>
                <w:sz w:val="16"/>
                <w:szCs w:val="16"/>
              </w:rPr>
            </w:pPr>
            <w:r w:rsidRPr="00481BD2">
              <w:rPr>
                <w:sz w:val="16"/>
                <w:szCs w:val="16"/>
              </w:rPr>
              <w:t>6</w:t>
            </w:r>
          </w:p>
        </w:tc>
        <w:tc>
          <w:tcPr>
            <w:tcW w:w="1199" w:type="dxa"/>
            <w:tcBorders>
              <w:top w:val="nil"/>
              <w:left w:val="nil"/>
              <w:bottom w:val="single" w:sz="8" w:space="0" w:color="auto"/>
              <w:right w:val="single" w:sz="8" w:space="0" w:color="auto"/>
            </w:tcBorders>
            <w:shd w:val="clear" w:color="auto" w:fill="auto"/>
            <w:noWrap/>
            <w:vAlign w:val="center"/>
            <w:hideMark/>
          </w:tcPr>
          <w:p w14:paraId="393712EC" w14:textId="77777777" w:rsidR="001A60FD" w:rsidRPr="00481BD2" w:rsidRDefault="001A60FD" w:rsidP="001A60FD">
            <w:pPr>
              <w:ind w:left="0"/>
              <w:jc w:val="right"/>
              <w:rPr>
                <w:sz w:val="16"/>
                <w:szCs w:val="16"/>
              </w:rPr>
            </w:pPr>
            <w:r w:rsidRPr="00481BD2">
              <w:rPr>
                <w:sz w:val="16"/>
                <w:szCs w:val="16"/>
              </w:rPr>
              <w:t>399 900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10DDC459" w14:textId="77777777" w:rsidR="001A60FD" w:rsidRPr="00481BD2" w:rsidRDefault="001A60FD" w:rsidP="001A60FD">
            <w:pPr>
              <w:ind w:left="0"/>
              <w:jc w:val="right"/>
              <w:rPr>
                <w:sz w:val="16"/>
                <w:szCs w:val="16"/>
              </w:rPr>
            </w:pPr>
            <w:r w:rsidRPr="00481BD2">
              <w:rPr>
                <w:sz w:val="16"/>
                <w:szCs w:val="16"/>
              </w:rPr>
              <w:t>4</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6C2514A" w14:textId="77777777" w:rsidR="001A60FD" w:rsidRPr="00481BD2" w:rsidRDefault="001A60FD" w:rsidP="001A60FD">
            <w:pPr>
              <w:ind w:left="0"/>
              <w:jc w:val="right"/>
              <w:rPr>
                <w:sz w:val="16"/>
                <w:szCs w:val="16"/>
              </w:rPr>
            </w:pPr>
            <w:r w:rsidRPr="00481BD2">
              <w:rPr>
                <w:sz w:val="16"/>
                <w:szCs w:val="16"/>
              </w:rPr>
              <w:t>190 000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7B55E40" w14:textId="77777777" w:rsidR="001A60FD" w:rsidRPr="00481BD2" w:rsidRDefault="001A60FD" w:rsidP="001A60FD">
            <w:pPr>
              <w:ind w:left="0"/>
              <w:jc w:val="right"/>
              <w:rPr>
                <w:sz w:val="16"/>
                <w:szCs w:val="16"/>
              </w:rPr>
            </w:pPr>
            <w:r w:rsidRPr="00481BD2">
              <w:rPr>
                <w:sz w:val="16"/>
                <w:szCs w:val="16"/>
              </w:rPr>
              <w:t>10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3ED72F9" w14:textId="77777777" w:rsidR="001A60FD" w:rsidRPr="00481BD2" w:rsidRDefault="001A60FD" w:rsidP="001A60FD">
            <w:pPr>
              <w:ind w:left="0"/>
              <w:jc w:val="right"/>
              <w:rPr>
                <w:b/>
                <w:bCs/>
                <w:sz w:val="16"/>
                <w:szCs w:val="16"/>
              </w:rPr>
            </w:pPr>
            <w:r w:rsidRPr="00481BD2">
              <w:rPr>
                <w:b/>
                <w:bCs/>
                <w:sz w:val="16"/>
                <w:szCs w:val="16"/>
              </w:rPr>
              <w:t>589 900</w:t>
            </w:r>
          </w:p>
        </w:tc>
      </w:tr>
      <w:tr w:rsidR="001A60FD" w:rsidRPr="00481BD2" w14:paraId="46CA641C"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081C9A2" w14:textId="77777777" w:rsidR="001A60FD" w:rsidRPr="00481BD2" w:rsidRDefault="001A60FD" w:rsidP="001A60FD">
            <w:pPr>
              <w:ind w:left="0"/>
              <w:jc w:val="center"/>
              <w:rPr>
                <w:sz w:val="16"/>
                <w:szCs w:val="16"/>
              </w:rPr>
            </w:pPr>
            <w:r w:rsidRPr="00481BD2">
              <w:rPr>
                <w:sz w:val="16"/>
                <w:szCs w:val="16"/>
              </w:rPr>
              <w:t>8</w:t>
            </w:r>
          </w:p>
        </w:tc>
        <w:tc>
          <w:tcPr>
            <w:tcW w:w="911" w:type="dxa"/>
            <w:tcBorders>
              <w:top w:val="nil"/>
              <w:left w:val="nil"/>
              <w:bottom w:val="single" w:sz="8" w:space="0" w:color="auto"/>
              <w:right w:val="single" w:sz="8" w:space="0" w:color="auto"/>
            </w:tcBorders>
            <w:shd w:val="clear" w:color="auto" w:fill="auto"/>
            <w:noWrap/>
            <w:vAlign w:val="center"/>
            <w:hideMark/>
          </w:tcPr>
          <w:p w14:paraId="7E212550" w14:textId="77777777" w:rsidR="001A60FD" w:rsidRPr="00481BD2" w:rsidRDefault="001A60FD" w:rsidP="001A60FD">
            <w:pPr>
              <w:ind w:left="0"/>
              <w:jc w:val="center"/>
              <w:rPr>
                <w:sz w:val="16"/>
                <w:szCs w:val="16"/>
              </w:rPr>
            </w:pPr>
            <w:r w:rsidRPr="00481BD2">
              <w:rPr>
                <w:sz w:val="16"/>
                <w:szCs w:val="16"/>
              </w:rPr>
              <w:t>85446</w:t>
            </w:r>
          </w:p>
        </w:tc>
        <w:tc>
          <w:tcPr>
            <w:tcW w:w="2693" w:type="dxa"/>
            <w:gridSpan w:val="2"/>
            <w:tcBorders>
              <w:top w:val="nil"/>
              <w:left w:val="nil"/>
              <w:bottom w:val="nil"/>
              <w:right w:val="single" w:sz="8" w:space="0" w:color="auto"/>
            </w:tcBorders>
            <w:shd w:val="clear" w:color="auto" w:fill="auto"/>
            <w:vAlign w:val="center"/>
            <w:hideMark/>
          </w:tcPr>
          <w:p w14:paraId="58A1699E" w14:textId="77777777" w:rsidR="001A60FD" w:rsidRPr="00481BD2" w:rsidRDefault="001A60FD" w:rsidP="001A60FD">
            <w:pPr>
              <w:ind w:left="0"/>
              <w:rPr>
                <w:sz w:val="16"/>
                <w:szCs w:val="16"/>
              </w:rPr>
            </w:pPr>
            <w:r w:rsidRPr="00481BD2">
              <w:rPr>
                <w:sz w:val="16"/>
                <w:szCs w:val="16"/>
              </w:rPr>
              <w:t>Doskonalenie i dokształcanie zaw. n-li</w:t>
            </w:r>
          </w:p>
        </w:tc>
        <w:tc>
          <w:tcPr>
            <w:tcW w:w="1004" w:type="dxa"/>
            <w:tcBorders>
              <w:top w:val="nil"/>
              <w:left w:val="nil"/>
              <w:bottom w:val="nil"/>
              <w:right w:val="single" w:sz="8" w:space="0" w:color="auto"/>
            </w:tcBorders>
            <w:shd w:val="clear" w:color="auto" w:fill="auto"/>
            <w:vAlign w:val="center"/>
            <w:hideMark/>
          </w:tcPr>
          <w:p w14:paraId="435DC078"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7EAD8EE9" w14:textId="77777777" w:rsidR="001A60FD" w:rsidRPr="00481BD2" w:rsidRDefault="001A60FD" w:rsidP="001A60FD">
            <w:pPr>
              <w:ind w:left="0"/>
              <w:jc w:val="right"/>
              <w:rPr>
                <w:sz w:val="16"/>
                <w:szCs w:val="16"/>
              </w:rPr>
            </w:pPr>
            <w:r w:rsidRPr="00481BD2">
              <w:rPr>
                <w:sz w:val="16"/>
                <w:szCs w:val="16"/>
              </w:rPr>
              <w:t>32 063</w:t>
            </w:r>
          </w:p>
        </w:tc>
        <w:tc>
          <w:tcPr>
            <w:tcW w:w="916" w:type="dxa"/>
            <w:gridSpan w:val="2"/>
            <w:tcBorders>
              <w:top w:val="nil"/>
              <w:left w:val="nil"/>
              <w:bottom w:val="nil"/>
              <w:right w:val="single" w:sz="8" w:space="0" w:color="auto"/>
            </w:tcBorders>
            <w:shd w:val="clear" w:color="auto" w:fill="auto"/>
            <w:noWrap/>
            <w:vAlign w:val="center"/>
            <w:hideMark/>
          </w:tcPr>
          <w:p w14:paraId="6350803F"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nil"/>
              <w:right w:val="single" w:sz="8" w:space="0" w:color="auto"/>
            </w:tcBorders>
            <w:shd w:val="clear" w:color="auto" w:fill="auto"/>
            <w:noWrap/>
            <w:vAlign w:val="center"/>
            <w:hideMark/>
          </w:tcPr>
          <w:p w14:paraId="2254D79E" w14:textId="77777777" w:rsidR="001A60FD" w:rsidRPr="00481BD2" w:rsidRDefault="001A60FD" w:rsidP="001A60FD">
            <w:pPr>
              <w:ind w:left="0"/>
              <w:jc w:val="right"/>
              <w:rPr>
                <w:sz w:val="16"/>
                <w:szCs w:val="16"/>
              </w:rPr>
            </w:pPr>
            <w:r w:rsidRPr="00481BD2">
              <w:rPr>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BE07D00"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E28301B" w14:textId="77777777" w:rsidR="001A60FD" w:rsidRPr="00481BD2" w:rsidRDefault="001A60FD" w:rsidP="001A60FD">
            <w:pPr>
              <w:ind w:left="0"/>
              <w:jc w:val="right"/>
              <w:rPr>
                <w:b/>
                <w:bCs/>
                <w:sz w:val="16"/>
                <w:szCs w:val="16"/>
              </w:rPr>
            </w:pPr>
            <w:r w:rsidRPr="00481BD2">
              <w:rPr>
                <w:b/>
                <w:bCs/>
                <w:sz w:val="16"/>
                <w:szCs w:val="16"/>
              </w:rPr>
              <w:t>32 063</w:t>
            </w:r>
          </w:p>
        </w:tc>
      </w:tr>
      <w:tr w:rsidR="001A60FD" w:rsidRPr="00481BD2" w14:paraId="11203FAF" w14:textId="77777777" w:rsidTr="002F5E0C">
        <w:tc>
          <w:tcPr>
            <w:tcW w:w="380" w:type="dxa"/>
            <w:vMerge w:val="restart"/>
            <w:tcBorders>
              <w:top w:val="nil"/>
              <w:left w:val="single" w:sz="8" w:space="0" w:color="auto"/>
              <w:bottom w:val="nil"/>
              <w:right w:val="single" w:sz="8" w:space="0" w:color="000000"/>
            </w:tcBorders>
            <w:shd w:val="clear" w:color="auto" w:fill="auto"/>
            <w:noWrap/>
            <w:vAlign w:val="center"/>
            <w:hideMark/>
          </w:tcPr>
          <w:p w14:paraId="5D6F5A04" w14:textId="77777777" w:rsidR="001A60FD" w:rsidRPr="00481BD2" w:rsidRDefault="001A60FD" w:rsidP="001A60FD">
            <w:pPr>
              <w:ind w:left="0"/>
              <w:jc w:val="center"/>
              <w:rPr>
                <w:sz w:val="16"/>
                <w:szCs w:val="16"/>
              </w:rPr>
            </w:pPr>
            <w:r w:rsidRPr="00481BD2">
              <w:rPr>
                <w:sz w:val="16"/>
                <w:szCs w:val="16"/>
              </w:rPr>
              <w:t>9</w:t>
            </w:r>
          </w:p>
        </w:tc>
        <w:tc>
          <w:tcPr>
            <w:tcW w:w="911"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13DD2F1C" w14:textId="77777777" w:rsidR="001A60FD" w:rsidRPr="00481BD2" w:rsidRDefault="001A60FD" w:rsidP="001A60FD">
            <w:pPr>
              <w:ind w:left="0"/>
              <w:jc w:val="center"/>
              <w:rPr>
                <w:sz w:val="16"/>
                <w:szCs w:val="16"/>
              </w:rPr>
            </w:pPr>
            <w:r w:rsidRPr="00481BD2">
              <w:rPr>
                <w:sz w:val="16"/>
                <w:szCs w:val="16"/>
              </w:rPr>
              <w:t>85495</w:t>
            </w:r>
          </w:p>
        </w:tc>
        <w:tc>
          <w:tcPr>
            <w:tcW w:w="2693" w:type="dxa"/>
            <w:gridSpan w:val="2"/>
            <w:tcBorders>
              <w:top w:val="single" w:sz="8" w:space="0" w:color="auto"/>
              <w:left w:val="nil"/>
              <w:bottom w:val="single" w:sz="8" w:space="0" w:color="auto"/>
              <w:right w:val="single" w:sz="8" w:space="0" w:color="auto"/>
            </w:tcBorders>
            <w:shd w:val="clear" w:color="auto" w:fill="auto"/>
            <w:vAlign w:val="center"/>
            <w:hideMark/>
          </w:tcPr>
          <w:p w14:paraId="27650EFA" w14:textId="77777777" w:rsidR="001A60FD" w:rsidRPr="00481BD2" w:rsidRDefault="001A60FD" w:rsidP="001A60FD">
            <w:pPr>
              <w:ind w:left="0"/>
              <w:rPr>
                <w:b/>
                <w:bCs/>
                <w:sz w:val="16"/>
                <w:szCs w:val="16"/>
              </w:rPr>
            </w:pPr>
            <w:r w:rsidRPr="00481BD2">
              <w:rPr>
                <w:b/>
                <w:bCs/>
                <w:sz w:val="16"/>
                <w:szCs w:val="16"/>
              </w:rPr>
              <w:t>Pozostała działalność, w tym:</w:t>
            </w:r>
          </w:p>
        </w:tc>
        <w:tc>
          <w:tcPr>
            <w:tcW w:w="1004" w:type="dxa"/>
            <w:tcBorders>
              <w:top w:val="single" w:sz="8" w:space="0" w:color="auto"/>
              <w:left w:val="nil"/>
              <w:bottom w:val="single" w:sz="8" w:space="0" w:color="auto"/>
              <w:right w:val="single" w:sz="8" w:space="0" w:color="auto"/>
            </w:tcBorders>
            <w:shd w:val="clear" w:color="auto" w:fill="auto"/>
            <w:vAlign w:val="center"/>
            <w:hideMark/>
          </w:tcPr>
          <w:p w14:paraId="6AFC636F" w14:textId="77777777" w:rsidR="001A60FD" w:rsidRPr="00481BD2" w:rsidRDefault="001A60FD" w:rsidP="001A60FD">
            <w:pPr>
              <w:ind w:left="0"/>
              <w:jc w:val="right"/>
              <w:rPr>
                <w:b/>
                <w:bCs/>
                <w:sz w:val="16"/>
                <w:szCs w:val="16"/>
              </w:rPr>
            </w:pPr>
            <w:r w:rsidRPr="00481BD2">
              <w:rPr>
                <w:b/>
                <w:bCs/>
                <w:sz w:val="16"/>
                <w:szCs w:val="16"/>
              </w:rPr>
              <w:t> </w:t>
            </w:r>
          </w:p>
        </w:tc>
        <w:tc>
          <w:tcPr>
            <w:tcW w:w="1199" w:type="dxa"/>
            <w:tcBorders>
              <w:top w:val="nil"/>
              <w:left w:val="nil"/>
              <w:bottom w:val="single" w:sz="8" w:space="0" w:color="auto"/>
              <w:right w:val="single" w:sz="8" w:space="0" w:color="auto"/>
            </w:tcBorders>
            <w:shd w:val="clear" w:color="auto" w:fill="auto"/>
            <w:vAlign w:val="center"/>
            <w:hideMark/>
          </w:tcPr>
          <w:p w14:paraId="6F7F98A0" w14:textId="77777777" w:rsidR="001A60FD" w:rsidRPr="00481BD2" w:rsidRDefault="001A60FD" w:rsidP="001A60FD">
            <w:pPr>
              <w:ind w:left="0"/>
              <w:jc w:val="right"/>
              <w:rPr>
                <w:b/>
                <w:bCs/>
                <w:sz w:val="16"/>
                <w:szCs w:val="16"/>
              </w:rPr>
            </w:pPr>
            <w:r w:rsidRPr="00481BD2">
              <w:rPr>
                <w:b/>
                <w:bCs/>
                <w:sz w:val="16"/>
                <w:szCs w:val="16"/>
              </w:rPr>
              <w:t>77 590</w:t>
            </w:r>
          </w:p>
        </w:tc>
        <w:tc>
          <w:tcPr>
            <w:tcW w:w="916" w:type="dxa"/>
            <w:gridSpan w:val="2"/>
            <w:tcBorders>
              <w:top w:val="single" w:sz="8" w:space="0" w:color="auto"/>
              <w:left w:val="nil"/>
              <w:bottom w:val="single" w:sz="8" w:space="0" w:color="auto"/>
              <w:right w:val="single" w:sz="8" w:space="0" w:color="auto"/>
            </w:tcBorders>
            <w:shd w:val="clear" w:color="auto" w:fill="auto"/>
            <w:vAlign w:val="center"/>
            <w:hideMark/>
          </w:tcPr>
          <w:p w14:paraId="0D0F2358" w14:textId="77777777" w:rsidR="001A60FD" w:rsidRPr="00481BD2" w:rsidRDefault="001A60FD" w:rsidP="001A60FD">
            <w:pPr>
              <w:ind w:left="0"/>
              <w:jc w:val="right"/>
              <w:rPr>
                <w:b/>
                <w:bCs/>
                <w:sz w:val="16"/>
                <w:szCs w:val="16"/>
              </w:rPr>
            </w:pPr>
            <w:r w:rsidRPr="00481BD2">
              <w:rPr>
                <w:b/>
                <w:bCs/>
                <w:sz w:val="16"/>
                <w:szCs w:val="16"/>
              </w:rPr>
              <w:t> </w:t>
            </w:r>
          </w:p>
        </w:tc>
        <w:tc>
          <w:tcPr>
            <w:tcW w:w="992" w:type="dxa"/>
            <w:gridSpan w:val="2"/>
            <w:tcBorders>
              <w:top w:val="single" w:sz="8" w:space="0" w:color="auto"/>
              <w:left w:val="nil"/>
              <w:bottom w:val="single" w:sz="8" w:space="0" w:color="auto"/>
              <w:right w:val="single" w:sz="8" w:space="0" w:color="auto"/>
            </w:tcBorders>
            <w:shd w:val="clear" w:color="auto" w:fill="auto"/>
            <w:vAlign w:val="center"/>
            <w:hideMark/>
          </w:tcPr>
          <w:p w14:paraId="18CBAC21" w14:textId="77777777" w:rsidR="001A60FD" w:rsidRPr="00481BD2" w:rsidRDefault="001A60FD" w:rsidP="001A60FD">
            <w:pPr>
              <w:ind w:left="0"/>
              <w:jc w:val="right"/>
              <w:rPr>
                <w:b/>
                <w:bCs/>
                <w:sz w:val="16"/>
                <w:szCs w:val="16"/>
              </w:rPr>
            </w:pPr>
            <w:r w:rsidRPr="00481BD2">
              <w:rPr>
                <w:b/>
                <w:bCs/>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8973A90"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CAE9894" w14:textId="77777777" w:rsidR="001A60FD" w:rsidRPr="00481BD2" w:rsidRDefault="001A60FD" w:rsidP="001A60FD">
            <w:pPr>
              <w:ind w:left="0"/>
              <w:jc w:val="right"/>
              <w:rPr>
                <w:b/>
                <w:bCs/>
                <w:sz w:val="16"/>
                <w:szCs w:val="16"/>
              </w:rPr>
            </w:pPr>
            <w:r w:rsidRPr="00481BD2">
              <w:rPr>
                <w:b/>
                <w:bCs/>
                <w:sz w:val="16"/>
                <w:szCs w:val="16"/>
              </w:rPr>
              <w:t>77 590</w:t>
            </w:r>
          </w:p>
        </w:tc>
      </w:tr>
      <w:tr w:rsidR="001A60FD" w:rsidRPr="00481BD2" w14:paraId="241A653E" w14:textId="77777777" w:rsidTr="002F5E0C">
        <w:tc>
          <w:tcPr>
            <w:tcW w:w="380" w:type="dxa"/>
            <w:vMerge/>
            <w:tcBorders>
              <w:top w:val="nil"/>
              <w:left w:val="single" w:sz="8" w:space="0" w:color="auto"/>
              <w:bottom w:val="nil"/>
              <w:right w:val="single" w:sz="8" w:space="0" w:color="000000"/>
            </w:tcBorders>
            <w:vAlign w:val="center"/>
            <w:hideMark/>
          </w:tcPr>
          <w:p w14:paraId="1D37CEDB" w14:textId="77777777" w:rsidR="001A60FD" w:rsidRPr="00481BD2" w:rsidRDefault="001A60FD" w:rsidP="001A60FD">
            <w:pPr>
              <w:ind w:left="0"/>
              <w:rPr>
                <w:sz w:val="16"/>
                <w:szCs w:val="16"/>
              </w:rPr>
            </w:pPr>
          </w:p>
        </w:tc>
        <w:tc>
          <w:tcPr>
            <w:tcW w:w="911" w:type="dxa"/>
            <w:vMerge/>
            <w:tcBorders>
              <w:top w:val="nil"/>
              <w:left w:val="single" w:sz="8" w:space="0" w:color="000000"/>
              <w:bottom w:val="single" w:sz="8" w:space="0" w:color="000000"/>
              <w:right w:val="single" w:sz="8" w:space="0" w:color="auto"/>
            </w:tcBorders>
            <w:shd w:val="clear" w:color="auto" w:fill="auto"/>
            <w:vAlign w:val="center"/>
            <w:hideMark/>
          </w:tcPr>
          <w:p w14:paraId="01075678"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118CE1D5" w14:textId="77777777" w:rsidR="001A60FD" w:rsidRPr="00481BD2" w:rsidRDefault="001A60FD" w:rsidP="001A60FD">
            <w:pPr>
              <w:ind w:left="0"/>
              <w:rPr>
                <w:b/>
                <w:bCs/>
                <w:sz w:val="16"/>
                <w:szCs w:val="16"/>
              </w:rPr>
            </w:pPr>
            <w:r w:rsidRPr="00481BD2">
              <w:rPr>
                <w:b/>
                <w:bCs/>
                <w:sz w:val="16"/>
                <w:szCs w:val="16"/>
              </w:rPr>
              <w:t>1. Jednostki oświatowe</w:t>
            </w:r>
          </w:p>
        </w:tc>
        <w:tc>
          <w:tcPr>
            <w:tcW w:w="1004" w:type="dxa"/>
            <w:tcBorders>
              <w:top w:val="nil"/>
              <w:left w:val="nil"/>
              <w:bottom w:val="single" w:sz="8" w:space="0" w:color="auto"/>
              <w:right w:val="single" w:sz="8" w:space="0" w:color="auto"/>
            </w:tcBorders>
            <w:shd w:val="clear" w:color="auto" w:fill="auto"/>
            <w:vAlign w:val="center"/>
            <w:hideMark/>
          </w:tcPr>
          <w:p w14:paraId="64C0709C" w14:textId="77777777" w:rsidR="001A60FD" w:rsidRPr="00481BD2" w:rsidRDefault="001A60FD" w:rsidP="001A60FD">
            <w:pPr>
              <w:ind w:left="0"/>
              <w:jc w:val="right"/>
              <w:rPr>
                <w:b/>
                <w:bCs/>
                <w:sz w:val="16"/>
                <w:szCs w:val="16"/>
              </w:rPr>
            </w:pPr>
            <w:r w:rsidRPr="00481BD2">
              <w:rPr>
                <w:b/>
                <w:bCs/>
                <w:sz w:val="16"/>
                <w:szCs w:val="16"/>
              </w:rPr>
              <w:t> </w:t>
            </w:r>
          </w:p>
        </w:tc>
        <w:tc>
          <w:tcPr>
            <w:tcW w:w="1199" w:type="dxa"/>
            <w:tcBorders>
              <w:top w:val="nil"/>
              <w:left w:val="nil"/>
              <w:bottom w:val="single" w:sz="8" w:space="0" w:color="auto"/>
              <w:right w:val="single" w:sz="8" w:space="0" w:color="auto"/>
            </w:tcBorders>
            <w:shd w:val="clear" w:color="auto" w:fill="auto"/>
            <w:vAlign w:val="center"/>
            <w:hideMark/>
          </w:tcPr>
          <w:p w14:paraId="45ACF9E9" w14:textId="77777777" w:rsidR="001A60FD" w:rsidRPr="00481BD2" w:rsidRDefault="001A60FD" w:rsidP="001A60FD">
            <w:pPr>
              <w:ind w:left="0"/>
              <w:jc w:val="right"/>
              <w:rPr>
                <w:b/>
                <w:bCs/>
                <w:sz w:val="16"/>
                <w:szCs w:val="16"/>
              </w:rPr>
            </w:pPr>
            <w:r w:rsidRPr="00481BD2">
              <w:rPr>
                <w:b/>
                <w:bCs/>
                <w:sz w:val="16"/>
                <w:szCs w:val="16"/>
              </w:rPr>
              <w:t>1 200</w:t>
            </w:r>
          </w:p>
        </w:tc>
        <w:tc>
          <w:tcPr>
            <w:tcW w:w="916" w:type="dxa"/>
            <w:gridSpan w:val="2"/>
            <w:tcBorders>
              <w:top w:val="nil"/>
              <w:left w:val="nil"/>
              <w:bottom w:val="single" w:sz="8" w:space="0" w:color="auto"/>
              <w:right w:val="single" w:sz="8" w:space="0" w:color="auto"/>
            </w:tcBorders>
            <w:shd w:val="clear" w:color="auto" w:fill="auto"/>
            <w:vAlign w:val="center"/>
            <w:hideMark/>
          </w:tcPr>
          <w:p w14:paraId="17FC2ABA" w14:textId="77777777" w:rsidR="001A60FD" w:rsidRPr="00481BD2" w:rsidRDefault="001A60FD" w:rsidP="001A60FD">
            <w:pPr>
              <w:ind w:left="0"/>
              <w:jc w:val="right"/>
              <w:rPr>
                <w:b/>
                <w:bCs/>
                <w:sz w:val="16"/>
                <w:szCs w:val="16"/>
              </w:rPr>
            </w:pPr>
            <w:r w:rsidRPr="00481BD2">
              <w:rPr>
                <w:b/>
                <w:bCs/>
                <w:sz w:val="16"/>
                <w:szCs w:val="16"/>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3FFFD532" w14:textId="77777777" w:rsidR="001A60FD" w:rsidRPr="00481BD2" w:rsidRDefault="001A60FD" w:rsidP="001A60FD">
            <w:pPr>
              <w:ind w:left="0"/>
              <w:jc w:val="right"/>
              <w:rPr>
                <w:b/>
                <w:bCs/>
                <w:sz w:val="16"/>
                <w:szCs w:val="16"/>
              </w:rPr>
            </w:pPr>
            <w:r w:rsidRPr="00481BD2">
              <w:rPr>
                <w:b/>
                <w:bCs/>
                <w:sz w:val="16"/>
                <w:szCs w:val="16"/>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54A2BEC6" w14:textId="77777777" w:rsidR="001A60FD" w:rsidRPr="00481BD2" w:rsidRDefault="001A60FD" w:rsidP="001A60FD">
            <w:pPr>
              <w:ind w:left="0"/>
              <w:jc w:val="right"/>
              <w:rPr>
                <w:b/>
                <w:bCs/>
                <w:sz w:val="16"/>
                <w:szCs w:val="16"/>
              </w:rPr>
            </w:pPr>
            <w:r w:rsidRPr="00481BD2">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14:paraId="027D8315" w14:textId="77777777" w:rsidR="001A60FD" w:rsidRPr="00481BD2" w:rsidRDefault="001A60FD" w:rsidP="001A60FD">
            <w:pPr>
              <w:ind w:left="0"/>
              <w:jc w:val="right"/>
              <w:rPr>
                <w:b/>
                <w:bCs/>
                <w:sz w:val="16"/>
                <w:szCs w:val="16"/>
              </w:rPr>
            </w:pPr>
            <w:r w:rsidRPr="00481BD2">
              <w:rPr>
                <w:b/>
                <w:bCs/>
                <w:sz w:val="16"/>
                <w:szCs w:val="16"/>
              </w:rPr>
              <w:t>1 200</w:t>
            </w:r>
          </w:p>
        </w:tc>
      </w:tr>
      <w:tr w:rsidR="001A60FD" w:rsidRPr="00481BD2" w14:paraId="1721573D" w14:textId="77777777" w:rsidTr="002F5E0C">
        <w:tc>
          <w:tcPr>
            <w:tcW w:w="380" w:type="dxa"/>
            <w:vMerge/>
            <w:tcBorders>
              <w:top w:val="nil"/>
              <w:left w:val="single" w:sz="8" w:space="0" w:color="auto"/>
              <w:bottom w:val="nil"/>
              <w:right w:val="single" w:sz="8" w:space="0" w:color="000000"/>
            </w:tcBorders>
            <w:vAlign w:val="center"/>
            <w:hideMark/>
          </w:tcPr>
          <w:p w14:paraId="23AAC03D" w14:textId="77777777" w:rsidR="001A60FD" w:rsidRPr="00481BD2" w:rsidRDefault="001A60FD" w:rsidP="001A60FD">
            <w:pPr>
              <w:ind w:left="0"/>
              <w:rPr>
                <w:sz w:val="16"/>
                <w:szCs w:val="16"/>
              </w:rPr>
            </w:pPr>
          </w:p>
        </w:tc>
        <w:tc>
          <w:tcPr>
            <w:tcW w:w="911" w:type="dxa"/>
            <w:vMerge/>
            <w:tcBorders>
              <w:top w:val="nil"/>
              <w:left w:val="single" w:sz="8" w:space="0" w:color="000000"/>
              <w:bottom w:val="single" w:sz="8" w:space="0" w:color="000000"/>
              <w:right w:val="single" w:sz="8" w:space="0" w:color="auto"/>
            </w:tcBorders>
            <w:shd w:val="clear" w:color="auto" w:fill="auto"/>
            <w:vAlign w:val="center"/>
            <w:hideMark/>
          </w:tcPr>
          <w:p w14:paraId="689D9DED"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01C08F07" w14:textId="77777777" w:rsidR="001A60FD" w:rsidRPr="00481BD2" w:rsidRDefault="001A60FD" w:rsidP="001A60FD">
            <w:pPr>
              <w:ind w:left="0"/>
              <w:rPr>
                <w:b/>
                <w:bCs/>
                <w:sz w:val="16"/>
                <w:szCs w:val="16"/>
              </w:rPr>
            </w:pPr>
            <w:r w:rsidRPr="00481BD2">
              <w:rPr>
                <w:b/>
                <w:bCs/>
                <w:sz w:val="16"/>
                <w:szCs w:val="16"/>
              </w:rPr>
              <w:t>2. Urząd Miejski w Łomży</w:t>
            </w:r>
          </w:p>
        </w:tc>
        <w:tc>
          <w:tcPr>
            <w:tcW w:w="1004" w:type="dxa"/>
            <w:tcBorders>
              <w:top w:val="nil"/>
              <w:left w:val="nil"/>
              <w:bottom w:val="single" w:sz="8" w:space="0" w:color="auto"/>
              <w:right w:val="single" w:sz="8" w:space="0" w:color="auto"/>
            </w:tcBorders>
            <w:shd w:val="clear" w:color="auto" w:fill="auto"/>
            <w:vAlign w:val="center"/>
            <w:hideMark/>
          </w:tcPr>
          <w:p w14:paraId="533BB1AB" w14:textId="77777777" w:rsidR="001A60FD" w:rsidRPr="00481BD2" w:rsidRDefault="001A60FD" w:rsidP="001A60FD">
            <w:pPr>
              <w:ind w:left="0"/>
              <w:jc w:val="right"/>
              <w:rPr>
                <w:b/>
                <w:bCs/>
                <w:sz w:val="16"/>
                <w:szCs w:val="16"/>
              </w:rPr>
            </w:pPr>
            <w:r w:rsidRPr="00481BD2">
              <w:rPr>
                <w:b/>
                <w:bCs/>
                <w:sz w:val="16"/>
                <w:szCs w:val="16"/>
              </w:rPr>
              <w:t> </w:t>
            </w:r>
          </w:p>
        </w:tc>
        <w:tc>
          <w:tcPr>
            <w:tcW w:w="1199" w:type="dxa"/>
            <w:tcBorders>
              <w:top w:val="nil"/>
              <w:left w:val="nil"/>
              <w:bottom w:val="single" w:sz="8" w:space="0" w:color="auto"/>
              <w:right w:val="single" w:sz="8" w:space="0" w:color="auto"/>
            </w:tcBorders>
            <w:shd w:val="clear" w:color="auto" w:fill="auto"/>
            <w:vAlign w:val="center"/>
            <w:hideMark/>
          </w:tcPr>
          <w:p w14:paraId="341BDAD2" w14:textId="77777777" w:rsidR="001A60FD" w:rsidRPr="00481BD2" w:rsidRDefault="001A60FD" w:rsidP="001A60FD">
            <w:pPr>
              <w:ind w:left="0"/>
              <w:jc w:val="right"/>
              <w:rPr>
                <w:b/>
                <w:bCs/>
                <w:sz w:val="16"/>
                <w:szCs w:val="16"/>
              </w:rPr>
            </w:pPr>
            <w:r w:rsidRPr="00481BD2">
              <w:rPr>
                <w:b/>
                <w:bCs/>
                <w:sz w:val="16"/>
                <w:szCs w:val="16"/>
              </w:rPr>
              <w:t>76 390</w:t>
            </w:r>
          </w:p>
        </w:tc>
        <w:tc>
          <w:tcPr>
            <w:tcW w:w="916" w:type="dxa"/>
            <w:gridSpan w:val="2"/>
            <w:tcBorders>
              <w:top w:val="nil"/>
              <w:left w:val="nil"/>
              <w:bottom w:val="single" w:sz="8" w:space="0" w:color="auto"/>
              <w:right w:val="single" w:sz="8" w:space="0" w:color="auto"/>
            </w:tcBorders>
            <w:shd w:val="clear" w:color="auto" w:fill="auto"/>
            <w:vAlign w:val="center"/>
            <w:hideMark/>
          </w:tcPr>
          <w:p w14:paraId="2BA671C6" w14:textId="77777777" w:rsidR="001A60FD" w:rsidRPr="00481BD2" w:rsidRDefault="001A60FD" w:rsidP="001A60FD">
            <w:pPr>
              <w:ind w:left="0"/>
              <w:jc w:val="right"/>
              <w:rPr>
                <w:b/>
                <w:bCs/>
                <w:sz w:val="16"/>
                <w:szCs w:val="16"/>
              </w:rPr>
            </w:pPr>
            <w:r w:rsidRPr="00481BD2">
              <w:rPr>
                <w:b/>
                <w:bCs/>
                <w:sz w:val="16"/>
                <w:szCs w:val="16"/>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2B677759" w14:textId="77777777" w:rsidR="001A60FD" w:rsidRPr="00481BD2" w:rsidRDefault="001A60FD" w:rsidP="001A60FD">
            <w:pPr>
              <w:ind w:left="0"/>
              <w:jc w:val="right"/>
              <w:rPr>
                <w:b/>
                <w:bCs/>
                <w:sz w:val="16"/>
                <w:szCs w:val="16"/>
              </w:rPr>
            </w:pPr>
            <w:r w:rsidRPr="00481BD2">
              <w:rPr>
                <w:b/>
                <w:bCs/>
                <w:sz w:val="16"/>
                <w:szCs w:val="16"/>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3B5A5092" w14:textId="77777777" w:rsidR="001A60FD" w:rsidRPr="00481BD2" w:rsidRDefault="001A60FD" w:rsidP="001A60FD">
            <w:pPr>
              <w:ind w:left="0"/>
              <w:jc w:val="right"/>
              <w:rPr>
                <w:b/>
                <w:bCs/>
                <w:color w:val="FF0000"/>
                <w:sz w:val="16"/>
                <w:szCs w:val="16"/>
              </w:rPr>
            </w:pPr>
            <w:r w:rsidRPr="00481BD2">
              <w:rPr>
                <w:b/>
                <w:bCs/>
                <w:color w:val="FF0000"/>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14:paraId="12D1D692" w14:textId="77777777" w:rsidR="001A60FD" w:rsidRPr="00481BD2" w:rsidRDefault="001A60FD" w:rsidP="001A60FD">
            <w:pPr>
              <w:ind w:left="0"/>
              <w:jc w:val="right"/>
              <w:rPr>
                <w:b/>
                <w:bCs/>
                <w:sz w:val="16"/>
                <w:szCs w:val="16"/>
              </w:rPr>
            </w:pPr>
            <w:r w:rsidRPr="00481BD2">
              <w:rPr>
                <w:b/>
                <w:bCs/>
                <w:sz w:val="16"/>
                <w:szCs w:val="16"/>
              </w:rPr>
              <w:t>76 390</w:t>
            </w:r>
          </w:p>
        </w:tc>
      </w:tr>
      <w:tr w:rsidR="001A60FD" w:rsidRPr="00481BD2" w14:paraId="01452DBD" w14:textId="77777777" w:rsidTr="002F5E0C">
        <w:tc>
          <w:tcPr>
            <w:tcW w:w="380" w:type="dxa"/>
            <w:vMerge/>
            <w:tcBorders>
              <w:top w:val="nil"/>
              <w:left w:val="single" w:sz="8" w:space="0" w:color="auto"/>
              <w:bottom w:val="nil"/>
              <w:right w:val="single" w:sz="8" w:space="0" w:color="000000"/>
            </w:tcBorders>
            <w:vAlign w:val="center"/>
            <w:hideMark/>
          </w:tcPr>
          <w:p w14:paraId="751C7B79" w14:textId="77777777" w:rsidR="001A60FD" w:rsidRPr="00481BD2" w:rsidRDefault="001A60FD" w:rsidP="001A60FD">
            <w:pPr>
              <w:ind w:left="0"/>
              <w:rPr>
                <w:sz w:val="16"/>
                <w:szCs w:val="16"/>
              </w:rPr>
            </w:pPr>
          </w:p>
        </w:tc>
        <w:tc>
          <w:tcPr>
            <w:tcW w:w="911" w:type="dxa"/>
            <w:vMerge/>
            <w:tcBorders>
              <w:top w:val="nil"/>
              <w:left w:val="single" w:sz="8" w:space="0" w:color="000000"/>
              <w:bottom w:val="single" w:sz="8" w:space="0" w:color="000000"/>
              <w:right w:val="single" w:sz="8" w:space="0" w:color="auto"/>
            </w:tcBorders>
            <w:shd w:val="clear" w:color="auto" w:fill="auto"/>
            <w:vAlign w:val="center"/>
            <w:hideMark/>
          </w:tcPr>
          <w:p w14:paraId="60B9D9A0"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54DEB4F4" w14:textId="77777777" w:rsidR="001A60FD" w:rsidRPr="00481BD2" w:rsidRDefault="001A60FD" w:rsidP="001A60FD">
            <w:pPr>
              <w:ind w:left="0"/>
              <w:rPr>
                <w:sz w:val="16"/>
                <w:szCs w:val="16"/>
              </w:rPr>
            </w:pPr>
            <w:r w:rsidRPr="00481BD2">
              <w:rPr>
                <w:sz w:val="16"/>
                <w:szCs w:val="16"/>
              </w:rPr>
              <w:t>a) f-</w:t>
            </w:r>
            <w:proofErr w:type="spellStart"/>
            <w:r w:rsidRPr="00481BD2">
              <w:rPr>
                <w:sz w:val="16"/>
                <w:szCs w:val="16"/>
              </w:rPr>
              <w:t>sz</w:t>
            </w:r>
            <w:proofErr w:type="spellEnd"/>
            <w:r w:rsidRPr="00481BD2">
              <w:rPr>
                <w:sz w:val="16"/>
                <w:szCs w:val="16"/>
              </w:rPr>
              <w:t xml:space="preserve"> zdrowotny  § 3020</w:t>
            </w:r>
          </w:p>
        </w:tc>
        <w:tc>
          <w:tcPr>
            <w:tcW w:w="1004" w:type="dxa"/>
            <w:tcBorders>
              <w:top w:val="nil"/>
              <w:left w:val="nil"/>
              <w:bottom w:val="single" w:sz="8" w:space="0" w:color="auto"/>
              <w:right w:val="single" w:sz="8" w:space="0" w:color="auto"/>
            </w:tcBorders>
            <w:shd w:val="clear" w:color="auto" w:fill="auto"/>
            <w:vAlign w:val="center"/>
            <w:hideMark/>
          </w:tcPr>
          <w:p w14:paraId="7ED0C8B5" w14:textId="77777777" w:rsidR="001A60FD" w:rsidRPr="00481BD2" w:rsidRDefault="001A60FD" w:rsidP="001A60FD">
            <w:pPr>
              <w:ind w:left="0"/>
              <w:jc w:val="right"/>
              <w:rPr>
                <w:sz w:val="16"/>
                <w:szCs w:val="16"/>
              </w:rPr>
            </w:pPr>
            <w:r w:rsidRPr="00481BD2">
              <w:rPr>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2AB0C051" w14:textId="77777777" w:rsidR="001A60FD" w:rsidRPr="00481BD2" w:rsidRDefault="001A60FD" w:rsidP="001A60FD">
            <w:pPr>
              <w:ind w:left="0"/>
              <w:jc w:val="right"/>
              <w:rPr>
                <w:sz w:val="16"/>
                <w:szCs w:val="16"/>
              </w:rPr>
            </w:pPr>
            <w:r w:rsidRPr="00481BD2">
              <w:rPr>
                <w:sz w:val="16"/>
                <w:szCs w:val="16"/>
              </w:rPr>
              <w:t>5 487</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59CEA0F1"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7011C42"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0A60098"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6B71A148" w14:textId="77777777" w:rsidR="001A60FD" w:rsidRPr="00481BD2" w:rsidRDefault="001A60FD" w:rsidP="001A60FD">
            <w:pPr>
              <w:ind w:left="0"/>
              <w:jc w:val="right"/>
              <w:rPr>
                <w:b/>
                <w:bCs/>
                <w:sz w:val="16"/>
                <w:szCs w:val="16"/>
              </w:rPr>
            </w:pPr>
            <w:r w:rsidRPr="00481BD2">
              <w:rPr>
                <w:b/>
                <w:bCs/>
                <w:sz w:val="16"/>
                <w:szCs w:val="16"/>
              </w:rPr>
              <w:t>5 487</w:t>
            </w:r>
          </w:p>
        </w:tc>
      </w:tr>
      <w:tr w:rsidR="001A60FD" w:rsidRPr="00481BD2" w14:paraId="7999201F" w14:textId="77777777" w:rsidTr="002F5E0C">
        <w:tc>
          <w:tcPr>
            <w:tcW w:w="380" w:type="dxa"/>
            <w:vMerge/>
            <w:tcBorders>
              <w:top w:val="nil"/>
              <w:left w:val="single" w:sz="8" w:space="0" w:color="auto"/>
              <w:bottom w:val="nil"/>
              <w:right w:val="single" w:sz="8" w:space="0" w:color="000000"/>
            </w:tcBorders>
            <w:vAlign w:val="center"/>
            <w:hideMark/>
          </w:tcPr>
          <w:p w14:paraId="55F85266" w14:textId="77777777" w:rsidR="001A60FD" w:rsidRPr="00481BD2" w:rsidRDefault="001A60FD" w:rsidP="001A60FD">
            <w:pPr>
              <w:ind w:left="0"/>
              <w:rPr>
                <w:sz w:val="16"/>
                <w:szCs w:val="16"/>
              </w:rPr>
            </w:pPr>
          </w:p>
        </w:tc>
        <w:tc>
          <w:tcPr>
            <w:tcW w:w="911" w:type="dxa"/>
            <w:vMerge/>
            <w:tcBorders>
              <w:top w:val="nil"/>
              <w:left w:val="single" w:sz="8" w:space="0" w:color="000000"/>
              <w:bottom w:val="single" w:sz="8" w:space="0" w:color="000000"/>
              <w:right w:val="single" w:sz="8" w:space="0" w:color="auto"/>
            </w:tcBorders>
            <w:shd w:val="clear" w:color="auto" w:fill="auto"/>
            <w:vAlign w:val="center"/>
            <w:hideMark/>
          </w:tcPr>
          <w:p w14:paraId="327DE960" w14:textId="77777777" w:rsidR="001A60FD" w:rsidRPr="00481BD2" w:rsidRDefault="001A60FD" w:rsidP="001A60FD">
            <w:pPr>
              <w:ind w:left="0"/>
              <w:rPr>
                <w:sz w:val="16"/>
                <w:szCs w:val="16"/>
              </w:rPr>
            </w:pPr>
          </w:p>
        </w:tc>
        <w:tc>
          <w:tcPr>
            <w:tcW w:w="2693" w:type="dxa"/>
            <w:gridSpan w:val="2"/>
            <w:tcBorders>
              <w:top w:val="nil"/>
              <w:left w:val="nil"/>
              <w:bottom w:val="single" w:sz="8" w:space="0" w:color="auto"/>
              <w:right w:val="single" w:sz="8" w:space="0" w:color="auto"/>
            </w:tcBorders>
            <w:shd w:val="clear" w:color="auto" w:fill="auto"/>
            <w:vAlign w:val="center"/>
            <w:hideMark/>
          </w:tcPr>
          <w:p w14:paraId="236ED068" w14:textId="77777777" w:rsidR="001A60FD" w:rsidRPr="00481BD2" w:rsidRDefault="001A60FD" w:rsidP="001A60FD">
            <w:pPr>
              <w:ind w:left="0"/>
              <w:rPr>
                <w:sz w:val="16"/>
                <w:szCs w:val="16"/>
              </w:rPr>
            </w:pPr>
            <w:r w:rsidRPr="00481BD2">
              <w:rPr>
                <w:sz w:val="16"/>
                <w:szCs w:val="16"/>
                <w:lang w:val="en-US"/>
              </w:rPr>
              <w:t xml:space="preserve">b) ZFŚS emer. </w:t>
            </w:r>
            <w:proofErr w:type="spellStart"/>
            <w:r w:rsidRPr="00481BD2">
              <w:rPr>
                <w:sz w:val="16"/>
                <w:szCs w:val="16"/>
                <w:lang w:val="en-US"/>
              </w:rPr>
              <w:t>i</w:t>
            </w:r>
            <w:proofErr w:type="spellEnd"/>
            <w:r w:rsidRPr="00481BD2">
              <w:rPr>
                <w:sz w:val="16"/>
                <w:szCs w:val="16"/>
                <w:lang w:val="en-US"/>
              </w:rPr>
              <w:t xml:space="preserve"> </w:t>
            </w:r>
            <w:proofErr w:type="spellStart"/>
            <w:r w:rsidRPr="00481BD2">
              <w:rPr>
                <w:sz w:val="16"/>
                <w:szCs w:val="16"/>
                <w:lang w:val="en-US"/>
              </w:rPr>
              <w:t>ren</w:t>
            </w:r>
            <w:proofErr w:type="spellEnd"/>
            <w:r w:rsidRPr="00481BD2">
              <w:rPr>
                <w:sz w:val="16"/>
                <w:szCs w:val="16"/>
                <w:lang w:val="en-US"/>
              </w:rPr>
              <w:t xml:space="preserve">. </w:t>
            </w:r>
            <w:r w:rsidRPr="00481BD2">
              <w:rPr>
                <w:sz w:val="16"/>
                <w:szCs w:val="16"/>
              </w:rPr>
              <w:t>N-li  § 4440</w:t>
            </w:r>
          </w:p>
        </w:tc>
        <w:tc>
          <w:tcPr>
            <w:tcW w:w="1004" w:type="dxa"/>
            <w:tcBorders>
              <w:top w:val="nil"/>
              <w:left w:val="nil"/>
              <w:bottom w:val="single" w:sz="8" w:space="0" w:color="auto"/>
              <w:right w:val="single" w:sz="8" w:space="0" w:color="auto"/>
            </w:tcBorders>
            <w:shd w:val="clear" w:color="auto" w:fill="auto"/>
            <w:vAlign w:val="center"/>
            <w:hideMark/>
          </w:tcPr>
          <w:p w14:paraId="6D3DF906" w14:textId="77777777" w:rsidR="001A60FD" w:rsidRPr="00481BD2" w:rsidRDefault="001A60FD" w:rsidP="001A60FD">
            <w:pPr>
              <w:ind w:left="0"/>
              <w:jc w:val="right"/>
              <w:rPr>
                <w:color w:val="FF0000"/>
                <w:sz w:val="16"/>
                <w:szCs w:val="16"/>
              </w:rPr>
            </w:pPr>
            <w:r w:rsidRPr="00481BD2">
              <w:rPr>
                <w:color w:val="FF0000"/>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7D8753D0" w14:textId="77777777" w:rsidR="001A60FD" w:rsidRPr="00481BD2" w:rsidRDefault="001A60FD" w:rsidP="001A60FD">
            <w:pPr>
              <w:ind w:left="0"/>
              <w:jc w:val="right"/>
              <w:rPr>
                <w:sz w:val="16"/>
                <w:szCs w:val="16"/>
              </w:rPr>
            </w:pPr>
            <w:r w:rsidRPr="00481BD2">
              <w:rPr>
                <w:sz w:val="16"/>
                <w:szCs w:val="16"/>
              </w:rPr>
              <w:t>70 903</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4BA73D7C" w14:textId="77777777" w:rsidR="001A60FD" w:rsidRPr="00481BD2" w:rsidRDefault="001A60FD" w:rsidP="001A60FD">
            <w:pPr>
              <w:ind w:left="0"/>
              <w:jc w:val="right"/>
              <w:rPr>
                <w:sz w:val="16"/>
                <w:szCs w:val="16"/>
              </w:rPr>
            </w:pPr>
            <w:r w:rsidRPr="00481BD2">
              <w:rPr>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9EE9FAD" w14:textId="77777777" w:rsidR="001A60FD" w:rsidRPr="00481BD2" w:rsidRDefault="001A60FD" w:rsidP="001A60FD">
            <w:pPr>
              <w:ind w:left="0"/>
              <w:jc w:val="right"/>
              <w:rPr>
                <w:sz w:val="16"/>
                <w:szCs w:val="16"/>
              </w:rPr>
            </w:pPr>
            <w:r w:rsidRPr="00481BD2">
              <w:rPr>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270A3B1" w14:textId="77777777" w:rsidR="001A60FD" w:rsidRPr="00481BD2" w:rsidRDefault="001A60FD" w:rsidP="001A60FD">
            <w:pPr>
              <w:ind w:left="0"/>
              <w:jc w:val="right"/>
              <w:rPr>
                <w:sz w:val="16"/>
                <w:szCs w:val="16"/>
              </w:rPr>
            </w:pPr>
            <w:r w:rsidRPr="00481BD2">
              <w:rPr>
                <w:sz w:val="16"/>
                <w:szCs w:val="16"/>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64469BC" w14:textId="77777777" w:rsidR="001A60FD" w:rsidRPr="00481BD2" w:rsidRDefault="001A60FD" w:rsidP="001A60FD">
            <w:pPr>
              <w:ind w:left="0"/>
              <w:jc w:val="right"/>
              <w:rPr>
                <w:b/>
                <w:bCs/>
                <w:sz w:val="16"/>
                <w:szCs w:val="16"/>
              </w:rPr>
            </w:pPr>
            <w:r w:rsidRPr="00481BD2">
              <w:rPr>
                <w:b/>
                <w:bCs/>
                <w:sz w:val="16"/>
                <w:szCs w:val="16"/>
              </w:rPr>
              <w:t>70 903</w:t>
            </w:r>
          </w:p>
        </w:tc>
      </w:tr>
      <w:tr w:rsidR="001A60FD" w:rsidRPr="00481BD2" w14:paraId="4E618D51" w14:textId="77777777" w:rsidTr="002F5E0C">
        <w:tc>
          <w:tcPr>
            <w:tcW w:w="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723968" w14:textId="77777777" w:rsidR="001A60FD" w:rsidRPr="00481BD2" w:rsidRDefault="001A60FD" w:rsidP="001A60FD">
            <w:pPr>
              <w:ind w:left="0"/>
              <w:rPr>
                <w:sz w:val="16"/>
                <w:szCs w:val="16"/>
              </w:rPr>
            </w:pPr>
            <w:r w:rsidRPr="00481BD2">
              <w:rPr>
                <w:sz w:val="16"/>
                <w:szCs w:val="16"/>
              </w:rPr>
              <w:t> </w:t>
            </w:r>
          </w:p>
        </w:tc>
        <w:tc>
          <w:tcPr>
            <w:tcW w:w="911" w:type="dxa"/>
            <w:tcBorders>
              <w:top w:val="nil"/>
              <w:left w:val="nil"/>
              <w:bottom w:val="single" w:sz="8" w:space="0" w:color="auto"/>
              <w:right w:val="single" w:sz="8" w:space="0" w:color="auto"/>
            </w:tcBorders>
            <w:shd w:val="clear" w:color="auto" w:fill="auto"/>
            <w:noWrap/>
            <w:vAlign w:val="center"/>
            <w:hideMark/>
          </w:tcPr>
          <w:p w14:paraId="7310ECDF" w14:textId="77777777" w:rsidR="001A60FD" w:rsidRPr="00481BD2" w:rsidRDefault="001A60FD" w:rsidP="001A60FD">
            <w:pPr>
              <w:ind w:left="0"/>
              <w:rPr>
                <w:b/>
                <w:bCs/>
                <w:sz w:val="16"/>
                <w:szCs w:val="16"/>
              </w:rPr>
            </w:pPr>
            <w:r w:rsidRPr="00481BD2">
              <w:rPr>
                <w:b/>
                <w:bCs/>
                <w:sz w:val="16"/>
                <w:szCs w:val="16"/>
              </w:rPr>
              <w:t>Razem dział   854</w:t>
            </w:r>
          </w:p>
        </w:tc>
        <w:tc>
          <w:tcPr>
            <w:tcW w:w="2693" w:type="dxa"/>
            <w:gridSpan w:val="2"/>
            <w:tcBorders>
              <w:top w:val="nil"/>
              <w:left w:val="nil"/>
              <w:bottom w:val="single" w:sz="8" w:space="0" w:color="auto"/>
              <w:right w:val="single" w:sz="8" w:space="0" w:color="auto"/>
            </w:tcBorders>
            <w:shd w:val="clear" w:color="auto" w:fill="auto"/>
            <w:noWrap/>
            <w:vAlign w:val="center"/>
            <w:hideMark/>
          </w:tcPr>
          <w:p w14:paraId="6B5C19A7" w14:textId="77777777" w:rsidR="001A60FD" w:rsidRPr="00481BD2" w:rsidRDefault="001A60FD" w:rsidP="001A60FD">
            <w:pPr>
              <w:ind w:left="0"/>
              <w:rPr>
                <w:b/>
                <w:bCs/>
                <w:i/>
                <w:iCs/>
                <w:sz w:val="16"/>
                <w:szCs w:val="16"/>
              </w:rPr>
            </w:pPr>
            <w:r w:rsidRPr="00481BD2">
              <w:rPr>
                <w:b/>
                <w:bCs/>
                <w:i/>
                <w:iCs/>
                <w:sz w:val="16"/>
                <w:szCs w:val="16"/>
              </w:rPr>
              <w:t> </w:t>
            </w:r>
          </w:p>
        </w:tc>
        <w:tc>
          <w:tcPr>
            <w:tcW w:w="1004" w:type="dxa"/>
            <w:tcBorders>
              <w:top w:val="nil"/>
              <w:left w:val="nil"/>
              <w:bottom w:val="single" w:sz="8" w:space="0" w:color="auto"/>
              <w:right w:val="single" w:sz="8" w:space="0" w:color="auto"/>
            </w:tcBorders>
            <w:shd w:val="clear" w:color="auto" w:fill="auto"/>
            <w:noWrap/>
            <w:vAlign w:val="center"/>
            <w:hideMark/>
          </w:tcPr>
          <w:p w14:paraId="47510923" w14:textId="77777777" w:rsidR="001A60FD" w:rsidRPr="00481BD2" w:rsidRDefault="001A60FD" w:rsidP="001A60FD">
            <w:pPr>
              <w:ind w:left="0"/>
              <w:jc w:val="right"/>
              <w:rPr>
                <w:b/>
                <w:bCs/>
                <w:sz w:val="16"/>
                <w:szCs w:val="16"/>
              </w:rPr>
            </w:pPr>
            <w:r w:rsidRPr="00481BD2">
              <w:rPr>
                <w:b/>
                <w:bCs/>
                <w:sz w:val="16"/>
                <w:szCs w:val="16"/>
              </w:rPr>
              <w:t>645</w:t>
            </w:r>
          </w:p>
        </w:tc>
        <w:tc>
          <w:tcPr>
            <w:tcW w:w="1199" w:type="dxa"/>
            <w:tcBorders>
              <w:top w:val="nil"/>
              <w:left w:val="nil"/>
              <w:bottom w:val="single" w:sz="8" w:space="0" w:color="auto"/>
              <w:right w:val="single" w:sz="8" w:space="0" w:color="auto"/>
            </w:tcBorders>
            <w:shd w:val="clear" w:color="auto" w:fill="auto"/>
            <w:noWrap/>
            <w:vAlign w:val="center"/>
            <w:hideMark/>
          </w:tcPr>
          <w:p w14:paraId="0AD86C18" w14:textId="77777777" w:rsidR="001A60FD" w:rsidRPr="00481BD2" w:rsidRDefault="001A60FD" w:rsidP="001A60FD">
            <w:pPr>
              <w:ind w:left="0"/>
              <w:jc w:val="right"/>
              <w:rPr>
                <w:b/>
                <w:bCs/>
                <w:sz w:val="16"/>
                <w:szCs w:val="16"/>
              </w:rPr>
            </w:pPr>
            <w:r w:rsidRPr="00481BD2">
              <w:rPr>
                <w:b/>
                <w:bCs/>
                <w:sz w:val="16"/>
                <w:szCs w:val="16"/>
              </w:rPr>
              <w:t>12 629 893</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2BB7892C" w14:textId="77777777" w:rsidR="001A60FD" w:rsidRPr="00481BD2" w:rsidRDefault="001A60FD" w:rsidP="001A60FD">
            <w:pPr>
              <w:ind w:left="0"/>
              <w:jc w:val="right"/>
              <w:rPr>
                <w:b/>
                <w:bCs/>
                <w:sz w:val="16"/>
                <w:szCs w:val="16"/>
              </w:rPr>
            </w:pPr>
            <w:r w:rsidRPr="00481BD2">
              <w:rPr>
                <w:b/>
                <w:bCs/>
                <w:sz w:val="16"/>
                <w:szCs w:val="16"/>
              </w:rPr>
              <w:t>300</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B161628" w14:textId="77777777" w:rsidR="001A60FD" w:rsidRPr="00481BD2" w:rsidRDefault="001A60FD" w:rsidP="001A60FD">
            <w:pPr>
              <w:ind w:left="0"/>
              <w:jc w:val="right"/>
              <w:rPr>
                <w:b/>
                <w:bCs/>
                <w:sz w:val="16"/>
                <w:szCs w:val="16"/>
              </w:rPr>
            </w:pPr>
            <w:r w:rsidRPr="00481BD2">
              <w:rPr>
                <w:b/>
                <w:bCs/>
                <w:sz w:val="16"/>
                <w:szCs w:val="16"/>
              </w:rPr>
              <w:t>2 054 000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95CC6B6" w14:textId="77777777" w:rsidR="001A60FD" w:rsidRPr="00481BD2" w:rsidRDefault="001A60FD" w:rsidP="001A60FD">
            <w:pPr>
              <w:ind w:left="0"/>
              <w:jc w:val="right"/>
              <w:rPr>
                <w:b/>
                <w:bCs/>
                <w:sz w:val="16"/>
                <w:szCs w:val="16"/>
              </w:rPr>
            </w:pPr>
            <w:r w:rsidRPr="00481BD2">
              <w:rPr>
                <w:b/>
                <w:bCs/>
                <w:sz w:val="16"/>
                <w:szCs w:val="16"/>
              </w:rPr>
              <w:t>945</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7400736" w14:textId="77777777" w:rsidR="001A60FD" w:rsidRPr="00481BD2" w:rsidRDefault="001A60FD" w:rsidP="001A60FD">
            <w:pPr>
              <w:ind w:left="0"/>
              <w:jc w:val="right"/>
              <w:rPr>
                <w:b/>
                <w:bCs/>
                <w:sz w:val="16"/>
                <w:szCs w:val="16"/>
              </w:rPr>
            </w:pPr>
            <w:r w:rsidRPr="00481BD2">
              <w:rPr>
                <w:b/>
                <w:bCs/>
                <w:sz w:val="16"/>
                <w:szCs w:val="16"/>
              </w:rPr>
              <w:t>14 683 893</w:t>
            </w:r>
          </w:p>
        </w:tc>
      </w:tr>
      <w:tr w:rsidR="001A60FD" w:rsidRPr="00481BD2" w14:paraId="1248C7C8" w14:textId="77777777" w:rsidTr="002F5E0C">
        <w:tc>
          <w:tcPr>
            <w:tcW w:w="380" w:type="dxa"/>
            <w:tcBorders>
              <w:top w:val="nil"/>
              <w:left w:val="single" w:sz="8" w:space="0" w:color="auto"/>
              <w:bottom w:val="nil"/>
              <w:right w:val="nil"/>
            </w:tcBorders>
            <w:shd w:val="clear" w:color="auto" w:fill="auto"/>
            <w:noWrap/>
            <w:vAlign w:val="center"/>
            <w:hideMark/>
          </w:tcPr>
          <w:p w14:paraId="0F772915" w14:textId="77777777" w:rsidR="001A60FD" w:rsidRPr="00481BD2" w:rsidRDefault="001A60FD" w:rsidP="001A60FD">
            <w:pPr>
              <w:ind w:left="0"/>
              <w:rPr>
                <w:color w:val="FF0000"/>
                <w:sz w:val="16"/>
                <w:szCs w:val="16"/>
              </w:rPr>
            </w:pPr>
            <w:r w:rsidRPr="00481BD2">
              <w:rPr>
                <w:color w:val="FF0000"/>
                <w:sz w:val="16"/>
                <w:szCs w:val="16"/>
              </w:rPr>
              <w:t> </w:t>
            </w:r>
          </w:p>
        </w:tc>
        <w:tc>
          <w:tcPr>
            <w:tcW w:w="911" w:type="dxa"/>
            <w:tcBorders>
              <w:top w:val="nil"/>
              <w:left w:val="nil"/>
              <w:bottom w:val="nil"/>
              <w:right w:val="nil"/>
            </w:tcBorders>
            <w:shd w:val="clear" w:color="auto" w:fill="auto"/>
            <w:noWrap/>
            <w:vAlign w:val="center"/>
            <w:hideMark/>
          </w:tcPr>
          <w:p w14:paraId="696FB722" w14:textId="77777777" w:rsidR="001A60FD" w:rsidRPr="00481BD2" w:rsidRDefault="001A60FD" w:rsidP="001A60FD">
            <w:pPr>
              <w:ind w:left="0"/>
              <w:rPr>
                <w:b/>
                <w:bCs/>
                <w:color w:val="FF0000"/>
                <w:sz w:val="16"/>
                <w:szCs w:val="16"/>
              </w:rPr>
            </w:pPr>
          </w:p>
        </w:tc>
        <w:tc>
          <w:tcPr>
            <w:tcW w:w="2693" w:type="dxa"/>
            <w:gridSpan w:val="2"/>
            <w:tcBorders>
              <w:top w:val="nil"/>
              <w:left w:val="nil"/>
              <w:bottom w:val="nil"/>
              <w:right w:val="nil"/>
            </w:tcBorders>
            <w:shd w:val="clear" w:color="auto" w:fill="auto"/>
            <w:noWrap/>
            <w:vAlign w:val="center"/>
            <w:hideMark/>
          </w:tcPr>
          <w:p w14:paraId="7DD18F81" w14:textId="77777777" w:rsidR="001A60FD" w:rsidRPr="00481BD2" w:rsidRDefault="001A60FD" w:rsidP="001A60FD">
            <w:pPr>
              <w:ind w:left="0"/>
              <w:rPr>
                <w:b/>
                <w:bCs/>
                <w:color w:val="FF0000"/>
                <w:sz w:val="16"/>
                <w:szCs w:val="16"/>
              </w:rPr>
            </w:pPr>
          </w:p>
        </w:tc>
        <w:tc>
          <w:tcPr>
            <w:tcW w:w="1004" w:type="dxa"/>
            <w:tcBorders>
              <w:top w:val="nil"/>
              <w:left w:val="nil"/>
              <w:bottom w:val="nil"/>
              <w:right w:val="nil"/>
            </w:tcBorders>
            <w:shd w:val="clear" w:color="auto" w:fill="auto"/>
            <w:noWrap/>
            <w:vAlign w:val="center"/>
            <w:hideMark/>
          </w:tcPr>
          <w:p w14:paraId="6B7B473D" w14:textId="77777777" w:rsidR="001A60FD" w:rsidRPr="00481BD2" w:rsidRDefault="001A60FD" w:rsidP="001A60FD">
            <w:pPr>
              <w:ind w:left="0"/>
              <w:jc w:val="right"/>
              <w:rPr>
                <w:b/>
                <w:bCs/>
                <w:color w:val="FF0000"/>
                <w:sz w:val="16"/>
                <w:szCs w:val="16"/>
              </w:rPr>
            </w:pPr>
          </w:p>
        </w:tc>
        <w:tc>
          <w:tcPr>
            <w:tcW w:w="1199" w:type="dxa"/>
            <w:tcBorders>
              <w:top w:val="nil"/>
              <w:left w:val="nil"/>
              <w:bottom w:val="nil"/>
              <w:right w:val="single" w:sz="8" w:space="0" w:color="auto"/>
            </w:tcBorders>
            <w:shd w:val="clear" w:color="auto" w:fill="auto"/>
            <w:noWrap/>
            <w:vAlign w:val="center"/>
            <w:hideMark/>
          </w:tcPr>
          <w:p w14:paraId="7368E744" w14:textId="77777777" w:rsidR="001A60FD" w:rsidRPr="00481BD2" w:rsidRDefault="001A60FD" w:rsidP="001A60FD">
            <w:pPr>
              <w:ind w:left="0"/>
              <w:jc w:val="right"/>
              <w:rPr>
                <w:b/>
                <w:bCs/>
                <w:color w:val="FF0000"/>
                <w:sz w:val="16"/>
                <w:szCs w:val="16"/>
              </w:rPr>
            </w:pPr>
            <w:r w:rsidRPr="00481BD2">
              <w:rPr>
                <w:b/>
                <w:bCs/>
                <w:color w:val="FF0000"/>
                <w:sz w:val="16"/>
                <w:szCs w:val="16"/>
              </w:rPr>
              <w:t> </w:t>
            </w:r>
          </w:p>
        </w:tc>
        <w:tc>
          <w:tcPr>
            <w:tcW w:w="916" w:type="dxa"/>
            <w:gridSpan w:val="2"/>
            <w:tcBorders>
              <w:top w:val="nil"/>
              <w:left w:val="nil"/>
              <w:bottom w:val="nil"/>
              <w:right w:val="nil"/>
            </w:tcBorders>
            <w:shd w:val="clear" w:color="auto" w:fill="auto"/>
            <w:noWrap/>
            <w:vAlign w:val="center"/>
            <w:hideMark/>
          </w:tcPr>
          <w:p w14:paraId="1A7D2280" w14:textId="77777777" w:rsidR="001A60FD" w:rsidRPr="00481BD2" w:rsidRDefault="001A60FD" w:rsidP="001A60FD">
            <w:pPr>
              <w:ind w:left="0"/>
              <w:jc w:val="right"/>
              <w:rPr>
                <w:b/>
                <w:bCs/>
                <w:sz w:val="16"/>
                <w:szCs w:val="16"/>
              </w:rPr>
            </w:pPr>
          </w:p>
        </w:tc>
        <w:tc>
          <w:tcPr>
            <w:tcW w:w="992" w:type="dxa"/>
            <w:gridSpan w:val="2"/>
            <w:tcBorders>
              <w:top w:val="nil"/>
              <w:left w:val="nil"/>
              <w:bottom w:val="nil"/>
              <w:right w:val="nil"/>
            </w:tcBorders>
            <w:shd w:val="clear" w:color="auto" w:fill="auto"/>
            <w:noWrap/>
            <w:vAlign w:val="center"/>
            <w:hideMark/>
          </w:tcPr>
          <w:p w14:paraId="4DA159A6" w14:textId="77777777" w:rsidR="001A60FD" w:rsidRPr="00481BD2" w:rsidRDefault="001A60FD" w:rsidP="001A60FD">
            <w:pPr>
              <w:ind w:left="0"/>
              <w:jc w:val="right"/>
              <w:rPr>
                <w:b/>
                <w:bCs/>
                <w:sz w:val="16"/>
                <w:szCs w:val="16"/>
              </w:rPr>
            </w:pPr>
          </w:p>
        </w:tc>
        <w:tc>
          <w:tcPr>
            <w:tcW w:w="851" w:type="dxa"/>
            <w:gridSpan w:val="2"/>
            <w:tcBorders>
              <w:top w:val="nil"/>
              <w:left w:val="nil"/>
              <w:bottom w:val="nil"/>
              <w:right w:val="nil"/>
            </w:tcBorders>
            <w:shd w:val="clear" w:color="auto" w:fill="auto"/>
            <w:noWrap/>
            <w:vAlign w:val="center"/>
            <w:hideMark/>
          </w:tcPr>
          <w:p w14:paraId="41F90448" w14:textId="77777777" w:rsidR="001A60FD" w:rsidRPr="00481BD2" w:rsidRDefault="001A60FD" w:rsidP="001A60FD">
            <w:pPr>
              <w:ind w:left="0"/>
              <w:jc w:val="right"/>
              <w:rPr>
                <w:b/>
                <w:bCs/>
                <w:sz w:val="16"/>
                <w:szCs w:val="16"/>
              </w:rPr>
            </w:pPr>
          </w:p>
        </w:tc>
        <w:tc>
          <w:tcPr>
            <w:tcW w:w="1134" w:type="dxa"/>
            <w:gridSpan w:val="2"/>
            <w:tcBorders>
              <w:top w:val="nil"/>
              <w:left w:val="nil"/>
              <w:bottom w:val="single" w:sz="8" w:space="0" w:color="auto"/>
              <w:right w:val="nil"/>
            </w:tcBorders>
            <w:shd w:val="clear" w:color="auto" w:fill="auto"/>
            <w:noWrap/>
            <w:vAlign w:val="center"/>
            <w:hideMark/>
          </w:tcPr>
          <w:p w14:paraId="092602DF" w14:textId="77777777" w:rsidR="001A60FD" w:rsidRPr="00481BD2" w:rsidRDefault="001A60FD" w:rsidP="001A60FD">
            <w:pPr>
              <w:ind w:left="0"/>
              <w:jc w:val="right"/>
              <w:rPr>
                <w:b/>
                <w:bCs/>
                <w:sz w:val="16"/>
                <w:szCs w:val="16"/>
              </w:rPr>
            </w:pPr>
            <w:r w:rsidRPr="00481BD2">
              <w:rPr>
                <w:b/>
                <w:bCs/>
                <w:sz w:val="16"/>
                <w:szCs w:val="16"/>
              </w:rPr>
              <w:t> </w:t>
            </w:r>
          </w:p>
        </w:tc>
      </w:tr>
      <w:tr w:rsidR="001A60FD" w:rsidRPr="00481BD2" w14:paraId="120D3621" w14:textId="77777777" w:rsidTr="002F5E0C">
        <w:tc>
          <w:tcPr>
            <w:tcW w:w="3984" w:type="dxa"/>
            <w:gridSpan w:val="4"/>
            <w:tcBorders>
              <w:top w:val="single" w:sz="8" w:space="0" w:color="auto"/>
              <w:left w:val="single" w:sz="8" w:space="0" w:color="auto"/>
              <w:bottom w:val="single" w:sz="8" w:space="0" w:color="auto"/>
              <w:right w:val="nil"/>
            </w:tcBorders>
            <w:shd w:val="clear" w:color="auto" w:fill="auto"/>
            <w:noWrap/>
            <w:vAlign w:val="center"/>
            <w:hideMark/>
          </w:tcPr>
          <w:p w14:paraId="0D2501ED" w14:textId="77777777" w:rsidR="001A60FD" w:rsidRPr="00481BD2" w:rsidRDefault="001A60FD" w:rsidP="001A60FD">
            <w:pPr>
              <w:ind w:left="0"/>
              <w:jc w:val="center"/>
              <w:rPr>
                <w:b/>
                <w:bCs/>
                <w:i/>
                <w:iCs/>
                <w:sz w:val="16"/>
                <w:szCs w:val="16"/>
              </w:rPr>
            </w:pPr>
            <w:r w:rsidRPr="00481BD2">
              <w:rPr>
                <w:b/>
                <w:bCs/>
                <w:i/>
                <w:iCs/>
                <w:sz w:val="16"/>
                <w:szCs w:val="16"/>
              </w:rPr>
              <w:t>Razem dział 801</w:t>
            </w:r>
          </w:p>
        </w:tc>
        <w:tc>
          <w:tcPr>
            <w:tcW w:w="10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C79266" w14:textId="77777777" w:rsidR="001A60FD" w:rsidRPr="00481BD2" w:rsidRDefault="001A60FD" w:rsidP="001A60FD">
            <w:pPr>
              <w:ind w:left="0"/>
              <w:jc w:val="right"/>
              <w:rPr>
                <w:b/>
                <w:bCs/>
                <w:i/>
                <w:iCs/>
                <w:color w:val="FF0000"/>
                <w:sz w:val="16"/>
                <w:szCs w:val="16"/>
              </w:rPr>
            </w:pPr>
            <w:r w:rsidRPr="00481BD2">
              <w:rPr>
                <w:b/>
                <w:bCs/>
                <w:i/>
                <w:iCs/>
                <w:color w:val="FF0000"/>
                <w:sz w:val="16"/>
                <w:szCs w:val="16"/>
              </w:rPr>
              <w:t> </w:t>
            </w:r>
          </w:p>
        </w:tc>
        <w:tc>
          <w:tcPr>
            <w:tcW w:w="1199" w:type="dxa"/>
            <w:tcBorders>
              <w:top w:val="single" w:sz="8" w:space="0" w:color="auto"/>
              <w:left w:val="nil"/>
              <w:bottom w:val="single" w:sz="8" w:space="0" w:color="auto"/>
              <w:right w:val="single" w:sz="8" w:space="0" w:color="auto"/>
            </w:tcBorders>
            <w:shd w:val="clear" w:color="auto" w:fill="auto"/>
            <w:noWrap/>
            <w:vAlign w:val="center"/>
            <w:hideMark/>
          </w:tcPr>
          <w:p w14:paraId="064840D4" w14:textId="77777777" w:rsidR="001A60FD" w:rsidRPr="00481BD2" w:rsidRDefault="001A60FD" w:rsidP="001A60FD">
            <w:pPr>
              <w:ind w:left="0"/>
              <w:jc w:val="right"/>
              <w:rPr>
                <w:b/>
                <w:bCs/>
                <w:i/>
                <w:iCs/>
                <w:sz w:val="16"/>
                <w:szCs w:val="16"/>
              </w:rPr>
            </w:pPr>
            <w:r w:rsidRPr="00481BD2">
              <w:rPr>
                <w:b/>
                <w:bCs/>
                <w:i/>
                <w:iCs/>
                <w:sz w:val="16"/>
                <w:szCs w:val="16"/>
              </w:rPr>
              <w:t>119 637 424</w:t>
            </w:r>
          </w:p>
        </w:tc>
        <w:tc>
          <w:tcPr>
            <w:tcW w:w="916" w:type="dxa"/>
            <w:gridSpan w:val="2"/>
            <w:tcBorders>
              <w:top w:val="single" w:sz="8" w:space="0" w:color="auto"/>
              <w:left w:val="nil"/>
              <w:bottom w:val="single" w:sz="8" w:space="0" w:color="auto"/>
              <w:right w:val="single" w:sz="8" w:space="0" w:color="auto"/>
            </w:tcBorders>
            <w:shd w:val="clear" w:color="auto" w:fill="auto"/>
            <w:noWrap/>
            <w:vAlign w:val="center"/>
            <w:hideMark/>
          </w:tcPr>
          <w:p w14:paraId="1CEBBC77" w14:textId="77777777" w:rsidR="001A60FD" w:rsidRPr="00481BD2" w:rsidRDefault="001A60FD" w:rsidP="001A60FD">
            <w:pPr>
              <w:ind w:left="0"/>
              <w:jc w:val="right"/>
              <w:rPr>
                <w:b/>
                <w:bCs/>
                <w:i/>
                <w:iCs/>
                <w:sz w:val="16"/>
                <w:szCs w:val="16"/>
              </w:rPr>
            </w:pPr>
            <w:r w:rsidRPr="00481BD2">
              <w:rPr>
                <w:b/>
                <w:bCs/>
                <w:i/>
                <w:iCs/>
                <w:sz w:val="16"/>
                <w:szCs w:val="16"/>
              </w:rPr>
              <w:t> </w:t>
            </w:r>
          </w:p>
        </w:tc>
        <w:tc>
          <w:tcPr>
            <w:tcW w:w="992" w:type="dxa"/>
            <w:gridSpan w:val="2"/>
            <w:tcBorders>
              <w:top w:val="single" w:sz="8" w:space="0" w:color="auto"/>
              <w:left w:val="nil"/>
              <w:bottom w:val="single" w:sz="8" w:space="0" w:color="auto"/>
              <w:right w:val="nil"/>
            </w:tcBorders>
            <w:shd w:val="clear" w:color="auto" w:fill="auto"/>
            <w:noWrap/>
            <w:vAlign w:val="center"/>
            <w:hideMark/>
          </w:tcPr>
          <w:p w14:paraId="1AA9E498" w14:textId="77777777" w:rsidR="001A60FD" w:rsidRPr="00481BD2" w:rsidRDefault="001A60FD" w:rsidP="001A60FD">
            <w:pPr>
              <w:ind w:left="0"/>
              <w:jc w:val="right"/>
              <w:rPr>
                <w:b/>
                <w:bCs/>
                <w:i/>
                <w:iCs/>
                <w:sz w:val="16"/>
                <w:szCs w:val="16"/>
              </w:rPr>
            </w:pPr>
            <w:r w:rsidRPr="00481BD2">
              <w:rPr>
                <w:b/>
                <w:bCs/>
                <w:i/>
                <w:iCs/>
                <w:sz w:val="16"/>
                <w:szCs w:val="16"/>
              </w:rPr>
              <w:t>18 065 131</w:t>
            </w:r>
          </w:p>
        </w:tc>
        <w:tc>
          <w:tcPr>
            <w:tcW w:w="851"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B35A03" w14:textId="77777777" w:rsidR="001A60FD" w:rsidRPr="00481BD2" w:rsidRDefault="001A60FD" w:rsidP="001A60FD">
            <w:pPr>
              <w:ind w:left="0"/>
              <w:jc w:val="right"/>
              <w:rPr>
                <w:b/>
                <w:bCs/>
                <w:i/>
                <w:iCs/>
                <w:sz w:val="16"/>
                <w:szCs w:val="16"/>
              </w:rPr>
            </w:pPr>
            <w:r w:rsidRPr="00481BD2">
              <w:rPr>
                <w:b/>
                <w:bCs/>
                <w:i/>
                <w:iCs/>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590E0CF" w14:textId="77777777" w:rsidR="001A60FD" w:rsidRPr="00481BD2" w:rsidRDefault="001A60FD" w:rsidP="001A60FD">
            <w:pPr>
              <w:ind w:left="0"/>
              <w:jc w:val="right"/>
              <w:rPr>
                <w:b/>
                <w:bCs/>
                <w:sz w:val="16"/>
                <w:szCs w:val="16"/>
              </w:rPr>
            </w:pPr>
            <w:r w:rsidRPr="00481BD2">
              <w:rPr>
                <w:b/>
                <w:bCs/>
                <w:sz w:val="16"/>
                <w:szCs w:val="16"/>
              </w:rPr>
              <w:t>137 702 555</w:t>
            </w:r>
          </w:p>
        </w:tc>
      </w:tr>
      <w:tr w:rsidR="001A60FD" w:rsidRPr="00481BD2" w14:paraId="46AA4709" w14:textId="77777777" w:rsidTr="002F5E0C">
        <w:tc>
          <w:tcPr>
            <w:tcW w:w="3984"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1FE23AB3" w14:textId="77777777" w:rsidR="001A60FD" w:rsidRPr="00481BD2" w:rsidRDefault="001A60FD" w:rsidP="001A60FD">
            <w:pPr>
              <w:ind w:left="0"/>
              <w:jc w:val="center"/>
              <w:rPr>
                <w:b/>
                <w:bCs/>
                <w:i/>
                <w:iCs/>
                <w:sz w:val="16"/>
                <w:szCs w:val="16"/>
              </w:rPr>
            </w:pPr>
            <w:r w:rsidRPr="00481BD2">
              <w:rPr>
                <w:b/>
                <w:bCs/>
                <w:i/>
                <w:iCs/>
                <w:sz w:val="16"/>
                <w:szCs w:val="16"/>
              </w:rPr>
              <w:t>Razem dział 854</w:t>
            </w:r>
          </w:p>
        </w:tc>
        <w:tc>
          <w:tcPr>
            <w:tcW w:w="1004" w:type="dxa"/>
            <w:tcBorders>
              <w:top w:val="nil"/>
              <w:left w:val="nil"/>
              <w:bottom w:val="single" w:sz="8" w:space="0" w:color="auto"/>
              <w:right w:val="single" w:sz="8" w:space="0" w:color="auto"/>
            </w:tcBorders>
            <w:shd w:val="clear" w:color="auto" w:fill="auto"/>
            <w:noWrap/>
            <w:vAlign w:val="center"/>
            <w:hideMark/>
          </w:tcPr>
          <w:p w14:paraId="44F2AD09" w14:textId="77777777" w:rsidR="001A60FD" w:rsidRPr="00481BD2" w:rsidRDefault="001A60FD" w:rsidP="001A60FD">
            <w:pPr>
              <w:ind w:left="0"/>
              <w:jc w:val="right"/>
              <w:rPr>
                <w:b/>
                <w:bCs/>
                <w:i/>
                <w:iCs/>
                <w:color w:val="FF0000"/>
                <w:sz w:val="16"/>
                <w:szCs w:val="16"/>
              </w:rPr>
            </w:pPr>
            <w:r w:rsidRPr="00481BD2">
              <w:rPr>
                <w:b/>
                <w:bCs/>
                <w:i/>
                <w:iCs/>
                <w:color w:val="FF0000"/>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2CE4FB1A" w14:textId="77777777" w:rsidR="001A60FD" w:rsidRPr="00481BD2" w:rsidRDefault="001A60FD" w:rsidP="001A60FD">
            <w:pPr>
              <w:ind w:left="0"/>
              <w:jc w:val="right"/>
              <w:rPr>
                <w:b/>
                <w:bCs/>
                <w:i/>
                <w:iCs/>
                <w:sz w:val="16"/>
                <w:szCs w:val="16"/>
              </w:rPr>
            </w:pPr>
            <w:r w:rsidRPr="00481BD2">
              <w:rPr>
                <w:b/>
                <w:bCs/>
                <w:i/>
                <w:iCs/>
                <w:sz w:val="16"/>
                <w:szCs w:val="16"/>
              </w:rPr>
              <w:t>12 629 893</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6781DD33" w14:textId="77777777" w:rsidR="001A60FD" w:rsidRPr="00481BD2" w:rsidRDefault="001A60FD" w:rsidP="001A60FD">
            <w:pPr>
              <w:ind w:left="0"/>
              <w:jc w:val="right"/>
              <w:rPr>
                <w:b/>
                <w:bCs/>
                <w:i/>
                <w:iCs/>
                <w:sz w:val="16"/>
                <w:szCs w:val="16"/>
              </w:rPr>
            </w:pPr>
            <w:r w:rsidRPr="00481BD2">
              <w:rPr>
                <w:b/>
                <w:bCs/>
                <w:i/>
                <w:iCs/>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C0FD5AD" w14:textId="77777777" w:rsidR="001A60FD" w:rsidRPr="00481BD2" w:rsidRDefault="001A60FD" w:rsidP="001A60FD">
            <w:pPr>
              <w:ind w:left="0"/>
              <w:jc w:val="right"/>
              <w:rPr>
                <w:b/>
                <w:bCs/>
                <w:i/>
                <w:iCs/>
                <w:sz w:val="16"/>
                <w:szCs w:val="16"/>
              </w:rPr>
            </w:pPr>
            <w:r w:rsidRPr="00481BD2">
              <w:rPr>
                <w:b/>
                <w:bCs/>
                <w:i/>
                <w:iCs/>
                <w:sz w:val="16"/>
                <w:szCs w:val="16"/>
              </w:rPr>
              <w:t>2 054 000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6853A1F" w14:textId="77777777" w:rsidR="001A60FD" w:rsidRPr="00481BD2" w:rsidRDefault="001A60FD" w:rsidP="001A60FD">
            <w:pPr>
              <w:ind w:left="0"/>
              <w:jc w:val="right"/>
              <w:rPr>
                <w:b/>
                <w:bCs/>
                <w:i/>
                <w:iCs/>
                <w:sz w:val="16"/>
                <w:szCs w:val="16"/>
              </w:rPr>
            </w:pPr>
            <w:r w:rsidRPr="00481BD2">
              <w:rPr>
                <w:b/>
                <w:bCs/>
                <w:i/>
                <w:iCs/>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0137CDF" w14:textId="77777777" w:rsidR="001A60FD" w:rsidRPr="00481BD2" w:rsidRDefault="001A60FD" w:rsidP="001A60FD">
            <w:pPr>
              <w:ind w:left="0"/>
              <w:jc w:val="right"/>
              <w:rPr>
                <w:b/>
                <w:bCs/>
                <w:sz w:val="16"/>
                <w:szCs w:val="16"/>
              </w:rPr>
            </w:pPr>
            <w:r w:rsidRPr="00481BD2">
              <w:rPr>
                <w:b/>
                <w:bCs/>
                <w:sz w:val="16"/>
                <w:szCs w:val="16"/>
              </w:rPr>
              <w:t>14 683 893</w:t>
            </w:r>
          </w:p>
        </w:tc>
      </w:tr>
      <w:tr w:rsidR="001A60FD" w:rsidRPr="00481BD2" w14:paraId="0BE65FE8" w14:textId="77777777" w:rsidTr="002F5E0C">
        <w:tc>
          <w:tcPr>
            <w:tcW w:w="398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73FDD0" w14:textId="77777777" w:rsidR="001A60FD" w:rsidRPr="00481BD2" w:rsidRDefault="001A60FD" w:rsidP="001A60FD">
            <w:pPr>
              <w:ind w:left="0"/>
              <w:jc w:val="center"/>
              <w:rPr>
                <w:b/>
                <w:bCs/>
                <w:i/>
                <w:iCs/>
                <w:sz w:val="16"/>
                <w:szCs w:val="16"/>
              </w:rPr>
            </w:pPr>
            <w:r w:rsidRPr="00481BD2">
              <w:rPr>
                <w:b/>
                <w:bCs/>
                <w:i/>
                <w:iCs/>
                <w:sz w:val="16"/>
                <w:szCs w:val="16"/>
              </w:rPr>
              <w:t>RAZEM OŚWIATA (801+854)</w:t>
            </w:r>
          </w:p>
        </w:tc>
        <w:tc>
          <w:tcPr>
            <w:tcW w:w="1004" w:type="dxa"/>
            <w:tcBorders>
              <w:top w:val="nil"/>
              <w:left w:val="nil"/>
              <w:bottom w:val="single" w:sz="8" w:space="0" w:color="auto"/>
              <w:right w:val="single" w:sz="8" w:space="0" w:color="auto"/>
            </w:tcBorders>
            <w:shd w:val="clear" w:color="auto" w:fill="auto"/>
            <w:noWrap/>
            <w:vAlign w:val="center"/>
            <w:hideMark/>
          </w:tcPr>
          <w:p w14:paraId="35DCCA5D" w14:textId="77777777" w:rsidR="001A60FD" w:rsidRPr="00481BD2" w:rsidRDefault="001A60FD" w:rsidP="001A60FD">
            <w:pPr>
              <w:ind w:left="0"/>
              <w:jc w:val="right"/>
              <w:rPr>
                <w:b/>
                <w:bCs/>
                <w:i/>
                <w:iCs/>
                <w:color w:val="FF0000"/>
                <w:sz w:val="16"/>
                <w:szCs w:val="16"/>
              </w:rPr>
            </w:pPr>
            <w:r w:rsidRPr="00481BD2">
              <w:rPr>
                <w:b/>
                <w:bCs/>
                <w:i/>
                <w:iCs/>
                <w:color w:val="FF0000"/>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724C154B" w14:textId="77777777" w:rsidR="001A60FD" w:rsidRPr="00481BD2" w:rsidRDefault="001A60FD" w:rsidP="001A60FD">
            <w:pPr>
              <w:ind w:left="0"/>
              <w:jc w:val="right"/>
              <w:rPr>
                <w:b/>
                <w:bCs/>
                <w:i/>
                <w:iCs/>
                <w:sz w:val="16"/>
                <w:szCs w:val="16"/>
              </w:rPr>
            </w:pPr>
            <w:r w:rsidRPr="00481BD2">
              <w:rPr>
                <w:b/>
                <w:bCs/>
                <w:i/>
                <w:iCs/>
                <w:sz w:val="16"/>
                <w:szCs w:val="16"/>
              </w:rPr>
              <w:t>132 267 317</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6BD9D155" w14:textId="77777777" w:rsidR="001A60FD" w:rsidRPr="00481BD2" w:rsidRDefault="001A60FD" w:rsidP="001A60FD">
            <w:pPr>
              <w:ind w:left="0"/>
              <w:jc w:val="right"/>
              <w:rPr>
                <w:b/>
                <w:bCs/>
                <w:i/>
                <w:iCs/>
                <w:sz w:val="16"/>
                <w:szCs w:val="16"/>
              </w:rPr>
            </w:pPr>
            <w:r w:rsidRPr="00481BD2">
              <w:rPr>
                <w:b/>
                <w:bCs/>
                <w:i/>
                <w:iCs/>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E40AA15" w14:textId="77777777" w:rsidR="001A60FD" w:rsidRPr="00481BD2" w:rsidRDefault="001A60FD" w:rsidP="001A60FD">
            <w:pPr>
              <w:ind w:left="0"/>
              <w:jc w:val="right"/>
              <w:rPr>
                <w:b/>
                <w:bCs/>
                <w:i/>
                <w:iCs/>
                <w:sz w:val="16"/>
                <w:szCs w:val="16"/>
              </w:rPr>
            </w:pPr>
            <w:r w:rsidRPr="00481BD2">
              <w:rPr>
                <w:b/>
                <w:bCs/>
                <w:i/>
                <w:iCs/>
                <w:sz w:val="16"/>
                <w:szCs w:val="16"/>
              </w:rPr>
              <w:t>20 119 131</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1C9B960" w14:textId="77777777" w:rsidR="001A60FD" w:rsidRPr="00481BD2" w:rsidRDefault="001A60FD" w:rsidP="001A60FD">
            <w:pPr>
              <w:ind w:left="0"/>
              <w:jc w:val="right"/>
              <w:rPr>
                <w:b/>
                <w:bCs/>
                <w:i/>
                <w:iCs/>
                <w:sz w:val="16"/>
                <w:szCs w:val="16"/>
              </w:rPr>
            </w:pPr>
            <w:r w:rsidRPr="00481BD2">
              <w:rPr>
                <w:b/>
                <w:bCs/>
                <w:i/>
                <w:iCs/>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2D9783C" w14:textId="77777777" w:rsidR="001A60FD" w:rsidRPr="00481BD2" w:rsidRDefault="001A60FD" w:rsidP="001A60FD">
            <w:pPr>
              <w:ind w:left="0"/>
              <w:jc w:val="right"/>
              <w:rPr>
                <w:b/>
                <w:bCs/>
                <w:sz w:val="16"/>
                <w:szCs w:val="16"/>
              </w:rPr>
            </w:pPr>
            <w:r w:rsidRPr="00481BD2">
              <w:rPr>
                <w:b/>
                <w:bCs/>
                <w:sz w:val="16"/>
                <w:szCs w:val="16"/>
              </w:rPr>
              <w:t>152 386 448</w:t>
            </w:r>
          </w:p>
        </w:tc>
      </w:tr>
      <w:tr w:rsidR="001A60FD" w:rsidRPr="00481BD2" w14:paraId="25282D31"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F9ED0C" w14:textId="77777777" w:rsidR="001A60FD" w:rsidRPr="00481BD2" w:rsidRDefault="001A60FD" w:rsidP="001A60FD">
            <w:pPr>
              <w:ind w:left="0"/>
              <w:jc w:val="center"/>
              <w:rPr>
                <w:b/>
                <w:bCs/>
                <w:i/>
                <w:iCs/>
                <w:color w:val="FF0000"/>
                <w:sz w:val="16"/>
                <w:szCs w:val="16"/>
              </w:rPr>
            </w:pPr>
            <w:r w:rsidRPr="00481BD2">
              <w:rPr>
                <w:b/>
                <w:bCs/>
                <w:i/>
                <w:iCs/>
                <w:color w:val="FF0000"/>
                <w:sz w:val="16"/>
                <w:szCs w:val="16"/>
              </w:rPr>
              <w:t> </w:t>
            </w:r>
          </w:p>
        </w:tc>
        <w:tc>
          <w:tcPr>
            <w:tcW w:w="3604"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207ADD0" w14:textId="77777777" w:rsidR="001A60FD" w:rsidRPr="00481BD2" w:rsidRDefault="001A60FD" w:rsidP="001A60FD">
            <w:pPr>
              <w:ind w:left="0"/>
              <w:jc w:val="center"/>
              <w:rPr>
                <w:b/>
                <w:bCs/>
                <w:i/>
                <w:iCs/>
                <w:sz w:val="16"/>
                <w:szCs w:val="16"/>
              </w:rPr>
            </w:pPr>
            <w:r w:rsidRPr="00481BD2">
              <w:rPr>
                <w:b/>
                <w:bCs/>
                <w:i/>
                <w:iCs/>
                <w:sz w:val="16"/>
                <w:szCs w:val="16"/>
              </w:rPr>
              <w:t>Dz. 801 - projekty unijne (</w:t>
            </w:r>
            <w:proofErr w:type="spellStart"/>
            <w:r w:rsidRPr="00481BD2">
              <w:rPr>
                <w:b/>
                <w:bCs/>
                <w:i/>
                <w:iCs/>
                <w:sz w:val="16"/>
                <w:szCs w:val="16"/>
              </w:rPr>
              <w:t>w.bieżące</w:t>
            </w:r>
            <w:proofErr w:type="spellEnd"/>
            <w:r w:rsidRPr="00481BD2">
              <w:rPr>
                <w:b/>
                <w:bCs/>
                <w:i/>
                <w:iCs/>
                <w:sz w:val="16"/>
                <w:szCs w:val="16"/>
              </w:rPr>
              <w:t>)</w:t>
            </w:r>
          </w:p>
        </w:tc>
        <w:tc>
          <w:tcPr>
            <w:tcW w:w="1004" w:type="dxa"/>
            <w:tcBorders>
              <w:top w:val="nil"/>
              <w:left w:val="nil"/>
              <w:bottom w:val="single" w:sz="8" w:space="0" w:color="auto"/>
              <w:right w:val="single" w:sz="8" w:space="0" w:color="auto"/>
            </w:tcBorders>
            <w:shd w:val="clear" w:color="auto" w:fill="auto"/>
            <w:noWrap/>
            <w:vAlign w:val="center"/>
            <w:hideMark/>
          </w:tcPr>
          <w:p w14:paraId="0BA3F735" w14:textId="77777777" w:rsidR="001A60FD" w:rsidRPr="00481BD2" w:rsidRDefault="001A60FD" w:rsidP="001A60FD">
            <w:pPr>
              <w:ind w:left="0"/>
              <w:jc w:val="right"/>
              <w:rPr>
                <w:b/>
                <w:bCs/>
                <w:i/>
                <w:iCs/>
                <w:color w:val="FF0000"/>
                <w:sz w:val="16"/>
                <w:szCs w:val="16"/>
              </w:rPr>
            </w:pPr>
            <w:r w:rsidRPr="00481BD2">
              <w:rPr>
                <w:b/>
                <w:bCs/>
                <w:i/>
                <w:iCs/>
                <w:color w:val="FF0000"/>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2C4F5C49" w14:textId="77777777" w:rsidR="001A60FD" w:rsidRPr="00481BD2" w:rsidRDefault="001A60FD" w:rsidP="001A60FD">
            <w:pPr>
              <w:ind w:left="0"/>
              <w:jc w:val="right"/>
              <w:rPr>
                <w:b/>
                <w:bCs/>
                <w:i/>
                <w:iCs/>
                <w:sz w:val="16"/>
                <w:szCs w:val="16"/>
              </w:rPr>
            </w:pPr>
            <w:r w:rsidRPr="00481BD2">
              <w:rPr>
                <w:b/>
                <w:bCs/>
                <w:i/>
                <w:iCs/>
                <w:sz w:val="16"/>
                <w:szCs w:val="16"/>
              </w:rPr>
              <w:t>1 738 975</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7B94208D" w14:textId="77777777" w:rsidR="001A60FD" w:rsidRPr="00481BD2" w:rsidRDefault="001A60FD" w:rsidP="001A60FD">
            <w:pPr>
              <w:ind w:left="0"/>
              <w:jc w:val="right"/>
              <w:rPr>
                <w:b/>
                <w:bCs/>
                <w:i/>
                <w:iCs/>
                <w:sz w:val="16"/>
                <w:szCs w:val="16"/>
              </w:rPr>
            </w:pPr>
            <w:r w:rsidRPr="00481BD2">
              <w:rPr>
                <w:b/>
                <w:bCs/>
                <w:i/>
                <w:iCs/>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CB1BEB9" w14:textId="77777777" w:rsidR="001A60FD" w:rsidRPr="00481BD2" w:rsidRDefault="001A60FD" w:rsidP="001A60FD">
            <w:pPr>
              <w:ind w:left="0"/>
              <w:jc w:val="right"/>
              <w:rPr>
                <w:b/>
                <w:bCs/>
                <w:i/>
                <w:iCs/>
                <w:sz w:val="16"/>
                <w:szCs w:val="16"/>
              </w:rPr>
            </w:pPr>
            <w:r w:rsidRPr="00481BD2">
              <w:rPr>
                <w:b/>
                <w:bCs/>
                <w:i/>
                <w:iCs/>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9EEC900" w14:textId="77777777" w:rsidR="001A60FD" w:rsidRPr="00481BD2" w:rsidRDefault="001A60FD" w:rsidP="001A60FD">
            <w:pPr>
              <w:ind w:left="0"/>
              <w:jc w:val="right"/>
              <w:rPr>
                <w:b/>
                <w:bCs/>
                <w:i/>
                <w:iCs/>
                <w:sz w:val="16"/>
                <w:szCs w:val="16"/>
              </w:rPr>
            </w:pPr>
            <w:r w:rsidRPr="00481BD2">
              <w:rPr>
                <w:b/>
                <w:bCs/>
                <w:i/>
                <w:iCs/>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68A1E056" w14:textId="77777777" w:rsidR="001A60FD" w:rsidRPr="00481BD2" w:rsidRDefault="001A60FD" w:rsidP="001A60FD">
            <w:pPr>
              <w:ind w:left="0"/>
              <w:jc w:val="right"/>
              <w:rPr>
                <w:b/>
                <w:bCs/>
                <w:sz w:val="16"/>
                <w:szCs w:val="16"/>
              </w:rPr>
            </w:pPr>
            <w:r w:rsidRPr="00481BD2">
              <w:rPr>
                <w:b/>
                <w:bCs/>
                <w:sz w:val="16"/>
                <w:szCs w:val="16"/>
              </w:rPr>
              <w:t>1 738 975</w:t>
            </w:r>
          </w:p>
        </w:tc>
      </w:tr>
      <w:tr w:rsidR="001A60FD" w:rsidRPr="00481BD2" w14:paraId="6149E7C5"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15A8480" w14:textId="77777777" w:rsidR="001A60FD" w:rsidRPr="00481BD2" w:rsidRDefault="001A60FD" w:rsidP="001A60FD">
            <w:pPr>
              <w:ind w:left="0"/>
              <w:jc w:val="center"/>
              <w:rPr>
                <w:sz w:val="16"/>
                <w:szCs w:val="16"/>
              </w:rPr>
            </w:pPr>
            <w:r w:rsidRPr="00481BD2">
              <w:rPr>
                <w:sz w:val="16"/>
                <w:szCs w:val="16"/>
              </w:rPr>
              <w:t>1</w:t>
            </w:r>
          </w:p>
        </w:tc>
        <w:tc>
          <w:tcPr>
            <w:tcW w:w="911" w:type="dxa"/>
            <w:tcBorders>
              <w:top w:val="nil"/>
              <w:left w:val="nil"/>
              <w:bottom w:val="single" w:sz="8" w:space="0" w:color="auto"/>
              <w:right w:val="single" w:sz="8" w:space="0" w:color="auto"/>
            </w:tcBorders>
            <w:shd w:val="clear" w:color="auto" w:fill="auto"/>
            <w:noWrap/>
            <w:vAlign w:val="center"/>
            <w:hideMark/>
          </w:tcPr>
          <w:p w14:paraId="5899D1DA" w14:textId="77777777" w:rsidR="001A60FD" w:rsidRPr="00481BD2" w:rsidRDefault="001A60FD" w:rsidP="001A60FD">
            <w:pPr>
              <w:ind w:left="0"/>
              <w:jc w:val="center"/>
              <w:rPr>
                <w:sz w:val="16"/>
                <w:szCs w:val="16"/>
              </w:rPr>
            </w:pPr>
            <w:r w:rsidRPr="00481BD2">
              <w:rPr>
                <w:sz w:val="16"/>
                <w:szCs w:val="16"/>
              </w:rPr>
              <w:t>80115</w:t>
            </w:r>
          </w:p>
        </w:tc>
        <w:tc>
          <w:tcPr>
            <w:tcW w:w="2693" w:type="dxa"/>
            <w:gridSpan w:val="2"/>
            <w:tcBorders>
              <w:top w:val="nil"/>
              <w:left w:val="nil"/>
              <w:bottom w:val="single" w:sz="8" w:space="0" w:color="auto"/>
              <w:right w:val="single" w:sz="8" w:space="0" w:color="auto"/>
            </w:tcBorders>
            <w:shd w:val="clear" w:color="auto" w:fill="auto"/>
            <w:noWrap/>
            <w:vAlign w:val="center"/>
            <w:hideMark/>
          </w:tcPr>
          <w:p w14:paraId="2014909B" w14:textId="77777777" w:rsidR="001A60FD" w:rsidRPr="00481BD2" w:rsidRDefault="001A60FD" w:rsidP="001A60FD">
            <w:pPr>
              <w:ind w:left="0"/>
              <w:jc w:val="center"/>
              <w:rPr>
                <w:i/>
                <w:iCs/>
                <w:sz w:val="16"/>
                <w:szCs w:val="16"/>
              </w:rPr>
            </w:pPr>
            <w:proofErr w:type="spellStart"/>
            <w:r w:rsidRPr="00481BD2">
              <w:rPr>
                <w:i/>
                <w:iCs/>
                <w:sz w:val="16"/>
                <w:szCs w:val="16"/>
              </w:rPr>
              <w:t>ZSMiO</w:t>
            </w:r>
            <w:proofErr w:type="spellEnd"/>
            <w:r w:rsidRPr="00481BD2">
              <w:rPr>
                <w:i/>
                <w:iCs/>
                <w:sz w:val="16"/>
                <w:szCs w:val="16"/>
              </w:rPr>
              <w:t xml:space="preserve"> Nr 5</w:t>
            </w:r>
          </w:p>
        </w:tc>
        <w:tc>
          <w:tcPr>
            <w:tcW w:w="1004" w:type="dxa"/>
            <w:tcBorders>
              <w:top w:val="nil"/>
              <w:left w:val="nil"/>
              <w:bottom w:val="single" w:sz="8" w:space="0" w:color="auto"/>
              <w:right w:val="single" w:sz="8" w:space="0" w:color="auto"/>
            </w:tcBorders>
            <w:shd w:val="clear" w:color="auto" w:fill="auto"/>
            <w:noWrap/>
            <w:vAlign w:val="center"/>
            <w:hideMark/>
          </w:tcPr>
          <w:p w14:paraId="4FFC602D" w14:textId="77777777" w:rsidR="001A60FD" w:rsidRPr="00481BD2" w:rsidRDefault="001A60FD" w:rsidP="001A60FD">
            <w:pPr>
              <w:ind w:left="0"/>
              <w:jc w:val="right"/>
              <w:rPr>
                <w:b/>
                <w:bCs/>
                <w:i/>
                <w:iCs/>
                <w:sz w:val="16"/>
                <w:szCs w:val="16"/>
              </w:rPr>
            </w:pPr>
            <w:r w:rsidRPr="00481BD2">
              <w:rPr>
                <w:b/>
                <w:bCs/>
                <w:i/>
                <w:iCs/>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20027E55" w14:textId="77777777" w:rsidR="001A60FD" w:rsidRPr="00481BD2" w:rsidRDefault="001A60FD" w:rsidP="001A60FD">
            <w:pPr>
              <w:ind w:left="0"/>
              <w:jc w:val="right"/>
              <w:rPr>
                <w:b/>
                <w:bCs/>
                <w:i/>
                <w:iCs/>
                <w:sz w:val="16"/>
                <w:szCs w:val="16"/>
              </w:rPr>
            </w:pPr>
            <w:r w:rsidRPr="00481BD2">
              <w:rPr>
                <w:b/>
                <w:bCs/>
                <w:i/>
                <w:iCs/>
                <w:sz w:val="16"/>
                <w:szCs w:val="16"/>
              </w:rPr>
              <w:t>685 000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1AB55082" w14:textId="77777777" w:rsidR="001A60FD" w:rsidRPr="00481BD2" w:rsidRDefault="001A60FD" w:rsidP="001A60FD">
            <w:pPr>
              <w:ind w:left="0"/>
              <w:jc w:val="right"/>
              <w:rPr>
                <w:i/>
                <w:iCs/>
                <w:sz w:val="16"/>
                <w:szCs w:val="16"/>
              </w:rPr>
            </w:pPr>
            <w:r w:rsidRPr="00481BD2">
              <w:rPr>
                <w:i/>
                <w:iCs/>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8DE4599" w14:textId="77777777" w:rsidR="001A60FD" w:rsidRPr="00481BD2" w:rsidRDefault="001A60FD" w:rsidP="001A60FD">
            <w:pPr>
              <w:ind w:left="0"/>
              <w:jc w:val="right"/>
              <w:rPr>
                <w:i/>
                <w:iCs/>
                <w:sz w:val="16"/>
                <w:szCs w:val="16"/>
              </w:rPr>
            </w:pPr>
            <w:r w:rsidRPr="00481BD2">
              <w:rPr>
                <w:i/>
                <w:iCs/>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220C52A" w14:textId="77777777" w:rsidR="001A60FD" w:rsidRPr="00481BD2" w:rsidRDefault="001A60FD" w:rsidP="001A60FD">
            <w:pPr>
              <w:ind w:left="0"/>
              <w:jc w:val="right"/>
              <w:rPr>
                <w:sz w:val="16"/>
                <w:szCs w:val="16"/>
              </w:rPr>
            </w:pPr>
            <w:r w:rsidRPr="00481BD2">
              <w:rPr>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7E38BA24" w14:textId="77777777" w:rsidR="001A60FD" w:rsidRPr="00481BD2" w:rsidRDefault="001A60FD" w:rsidP="001A60FD">
            <w:pPr>
              <w:ind w:left="0"/>
              <w:jc w:val="right"/>
              <w:rPr>
                <w:b/>
                <w:bCs/>
                <w:sz w:val="16"/>
                <w:szCs w:val="16"/>
              </w:rPr>
            </w:pPr>
            <w:r w:rsidRPr="00481BD2">
              <w:rPr>
                <w:b/>
                <w:bCs/>
                <w:sz w:val="16"/>
                <w:szCs w:val="16"/>
              </w:rPr>
              <w:t>685 000</w:t>
            </w:r>
          </w:p>
        </w:tc>
      </w:tr>
      <w:tr w:rsidR="001A60FD" w:rsidRPr="00481BD2" w14:paraId="280D70F2"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6B4D5199" w14:textId="77777777" w:rsidR="001A60FD" w:rsidRPr="00481BD2" w:rsidRDefault="001A60FD" w:rsidP="001A60FD">
            <w:pPr>
              <w:ind w:left="0"/>
              <w:jc w:val="center"/>
              <w:rPr>
                <w:sz w:val="16"/>
                <w:szCs w:val="16"/>
              </w:rPr>
            </w:pPr>
            <w:r w:rsidRPr="00481BD2">
              <w:rPr>
                <w:sz w:val="16"/>
                <w:szCs w:val="16"/>
              </w:rPr>
              <w:t>2</w:t>
            </w:r>
          </w:p>
        </w:tc>
        <w:tc>
          <w:tcPr>
            <w:tcW w:w="911" w:type="dxa"/>
            <w:tcBorders>
              <w:top w:val="nil"/>
              <w:left w:val="nil"/>
              <w:bottom w:val="single" w:sz="8" w:space="0" w:color="auto"/>
              <w:right w:val="single" w:sz="8" w:space="0" w:color="auto"/>
            </w:tcBorders>
            <w:shd w:val="clear" w:color="auto" w:fill="auto"/>
            <w:noWrap/>
            <w:vAlign w:val="center"/>
            <w:hideMark/>
          </w:tcPr>
          <w:p w14:paraId="10403D0B" w14:textId="77777777" w:rsidR="001A60FD" w:rsidRPr="00481BD2" w:rsidRDefault="001A60FD" w:rsidP="001A60FD">
            <w:pPr>
              <w:ind w:left="0"/>
              <w:jc w:val="center"/>
              <w:rPr>
                <w:sz w:val="16"/>
                <w:szCs w:val="16"/>
              </w:rPr>
            </w:pPr>
            <w:r w:rsidRPr="00481BD2">
              <w:rPr>
                <w:sz w:val="16"/>
                <w:szCs w:val="16"/>
              </w:rPr>
              <w:t>80115</w:t>
            </w:r>
          </w:p>
        </w:tc>
        <w:tc>
          <w:tcPr>
            <w:tcW w:w="2693" w:type="dxa"/>
            <w:gridSpan w:val="2"/>
            <w:tcBorders>
              <w:top w:val="nil"/>
              <w:left w:val="nil"/>
              <w:bottom w:val="single" w:sz="8" w:space="0" w:color="auto"/>
              <w:right w:val="single" w:sz="8" w:space="0" w:color="auto"/>
            </w:tcBorders>
            <w:shd w:val="clear" w:color="auto" w:fill="auto"/>
            <w:noWrap/>
            <w:vAlign w:val="center"/>
            <w:hideMark/>
          </w:tcPr>
          <w:p w14:paraId="0B727630" w14:textId="77777777" w:rsidR="001A60FD" w:rsidRPr="00481BD2" w:rsidRDefault="001A60FD" w:rsidP="001A60FD">
            <w:pPr>
              <w:ind w:left="0"/>
              <w:jc w:val="center"/>
              <w:rPr>
                <w:i/>
                <w:iCs/>
                <w:sz w:val="16"/>
                <w:szCs w:val="16"/>
              </w:rPr>
            </w:pPr>
            <w:proofErr w:type="spellStart"/>
            <w:r w:rsidRPr="00481BD2">
              <w:rPr>
                <w:i/>
                <w:iCs/>
                <w:sz w:val="16"/>
                <w:szCs w:val="16"/>
              </w:rPr>
              <w:t>ZSTiO</w:t>
            </w:r>
            <w:proofErr w:type="spellEnd"/>
            <w:r w:rsidRPr="00481BD2">
              <w:rPr>
                <w:i/>
                <w:iCs/>
                <w:sz w:val="16"/>
                <w:szCs w:val="16"/>
              </w:rPr>
              <w:t xml:space="preserve"> Nr 4</w:t>
            </w:r>
          </w:p>
        </w:tc>
        <w:tc>
          <w:tcPr>
            <w:tcW w:w="1004" w:type="dxa"/>
            <w:tcBorders>
              <w:top w:val="nil"/>
              <w:left w:val="nil"/>
              <w:bottom w:val="single" w:sz="8" w:space="0" w:color="auto"/>
              <w:right w:val="single" w:sz="8" w:space="0" w:color="auto"/>
            </w:tcBorders>
            <w:shd w:val="clear" w:color="auto" w:fill="auto"/>
            <w:noWrap/>
            <w:vAlign w:val="center"/>
            <w:hideMark/>
          </w:tcPr>
          <w:p w14:paraId="412CC2D7" w14:textId="77777777" w:rsidR="001A60FD" w:rsidRPr="00481BD2" w:rsidRDefault="001A60FD" w:rsidP="001A60FD">
            <w:pPr>
              <w:ind w:left="0"/>
              <w:jc w:val="right"/>
              <w:rPr>
                <w:b/>
                <w:bCs/>
                <w:i/>
                <w:iCs/>
                <w:sz w:val="16"/>
                <w:szCs w:val="16"/>
              </w:rPr>
            </w:pPr>
            <w:r w:rsidRPr="00481BD2">
              <w:rPr>
                <w:b/>
                <w:bCs/>
                <w:i/>
                <w:iCs/>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6D3B7CCE" w14:textId="77777777" w:rsidR="001A60FD" w:rsidRPr="00481BD2" w:rsidRDefault="001A60FD" w:rsidP="001A60FD">
            <w:pPr>
              <w:ind w:left="0"/>
              <w:jc w:val="right"/>
              <w:rPr>
                <w:b/>
                <w:bCs/>
                <w:i/>
                <w:iCs/>
                <w:sz w:val="16"/>
                <w:szCs w:val="16"/>
              </w:rPr>
            </w:pPr>
            <w:r w:rsidRPr="00481BD2">
              <w:rPr>
                <w:b/>
                <w:bCs/>
                <w:i/>
                <w:iCs/>
                <w:sz w:val="16"/>
                <w:szCs w:val="16"/>
              </w:rPr>
              <w:t>12 568</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1E2FEEB6" w14:textId="77777777" w:rsidR="001A60FD" w:rsidRPr="00481BD2" w:rsidRDefault="001A60FD" w:rsidP="001A60FD">
            <w:pPr>
              <w:ind w:left="0"/>
              <w:jc w:val="right"/>
              <w:rPr>
                <w:i/>
                <w:iCs/>
                <w:sz w:val="16"/>
                <w:szCs w:val="16"/>
              </w:rPr>
            </w:pPr>
            <w:r w:rsidRPr="00481BD2">
              <w:rPr>
                <w:i/>
                <w:iCs/>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FE589F8" w14:textId="77777777" w:rsidR="001A60FD" w:rsidRPr="00481BD2" w:rsidRDefault="001A60FD" w:rsidP="001A60FD">
            <w:pPr>
              <w:ind w:left="0"/>
              <w:jc w:val="right"/>
              <w:rPr>
                <w:i/>
                <w:iCs/>
                <w:sz w:val="16"/>
                <w:szCs w:val="16"/>
              </w:rPr>
            </w:pPr>
            <w:r w:rsidRPr="00481BD2">
              <w:rPr>
                <w:i/>
                <w:iCs/>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3EABE5F" w14:textId="77777777" w:rsidR="001A60FD" w:rsidRPr="00481BD2" w:rsidRDefault="001A60FD" w:rsidP="001A60FD">
            <w:pPr>
              <w:ind w:left="0"/>
              <w:jc w:val="right"/>
              <w:rPr>
                <w:sz w:val="16"/>
                <w:szCs w:val="16"/>
              </w:rPr>
            </w:pPr>
            <w:r w:rsidRPr="00481BD2">
              <w:rPr>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F95FCBB" w14:textId="77777777" w:rsidR="001A60FD" w:rsidRPr="00481BD2" w:rsidRDefault="001A60FD" w:rsidP="001A60FD">
            <w:pPr>
              <w:ind w:left="0"/>
              <w:jc w:val="right"/>
              <w:rPr>
                <w:b/>
                <w:bCs/>
                <w:sz w:val="16"/>
                <w:szCs w:val="16"/>
              </w:rPr>
            </w:pPr>
            <w:r w:rsidRPr="00481BD2">
              <w:rPr>
                <w:b/>
                <w:bCs/>
                <w:sz w:val="16"/>
                <w:szCs w:val="16"/>
              </w:rPr>
              <w:t>12 568</w:t>
            </w:r>
          </w:p>
        </w:tc>
      </w:tr>
      <w:tr w:rsidR="001A60FD" w:rsidRPr="00481BD2" w14:paraId="030619A0"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26B2B3AE" w14:textId="77777777" w:rsidR="001A60FD" w:rsidRPr="00481BD2" w:rsidRDefault="001A60FD" w:rsidP="001A60FD">
            <w:pPr>
              <w:ind w:left="0"/>
              <w:jc w:val="center"/>
              <w:rPr>
                <w:sz w:val="16"/>
                <w:szCs w:val="16"/>
              </w:rPr>
            </w:pPr>
            <w:r w:rsidRPr="00481BD2">
              <w:rPr>
                <w:sz w:val="16"/>
                <w:szCs w:val="16"/>
              </w:rPr>
              <w:t>3</w:t>
            </w:r>
          </w:p>
        </w:tc>
        <w:tc>
          <w:tcPr>
            <w:tcW w:w="911" w:type="dxa"/>
            <w:tcBorders>
              <w:top w:val="nil"/>
              <w:left w:val="nil"/>
              <w:bottom w:val="single" w:sz="8" w:space="0" w:color="auto"/>
              <w:right w:val="single" w:sz="8" w:space="0" w:color="auto"/>
            </w:tcBorders>
            <w:shd w:val="clear" w:color="auto" w:fill="auto"/>
            <w:noWrap/>
            <w:vAlign w:val="center"/>
            <w:hideMark/>
          </w:tcPr>
          <w:p w14:paraId="30A3E3CB" w14:textId="77777777" w:rsidR="001A60FD" w:rsidRPr="00481BD2" w:rsidRDefault="001A60FD" w:rsidP="001A60FD">
            <w:pPr>
              <w:ind w:left="0"/>
              <w:jc w:val="center"/>
              <w:rPr>
                <w:sz w:val="16"/>
                <w:szCs w:val="16"/>
              </w:rPr>
            </w:pPr>
            <w:r w:rsidRPr="00481BD2">
              <w:rPr>
                <w:sz w:val="16"/>
                <w:szCs w:val="16"/>
              </w:rPr>
              <w:t>80195</w:t>
            </w:r>
          </w:p>
        </w:tc>
        <w:tc>
          <w:tcPr>
            <w:tcW w:w="2693" w:type="dxa"/>
            <w:gridSpan w:val="2"/>
            <w:tcBorders>
              <w:top w:val="nil"/>
              <w:left w:val="nil"/>
              <w:bottom w:val="single" w:sz="8" w:space="0" w:color="auto"/>
              <w:right w:val="single" w:sz="8" w:space="0" w:color="auto"/>
            </w:tcBorders>
            <w:shd w:val="clear" w:color="auto" w:fill="auto"/>
            <w:noWrap/>
            <w:vAlign w:val="center"/>
            <w:hideMark/>
          </w:tcPr>
          <w:p w14:paraId="1A66A476" w14:textId="77777777" w:rsidR="001A60FD" w:rsidRPr="00481BD2" w:rsidRDefault="001A60FD" w:rsidP="001A60FD">
            <w:pPr>
              <w:ind w:left="0"/>
              <w:jc w:val="center"/>
              <w:rPr>
                <w:i/>
                <w:iCs/>
                <w:sz w:val="16"/>
                <w:szCs w:val="16"/>
              </w:rPr>
            </w:pPr>
            <w:proofErr w:type="spellStart"/>
            <w:r w:rsidRPr="00481BD2">
              <w:rPr>
                <w:i/>
                <w:iCs/>
                <w:sz w:val="16"/>
                <w:szCs w:val="16"/>
              </w:rPr>
              <w:t>ZSTiO</w:t>
            </w:r>
            <w:proofErr w:type="spellEnd"/>
            <w:r w:rsidRPr="00481BD2">
              <w:rPr>
                <w:i/>
                <w:iCs/>
                <w:sz w:val="16"/>
                <w:szCs w:val="16"/>
              </w:rPr>
              <w:t xml:space="preserve"> Nr 4</w:t>
            </w:r>
          </w:p>
        </w:tc>
        <w:tc>
          <w:tcPr>
            <w:tcW w:w="1004" w:type="dxa"/>
            <w:tcBorders>
              <w:top w:val="nil"/>
              <w:left w:val="nil"/>
              <w:bottom w:val="single" w:sz="8" w:space="0" w:color="auto"/>
              <w:right w:val="single" w:sz="8" w:space="0" w:color="auto"/>
            </w:tcBorders>
            <w:shd w:val="clear" w:color="auto" w:fill="auto"/>
            <w:noWrap/>
            <w:vAlign w:val="center"/>
            <w:hideMark/>
          </w:tcPr>
          <w:p w14:paraId="6EC001CE" w14:textId="77777777" w:rsidR="001A60FD" w:rsidRPr="00481BD2" w:rsidRDefault="001A60FD" w:rsidP="001A60FD">
            <w:pPr>
              <w:ind w:left="0"/>
              <w:jc w:val="right"/>
              <w:rPr>
                <w:b/>
                <w:bCs/>
                <w:i/>
                <w:iCs/>
                <w:sz w:val="16"/>
                <w:szCs w:val="16"/>
              </w:rPr>
            </w:pPr>
            <w:r w:rsidRPr="00481BD2">
              <w:rPr>
                <w:b/>
                <w:bCs/>
                <w:i/>
                <w:iCs/>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57122BDA" w14:textId="77777777" w:rsidR="001A60FD" w:rsidRPr="00481BD2" w:rsidRDefault="001A60FD" w:rsidP="001A60FD">
            <w:pPr>
              <w:ind w:left="0"/>
              <w:jc w:val="right"/>
              <w:rPr>
                <w:b/>
                <w:bCs/>
                <w:i/>
                <w:iCs/>
                <w:sz w:val="16"/>
                <w:szCs w:val="16"/>
              </w:rPr>
            </w:pPr>
            <w:r w:rsidRPr="00481BD2">
              <w:rPr>
                <w:b/>
                <w:bCs/>
                <w:i/>
                <w:iCs/>
                <w:sz w:val="16"/>
                <w:szCs w:val="16"/>
              </w:rPr>
              <w:t>222 390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6F293950" w14:textId="77777777" w:rsidR="001A60FD" w:rsidRPr="00481BD2" w:rsidRDefault="001A60FD" w:rsidP="001A60FD">
            <w:pPr>
              <w:ind w:left="0"/>
              <w:jc w:val="right"/>
              <w:rPr>
                <w:i/>
                <w:iCs/>
                <w:sz w:val="16"/>
                <w:szCs w:val="16"/>
              </w:rPr>
            </w:pPr>
            <w:r w:rsidRPr="00481BD2">
              <w:rPr>
                <w:i/>
                <w:iCs/>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1B889A37" w14:textId="77777777" w:rsidR="001A60FD" w:rsidRPr="00481BD2" w:rsidRDefault="001A60FD" w:rsidP="001A60FD">
            <w:pPr>
              <w:ind w:left="0"/>
              <w:jc w:val="right"/>
              <w:rPr>
                <w:i/>
                <w:iCs/>
                <w:sz w:val="16"/>
                <w:szCs w:val="16"/>
              </w:rPr>
            </w:pPr>
            <w:r w:rsidRPr="00481BD2">
              <w:rPr>
                <w:i/>
                <w:iCs/>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290F609" w14:textId="77777777" w:rsidR="001A60FD" w:rsidRPr="00481BD2" w:rsidRDefault="001A60FD" w:rsidP="001A60FD">
            <w:pPr>
              <w:ind w:left="0"/>
              <w:jc w:val="right"/>
              <w:rPr>
                <w:sz w:val="16"/>
                <w:szCs w:val="16"/>
              </w:rPr>
            </w:pPr>
            <w:r w:rsidRPr="00481BD2">
              <w:rPr>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6E3BB11A" w14:textId="77777777" w:rsidR="001A60FD" w:rsidRPr="00481BD2" w:rsidRDefault="001A60FD" w:rsidP="001A60FD">
            <w:pPr>
              <w:ind w:left="0"/>
              <w:jc w:val="right"/>
              <w:rPr>
                <w:b/>
                <w:bCs/>
                <w:sz w:val="16"/>
                <w:szCs w:val="16"/>
              </w:rPr>
            </w:pPr>
            <w:r w:rsidRPr="00481BD2">
              <w:rPr>
                <w:b/>
                <w:bCs/>
                <w:sz w:val="16"/>
                <w:szCs w:val="16"/>
              </w:rPr>
              <w:t>222 390</w:t>
            </w:r>
          </w:p>
        </w:tc>
      </w:tr>
      <w:tr w:rsidR="001A60FD" w:rsidRPr="00481BD2" w14:paraId="31A80EEC"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C11C740" w14:textId="77777777" w:rsidR="001A60FD" w:rsidRPr="00481BD2" w:rsidRDefault="001A60FD" w:rsidP="001A60FD">
            <w:pPr>
              <w:ind w:left="0"/>
              <w:jc w:val="center"/>
              <w:rPr>
                <w:sz w:val="16"/>
                <w:szCs w:val="16"/>
              </w:rPr>
            </w:pPr>
            <w:r w:rsidRPr="00481BD2">
              <w:rPr>
                <w:sz w:val="16"/>
                <w:szCs w:val="16"/>
              </w:rPr>
              <w:t>4</w:t>
            </w:r>
          </w:p>
        </w:tc>
        <w:tc>
          <w:tcPr>
            <w:tcW w:w="911" w:type="dxa"/>
            <w:tcBorders>
              <w:top w:val="nil"/>
              <w:left w:val="nil"/>
              <w:bottom w:val="single" w:sz="8" w:space="0" w:color="auto"/>
              <w:right w:val="single" w:sz="8" w:space="0" w:color="auto"/>
            </w:tcBorders>
            <w:shd w:val="clear" w:color="auto" w:fill="auto"/>
            <w:noWrap/>
            <w:vAlign w:val="center"/>
            <w:hideMark/>
          </w:tcPr>
          <w:p w14:paraId="71159799" w14:textId="77777777" w:rsidR="001A60FD" w:rsidRPr="00481BD2" w:rsidRDefault="001A60FD" w:rsidP="001A60FD">
            <w:pPr>
              <w:ind w:left="0"/>
              <w:jc w:val="center"/>
              <w:rPr>
                <w:sz w:val="16"/>
                <w:szCs w:val="16"/>
              </w:rPr>
            </w:pPr>
            <w:r w:rsidRPr="00481BD2">
              <w:rPr>
                <w:sz w:val="16"/>
                <w:szCs w:val="16"/>
              </w:rPr>
              <w:t>80195</w:t>
            </w:r>
          </w:p>
        </w:tc>
        <w:tc>
          <w:tcPr>
            <w:tcW w:w="2693" w:type="dxa"/>
            <w:gridSpan w:val="2"/>
            <w:tcBorders>
              <w:top w:val="nil"/>
              <w:left w:val="nil"/>
              <w:bottom w:val="single" w:sz="8" w:space="0" w:color="auto"/>
              <w:right w:val="single" w:sz="8" w:space="0" w:color="auto"/>
            </w:tcBorders>
            <w:shd w:val="clear" w:color="auto" w:fill="auto"/>
            <w:noWrap/>
            <w:vAlign w:val="center"/>
            <w:hideMark/>
          </w:tcPr>
          <w:p w14:paraId="6465C603" w14:textId="77777777" w:rsidR="001A60FD" w:rsidRPr="00481BD2" w:rsidRDefault="001A60FD" w:rsidP="001A60FD">
            <w:pPr>
              <w:ind w:left="0"/>
              <w:jc w:val="center"/>
              <w:rPr>
                <w:i/>
                <w:iCs/>
                <w:sz w:val="16"/>
                <w:szCs w:val="16"/>
              </w:rPr>
            </w:pPr>
            <w:proofErr w:type="spellStart"/>
            <w:r w:rsidRPr="00481BD2">
              <w:rPr>
                <w:i/>
                <w:iCs/>
                <w:sz w:val="16"/>
                <w:szCs w:val="16"/>
              </w:rPr>
              <w:t>ZSWiO</w:t>
            </w:r>
            <w:proofErr w:type="spellEnd"/>
            <w:r w:rsidRPr="00481BD2">
              <w:rPr>
                <w:i/>
                <w:iCs/>
                <w:sz w:val="16"/>
                <w:szCs w:val="16"/>
              </w:rPr>
              <w:t xml:space="preserve"> Nr 7</w:t>
            </w:r>
          </w:p>
        </w:tc>
        <w:tc>
          <w:tcPr>
            <w:tcW w:w="1004" w:type="dxa"/>
            <w:tcBorders>
              <w:top w:val="nil"/>
              <w:left w:val="nil"/>
              <w:bottom w:val="single" w:sz="8" w:space="0" w:color="auto"/>
              <w:right w:val="single" w:sz="8" w:space="0" w:color="auto"/>
            </w:tcBorders>
            <w:shd w:val="clear" w:color="auto" w:fill="auto"/>
            <w:noWrap/>
            <w:vAlign w:val="center"/>
            <w:hideMark/>
          </w:tcPr>
          <w:p w14:paraId="2F6A3DA1" w14:textId="77777777" w:rsidR="001A60FD" w:rsidRPr="00481BD2" w:rsidRDefault="001A60FD" w:rsidP="001A60FD">
            <w:pPr>
              <w:ind w:left="0"/>
              <w:jc w:val="right"/>
              <w:rPr>
                <w:b/>
                <w:bCs/>
                <w:i/>
                <w:iCs/>
                <w:sz w:val="16"/>
                <w:szCs w:val="16"/>
              </w:rPr>
            </w:pPr>
            <w:r w:rsidRPr="00481BD2">
              <w:rPr>
                <w:b/>
                <w:bCs/>
                <w:i/>
                <w:iCs/>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19CB097B" w14:textId="77777777" w:rsidR="001A60FD" w:rsidRPr="00481BD2" w:rsidRDefault="001A60FD" w:rsidP="001A60FD">
            <w:pPr>
              <w:ind w:left="0"/>
              <w:jc w:val="right"/>
              <w:rPr>
                <w:b/>
                <w:bCs/>
                <w:i/>
                <w:iCs/>
                <w:sz w:val="16"/>
                <w:szCs w:val="16"/>
              </w:rPr>
            </w:pPr>
            <w:r w:rsidRPr="00481BD2">
              <w:rPr>
                <w:b/>
                <w:bCs/>
                <w:i/>
                <w:iCs/>
                <w:sz w:val="16"/>
                <w:szCs w:val="16"/>
              </w:rPr>
              <w:t>400 000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1D376BCF" w14:textId="77777777" w:rsidR="001A60FD" w:rsidRPr="00481BD2" w:rsidRDefault="001A60FD" w:rsidP="001A60FD">
            <w:pPr>
              <w:ind w:left="0"/>
              <w:jc w:val="right"/>
              <w:rPr>
                <w:i/>
                <w:iCs/>
                <w:sz w:val="16"/>
                <w:szCs w:val="16"/>
              </w:rPr>
            </w:pPr>
            <w:r w:rsidRPr="00481BD2">
              <w:rPr>
                <w:i/>
                <w:iCs/>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22F998C" w14:textId="77777777" w:rsidR="001A60FD" w:rsidRPr="00481BD2" w:rsidRDefault="001A60FD" w:rsidP="001A60FD">
            <w:pPr>
              <w:ind w:left="0"/>
              <w:jc w:val="right"/>
              <w:rPr>
                <w:i/>
                <w:iCs/>
                <w:sz w:val="16"/>
                <w:szCs w:val="16"/>
              </w:rPr>
            </w:pPr>
            <w:r w:rsidRPr="00481BD2">
              <w:rPr>
                <w:i/>
                <w:iCs/>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722764A" w14:textId="77777777" w:rsidR="001A60FD" w:rsidRPr="00481BD2" w:rsidRDefault="001A60FD" w:rsidP="001A60FD">
            <w:pPr>
              <w:ind w:left="0"/>
              <w:jc w:val="right"/>
              <w:rPr>
                <w:sz w:val="16"/>
                <w:szCs w:val="16"/>
              </w:rPr>
            </w:pPr>
            <w:r w:rsidRPr="00481BD2">
              <w:rPr>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7020B40B" w14:textId="77777777" w:rsidR="001A60FD" w:rsidRPr="00481BD2" w:rsidRDefault="001A60FD" w:rsidP="001A60FD">
            <w:pPr>
              <w:ind w:left="0"/>
              <w:jc w:val="right"/>
              <w:rPr>
                <w:b/>
                <w:bCs/>
                <w:sz w:val="16"/>
                <w:szCs w:val="16"/>
              </w:rPr>
            </w:pPr>
            <w:r w:rsidRPr="00481BD2">
              <w:rPr>
                <w:b/>
                <w:bCs/>
                <w:sz w:val="16"/>
                <w:szCs w:val="16"/>
              </w:rPr>
              <w:t>400 000</w:t>
            </w:r>
          </w:p>
        </w:tc>
      </w:tr>
      <w:tr w:rsidR="001A60FD" w:rsidRPr="00481BD2" w14:paraId="337EC33D"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7513034" w14:textId="77777777" w:rsidR="001A60FD" w:rsidRPr="00481BD2" w:rsidRDefault="001A60FD" w:rsidP="001A60FD">
            <w:pPr>
              <w:ind w:left="0"/>
              <w:jc w:val="center"/>
              <w:rPr>
                <w:sz w:val="16"/>
                <w:szCs w:val="16"/>
              </w:rPr>
            </w:pPr>
            <w:r w:rsidRPr="00481BD2">
              <w:rPr>
                <w:sz w:val="16"/>
                <w:szCs w:val="16"/>
              </w:rPr>
              <w:t>5</w:t>
            </w:r>
          </w:p>
        </w:tc>
        <w:tc>
          <w:tcPr>
            <w:tcW w:w="911" w:type="dxa"/>
            <w:tcBorders>
              <w:top w:val="nil"/>
              <w:left w:val="nil"/>
              <w:bottom w:val="single" w:sz="8" w:space="0" w:color="auto"/>
              <w:right w:val="single" w:sz="8" w:space="0" w:color="auto"/>
            </w:tcBorders>
            <w:shd w:val="clear" w:color="auto" w:fill="auto"/>
            <w:noWrap/>
            <w:vAlign w:val="center"/>
            <w:hideMark/>
          </w:tcPr>
          <w:p w14:paraId="20B304C6" w14:textId="77777777" w:rsidR="001A60FD" w:rsidRPr="00481BD2" w:rsidRDefault="001A60FD" w:rsidP="001A60FD">
            <w:pPr>
              <w:ind w:left="0"/>
              <w:jc w:val="center"/>
              <w:rPr>
                <w:sz w:val="16"/>
                <w:szCs w:val="16"/>
              </w:rPr>
            </w:pPr>
            <w:r w:rsidRPr="00481BD2">
              <w:rPr>
                <w:sz w:val="16"/>
                <w:szCs w:val="16"/>
              </w:rPr>
              <w:t>85516</w:t>
            </w:r>
          </w:p>
        </w:tc>
        <w:tc>
          <w:tcPr>
            <w:tcW w:w="2693" w:type="dxa"/>
            <w:gridSpan w:val="2"/>
            <w:tcBorders>
              <w:top w:val="nil"/>
              <w:left w:val="nil"/>
              <w:bottom w:val="single" w:sz="8" w:space="0" w:color="auto"/>
              <w:right w:val="single" w:sz="8" w:space="0" w:color="auto"/>
            </w:tcBorders>
            <w:shd w:val="clear" w:color="auto" w:fill="auto"/>
            <w:noWrap/>
            <w:vAlign w:val="center"/>
            <w:hideMark/>
          </w:tcPr>
          <w:p w14:paraId="0ECAD728" w14:textId="77777777" w:rsidR="001A60FD" w:rsidRPr="00481BD2" w:rsidRDefault="001A60FD" w:rsidP="001A60FD">
            <w:pPr>
              <w:ind w:left="0"/>
              <w:jc w:val="center"/>
              <w:rPr>
                <w:i/>
                <w:iCs/>
                <w:sz w:val="16"/>
                <w:szCs w:val="16"/>
              </w:rPr>
            </w:pPr>
            <w:r w:rsidRPr="00481BD2">
              <w:rPr>
                <w:i/>
                <w:iCs/>
                <w:sz w:val="16"/>
                <w:szCs w:val="16"/>
              </w:rPr>
              <w:t>MŻ3</w:t>
            </w:r>
          </w:p>
        </w:tc>
        <w:tc>
          <w:tcPr>
            <w:tcW w:w="1004" w:type="dxa"/>
            <w:tcBorders>
              <w:top w:val="nil"/>
              <w:left w:val="nil"/>
              <w:bottom w:val="single" w:sz="8" w:space="0" w:color="auto"/>
              <w:right w:val="single" w:sz="8" w:space="0" w:color="auto"/>
            </w:tcBorders>
            <w:shd w:val="clear" w:color="auto" w:fill="auto"/>
            <w:noWrap/>
            <w:vAlign w:val="center"/>
            <w:hideMark/>
          </w:tcPr>
          <w:p w14:paraId="16ACC7FD" w14:textId="77777777" w:rsidR="001A60FD" w:rsidRPr="00481BD2" w:rsidRDefault="001A60FD" w:rsidP="001A60FD">
            <w:pPr>
              <w:ind w:left="0"/>
              <w:jc w:val="right"/>
              <w:rPr>
                <w:b/>
                <w:bCs/>
                <w:i/>
                <w:iCs/>
                <w:sz w:val="16"/>
                <w:szCs w:val="16"/>
              </w:rPr>
            </w:pPr>
            <w:r w:rsidRPr="00481BD2">
              <w:rPr>
                <w:b/>
                <w:bCs/>
                <w:i/>
                <w:iCs/>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7D81000F" w14:textId="77777777" w:rsidR="001A60FD" w:rsidRPr="00481BD2" w:rsidRDefault="001A60FD" w:rsidP="001A60FD">
            <w:pPr>
              <w:ind w:left="0"/>
              <w:jc w:val="right"/>
              <w:rPr>
                <w:b/>
                <w:bCs/>
                <w:i/>
                <w:iCs/>
                <w:sz w:val="16"/>
                <w:szCs w:val="16"/>
              </w:rPr>
            </w:pPr>
            <w:r w:rsidRPr="00481BD2">
              <w:rPr>
                <w:b/>
                <w:bCs/>
                <w:i/>
                <w:iCs/>
                <w:sz w:val="16"/>
                <w:szCs w:val="16"/>
              </w:rPr>
              <w:t>419 017</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58EC46C5" w14:textId="77777777" w:rsidR="001A60FD" w:rsidRPr="00481BD2" w:rsidRDefault="001A60FD" w:rsidP="001A60FD">
            <w:pPr>
              <w:ind w:left="0"/>
              <w:jc w:val="right"/>
              <w:rPr>
                <w:i/>
                <w:iCs/>
                <w:sz w:val="16"/>
                <w:szCs w:val="16"/>
              </w:rPr>
            </w:pPr>
            <w:r w:rsidRPr="00481BD2">
              <w:rPr>
                <w:i/>
                <w:iCs/>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B63CF33" w14:textId="77777777" w:rsidR="001A60FD" w:rsidRPr="00481BD2" w:rsidRDefault="001A60FD" w:rsidP="001A60FD">
            <w:pPr>
              <w:ind w:left="0"/>
              <w:jc w:val="right"/>
              <w:rPr>
                <w:i/>
                <w:iCs/>
                <w:sz w:val="16"/>
                <w:szCs w:val="16"/>
              </w:rPr>
            </w:pPr>
            <w:r w:rsidRPr="00481BD2">
              <w:rPr>
                <w:i/>
                <w:iCs/>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F10DD5A" w14:textId="77777777" w:rsidR="001A60FD" w:rsidRPr="00481BD2" w:rsidRDefault="001A60FD" w:rsidP="001A60FD">
            <w:pPr>
              <w:ind w:left="0"/>
              <w:jc w:val="right"/>
              <w:rPr>
                <w:sz w:val="16"/>
                <w:szCs w:val="16"/>
              </w:rPr>
            </w:pPr>
            <w:r w:rsidRPr="00481BD2">
              <w:rPr>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0508890F" w14:textId="77777777" w:rsidR="001A60FD" w:rsidRPr="00481BD2" w:rsidRDefault="001A60FD" w:rsidP="001A60FD">
            <w:pPr>
              <w:ind w:left="0"/>
              <w:jc w:val="right"/>
              <w:rPr>
                <w:b/>
                <w:bCs/>
                <w:sz w:val="16"/>
                <w:szCs w:val="16"/>
              </w:rPr>
            </w:pPr>
            <w:r w:rsidRPr="00481BD2">
              <w:rPr>
                <w:b/>
                <w:bCs/>
                <w:sz w:val="16"/>
                <w:szCs w:val="16"/>
              </w:rPr>
              <w:t>419 017</w:t>
            </w:r>
          </w:p>
        </w:tc>
      </w:tr>
      <w:tr w:rsidR="001A60FD" w:rsidRPr="00481BD2" w14:paraId="45BB5418" w14:textId="77777777" w:rsidTr="002F5E0C">
        <w:tc>
          <w:tcPr>
            <w:tcW w:w="3984"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2114DD3E" w14:textId="77777777" w:rsidR="001A60FD" w:rsidRPr="00481BD2" w:rsidRDefault="001A60FD" w:rsidP="001A60FD">
            <w:pPr>
              <w:ind w:left="0"/>
              <w:rPr>
                <w:b/>
                <w:bCs/>
                <w:i/>
                <w:iCs/>
                <w:sz w:val="16"/>
                <w:szCs w:val="16"/>
              </w:rPr>
            </w:pPr>
            <w:r w:rsidRPr="00481BD2">
              <w:rPr>
                <w:b/>
                <w:bCs/>
                <w:i/>
                <w:iCs/>
                <w:sz w:val="16"/>
                <w:szCs w:val="16"/>
              </w:rPr>
              <w:t>Razem 801+854+ projekty unijne</w:t>
            </w:r>
          </w:p>
        </w:tc>
        <w:tc>
          <w:tcPr>
            <w:tcW w:w="1004" w:type="dxa"/>
            <w:tcBorders>
              <w:top w:val="nil"/>
              <w:left w:val="nil"/>
              <w:bottom w:val="single" w:sz="4" w:space="0" w:color="auto"/>
              <w:right w:val="single" w:sz="8" w:space="0" w:color="auto"/>
            </w:tcBorders>
            <w:shd w:val="clear" w:color="auto" w:fill="auto"/>
            <w:noWrap/>
            <w:vAlign w:val="center"/>
            <w:hideMark/>
          </w:tcPr>
          <w:p w14:paraId="38786472" w14:textId="77777777" w:rsidR="001A60FD" w:rsidRPr="00481BD2" w:rsidRDefault="001A60FD" w:rsidP="001A60FD">
            <w:pPr>
              <w:ind w:left="0"/>
              <w:jc w:val="right"/>
              <w:rPr>
                <w:b/>
                <w:bCs/>
                <w:i/>
                <w:iCs/>
                <w:color w:val="FF0000"/>
                <w:sz w:val="16"/>
                <w:szCs w:val="16"/>
              </w:rPr>
            </w:pPr>
            <w:r w:rsidRPr="00481BD2">
              <w:rPr>
                <w:b/>
                <w:bCs/>
                <w:i/>
                <w:iCs/>
                <w:color w:val="FF0000"/>
                <w:sz w:val="16"/>
                <w:szCs w:val="16"/>
              </w:rPr>
              <w:t> </w:t>
            </w:r>
          </w:p>
        </w:tc>
        <w:tc>
          <w:tcPr>
            <w:tcW w:w="1199" w:type="dxa"/>
            <w:tcBorders>
              <w:top w:val="nil"/>
              <w:left w:val="nil"/>
              <w:bottom w:val="single" w:sz="4" w:space="0" w:color="auto"/>
              <w:right w:val="single" w:sz="8" w:space="0" w:color="auto"/>
            </w:tcBorders>
            <w:shd w:val="clear" w:color="auto" w:fill="auto"/>
            <w:noWrap/>
            <w:vAlign w:val="center"/>
            <w:hideMark/>
          </w:tcPr>
          <w:p w14:paraId="7DB249D8" w14:textId="77777777" w:rsidR="001A60FD" w:rsidRPr="00481BD2" w:rsidRDefault="001A60FD" w:rsidP="001A60FD">
            <w:pPr>
              <w:ind w:left="0"/>
              <w:jc w:val="right"/>
              <w:rPr>
                <w:b/>
                <w:bCs/>
                <w:i/>
                <w:iCs/>
                <w:sz w:val="16"/>
                <w:szCs w:val="16"/>
              </w:rPr>
            </w:pPr>
            <w:r w:rsidRPr="00481BD2">
              <w:rPr>
                <w:b/>
                <w:bCs/>
                <w:i/>
                <w:iCs/>
                <w:sz w:val="16"/>
                <w:szCs w:val="16"/>
              </w:rPr>
              <w:t>134 006 292</w:t>
            </w:r>
          </w:p>
        </w:tc>
        <w:tc>
          <w:tcPr>
            <w:tcW w:w="916" w:type="dxa"/>
            <w:gridSpan w:val="2"/>
            <w:tcBorders>
              <w:top w:val="nil"/>
              <w:left w:val="nil"/>
              <w:bottom w:val="single" w:sz="4" w:space="0" w:color="auto"/>
              <w:right w:val="single" w:sz="8" w:space="0" w:color="auto"/>
            </w:tcBorders>
            <w:shd w:val="clear" w:color="auto" w:fill="auto"/>
            <w:noWrap/>
            <w:vAlign w:val="center"/>
            <w:hideMark/>
          </w:tcPr>
          <w:p w14:paraId="3BC7DAE8" w14:textId="77777777" w:rsidR="001A60FD" w:rsidRPr="00481BD2" w:rsidRDefault="001A60FD" w:rsidP="001A60FD">
            <w:pPr>
              <w:ind w:left="0"/>
              <w:jc w:val="right"/>
              <w:rPr>
                <w:b/>
                <w:bCs/>
                <w:i/>
                <w:iCs/>
                <w:sz w:val="16"/>
                <w:szCs w:val="16"/>
              </w:rPr>
            </w:pPr>
            <w:r w:rsidRPr="00481BD2">
              <w:rPr>
                <w:b/>
                <w:bCs/>
                <w:i/>
                <w:iCs/>
                <w:sz w:val="16"/>
                <w:szCs w:val="16"/>
              </w:rPr>
              <w:t> </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7D25BE6F" w14:textId="77777777" w:rsidR="001A60FD" w:rsidRPr="00481BD2" w:rsidRDefault="001A60FD" w:rsidP="001A60FD">
            <w:pPr>
              <w:ind w:left="0"/>
              <w:jc w:val="right"/>
              <w:rPr>
                <w:b/>
                <w:bCs/>
                <w:i/>
                <w:iCs/>
                <w:sz w:val="16"/>
                <w:szCs w:val="16"/>
              </w:rPr>
            </w:pPr>
            <w:r w:rsidRPr="00481BD2">
              <w:rPr>
                <w:b/>
                <w:bCs/>
                <w:i/>
                <w:iCs/>
                <w:sz w:val="16"/>
                <w:szCs w:val="16"/>
              </w:rPr>
              <w:t>20 119 131</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2C07A575" w14:textId="77777777" w:rsidR="001A60FD" w:rsidRPr="00481BD2" w:rsidRDefault="001A60FD" w:rsidP="001A60FD">
            <w:pPr>
              <w:ind w:left="0"/>
              <w:jc w:val="right"/>
              <w:rPr>
                <w:b/>
                <w:bCs/>
                <w:i/>
                <w:iCs/>
                <w:sz w:val="16"/>
                <w:szCs w:val="16"/>
              </w:rPr>
            </w:pPr>
            <w:r w:rsidRPr="00481BD2">
              <w:rPr>
                <w:b/>
                <w:bCs/>
                <w:i/>
                <w:iCs/>
                <w:sz w:val="16"/>
                <w:szCs w:val="16"/>
              </w:rPr>
              <w:t> </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3C633A2B" w14:textId="77777777" w:rsidR="001A60FD" w:rsidRPr="00481BD2" w:rsidRDefault="001A60FD" w:rsidP="001A60FD">
            <w:pPr>
              <w:ind w:left="0"/>
              <w:jc w:val="right"/>
              <w:rPr>
                <w:b/>
                <w:bCs/>
                <w:sz w:val="16"/>
                <w:szCs w:val="16"/>
              </w:rPr>
            </w:pPr>
            <w:r w:rsidRPr="00481BD2">
              <w:rPr>
                <w:b/>
                <w:bCs/>
                <w:sz w:val="16"/>
                <w:szCs w:val="16"/>
              </w:rPr>
              <w:t>154 125 423</w:t>
            </w:r>
          </w:p>
        </w:tc>
      </w:tr>
      <w:tr w:rsidR="001A60FD" w:rsidRPr="00481BD2" w14:paraId="04312C79" w14:textId="77777777" w:rsidTr="002F5E0C">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5F9B5" w14:textId="77777777" w:rsidR="001A60FD" w:rsidRPr="00481BD2" w:rsidRDefault="001A60FD" w:rsidP="001A60FD">
            <w:pPr>
              <w:ind w:left="0"/>
              <w:jc w:val="center"/>
              <w:rPr>
                <w:i/>
                <w:iCs/>
                <w:sz w:val="16"/>
                <w:szCs w:val="16"/>
              </w:rPr>
            </w:pPr>
            <w:r w:rsidRPr="00481BD2">
              <w:rPr>
                <w:i/>
                <w:iCs/>
                <w:sz w:val="16"/>
                <w:szCs w:val="16"/>
              </w:rPr>
              <w:t>1</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95831" w14:textId="77777777" w:rsidR="001A60FD" w:rsidRPr="00481BD2" w:rsidRDefault="001A60FD" w:rsidP="001A60FD">
            <w:pPr>
              <w:ind w:left="0"/>
              <w:jc w:val="center"/>
              <w:rPr>
                <w:i/>
                <w:iCs/>
                <w:sz w:val="16"/>
                <w:szCs w:val="16"/>
              </w:rPr>
            </w:pPr>
            <w:r w:rsidRPr="00481BD2">
              <w:rPr>
                <w:i/>
                <w:iCs/>
                <w:sz w:val="16"/>
                <w:szCs w:val="16"/>
              </w:rPr>
              <w:t>85154</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91590" w14:textId="77777777" w:rsidR="001A60FD" w:rsidRPr="00481BD2" w:rsidRDefault="001A60FD" w:rsidP="001A60FD">
            <w:pPr>
              <w:ind w:left="0"/>
              <w:jc w:val="center"/>
              <w:rPr>
                <w:i/>
                <w:iCs/>
                <w:sz w:val="16"/>
                <w:szCs w:val="16"/>
              </w:rPr>
            </w:pPr>
            <w:r w:rsidRPr="00481BD2">
              <w:rPr>
                <w:i/>
                <w:iCs/>
                <w:sz w:val="16"/>
                <w:szCs w:val="16"/>
              </w:rPr>
              <w:t>Przeciwdziałanie alkoholizmowi</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CECE9" w14:textId="77777777" w:rsidR="001A60FD" w:rsidRPr="00481BD2" w:rsidRDefault="001A60FD" w:rsidP="001A60FD">
            <w:pPr>
              <w:ind w:left="0"/>
              <w:jc w:val="right"/>
              <w:rPr>
                <w:b/>
                <w:bCs/>
                <w:i/>
                <w:iCs/>
                <w:color w:val="FF0000"/>
                <w:sz w:val="16"/>
                <w:szCs w:val="16"/>
              </w:rPr>
            </w:pPr>
            <w:r w:rsidRPr="00481BD2">
              <w:rPr>
                <w:b/>
                <w:bCs/>
                <w:i/>
                <w:iCs/>
                <w:color w:val="FF0000"/>
                <w:sz w:val="16"/>
                <w:szCs w:val="16"/>
              </w:rPr>
              <w:t>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977F2" w14:textId="77777777" w:rsidR="001A60FD" w:rsidRPr="00481BD2" w:rsidRDefault="001A60FD" w:rsidP="001A60FD">
            <w:pPr>
              <w:ind w:left="0"/>
              <w:jc w:val="right"/>
              <w:rPr>
                <w:b/>
                <w:bCs/>
                <w:i/>
                <w:iCs/>
                <w:sz w:val="16"/>
                <w:szCs w:val="16"/>
              </w:rPr>
            </w:pPr>
            <w:r w:rsidRPr="00481BD2">
              <w:rPr>
                <w:b/>
                <w:bCs/>
                <w:i/>
                <w:iCs/>
                <w:sz w:val="16"/>
                <w:szCs w:val="16"/>
              </w:rPr>
              <w:t>329 833</w:t>
            </w:r>
          </w:p>
        </w:tc>
        <w:tc>
          <w:tcPr>
            <w:tcW w:w="9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B3577" w14:textId="77777777" w:rsidR="001A60FD" w:rsidRPr="00481BD2" w:rsidRDefault="001A60FD" w:rsidP="001A60FD">
            <w:pPr>
              <w:ind w:left="0"/>
              <w:jc w:val="right"/>
              <w:rPr>
                <w:b/>
                <w:bCs/>
                <w:i/>
                <w:iCs/>
                <w:sz w:val="16"/>
                <w:szCs w:val="16"/>
              </w:rPr>
            </w:pPr>
            <w:r w:rsidRPr="00481BD2">
              <w:rPr>
                <w:b/>
                <w:bCs/>
                <w:i/>
                <w:iCs/>
                <w:sz w:val="16"/>
                <w:szCs w:val="16"/>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ED2B2" w14:textId="77777777" w:rsidR="001A60FD" w:rsidRPr="00481BD2" w:rsidRDefault="001A60FD" w:rsidP="001A60FD">
            <w:pPr>
              <w:ind w:left="0"/>
              <w:jc w:val="right"/>
              <w:rPr>
                <w:b/>
                <w:bCs/>
                <w:i/>
                <w:iCs/>
                <w:sz w:val="16"/>
                <w:szCs w:val="16"/>
              </w:rPr>
            </w:pPr>
            <w:r w:rsidRPr="00481BD2">
              <w:rPr>
                <w:b/>
                <w:bCs/>
                <w:i/>
                <w:iCs/>
                <w:sz w:val="16"/>
                <w:szCs w:val="16"/>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E6E8" w14:textId="77777777" w:rsidR="001A60FD" w:rsidRPr="00481BD2" w:rsidRDefault="001A60FD" w:rsidP="001A60FD">
            <w:pPr>
              <w:ind w:left="0"/>
              <w:jc w:val="right"/>
              <w:rPr>
                <w:sz w:val="16"/>
                <w:szCs w:val="16"/>
              </w:rPr>
            </w:pPr>
            <w:r w:rsidRPr="00481BD2">
              <w:rPr>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82FDE" w14:textId="77777777" w:rsidR="001A60FD" w:rsidRPr="00481BD2" w:rsidRDefault="001A60FD" w:rsidP="001A60FD">
            <w:pPr>
              <w:ind w:left="0"/>
              <w:jc w:val="right"/>
              <w:rPr>
                <w:b/>
                <w:bCs/>
                <w:sz w:val="16"/>
                <w:szCs w:val="16"/>
              </w:rPr>
            </w:pPr>
            <w:r w:rsidRPr="00481BD2">
              <w:rPr>
                <w:b/>
                <w:bCs/>
                <w:sz w:val="16"/>
                <w:szCs w:val="16"/>
              </w:rPr>
              <w:t>329 833</w:t>
            </w:r>
          </w:p>
        </w:tc>
      </w:tr>
      <w:tr w:rsidR="001A60FD" w:rsidRPr="00481BD2" w14:paraId="52C60CB2" w14:textId="77777777" w:rsidTr="002F5E0C">
        <w:tc>
          <w:tcPr>
            <w:tcW w:w="3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D83C2BF" w14:textId="77777777" w:rsidR="001A60FD" w:rsidRPr="00481BD2" w:rsidRDefault="001A60FD" w:rsidP="001A60FD">
            <w:pPr>
              <w:ind w:left="0"/>
              <w:jc w:val="center"/>
              <w:rPr>
                <w:i/>
                <w:iCs/>
                <w:sz w:val="16"/>
                <w:szCs w:val="16"/>
              </w:rPr>
            </w:pPr>
            <w:r w:rsidRPr="00481BD2">
              <w:rPr>
                <w:i/>
                <w:iCs/>
                <w:sz w:val="16"/>
                <w:szCs w:val="16"/>
              </w:rPr>
              <w:t>2</w:t>
            </w:r>
          </w:p>
        </w:tc>
        <w:tc>
          <w:tcPr>
            <w:tcW w:w="911" w:type="dxa"/>
            <w:tcBorders>
              <w:top w:val="single" w:sz="4" w:space="0" w:color="auto"/>
              <w:left w:val="nil"/>
              <w:bottom w:val="single" w:sz="8" w:space="0" w:color="auto"/>
              <w:right w:val="single" w:sz="8" w:space="0" w:color="auto"/>
            </w:tcBorders>
            <w:shd w:val="clear" w:color="auto" w:fill="auto"/>
            <w:noWrap/>
            <w:vAlign w:val="center"/>
            <w:hideMark/>
          </w:tcPr>
          <w:p w14:paraId="72D2FA57" w14:textId="77777777" w:rsidR="001A60FD" w:rsidRPr="00481BD2" w:rsidRDefault="001A60FD" w:rsidP="001A60FD">
            <w:pPr>
              <w:ind w:left="0"/>
              <w:jc w:val="center"/>
              <w:rPr>
                <w:i/>
                <w:iCs/>
                <w:sz w:val="16"/>
                <w:szCs w:val="16"/>
              </w:rPr>
            </w:pPr>
            <w:r w:rsidRPr="00481BD2">
              <w:rPr>
                <w:i/>
                <w:iCs/>
                <w:sz w:val="16"/>
                <w:szCs w:val="16"/>
              </w:rPr>
              <w:t>85516</w:t>
            </w:r>
          </w:p>
        </w:tc>
        <w:tc>
          <w:tcPr>
            <w:tcW w:w="2693" w:type="dxa"/>
            <w:gridSpan w:val="2"/>
            <w:tcBorders>
              <w:top w:val="single" w:sz="4" w:space="0" w:color="auto"/>
              <w:left w:val="nil"/>
              <w:bottom w:val="single" w:sz="8" w:space="0" w:color="auto"/>
              <w:right w:val="single" w:sz="8" w:space="0" w:color="auto"/>
            </w:tcBorders>
            <w:shd w:val="clear" w:color="auto" w:fill="auto"/>
            <w:noWrap/>
            <w:vAlign w:val="center"/>
            <w:hideMark/>
          </w:tcPr>
          <w:p w14:paraId="22DADD9C" w14:textId="77777777" w:rsidR="001A60FD" w:rsidRPr="00481BD2" w:rsidRDefault="001A60FD" w:rsidP="001A60FD">
            <w:pPr>
              <w:ind w:left="0"/>
              <w:jc w:val="center"/>
              <w:rPr>
                <w:i/>
                <w:iCs/>
                <w:sz w:val="16"/>
                <w:szCs w:val="16"/>
              </w:rPr>
            </w:pPr>
            <w:r w:rsidRPr="00481BD2">
              <w:rPr>
                <w:i/>
                <w:iCs/>
                <w:sz w:val="16"/>
                <w:szCs w:val="16"/>
              </w:rPr>
              <w:t xml:space="preserve">Żłobki </w:t>
            </w:r>
          </w:p>
        </w:tc>
        <w:tc>
          <w:tcPr>
            <w:tcW w:w="1004" w:type="dxa"/>
            <w:tcBorders>
              <w:top w:val="single" w:sz="4" w:space="0" w:color="auto"/>
              <w:left w:val="nil"/>
              <w:bottom w:val="single" w:sz="8" w:space="0" w:color="auto"/>
              <w:right w:val="single" w:sz="8" w:space="0" w:color="auto"/>
            </w:tcBorders>
            <w:shd w:val="clear" w:color="auto" w:fill="auto"/>
            <w:noWrap/>
            <w:vAlign w:val="center"/>
            <w:hideMark/>
          </w:tcPr>
          <w:p w14:paraId="417462D8" w14:textId="77777777" w:rsidR="001A60FD" w:rsidRPr="00481BD2" w:rsidRDefault="001A60FD" w:rsidP="001A60FD">
            <w:pPr>
              <w:ind w:left="0"/>
              <w:jc w:val="right"/>
              <w:rPr>
                <w:b/>
                <w:bCs/>
                <w:i/>
                <w:iCs/>
                <w:sz w:val="16"/>
                <w:szCs w:val="16"/>
              </w:rPr>
            </w:pPr>
            <w:r w:rsidRPr="00481BD2">
              <w:rPr>
                <w:b/>
                <w:bCs/>
                <w:i/>
                <w:iCs/>
                <w:sz w:val="16"/>
                <w:szCs w:val="16"/>
              </w:rPr>
              <w:t> </w:t>
            </w:r>
          </w:p>
        </w:tc>
        <w:tc>
          <w:tcPr>
            <w:tcW w:w="1199" w:type="dxa"/>
            <w:tcBorders>
              <w:top w:val="single" w:sz="4" w:space="0" w:color="auto"/>
              <w:left w:val="nil"/>
              <w:bottom w:val="single" w:sz="8" w:space="0" w:color="auto"/>
              <w:right w:val="single" w:sz="8" w:space="0" w:color="auto"/>
            </w:tcBorders>
            <w:shd w:val="clear" w:color="auto" w:fill="auto"/>
            <w:noWrap/>
            <w:vAlign w:val="center"/>
            <w:hideMark/>
          </w:tcPr>
          <w:p w14:paraId="2900C2A6" w14:textId="77777777" w:rsidR="001A60FD" w:rsidRPr="00481BD2" w:rsidRDefault="001A60FD" w:rsidP="001A60FD">
            <w:pPr>
              <w:ind w:left="0"/>
              <w:jc w:val="right"/>
              <w:rPr>
                <w:b/>
                <w:bCs/>
                <w:i/>
                <w:iCs/>
                <w:sz w:val="16"/>
                <w:szCs w:val="16"/>
              </w:rPr>
            </w:pPr>
            <w:r w:rsidRPr="00481BD2">
              <w:rPr>
                <w:b/>
                <w:bCs/>
                <w:i/>
                <w:iCs/>
                <w:sz w:val="16"/>
                <w:szCs w:val="16"/>
              </w:rPr>
              <w:t>1 379 525</w:t>
            </w:r>
          </w:p>
        </w:tc>
        <w:tc>
          <w:tcPr>
            <w:tcW w:w="916" w:type="dxa"/>
            <w:gridSpan w:val="2"/>
            <w:tcBorders>
              <w:top w:val="single" w:sz="4" w:space="0" w:color="auto"/>
              <w:left w:val="nil"/>
              <w:bottom w:val="single" w:sz="8" w:space="0" w:color="auto"/>
              <w:right w:val="single" w:sz="8" w:space="0" w:color="auto"/>
            </w:tcBorders>
            <w:shd w:val="clear" w:color="auto" w:fill="auto"/>
            <w:noWrap/>
            <w:vAlign w:val="center"/>
            <w:hideMark/>
          </w:tcPr>
          <w:p w14:paraId="1D382D67" w14:textId="77777777" w:rsidR="001A60FD" w:rsidRPr="00481BD2" w:rsidRDefault="001A60FD" w:rsidP="001A60FD">
            <w:pPr>
              <w:ind w:left="0"/>
              <w:jc w:val="right"/>
              <w:rPr>
                <w:b/>
                <w:bCs/>
                <w:i/>
                <w:iCs/>
                <w:sz w:val="16"/>
                <w:szCs w:val="16"/>
              </w:rPr>
            </w:pPr>
            <w:r w:rsidRPr="00481BD2">
              <w:rPr>
                <w:b/>
                <w:bCs/>
                <w:i/>
                <w:iCs/>
                <w:sz w:val="16"/>
                <w:szCs w:val="16"/>
              </w:rPr>
              <w:t> </w:t>
            </w:r>
          </w:p>
        </w:tc>
        <w:tc>
          <w:tcPr>
            <w:tcW w:w="992" w:type="dxa"/>
            <w:gridSpan w:val="2"/>
            <w:tcBorders>
              <w:top w:val="single" w:sz="4" w:space="0" w:color="auto"/>
              <w:left w:val="nil"/>
              <w:bottom w:val="single" w:sz="8" w:space="0" w:color="auto"/>
              <w:right w:val="single" w:sz="8" w:space="0" w:color="auto"/>
            </w:tcBorders>
            <w:shd w:val="clear" w:color="auto" w:fill="auto"/>
            <w:noWrap/>
            <w:vAlign w:val="center"/>
            <w:hideMark/>
          </w:tcPr>
          <w:p w14:paraId="0F328CC2" w14:textId="77777777" w:rsidR="001A60FD" w:rsidRPr="00481BD2" w:rsidRDefault="001A60FD" w:rsidP="001A60FD">
            <w:pPr>
              <w:ind w:left="0"/>
              <w:jc w:val="right"/>
              <w:rPr>
                <w:b/>
                <w:bCs/>
                <w:i/>
                <w:iCs/>
                <w:sz w:val="16"/>
                <w:szCs w:val="16"/>
              </w:rPr>
            </w:pPr>
            <w:r w:rsidRPr="00481BD2">
              <w:rPr>
                <w:b/>
                <w:bCs/>
                <w:i/>
                <w:iCs/>
                <w:sz w:val="16"/>
                <w:szCs w:val="16"/>
              </w:rPr>
              <w:t> </w:t>
            </w:r>
          </w:p>
        </w:tc>
        <w:tc>
          <w:tcPr>
            <w:tcW w:w="851" w:type="dxa"/>
            <w:gridSpan w:val="2"/>
            <w:tcBorders>
              <w:top w:val="single" w:sz="4" w:space="0" w:color="auto"/>
              <w:left w:val="nil"/>
              <w:bottom w:val="single" w:sz="8" w:space="0" w:color="auto"/>
              <w:right w:val="single" w:sz="8" w:space="0" w:color="auto"/>
            </w:tcBorders>
            <w:shd w:val="clear" w:color="auto" w:fill="auto"/>
            <w:noWrap/>
            <w:vAlign w:val="center"/>
            <w:hideMark/>
          </w:tcPr>
          <w:p w14:paraId="214E94C4" w14:textId="77777777" w:rsidR="001A60FD" w:rsidRPr="00481BD2" w:rsidRDefault="001A60FD" w:rsidP="001A60FD">
            <w:pPr>
              <w:ind w:left="0"/>
              <w:jc w:val="right"/>
              <w:rPr>
                <w:sz w:val="16"/>
                <w:szCs w:val="16"/>
              </w:rPr>
            </w:pPr>
            <w:r w:rsidRPr="00481BD2">
              <w:rPr>
                <w:sz w:val="16"/>
                <w:szCs w:val="16"/>
              </w:rPr>
              <w:t> </w:t>
            </w:r>
          </w:p>
        </w:tc>
        <w:tc>
          <w:tcPr>
            <w:tcW w:w="1134" w:type="dxa"/>
            <w:gridSpan w:val="2"/>
            <w:tcBorders>
              <w:top w:val="single" w:sz="4" w:space="0" w:color="auto"/>
              <w:left w:val="nil"/>
              <w:bottom w:val="single" w:sz="8" w:space="0" w:color="auto"/>
              <w:right w:val="single" w:sz="8" w:space="0" w:color="auto"/>
            </w:tcBorders>
            <w:shd w:val="clear" w:color="auto" w:fill="auto"/>
            <w:noWrap/>
            <w:vAlign w:val="center"/>
            <w:hideMark/>
          </w:tcPr>
          <w:p w14:paraId="5EADF613" w14:textId="77777777" w:rsidR="001A60FD" w:rsidRPr="00481BD2" w:rsidRDefault="001A60FD" w:rsidP="001A60FD">
            <w:pPr>
              <w:ind w:left="0"/>
              <w:jc w:val="right"/>
              <w:rPr>
                <w:b/>
                <w:bCs/>
                <w:sz w:val="16"/>
                <w:szCs w:val="16"/>
              </w:rPr>
            </w:pPr>
            <w:r w:rsidRPr="00481BD2">
              <w:rPr>
                <w:b/>
                <w:bCs/>
                <w:sz w:val="16"/>
                <w:szCs w:val="16"/>
              </w:rPr>
              <w:t>1 379 525</w:t>
            </w:r>
          </w:p>
        </w:tc>
      </w:tr>
      <w:tr w:rsidR="001A60FD" w:rsidRPr="00481BD2" w14:paraId="45E93CBE"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2E1E1AF" w14:textId="77777777" w:rsidR="001A60FD" w:rsidRPr="00481BD2" w:rsidRDefault="001A60FD" w:rsidP="001A60FD">
            <w:pPr>
              <w:ind w:left="0"/>
              <w:jc w:val="center"/>
              <w:rPr>
                <w:i/>
                <w:iCs/>
                <w:sz w:val="16"/>
                <w:szCs w:val="16"/>
              </w:rPr>
            </w:pPr>
            <w:r w:rsidRPr="00481BD2">
              <w:rPr>
                <w:i/>
                <w:iCs/>
                <w:sz w:val="16"/>
                <w:szCs w:val="16"/>
              </w:rPr>
              <w:lastRenderedPageBreak/>
              <w:t>3</w:t>
            </w:r>
          </w:p>
        </w:tc>
        <w:tc>
          <w:tcPr>
            <w:tcW w:w="911" w:type="dxa"/>
            <w:tcBorders>
              <w:top w:val="nil"/>
              <w:left w:val="nil"/>
              <w:bottom w:val="single" w:sz="8" w:space="0" w:color="auto"/>
              <w:right w:val="single" w:sz="8" w:space="0" w:color="auto"/>
            </w:tcBorders>
            <w:shd w:val="clear" w:color="auto" w:fill="auto"/>
            <w:noWrap/>
            <w:vAlign w:val="center"/>
            <w:hideMark/>
          </w:tcPr>
          <w:p w14:paraId="7E9BA1F4" w14:textId="77777777" w:rsidR="001A60FD" w:rsidRPr="00481BD2" w:rsidRDefault="001A60FD" w:rsidP="001A60FD">
            <w:pPr>
              <w:ind w:left="0"/>
              <w:jc w:val="center"/>
              <w:rPr>
                <w:i/>
                <w:iCs/>
                <w:sz w:val="16"/>
                <w:szCs w:val="16"/>
              </w:rPr>
            </w:pPr>
            <w:r w:rsidRPr="00481BD2">
              <w:rPr>
                <w:i/>
                <w:iCs/>
                <w:sz w:val="16"/>
                <w:szCs w:val="16"/>
              </w:rPr>
              <w:t>92601</w:t>
            </w:r>
          </w:p>
        </w:tc>
        <w:tc>
          <w:tcPr>
            <w:tcW w:w="2693" w:type="dxa"/>
            <w:gridSpan w:val="2"/>
            <w:tcBorders>
              <w:top w:val="nil"/>
              <w:left w:val="nil"/>
              <w:bottom w:val="single" w:sz="8" w:space="0" w:color="auto"/>
              <w:right w:val="single" w:sz="8" w:space="0" w:color="auto"/>
            </w:tcBorders>
            <w:shd w:val="clear" w:color="auto" w:fill="auto"/>
            <w:noWrap/>
            <w:vAlign w:val="center"/>
            <w:hideMark/>
          </w:tcPr>
          <w:p w14:paraId="33A1145D" w14:textId="77777777" w:rsidR="001A60FD" w:rsidRPr="00481BD2" w:rsidRDefault="001A60FD" w:rsidP="001A60FD">
            <w:pPr>
              <w:ind w:left="0"/>
              <w:jc w:val="center"/>
              <w:rPr>
                <w:i/>
                <w:iCs/>
                <w:sz w:val="16"/>
                <w:szCs w:val="16"/>
              </w:rPr>
            </w:pPr>
            <w:r w:rsidRPr="00481BD2">
              <w:rPr>
                <w:i/>
                <w:iCs/>
                <w:sz w:val="16"/>
                <w:szCs w:val="16"/>
              </w:rPr>
              <w:t>I LO-"Orlik"</w:t>
            </w:r>
          </w:p>
        </w:tc>
        <w:tc>
          <w:tcPr>
            <w:tcW w:w="1004" w:type="dxa"/>
            <w:tcBorders>
              <w:top w:val="nil"/>
              <w:left w:val="nil"/>
              <w:bottom w:val="single" w:sz="8" w:space="0" w:color="auto"/>
              <w:right w:val="single" w:sz="8" w:space="0" w:color="auto"/>
            </w:tcBorders>
            <w:shd w:val="clear" w:color="auto" w:fill="auto"/>
            <w:noWrap/>
            <w:vAlign w:val="center"/>
            <w:hideMark/>
          </w:tcPr>
          <w:p w14:paraId="4596FE0A" w14:textId="77777777" w:rsidR="001A60FD" w:rsidRPr="00481BD2" w:rsidRDefault="001A60FD" w:rsidP="001A60FD">
            <w:pPr>
              <w:ind w:left="0"/>
              <w:jc w:val="right"/>
              <w:rPr>
                <w:b/>
                <w:bCs/>
                <w:i/>
                <w:iCs/>
                <w:color w:val="FF0000"/>
                <w:sz w:val="16"/>
                <w:szCs w:val="16"/>
              </w:rPr>
            </w:pPr>
            <w:r w:rsidRPr="00481BD2">
              <w:rPr>
                <w:b/>
                <w:bCs/>
                <w:i/>
                <w:iCs/>
                <w:color w:val="FF0000"/>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4C9C9FB2" w14:textId="77777777" w:rsidR="001A60FD" w:rsidRPr="00481BD2" w:rsidRDefault="001A60FD" w:rsidP="001A60FD">
            <w:pPr>
              <w:ind w:left="0"/>
              <w:jc w:val="right"/>
              <w:rPr>
                <w:b/>
                <w:bCs/>
                <w:i/>
                <w:iCs/>
                <w:sz w:val="16"/>
                <w:szCs w:val="16"/>
              </w:rPr>
            </w:pPr>
            <w:r w:rsidRPr="00481BD2">
              <w:rPr>
                <w:b/>
                <w:bCs/>
                <w:i/>
                <w:iCs/>
                <w:sz w:val="16"/>
                <w:szCs w:val="16"/>
              </w:rPr>
              <w:t>113 971</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2FA7563E" w14:textId="77777777" w:rsidR="001A60FD" w:rsidRPr="00481BD2" w:rsidRDefault="001A60FD" w:rsidP="001A60FD">
            <w:pPr>
              <w:ind w:left="0"/>
              <w:jc w:val="right"/>
              <w:rPr>
                <w:b/>
                <w:bCs/>
                <w:i/>
                <w:iCs/>
                <w:sz w:val="16"/>
                <w:szCs w:val="16"/>
              </w:rPr>
            </w:pPr>
            <w:r w:rsidRPr="00481BD2">
              <w:rPr>
                <w:b/>
                <w:bCs/>
                <w:i/>
                <w:iCs/>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1A4558D" w14:textId="77777777" w:rsidR="001A60FD" w:rsidRPr="00481BD2" w:rsidRDefault="001A60FD" w:rsidP="001A60FD">
            <w:pPr>
              <w:ind w:left="0"/>
              <w:jc w:val="right"/>
              <w:rPr>
                <w:b/>
                <w:bCs/>
                <w:i/>
                <w:iCs/>
                <w:sz w:val="16"/>
                <w:szCs w:val="16"/>
              </w:rPr>
            </w:pPr>
            <w:r w:rsidRPr="00481BD2">
              <w:rPr>
                <w:b/>
                <w:bCs/>
                <w:i/>
                <w:iCs/>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872D192" w14:textId="77777777" w:rsidR="001A60FD" w:rsidRPr="00481BD2" w:rsidRDefault="001A60FD" w:rsidP="001A60FD">
            <w:pPr>
              <w:ind w:left="0"/>
              <w:jc w:val="right"/>
              <w:rPr>
                <w:sz w:val="16"/>
                <w:szCs w:val="16"/>
              </w:rPr>
            </w:pPr>
            <w:r w:rsidRPr="00481BD2">
              <w:rPr>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7DEB597" w14:textId="77777777" w:rsidR="001A60FD" w:rsidRPr="00481BD2" w:rsidRDefault="001A60FD" w:rsidP="001A60FD">
            <w:pPr>
              <w:ind w:left="0"/>
              <w:jc w:val="right"/>
              <w:rPr>
                <w:b/>
                <w:bCs/>
                <w:sz w:val="16"/>
                <w:szCs w:val="16"/>
              </w:rPr>
            </w:pPr>
            <w:r w:rsidRPr="00481BD2">
              <w:rPr>
                <w:b/>
                <w:bCs/>
                <w:sz w:val="16"/>
                <w:szCs w:val="16"/>
              </w:rPr>
              <w:t>113 971</w:t>
            </w:r>
          </w:p>
        </w:tc>
      </w:tr>
      <w:tr w:rsidR="001A60FD" w:rsidRPr="00481BD2" w14:paraId="379F1B3D" w14:textId="77777777" w:rsidTr="002F5E0C">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FCC2B87" w14:textId="77777777" w:rsidR="001A60FD" w:rsidRPr="00481BD2" w:rsidRDefault="001A60FD" w:rsidP="001A60FD">
            <w:pPr>
              <w:ind w:left="0"/>
              <w:jc w:val="center"/>
              <w:rPr>
                <w:i/>
                <w:iCs/>
                <w:sz w:val="16"/>
                <w:szCs w:val="16"/>
              </w:rPr>
            </w:pPr>
            <w:r w:rsidRPr="00481BD2">
              <w:rPr>
                <w:i/>
                <w:iCs/>
                <w:sz w:val="16"/>
                <w:szCs w:val="16"/>
              </w:rPr>
              <w:t>4</w:t>
            </w:r>
          </w:p>
        </w:tc>
        <w:tc>
          <w:tcPr>
            <w:tcW w:w="911" w:type="dxa"/>
            <w:tcBorders>
              <w:top w:val="nil"/>
              <w:left w:val="nil"/>
              <w:bottom w:val="single" w:sz="8" w:space="0" w:color="auto"/>
              <w:right w:val="single" w:sz="8" w:space="0" w:color="auto"/>
            </w:tcBorders>
            <w:shd w:val="clear" w:color="auto" w:fill="auto"/>
            <w:noWrap/>
            <w:vAlign w:val="center"/>
            <w:hideMark/>
          </w:tcPr>
          <w:p w14:paraId="76AEA019" w14:textId="77777777" w:rsidR="001A60FD" w:rsidRPr="00481BD2" w:rsidRDefault="001A60FD" w:rsidP="001A60FD">
            <w:pPr>
              <w:ind w:left="0"/>
              <w:jc w:val="center"/>
              <w:rPr>
                <w:i/>
                <w:iCs/>
                <w:sz w:val="16"/>
                <w:szCs w:val="16"/>
              </w:rPr>
            </w:pPr>
            <w:r w:rsidRPr="00481BD2">
              <w:rPr>
                <w:i/>
                <w:iCs/>
                <w:sz w:val="16"/>
                <w:szCs w:val="16"/>
              </w:rPr>
              <w:t>73095</w:t>
            </w:r>
          </w:p>
        </w:tc>
        <w:tc>
          <w:tcPr>
            <w:tcW w:w="2693" w:type="dxa"/>
            <w:gridSpan w:val="2"/>
            <w:tcBorders>
              <w:top w:val="nil"/>
              <w:left w:val="nil"/>
              <w:bottom w:val="single" w:sz="8" w:space="0" w:color="auto"/>
              <w:right w:val="single" w:sz="8" w:space="0" w:color="auto"/>
            </w:tcBorders>
            <w:shd w:val="clear" w:color="auto" w:fill="auto"/>
            <w:noWrap/>
            <w:vAlign w:val="center"/>
            <w:hideMark/>
          </w:tcPr>
          <w:p w14:paraId="2440D8EB" w14:textId="77777777" w:rsidR="001A60FD" w:rsidRPr="00481BD2" w:rsidRDefault="001A60FD" w:rsidP="001A60FD">
            <w:pPr>
              <w:ind w:left="0"/>
              <w:jc w:val="center"/>
              <w:rPr>
                <w:i/>
                <w:iCs/>
                <w:sz w:val="16"/>
                <w:szCs w:val="16"/>
              </w:rPr>
            </w:pPr>
            <w:r w:rsidRPr="00481BD2">
              <w:rPr>
                <w:i/>
                <w:iCs/>
                <w:sz w:val="16"/>
                <w:szCs w:val="16"/>
              </w:rPr>
              <w:t xml:space="preserve">dotacja celowa </w:t>
            </w:r>
            <w:proofErr w:type="spellStart"/>
            <w:r w:rsidRPr="00481BD2">
              <w:rPr>
                <w:i/>
                <w:iCs/>
                <w:sz w:val="16"/>
                <w:szCs w:val="16"/>
              </w:rPr>
              <w:t>PWSIiP</w:t>
            </w:r>
            <w:proofErr w:type="spellEnd"/>
            <w:r w:rsidRPr="00481BD2">
              <w:rPr>
                <w:i/>
                <w:iCs/>
                <w:sz w:val="16"/>
                <w:szCs w:val="16"/>
              </w:rPr>
              <w:t xml:space="preserve"> § 2800</w:t>
            </w:r>
          </w:p>
        </w:tc>
        <w:tc>
          <w:tcPr>
            <w:tcW w:w="1004" w:type="dxa"/>
            <w:tcBorders>
              <w:top w:val="nil"/>
              <w:left w:val="nil"/>
              <w:bottom w:val="single" w:sz="8" w:space="0" w:color="auto"/>
              <w:right w:val="single" w:sz="8" w:space="0" w:color="auto"/>
            </w:tcBorders>
            <w:shd w:val="clear" w:color="auto" w:fill="auto"/>
            <w:noWrap/>
            <w:vAlign w:val="center"/>
            <w:hideMark/>
          </w:tcPr>
          <w:p w14:paraId="66CE7055" w14:textId="77777777" w:rsidR="001A60FD" w:rsidRPr="00481BD2" w:rsidRDefault="001A60FD" w:rsidP="001A60FD">
            <w:pPr>
              <w:ind w:left="0"/>
              <w:jc w:val="right"/>
              <w:rPr>
                <w:b/>
                <w:bCs/>
                <w:i/>
                <w:iCs/>
                <w:sz w:val="16"/>
                <w:szCs w:val="16"/>
              </w:rPr>
            </w:pPr>
            <w:r w:rsidRPr="00481BD2">
              <w:rPr>
                <w:b/>
                <w:bCs/>
                <w:i/>
                <w:iCs/>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18B8593A" w14:textId="77777777" w:rsidR="001A60FD" w:rsidRPr="00481BD2" w:rsidRDefault="001A60FD" w:rsidP="001A60FD">
            <w:pPr>
              <w:ind w:left="0"/>
              <w:jc w:val="right"/>
              <w:rPr>
                <w:b/>
                <w:bCs/>
                <w:i/>
                <w:iCs/>
                <w:sz w:val="16"/>
                <w:szCs w:val="16"/>
              </w:rPr>
            </w:pPr>
            <w:r w:rsidRPr="00481BD2">
              <w:rPr>
                <w:b/>
                <w:bCs/>
                <w:i/>
                <w:iCs/>
                <w:sz w:val="16"/>
                <w:szCs w:val="16"/>
              </w:rPr>
              <w:t>350 000</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7343D292" w14:textId="77777777" w:rsidR="001A60FD" w:rsidRPr="00481BD2" w:rsidRDefault="001A60FD" w:rsidP="001A60FD">
            <w:pPr>
              <w:ind w:left="0"/>
              <w:jc w:val="right"/>
              <w:rPr>
                <w:b/>
                <w:bCs/>
                <w:i/>
                <w:iCs/>
                <w:sz w:val="16"/>
                <w:szCs w:val="16"/>
              </w:rPr>
            </w:pPr>
            <w:r w:rsidRPr="00481BD2">
              <w:rPr>
                <w:b/>
                <w:bCs/>
                <w:i/>
                <w:iCs/>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BF21657" w14:textId="77777777" w:rsidR="001A60FD" w:rsidRPr="00481BD2" w:rsidRDefault="001A60FD" w:rsidP="001A60FD">
            <w:pPr>
              <w:ind w:left="0"/>
              <w:jc w:val="right"/>
              <w:rPr>
                <w:b/>
                <w:bCs/>
                <w:i/>
                <w:iCs/>
                <w:sz w:val="16"/>
                <w:szCs w:val="16"/>
              </w:rPr>
            </w:pPr>
            <w:r w:rsidRPr="00481BD2">
              <w:rPr>
                <w:b/>
                <w:bCs/>
                <w:i/>
                <w:iCs/>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14FBF47" w14:textId="77777777" w:rsidR="001A60FD" w:rsidRPr="00481BD2" w:rsidRDefault="001A60FD" w:rsidP="001A60FD">
            <w:pPr>
              <w:ind w:left="0"/>
              <w:jc w:val="right"/>
              <w:rPr>
                <w:sz w:val="16"/>
                <w:szCs w:val="16"/>
              </w:rPr>
            </w:pPr>
            <w:r w:rsidRPr="00481BD2">
              <w:rPr>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B69DF0F" w14:textId="77777777" w:rsidR="001A60FD" w:rsidRPr="00481BD2" w:rsidRDefault="001A60FD" w:rsidP="001A60FD">
            <w:pPr>
              <w:ind w:left="0"/>
              <w:jc w:val="right"/>
              <w:rPr>
                <w:b/>
                <w:bCs/>
                <w:sz w:val="16"/>
                <w:szCs w:val="16"/>
              </w:rPr>
            </w:pPr>
            <w:r w:rsidRPr="00481BD2">
              <w:rPr>
                <w:b/>
                <w:bCs/>
                <w:sz w:val="16"/>
                <w:szCs w:val="16"/>
              </w:rPr>
              <w:t>350 000</w:t>
            </w:r>
          </w:p>
        </w:tc>
      </w:tr>
      <w:tr w:rsidR="001A60FD" w:rsidRPr="00481BD2" w14:paraId="6EA68811" w14:textId="77777777" w:rsidTr="002F5E0C">
        <w:tc>
          <w:tcPr>
            <w:tcW w:w="398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E4D65D" w14:textId="77777777" w:rsidR="001A60FD" w:rsidRPr="00481BD2" w:rsidRDefault="001A60FD" w:rsidP="001A60FD">
            <w:pPr>
              <w:ind w:left="0"/>
              <w:jc w:val="center"/>
              <w:rPr>
                <w:b/>
                <w:bCs/>
                <w:i/>
                <w:iCs/>
                <w:sz w:val="16"/>
                <w:szCs w:val="16"/>
              </w:rPr>
            </w:pPr>
            <w:r w:rsidRPr="00481BD2">
              <w:rPr>
                <w:b/>
                <w:bCs/>
                <w:i/>
                <w:iCs/>
                <w:sz w:val="16"/>
                <w:szCs w:val="16"/>
              </w:rPr>
              <w:t>OGÓŁEM:</w:t>
            </w:r>
          </w:p>
        </w:tc>
        <w:tc>
          <w:tcPr>
            <w:tcW w:w="1004" w:type="dxa"/>
            <w:tcBorders>
              <w:top w:val="nil"/>
              <w:left w:val="nil"/>
              <w:bottom w:val="single" w:sz="8" w:space="0" w:color="auto"/>
              <w:right w:val="single" w:sz="8" w:space="0" w:color="auto"/>
            </w:tcBorders>
            <w:shd w:val="clear" w:color="auto" w:fill="auto"/>
            <w:noWrap/>
            <w:vAlign w:val="center"/>
            <w:hideMark/>
          </w:tcPr>
          <w:p w14:paraId="7F009A81" w14:textId="77777777" w:rsidR="001A60FD" w:rsidRPr="00481BD2" w:rsidRDefault="001A60FD" w:rsidP="001A60FD">
            <w:pPr>
              <w:ind w:left="0"/>
              <w:jc w:val="right"/>
              <w:rPr>
                <w:b/>
                <w:bCs/>
                <w:i/>
                <w:iCs/>
                <w:color w:val="FF0000"/>
                <w:sz w:val="16"/>
                <w:szCs w:val="16"/>
              </w:rPr>
            </w:pPr>
            <w:r w:rsidRPr="00481BD2">
              <w:rPr>
                <w:b/>
                <w:bCs/>
                <w:i/>
                <w:iCs/>
                <w:color w:val="FF0000"/>
                <w:sz w:val="16"/>
                <w:szCs w:val="16"/>
              </w:rPr>
              <w:t> </w:t>
            </w:r>
          </w:p>
        </w:tc>
        <w:tc>
          <w:tcPr>
            <w:tcW w:w="1199" w:type="dxa"/>
            <w:tcBorders>
              <w:top w:val="nil"/>
              <w:left w:val="nil"/>
              <w:bottom w:val="single" w:sz="8" w:space="0" w:color="auto"/>
              <w:right w:val="single" w:sz="8" w:space="0" w:color="auto"/>
            </w:tcBorders>
            <w:shd w:val="clear" w:color="auto" w:fill="auto"/>
            <w:noWrap/>
            <w:vAlign w:val="center"/>
            <w:hideMark/>
          </w:tcPr>
          <w:p w14:paraId="55343648" w14:textId="77777777" w:rsidR="001A60FD" w:rsidRPr="00481BD2" w:rsidRDefault="001A60FD" w:rsidP="001A60FD">
            <w:pPr>
              <w:ind w:left="0"/>
              <w:jc w:val="right"/>
              <w:rPr>
                <w:b/>
                <w:bCs/>
                <w:i/>
                <w:iCs/>
                <w:sz w:val="16"/>
                <w:szCs w:val="16"/>
              </w:rPr>
            </w:pPr>
            <w:r w:rsidRPr="00481BD2">
              <w:rPr>
                <w:b/>
                <w:bCs/>
                <w:i/>
                <w:iCs/>
                <w:sz w:val="16"/>
                <w:szCs w:val="16"/>
              </w:rPr>
              <w:t>136 179 621</w:t>
            </w:r>
          </w:p>
        </w:tc>
        <w:tc>
          <w:tcPr>
            <w:tcW w:w="916" w:type="dxa"/>
            <w:gridSpan w:val="2"/>
            <w:tcBorders>
              <w:top w:val="nil"/>
              <w:left w:val="nil"/>
              <w:bottom w:val="single" w:sz="8" w:space="0" w:color="auto"/>
              <w:right w:val="single" w:sz="8" w:space="0" w:color="auto"/>
            </w:tcBorders>
            <w:shd w:val="clear" w:color="auto" w:fill="auto"/>
            <w:noWrap/>
            <w:vAlign w:val="center"/>
            <w:hideMark/>
          </w:tcPr>
          <w:p w14:paraId="4F1345E4" w14:textId="77777777" w:rsidR="001A60FD" w:rsidRPr="00481BD2" w:rsidRDefault="001A60FD" w:rsidP="001A60FD">
            <w:pPr>
              <w:ind w:left="0"/>
              <w:jc w:val="right"/>
              <w:rPr>
                <w:b/>
                <w:bCs/>
                <w:i/>
                <w:iCs/>
                <w:sz w:val="16"/>
                <w:szCs w:val="16"/>
              </w:rPr>
            </w:pPr>
            <w:r w:rsidRPr="00481BD2">
              <w:rPr>
                <w:b/>
                <w:bCs/>
                <w:i/>
                <w:iCs/>
                <w:sz w:val="16"/>
                <w:szCs w:val="16"/>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16D1E96" w14:textId="77777777" w:rsidR="001A60FD" w:rsidRPr="00481BD2" w:rsidRDefault="001A60FD" w:rsidP="001A60FD">
            <w:pPr>
              <w:ind w:left="0"/>
              <w:jc w:val="right"/>
              <w:rPr>
                <w:b/>
                <w:bCs/>
                <w:i/>
                <w:iCs/>
                <w:sz w:val="16"/>
                <w:szCs w:val="16"/>
              </w:rPr>
            </w:pPr>
            <w:r w:rsidRPr="00481BD2">
              <w:rPr>
                <w:b/>
                <w:bCs/>
                <w:i/>
                <w:iCs/>
                <w:sz w:val="16"/>
                <w:szCs w:val="16"/>
              </w:rPr>
              <w:t>20 119 131</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23B2367" w14:textId="77777777" w:rsidR="001A60FD" w:rsidRPr="00481BD2" w:rsidRDefault="001A60FD" w:rsidP="001A60FD">
            <w:pPr>
              <w:ind w:left="0"/>
              <w:jc w:val="right"/>
              <w:rPr>
                <w:b/>
                <w:bCs/>
                <w:i/>
                <w:iCs/>
                <w:sz w:val="16"/>
                <w:szCs w:val="16"/>
              </w:rPr>
            </w:pPr>
            <w:r w:rsidRPr="00481BD2">
              <w:rPr>
                <w:b/>
                <w:bCs/>
                <w:i/>
                <w:iCs/>
                <w:sz w:val="16"/>
                <w:szCs w:val="16"/>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71CA081F" w14:textId="77777777" w:rsidR="001A60FD" w:rsidRPr="00481BD2" w:rsidRDefault="001A60FD" w:rsidP="001A60FD">
            <w:pPr>
              <w:ind w:left="0"/>
              <w:jc w:val="right"/>
              <w:rPr>
                <w:b/>
                <w:bCs/>
                <w:sz w:val="16"/>
                <w:szCs w:val="16"/>
              </w:rPr>
            </w:pPr>
            <w:r w:rsidRPr="00481BD2">
              <w:rPr>
                <w:b/>
                <w:bCs/>
                <w:sz w:val="16"/>
                <w:szCs w:val="16"/>
              </w:rPr>
              <w:t>156 298 752</w:t>
            </w:r>
          </w:p>
        </w:tc>
      </w:tr>
    </w:tbl>
    <w:p w14:paraId="05BEE94B" w14:textId="77777777" w:rsidR="001A60FD" w:rsidRPr="00883529" w:rsidRDefault="001A60FD" w:rsidP="001A60FD">
      <w:pPr>
        <w:ind w:left="0"/>
        <w:jc w:val="center"/>
        <w:rPr>
          <w:b/>
          <w:bCs/>
          <w:color w:val="FF0000"/>
          <w:sz w:val="20"/>
          <w:szCs w:val="20"/>
          <w:highlight w:val="magenta"/>
        </w:rPr>
      </w:pPr>
    </w:p>
    <w:p w14:paraId="08089221" w14:textId="77777777" w:rsidR="001A60FD" w:rsidRPr="00883529" w:rsidRDefault="001A60FD" w:rsidP="001A60FD">
      <w:pPr>
        <w:ind w:left="0"/>
        <w:jc w:val="center"/>
        <w:rPr>
          <w:b/>
          <w:bCs/>
          <w:color w:val="FF0000"/>
          <w:sz w:val="20"/>
          <w:szCs w:val="20"/>
          <w:highlight w:val="magenta"/>
        </w:rPr>
      </w:pPr>
    </w:p>
    <w:p w14:paraId="4BDAB216" w14:textId="77777777" w:rsidR="001A60FD" w:rsidRPr="00883529" w:rsidRDefault="001A60FD" w:rsidP="001A60FD">
      <w:pPr>
        <w:ind w:left="0"/>
        <w:jc w:val="center"/>
        <w:rPr>
          <w:b/>
          <w:bCs/>
          <w:color w:val="FF0000"/>
          <w:sz w:val="20"/>
          <w:szCs w:val="20"/>
          <w:highlight w:val="magenta"/>
        </w:rPr>
      </w:pPr>
    </w:p>
    <w:p w14:paraId="1FEED561" w14:textId="77777777" w:rsidR="001A60FD" w:rsidRPr="00314648" w:rsidRDefault="001A60FD" w:rsidP="001A60FD">
      <w:pPr>
        <w:pStyle w:val="Tekstpodstawowywcity"/>
        <w:tabs>
          <w:tab w:val="left" w:pos="720"/>
          <w:tab w:val="left" w:pos="884"/>
        </w:tabs>
        <w:spacing w:line="100" w:lineRule="atLeast"/>
        <w:ind w:right="57"/>
        <w:rPr>
          <w:sz w:val="20"/>
          <w:szCs w:val="20"/>
          <w:lang w:val="pl-PL"/>
        </w:rPr>
      </w:pPr>
      <w:r w:rsidRPr="00314648">
        <w:rPr>
          <w:sz w:val="20"/>
          <w:szCs w:val="20"/>
          <w:lang w:val="pl-PL"/>
        </w:rPr>
        <w:t>Struktura wydatków bieżących w szkołach i placówkach oświatowych, dla których organem prowadzącym jest Miasto Łomża</w:t>
      </w:r>
    </w:p>
    <w:p w14:paraId="287CA67B" w14:textId="77777777" w:rsidR="001A60FD" w:rsidRDefault="001A60FD" w:rsidP="001A60FD">
      <w:pPr>
        <w:ind w:left="0"/>
        <w:outlineLvl w:val="1"/>
        <w:rPr>
          <w:sz w:val="20"/>
          <w:szCs w:val="20"/>
        </w:rPr>
      </w:pPr>
      <w:r w:rsidRPr="003B0DC2">
        <w:rPr>
          <w:sz w:val="20"/>
          <w:szCs w:val="20"/>
        </w:rPr>
        <w:tab/>
      </w:r>
    </w:p>
    <w:tbl>
      <w:tblPr>
        <w:tblW w:w="9776" w:type="dxa"/>
        <w:tblCellMar>
          <w:left w:w="70" w:type="dxa"/>
          <w:right w:w="70" w:type="dxa"/>
        </w:tblCellMar>
        <w:tblLook w:val="04A0" w:firstRow="1" w:lastRow="0" w:firstColumn="1" w:lastColumn="0" w:noHBand="0" w:noVBand="1"/>
      </w:tblPr>
      <w:tblGrid>
        <w:gridCol w:w="1688"/>
        <w:gridCol w:w="1101"/>
        <w:gridCol w:w="841"/>
        <w:gridCol w:w="1185"/>
        <w:gridCol w:w="1049"/>
        <w:gridCol w:w="935"/>
        <w:gridCol w:w="993"/>
        <w:gridCol w:w="978"/>
        <w:gridCol w:w="1006"/>
      </w:tblGrid>
      <w:tr w:rsidR="001A60FD" w:rsidRPr="00662C75" w14:paraId="64B1F130" w14:textId="77777777" w:rsidTr="00E405F6">
        <w:trPr>
          <w:trHeight w:val="300"/>
        </w:trPr>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B9805" w14:textId="77777777" w:rsidR="001A60FD" w:rsidRPr="00662C75" w:rsidRDefault="001A60FD" w:rsidP="001A60FD">
            <w:pPr>
              <w:ind w:left="0"/>
              <w:jc w:val="center"/>
              <w:rPr>
                <w:b/>
                <w:bCs/>
                <w:sz w:val="16"/>
                <w:szCs w:val="16"/>
              </w:rPr>
            </w:pPr>
            <w:r w:rsidRPr="00662C75">
              <w:rPr>
                <w:b/>
                <w:bCs/>
                <w:sz w:val="16"/>
                <w:szCs w:val="16"/>
              </w:rPr>
              <w:t>Szkoła/Placówka oświatowa</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D3E1C4" w14:textId="77777777" w:rsidR="001A60FD" w:rsidRPr="00662C75" w:rsidRDefault="001A60FD" w:rsidP="001A60FD">
            <w:pPr>
              <w:ind w:left="0"/>
              <w:rPr>
                <w:b/>
                <w:bCs/>
                <w:sz w:val="16"/>
                <w:szCs w:val="16"/>
              </w:rPr>
            </w:pPr>
            <w:r w:rsidRPr="00662C75">
              <w:rPr>
                <w:b/>
                <w:bCs/>
                <w:sz w:val="16"/>
                <w:szCs w:val="16"/>
              </w:rPr>
              <w:t>Rozdz. podstawowe</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8EFE7" w14:textId="77777777" w:rsidR="001A60FD" w:rsidRPr="00662C75" w:rsidRDefault="001A60FD" w:rsidP="001A60FD">
            <w:pPr>
              <w:ind w:left="0"/>
              <w:rPr>
                <w:b/>
                <w:bCs/>
                <w:sz w:val="14"/>
                <w:szCs w:val="14"/>
              </w:rPr>
            </w:pPr>
            <w:r w:rsidRPr="00662C75">
              <w:rPr>
                <w:b/>
                <w:bCs/>
                <w:sz w:val="14"/>
                <w:szCs w:val="14"/>
              </w:rPr>
              <w:t>liczba uczniów wg SIO 30.09.2020</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682047" w14:textId="77777777" w:rsidR="001A60FD" w:rsidRPr="00662C75" w:rsidRDefault="001A60FD" w:rsidP="001A60FD">
            <w:pPr>
              <w:ind w:left="0"/>
              <w:jc w:val="center"/>
              <w:rPr>
                <w:b/>
                <w:bCs/>
                <w:sz w:val="16"/>
                <w:szCs w:val="16"/>
              </w:rPr>
            </w:pPr>
            <w:r w:rsidRPr="00662C75">
              <w:rPr>
                <w:b/>
                <w:bCs/>
                <w:sz w:val="16"/>
                <w:szCs w:val="16"/>
              </w:rPr>
              <w:t xml:space="preserve">wydatki w rozdziale </w:t>
            </w:r>
          </w:p>
        </w:tc>
        <w:tc>
          <w:tcPr>
            <w:tcW w:w="4961" w:type="dxa"/>
            <w:gridSpan w:val="5"/>
            <w:tcBorders>
              <w:top w:val="single" w:sz="4" w:space="0" w:color="auto"/>
              <w:left w:val="nil"/>
              <w:bottom w:val="single" w:sz="4" w:space="0" w:color="auto"/>
              <w:right w:val="single" w:sz="4" w:space="0" w:color="auto"/>
            </w:tcBorders>
            <w:shd w:val="clear" w:color="auto" w:fill="auto"/>
            <w:noWrap/>
            <w:vAlign w:val="center"/>
            <w:hideMark/>
          </w:tcPr>
          <w:p w14:paraId="1CAAEF7B" w14:textId="77777777" w:rsidR="001A60FD" w:rsidRPr="00662C75" w:rsidRDefault="001A60FD" w:rsidP="001A60FD">
            <w:pPr>
              <w:ind w:left="0"/>
              <w:jc w:val="center"/>
              <w:rPr>
                <w:b/>
                <w:bCs/>
                <w:sz w:val="16"/>
                <w:szCs w:val="16"/>
              </w:rPr>
            </w:pPr>
            <w:r w:rsidRPr="00662C75">
              <w:rPr>
                <w:b/>
                <w:bCs/>
                <w:sz w:val="16"/>
                <w:szCs w:val="16"/>
              </w:rPr>
              <w:t>w tym:</w:t>
            </w:r>
          </w:p>
        </w:tc>
      </w:tr>
      <w:tr w:rsidR="001A60FD" w:rsidRPr="00662C75" w14:paraId="570D5654" w14:textId="77777777" w:rsidTr="002F5E0C">
        <w:trPr>
          <w:trHeight w:val="679"/>
        </w:trPr>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E9E6C" w14:textId="77777777" w:rsidR="001A60FD" w:rsidRPr="00662C75" w:rsidRDefault="001A60FD" w:rsidP="001A60FD">
            <w:pPr>
              <w:ind w:left="0"/>
              <w:rPr>
                <w:b/>
                <w:bCs/>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062DD" w14:textId="77777777" w:rsidR="001A60FD" w:rsidRPr="00662C75" w:rsidRDefault="001A60FD" w:rsidP="001A60FD">
            <w:pPr>
              <w:ind w:left="0"/>
              <w:rPr>
                <w:b/>
                <w:bCs/>
                <w:sz w:val="16"/>
                <w:szCs w:val="16"/>
              </w:rPr>
            </w:pPr>
          </w:p>
        </w:tc>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2D72A8" w14:textId="77777777" w:rsidR="001A60FD" w:rsidRPr="00662C75" w:rsidRDefault="001A60FD" w:rsidP="001A60FD">
            <w:pPr>
              <w:ind w:left="0"/>
              <w:rPr>
                <w:b/>
                <w:bCs/>
                <w:sz w:val="14"/>
                <w:szCs w:val="14"/>
              </w:rPr>
            </w:pPr>
          </w:p>
        </w:tc>
        <w:tc>
          <w:tcPr>
            <w:tcW w:w="118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945D9E" w14:textId="77777777" w:rsidR="001A60FD" w:rsidRPr="00662C75" w:rsidRDefault="001A60FD" w:rsidP="001A60FD">
            <w:pPr>
              <w:ind w:left="0"/>
              <w:rPr>
                <w:b/>
                <w:bCs/>
                <w:sz w:val="16"/>
                <w:szCs w:val="16"/>
              </w:rPr>
            </w:pPr>
          </w:p>
        </w:tc>
        <w:tc>
          <w:tcPr>
            <w:tcW w:w="1049" w:type="dxa"/>
            <w:tcBorders>
              <w:top w:val="nil"/>
              <w:left w:val="nil"/>
              <w:bottom w:val="single" w:sz="4" w:space="0" w:color="auto"/>
              <w:right w:val="single" w:sz="4" w:space="0" w:color="auto"/>
            </w:tcBorders>
            <w:shd w:val="clear" w:color="auto" w:fill="auto"/>
            <w:vAlign w:val="center"/>
            <w:hideMark/>
          </w:tcPr>
          <w:p w14:paraId="53D82DEB" w14:textId="77777777" w:rsidR="001A60FD" w:rsidRPr="00662C75" w:rsidRDefault="001A60FD" w:rsidP="001A60FD">
            <w:pPr>
              <w:ind w:left="0"/>
              <w:jc w:val="center"/>
              <w:rPr>
                <w:rFonts w:ascii="Calibri" w:hAnsi="Calibri"/>
                <w:b/>
                <w:bCs/>
                <w:sz w:val="16"/>
                <w:szCs w:val="16"/>
              </w:rPr>
            </w:pPr>
            <w:r w:rsidRPr="00662C75">
              <w:rPr>
                <w:rFonts w:ascii="Calibri" w:hAnsi="Calibri"/>
                <w:b/>
                <w:bCs/>
                <w:sz w:val="16"/>
                <w:szCs w:val="16"/>
              </w:rPr>
              <w:t>płace i pochodne</w:t>
            </w:r>
          </w:p>
        </w:tc>
        <w:tc>
          <w:tcPr>
            <w:tcW w:w="935" w:type="dxa"/>
            <w:tcBorders>
              <w:top w:val="nil"/>
              <w:left w:val="nil"/>
              <w:bottom w:val="single" w:sz="4" w:space="0" w:color="auto"/>
              <w:right w:val="single" w:sz="4" w:space="0" w:color="auto"/>
            </w:tcBorders>
            <w:shd w:val="clear" w:color="auto" w:fill="auto"/>
            <w:vAlign w:val="center"/>
            <w:hideMark/>
          </w:tcPr>
          <w:p w14:paraId="27668111" w14:textId="77777777" w:rsidR="001A60FD" w:rsidRPr="00662C75" w:rsidRDefault="001A60FD" w:rsidP="001A60FD">
            <w:pPr>
              <w:ind w:left="0"/>
              <w:jc w:val="center"/>
              <w:rPr>
                <w:rFonts w:ascii="Calibri" w:hAnsi="Calibri"/>
                <w:b/>
                <w:bCs/>
                <w:sz w:val="16"/>
                <w:szCs w:val="16"/>
              </w:rPr>
            </w:pPr>
            <w:r w:rsidRPr="00662C75">
              <w:rPr>
                <w:rFonts w:ascii="Calibri" w:hAnsi="Calibri"/>
                <w:b/>
                <w:bCs/>
                <w:sz w:val="16"/>
                <w:szCs w:val="16"/>
              </w:rPr>
              <w:t>wydatki rzeczowe</w:t>
            </w:r>
          </w:p>
        </w:tc>
        <w:tc>
          <w:tcPr>
            <w:tcW w:w="993" w:type="dxa"/>
            <w:tcBorders>
              <w:top w:val="nil"/>
              <w:left w:val="nil"/>
              <w:bottom w:val="single" w:sz="4" w:space="0" w:color="auto"/>
              <w:right w:val="single" w:sz="4" w:space="0" w:color="auto"/>
            </w:tcBorders>
            <w:shd w:val="clear" w:color="auto" w:fill="auto"/>
            <w:vAlign w:val="center"/>
            <w:hideMark/>
          </w:tcPr>
          <w:p w14:paraId="227223D9" w14:textId="77777777" w:rsidR="001A60FD" w:rsidRPr="00662C75" w:rsidRDefault="001A60FD" w:rsidP="001A60FD">
            <w:pPr>
              <w:ind w:left="0"/>
              <w:jc w:val="center"/>
              <w:rPr>
                <w:rFonts w:ascii="Calibri" w:hAnsi="Calibri"/>
                <w:b/>
                <w:bCs/>
                <w:sz w:val="16"/>
                <w:szCs w:val="16"/>
              </w:rPr>
            </w:pPr>
            <w:r w:rsidRPr="00662C75">
              <w:rPr>
                <w:rFonts w:ascii="Calibri" w:hAnsi="Calibri"/>
                <w:b/>
                <w:bCs/>
                <w:sz w:val="16"/>
                <w:szCs w:val="16"/>
              </w:rPr>
              <w:t>wydatki na ZFSS</w:t>
            </w:r>
          </w:p>
        </w:tc>
        <w:tc>
          <w:tcPr>
            <w:tcW w:w="978" w:type="dxa"/>
            <w:tcBorders>
              <w:top w:val="nil"/>
              <w:left w:val="nil"/>
              <w:bottom w:val="single" w:sz="4" w:space="0" w:color="auto"/>
              <w:right w:val="single" w:sz="4" w:space="0" w:color="auto"/>
            </w:tcBorders>
            <w:shd w:val="clear" w:color="auto" w:fill="auto"/>
            <w:vAlign w:val="center"/>
            <w:hideMark/>
          </w:tcPr>
          <w:p w14:paraId="0FD5F7EE" w14:textId="77777777" w:rsidR="001A60FD" w:rsidRPr="00662C75" w:rsidRDefault="001A60FD" w:rsidP="001A60FD">
            <w:pPr>
              <w:ind w:left="0"/>
              <w:jc w:val="center"/>
              <w:rPr>
                <w:rFonts w:ascii="Calibri" w:hAnsi="Calibri"/>
                <w:b/>
                <w:bCs/>
                <w:sz w:val="16"/>
                <w:szCs w:val="16"/>
              </w:rPr>
            </w:pPr>
            <w:r w:rsidRPr="00662C75">
              <w:rPr>
                <w:rFonts w:ascii="Calibri" w:hAnsi="Calibri"/>
                <w:b/>
                <w:bCs/>
                <w:sz w:val="16"/>
                <w:szCs w:val="16"/>
              </w:rPr>
              <w:t>wydatki bezosobowe</w:t>
            </w:r>
          </w:p>
        </w:tc>
        <w:tc>
          <w:tcPr>
            <w:tcW w:w="1006" w:type="dxa"/>
            <w:tcBorders>
              <w:top w:val="nil"/>
              <w:left w:val="nil"/>
              <w:bottom w:val="single" w:sz="4" w:space="0" w:color="auto"/>
              <w:right w:val="single" w:sz="4" w:space="0" w:color="auto"/>
            </w:tcBorders>
            <w:shd w:val="clear" w:color="auto" w:fill="auto"/>
            <w:vAlign w:val="center"/>
            <w:hideMark/>
          </w:tcPr>
          <w:p w14:paraId="1E950C80" w14:textId="77777777" w:rsidR="001A60FD" w:rsidRPr="00662C75" w:rsidRDefault="001A60FD" w:rsidP="001A60FD">
            <w:pPr>
              <w:ind w:left="0"/>
              <w:jc w:val="center"/>
              <w:rPr>
                <w:rFonts w:ascii="Calibri" w:hAnsi="Calibri"/>
                <w:b/>
                <w:bCs/>
                <w:sz w:val="16"/>
                <w:szCs w:val="16"/>
              </w:rPr>
            </w:pPr>
            <w:r w:rsidRPr="00662C75">
              <w:rPr>
                <w:rFonts w:ascii="Calibri" w:hAnsi="Calibri"/>
                <w:b/>
                <w:bCs/>
                <w:sz w:val="16"/>
                <w:szCs w:val="16"/>
              </w:rPr>
              <w:t>żywienie</w:t>
            </w:r>
          </w:p>
        </w:tc>
      </w:tr>
      <w:tr w:rsidR="001A60FD" w:rsidRPr="00662C75" w14:paraId="6986035F"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35B5A776" w14:textId="77777777" w:rsidR="001A60FD" w:rsidRPr="00662C75" w:rsidRDefault="001A60FD" w:rsidP="001A60FD">
            <w:pPr>
              <w:ind w:left="0"/>
              <w:jc w:val="center"/>
              <w:rPr>
                <w:b/>
                <w:bCs/>
                <w:sz w:val="16"/>
                <w:szCs w:val="16"/>
              </w:rPr>
            </w:pPr>
            <w:r w:rsidRPr="00662C75">
              <w:rPr>
                <w:b/>
                <w:bCs/>
                <w:sz w:val="16"/>
                <w:szCs w:val="16"/>
              </w:rPr>
              <w:t>Przedszkole Publiczne Nr 1</w:t>
            </w:r>
          </w:p>
        </w:tc>
        <w:tc>
          <w:tcPr>
            <w:tcW w:w="1101" w:type="dxa"/>
            <w:tcBorders>
              <w:top w:val="nil"/>
              <w:left w:val="nil"/>
              <w:bottom w:val="single" w:sz="4" w:space="0" w:color="auto"/>
              <w:right w:val="single" w:sz="4" w:space="0" w:color="auto"/>
            </w:tcBorders>
            <w:shd w:val="clear" w:color="auto" w:fill="auto"/>
            <w:vAlign w:val="bottom"/>
            <w:hideMark/>
          </w:tcPr>
          <w:p w14:paraId="14E636A2" w14:textId="77777777" w:rsidR="001A60FD" w:rsidRPr="00662C75" w:rsidRDefault="001A60FD" w:rsidP="001A60FD">
            <w:pPr>
              <w:ind w:left="0"/>
              <w:jc w:val="right"/>
              <w:rPr>
                <w:sz w:val="18"/>
                <w:szCs w:val="18"/>
              </w:rPr>
            </w:pPr>
            <w:r w:rsidRPr="00662C75">
              <w:rPr>
                <w:sz w:val="18"/>
                <w:szCs w:val="18"/>
              </w:rPr>
              <w:t>80104</w:t>
            </w:r>
          </w:p>
        </w:tc>
        <w:tc>
          <w:tcPr>
            <w:tcW w:w="841" w:type="dxa"/>
            <w:tcBorders>
              <w:top w:val="nil"/>
              <w:left w:val="nil"/>
              <w:bottom w:val="single" w:sz="4" w:space="0" w:color="auto"/>
              <w:right w:val="single" w:sz="4" w:space="0" w:color="auto"/>
            </w:tcBorders>
            <w:shd w:val="clear" w:color="auto" w:fill="auto"/>
            <w:vAlign w:val="bottom"/>
            <w:hideMark/>
          </w:tcPr>
          <w:p w14:paraId="5ECA9361" w14:textId="77777777" w:rsidR="001A60FD" w:rsidRPr="00662C75" w:rsidRDefault="001A60FD" w:rsidP="001A60FD">
            <w:pPr>
              <w:ind w:left="0"/>
              <w:jc w:val="right"/>
              <w:rPr>
                <w:sz w:val="18"/>
                <w:szCs w:val="18"/>
              </w:rPr>
            </w:pPr>
            <w:r w:rsidRPr="00662C75">
              <w:rPr>
                <w:sz w:val="18"/>
                <w:szCs w:val="18"/>
              </w:rPr>
              <w:t>172</w:t>
            </w:r>
          </w:p>
        </w:tc>
        <w:tc>
          <w:tcPr>
            <w:tcW w:w="1185" w:type="dxa"/>
            <w:tcBorders>
              <w:top w:val="nil"/>
              <w:left w:val="nil"/>
              <w:bottom w:val="single" w:sz="4" w:space="0" w:color="auto"/>
              <w:right w:val="single" w:sz="4" w:space="0" w:color="auto"/>
            </w:tcBorders>
            <w:shd w:val="clear" w:color="auto" w:fill="auto"/>
            <w:noWrap/>
            <w:vAlign w:val="bottom"/>
            <w:hideMark/>
          </w:tcPr>
          <w:p w14:paraId="1C84E8BA" w14:textId="77777777" w:rsidR="001A60FD" w:rsidRPr="00662C75" w:rsidRDefault="001A60FD" w:rsidP="001A60FD">
            <w:pPr>
              <w:ind w:left="0"/>
              <w:jc w:val="right"/>
              <w:rPr>
                <w:sz w:val="18"/>
                <w:szCs w:val="18"/>
              </w:rPr>
            </w:pPr>
            <w:r w:rsidRPr="00662C75">
              <w:rPr>
                <w:sz w:val="18"/>
                <w:szCs w:val="18"/>
              </w:rPr>
              <w:t>1 496 810</w:t>
            </w:r>
          </w:p>
        </w:tc>
        <w:tc>
          <w:tcPr>
            <w:tcW w:w="1049" w:type="dxa"/>
            <w:tcBorders>
              <w:top w:val="nil"/>
              <w:left w:val="nil"/>
              <w:bottom w:val="single" w:sz="4" w:space="0" w:color="auto"/>
              <w:right w:val="single" w:sz="4" w:space="0" w:color="auto"/>
            </w:tcBorders>
            <w:shd w:val="clear" w:color="auto" w:fill="auto"/>
            <w:noWrap/>
            <w:vAlign w:val="bottom"/>
            <w:hideMark/>
          </w:tcPr>
          <w:p w14:paraId="31E0DE0B" w14:textId="77777777" w:rsidR="001A60FD" w:rsidRPr="00662C75" w:rsidRDefault="001A60FD" w:rsidP="001A60FD">
            <w:pPr>
              <w:ind w:left="0"/>
              <w:jc w:val="right"/>
              <w:rPr>
                <w:sz w:val="18"/>
                <w:szCs w:val="18"/>
              </w:rPr>
            </w:pPr>
            <w:r w:rsidRPr="00662C75">
              <w:rPr>
                <w:sz w:val="18"/>
                <w:szCs w:val="18"/>
              </w:rPr>
              <w:t>1 365 729</w:t>
            </w:r>
          </w:p>
        </w:tc>
        <w:tc>
          <w:tcPr>
            <w:tcW w:w="935" w:type="dxa"/>
            <w:tcBorders>
              <w:top w:val="nil"/>
              <w:left w:val="nil"/>
              <w:bottom w:val="single" w:sz="4" w:space="0" w:color="auto"/>
              <w:right w:val="single" w:sz="4" w:space="0" w:color="auto"/>
            </w:tcBorders>
            <w:shd w:val="clear" w:color="auto" w:fill="auto"/>
            <w:noWrap/>
            <w:vAlign w:val="bottom"/>
            <w:hideMark/>
          </w:tcPr>
          <w:p w14:paraId="1AB327DC" w14:textId="77777777" w:rsidR="001A60FD" w:rsidRPr="00662C75" w:rsidRDefault="001A60FD" w:rsidP="001A60FD">
            <w:pPr>
              <w:ind w:left="0"/>
              <w:jc w:val="right"/>
              <w:rPr>
                <w:sz w:val="18"/>
                <w:szCs w:val="18"/>
              </w:rPr>
            </w:pPr>
            <w:r w:rsidRPr="00662C75">
              <w:rPr>
                <w:sz w:val="18"/>
                <w:szCs w:val="18"/>
              </w:rPr>
              <w:t>59 683</w:t>
            </w:r>
          </w:p>
        </w:tc>
        <w:tc>
          <w:tcPr>
            <w:tcW w:w="993" w:type="dxa"/>
            <w:tcBorders>
              <w:top w:val="nil"/>
              <w:left w:val="nil"/>
              <w:bottom w:val="single" w:sz="4" w:space="0" w:color="auto"/>
              <w:right w:val="single" w:sz="4" w:space="0" w:color="auto"/>
            </w:tcBorders>
            <w:shd w:val="clear" w:color="auto" w:fill="auto"/>
            <w:noWrap/>
            <w:vAlign w:val="bottom"/>
            <w:hideMark/>
          </w:tcPr>
          <w:p w14:paraId="660CF0EC" w14:textId="77777777" w:rsidR="001A60FD" w:rsidRPr="00662C75" w:rsidRDefault="001A60FD" w:rsidP="001A60FD">
            <w:pPr>
              <w:ind w:left="0"/>
              <w:jc w:val="right"/>
              <w:rPr>
                <w:sz w:val="18"/>
                <w:szCs w:val="18"/>
              </w:rPr>
            </w:pPr>
            <w:r w:rsidRPr="00662C75">
              <w:rPr>
                <w:sz w:val="18"/>
                <w:szCs w:val="18"/>
              </w:rPr>
              <w:t>71 398</w:t>
            </w:r>
          </w:p>
        </w:tc>
        <w:tc>
          <w:tcPr>
            <w:tcW w:w="978" w:type="dxa"/>
            <w:tcBorders>
              <w:top w:val="nil"/>
              <w:left w:val="nil"/>
              <w:bottom w:val="single" w:sz="4" w:space="0" w:color="auto"/>
              <w:right w:val="single" w:sz="4" w:space="0" w:color="auto"/>
            </w:tcBorders>
            <w:shd w:val="clear" w:color="auto" w:fill="auto"/>
            <w:noWrap/>
            <w:vAlign w:val="bottom"/>
            <w:hideMark/>
          </w:tcPr>
          <w:p w14:paraId="19836AF3"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61AA9E41" w14:textId="77777777" w:rsidR="001A60FD" w:rsidRPr="00662C75" w:rsidRDefault="001A60FD" w:rsidP="001A60FD">
            <w:pPr>
              <w:ind w:left="0"/>
              <w:jc w:val="right"/>
              <w:rPr>
                <w:sz w:val="18"/>
                <w:szCs w:val="18"/>
              </w:rPr>
            </w:pPr>
            <w:r w:rsidRPr="00662C75">
              <w:rPr>
                <w:sz w:val="18"/>
                <w:szCs w:val="18"/>
              </w:rPr>
              <w:t>0</w:t>
            </w:r>
          </w:p>
        </w:tc>
      </w:tr>
      <w:tr w:rsidR="001A60FD" w:rsidRPr="00662C75" w14:paraId="51B07C62"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553C3298"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016DDE52"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6EF68EE2" w14:textId="77777777" w:rsidR="001A60FD" w:rsidRPr="00662C75" w:rsidRDefault="001A60FD" w:rsidP="001A60FD">
            <w:pPr>
              <w:ind w:left="0"/>
              <w:jc w:val="right"/>
              <w:rPr>
                <w:sz w:val="18"/>
                <w:szCs w:val="18"/>
              </w:rPr>
            </w:pPr>
            <w:r w:rsidRPr="00662C75">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03D45C8F" w14:textId="77777777" w:rsidR="001A60FD" w:rsidRPr="00662C75" w:rsidRDefault="001A60FD" w:rsidP="001A60FD">
            <w:pPr>
              <w:ind w:left="0"/>
              <w:jc w:val="right"/>
              <w:rPr>
                <w:sz w:val="18"/>
                <w:szCs w:val="18"/>
              </w:rPr>
            </w:pPr>
            <w:r w:rsidRPr="00662C75">
              <w:rPr>
                <w:sz w:val="18"/>
                <w:szCs w:val="18"/>
              </w:rPr>
              <w:t>379 831</w:t>
            </w:r>
          </w:p>
        </w:tc>
        <w:tc>
          <w:tcPr>
            <w:tcW w:w="1049" w:type="dxa"/>
            <w:tcBorders>
              <w:top w:val="nil"/>
              <w:left w:val="nil"/>
              <w:bottom w:val="single" w:sz="4" w:space="0" w:color="auto"/>
              <w:right w:val="single" w:sz="4" w:space="0" w:color="auto"/>
            </w:tcBorders>
            <w:shd w:val="clear" w:color="auto" w:fill="auto"/>
            <w:noWrap/>
            <w:vAlign w:val="bottom"/>
            <w:hideMark/>
          </w:tcPr>
          <w:p w14:paraId="04EF7A8C" w14:textId="77777777" w:rsidR="001A60FD" w:rsidRPr="00662C75" w:rsidRDefault="001A60FD" w:rsidP="001A60FD">
            <w:pPr>
              <w:ind w:left="0"/>
              <w:jc w:val="right"/>
              <w:rPr>
                <w:sz w:val="18"/>
                <w:szCs w:val="18"/>
              </w:rPr>
            </w:pPr>
            <w:r w:rsidRPr="00662C75">
              <w:rPr>
                <w:sz w:val="18"/>
                <w:szCs w:val="18"/>
              </w:rPr>
              <w:t>178 071</w:t>
            </w:r>
          </w:p>
        </w:tc>
        <w:tc>
          <w:tcPr>
            <w:tcW w:w="935" w:type="dxa"/>
            <w:tcBorders>
              <w:top w:val="nil"/>
              <w:left w:val="nil"/>
              <w:bottom w:val="single" w:sz="4" w:space="0" w:color="auto"/>
              <w:right w:val="single" w:sz="4" w:space="0" w:color="auto"/>
            </w:tcBorders>
            <w:shd w:val="clear" w:color="auto" w:fill="auto"/>
            <w:noWrap/>
            <w:vAlign w:val="bottom"/>
            <w:hideMark/>
          </w:tcPr>
          <w:p w14:paraId="723D00DB" w14:textId="77777777" w:rsidR="001A60FD" w:rsidRPr="00662C75" w:rsidRDefault="001A60FD" w:rsidP="001A60FD">
            <w:pPr>
              <w:ind w:left="0"/>
              <w:jc w:val="right"/>
              <w:rPr>
                <w:sz w:val="18"/>
                <w:szCs w:val="18"/>
              </w:rPr>
            </w:pPr>
            <w:r w:rsidRPr="00662C75">
              <w:rPr>
                <w:sz w:val="18"/>
                <w:szCs w:val="18"/>
              </w:rPr>
              <w:t>23 783</w:t>
            </w:r>
          </w:p>
        </w:tc>
        <w:tc>
          <w:tcPr>
            <w:tcW w:w="993" w:type="dxa"/>
            <w:tcBorders>
              <w:top w:val="nil"/>
              <w:left w:val="nil"/>
              <w:bottom w:val="single" w:sz="4" w:space="0" w:color="auto"/>
              <w:right w:val="single" w:sz="4" w:space="0" w:color="auto"/>
            </w:tcBorders>
            <w:shd w:val="clear" w:color="auto" w:fill="auto"/>
            <w:noWrap/>
            <w:vAlign w:val="bottom"/>
            <w:hideMark/>
          </w:tcPr>
          <w:p w14:paraId="2956D403" w14:textId="77777777" w:rsidR="001A60FD" w:rsidRPr="00662C75" w:rsidRDefault="001A60FD" w:rsidP="001A60FD">
            <w:pPr>
              <w:ind w:left="0"/>
              <w:jc w:val="right"/>
              <w:rPr>
                <w:sz w:val="18"/>
                <w:szCs w:val="18"/>
              </w:rPr>
            </w:pPr>
            <w:r w:rsidRPr="00662C75">
              <w:rPr>
                <w:sz w:val="18"/>
                <w:szCs w:val="18"/>
              </w:rPr>
              <w:t>6 977</w:t>
            </w:r>
          </w:p>
        </w:tc>
        <w:tc>
          <w:tcPr>
            <w:tcW w:w="978" w:type="dxa"/>
            <w:tcBorders>
              <w:top w:val="nil"/>
              <w:left w:val="nil"/>
              <w:bottom w:val="single" w:sz="4" w:space="0" w:color="auto"/>
              <w:right w:val="single" w:sz="4" w:space="0" w:color="auto"/>
            </w:tcBorders>
            <w:shd w:val="clear" w:color="auto" w:fill="auto"/>
            <w:noWrap/>
            <w:vAlign w:val="bottom"/>
            <w:hideMark/>
          </w:tcPr>
          <w:p w14:paraId="031033B6"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1F9C7E92" w14:textId="77777777" w:rsidR="001A60FD" w:rsidRPr="00662C75" w:rsidRDefault="001A60FD" w:rsidP="001A60FD">
            <w:pPr>
              <w:ind w:left="0"/>
              <w:jc w:val="right"/>
              <w:rPr>
                <w:sz w:val="18"/>
                <w:szCs w:val="18"/>
              </w:rPr>
            </w:pPr>
            <w:r w:rsidRPr="00662C75">
              <w:rPr>
                <w:sz w:val="18"/>
                <w:szCs w:val="18"/>
              </w:rPr>
              <w:t>171 000</w:t>
            </w:r>
          </w:p>
        </w:tc>
      </w:tr>
      <w:tr w:rsidR="001A60FD" w:rsidRPr="00662C75" w14:paraId="51C3E6DB"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7AA0A82B"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00608165" w14:textId="77777777" w:rsidR="001A60FD" w:rsidRPr="00662C75" w:rsidRDefault="001A60FD" w:rsidP="001A60FD">
            <w:pPr>
              <w:ind w:left="0"/>
              <w:jc w:val="right"/>
              <w:rPr>
                <w:sz w:val="18"/>
                <w:szCs w:val="18"/>
              </w:rPr>
            </w:pPr>
            <w:r w:rsidRPr="00662C75">
              <w:rPr>
                <w:sz w:val="18"/>
                <w:szCs w:val="18"/>
              </w:rPr>
              <w:t>80149</w:t>
            </w:r>
          </w:p>
        </w:tc>
        <w:tc>
          <w:tcPr>
            <w:tcW w:w="841" w:type="dxa"/>
            <w:tcBorders>
              <w:top w:val="nil"/>
              <w:left w:val="nil"/>
              <w:bottom w:val="single" w:sz="4" w:space="0" w:color="auto"/>
              <w:right w:val="single" w:sz="4" w:space="0" w:color="auto"/>
            </w:tcBorders>
            <w:shd w:val="clear" w:color="auto" w:fill="auto"/>
            <w:vAlign w:val="bottom"/>
            <w:hideMark/>
          </w:tcPr>
          <w:p w14:paraId="1150B844" w14:textId="77777777" w:rsidR="001A60FD" w:rsidRPr="00662C75" w:rsidRDefault="001A60FD" w:rsidP="001A60FD">
            <w:pPr>
              <w:ind w:left="0"/>
              <w:jc w:val="right"/>
              <w:rPr>
                <w:sz w:val="18"/>
                <w:szCs w:val="18"/>
              </w:rPr>
            </w:pPr>
            <w:r w:rsidRPr="00662C75">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60B9C180" w14:textId="77777777" w:rsidR="001A60FD" w:rsidRPr="00662C75" w:rsidRDefault="001A60FD" w:rsidP="001A60FD">
            <w:pPr>
              <w:ind w:left="0"/>
              <w:jc w:val="right"/>
              <w:rPr>
                <w:sz w:val="18"/>
                <w:szCs w:val="18"/>
              </w:rPr>
            </w:pPr>
            <w:r w:rsidRPr="00662C75">
              <w:rPr>
                <w:sz w:val="18"/>
                <w:szCs w:val="18"/>
              </w:rPr>
              <w:t>14 271</w:t>
            </w:r>
          </w:p>
        </w:tc>
        <w:tc>
          <w:tcPr>
            <w:tcW w:w="1049" w:type="dxa"/>
            <w:tcBorders>
              <w:top w:val="nil"/>
              <w:left w:val="nil"/>
              <w:bottom w:val="single" w:sz="4" w:space="0" w:color="auto"/>
              <w:right w:val="single" w:sz="4" w:space="0" w:color="auto"/>
            </w:tcBorders>
            <w:shd w:val="clear" w:color="auto" w:fill="auto"/>
            <w:noWrap/>
            <w:vAlign w:val="bottom"/>
            <w:hideMark/>
          </w:tcPr>
          <w:p w14:paraId="51412791" w14:textId="77777777" w:rsidR="001A60FD" w:rsidRPr="00662C75" w:rsidRDefault="001A60FD" w:rsidP="001A60FD">
            <w:pPr>
              <w:ind w:left="0"/>
              <w:jc w:val="right"/>
              <w:rPr>
                <w:sz w:val="18"/>
                <w:szCs w:val="18"/>
              </w:rPr>
            </w:pPr>
            <w:r w:rsidRPr="00662C75">
              <w:rPr>
                <w:sz w:val="18"/>
                <w:szCs w:val="18"/>
              </w:rPr>
              <w:t>13 362</w:t>
            </w:r>
          </w:p>
        </w:tc>
        <w:tc>
          <w:tcPr>
            <w:tcW w:w="935" w:type="dxa"/>
            <w:tcBorders>
              <w:top w:val="nil"/>
              <w:left w:val="nil"/>
              <w:bottom w:val="single" w:sz="4" w:space="0" w:color="auto"/>
              <w:right w:val="single" w:sz="4" w:space="0" w:color="auto"/>
            </w:tcBorders>
            <w:shd w:val="clear" w:color="auto" w:fill="auto"/>
            <w:noWrap/>
            <w:vAlign w:val="bottom"/>
            <w:hideMark/>
          </w:tcPr>
          <w:p w14:paraId="4B97D073" w14:textId="77777777" w:rsidR="001A60FD" w:rsidRPr="00662C75" w:rsidRDefault="001A60FD" w:rsidP="001A60FD">
            <w:pPr>
              <w:ind w:left="0"/>
              <w:jc w:val="right"/>
              <w:rPr>
                <w:sz w:val="18"/>
                <w:szCs w:val="18"/>
              </w:rPr>
            </w:pPr>
            <w:r w:rsidRPr="00662C75">
              <w:rPr>
                <w:sz w:val="18"/>
                <w:szCs w:val="18"/>
              </w:rPr>
              <w:t>0</w:t>
            </w:r>
          </w:p>
        </w:tc>
        <w:tc>
          <w:tcPr>
            <w:tcW w:w="993" w:type="dxa"/>
            <w:tcBorders>
              <w:top w:val="nil"/>
              <w:left w:val="nil"/>
              <w:bottom w:val="single" w:sz="4" w:space="0" w:color="auto"/>
              <w:right w:val="single" w:sz="4" w:space="0" w:color="auto"/>
            </w:tcBorders>
            <w:shd w:val="clear" w:color="auto" w:fill="auto"/>
            <w:noWrap/>
            <w:vAlign w:val="bottom"/>
            <w:hideMark/>
          </w:tcPr>
          <w:p w14:paraId="1A249F66" w14:textId="77777777" w:rsidR="001A60FD" w:rsidRPr="00662C75" w:rsidRDefault="001A60FD" w:rsidP="001A60FD">
            <w:pPr>
              <w:ind w:left="0"/>
              <w:jc w:val="right"/>
              <w:rPr>
                <w:sz w:val="18"/>
                <w:szCs w:val="18"/>
              </w:rPr>
            </w:pPr>
            <w:r w:rsidRPr="00662C75">
              <w:rPr>
                <w:sz w:val="18"/>
                <w:szCs w:val="18"/>
              </w:rPr>
              <w:t>909</w:t>
            </w:r>
          </w:p>
        </w:tc>
        <w:tc>
          <w:tcPr>
            <w:tcW w:w="978" w:type="dxa"/>
            <w:tcBorders>
              <w:top w:val="nil"/>
              <w:left w:val="nil"/>
              <w:bottom w:val="single" w:sz="4" w:space="0" w:color="auto"/>
              <w:right w:val="single" w:sz="4" w:space="0" w:color="auto"/>
            </w:tcBorders>
            <w:shd w:val="clear" w:color="auto" w:fill="auto"/>
            <w:noWrap/>
            <w:vAlign w:val="bottom"/>
            <w:hideMark/>
          </w:tcPr>
          <w:p w14:paraId="0A03DACF" w14:textId="77777777" w:rsidR="001A60FD" w:rsidRPr="00662C75" w:rsidRDefault="001A60FD" w:rsidP="001A60FD">
            <w:pPr>
              <w:ind w:left="0"/>
              <w:jc w:val="right"/>
              <w:rPr>
                <w:sz w:val="18"/>
                <w:szCs w:val="18"/>
              </w:rPr>
            </w:pPr>
            <w:r w:rsidRPr="00662C75">
              <w:rPr>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50EDE701" w14:textId="77777777" w:rsidR="001A60FD" w:rsidRPr="00662C75" w:rsidRDefault="001A60FD" w:rsidP="001A60FD">
            <w:pPr>
              <w:ind w:left="0"/>
              <w:jc w:val="right"/>
              <w:rPr>
                <w:sz w:val="18"/>
                <w:szCs w:val="18"/>
              </w:rPr>
            </w:pPr>
            <w:r w:rsidRPr="00662C75">
              <w:rPr>
                <w:sz w:val="18"/>
                <w:szCs w:val="18"/>
              </w:rPr>
              <w:t> </w:t>
            </w:r>
          </w:p>
        </w:tc>
      </w:tr>
      <w:tr w:rsidR="001A60FD" w:rsidRPr="00662C75" w14:paraId="4F81D4AE"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637C4310"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31259F0B" w14:textId="77777777" w:rsidR="001A60FD" w:rsidRPr="00662C75" w:rsidRDefault="001A60FD" w:rsidP="001A60FD">
            <w:pPr>
              <w:ind w:left="0"/>
              <w:jc w:val="right"/>
              <w:rPr>
                <w:b/>
                <w:bCs/>
                <w:sz w:val="18"/>
                <w:szCs w:val="18"/>
              </w:rPr>
            </w:pPr>
            <w:r w:rsidRPr="00662C75">
              <w:rPr>
                <w:b/>
                <w:bCs/>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0B5347DC" w14:textId="77777777" w:rsidR="001A60FD" w:rsidRPr="00662C75" w:rsidRDefault="001A60FD" w:rsidP="001A60FD">
            <w:pPr>
              <w:ind w:left="0"/>
              <w:jc w:val="right"/>
              <w:rPr>
                <w:sz w:val="18"/>
                <w:szCs w:val="18"/>
              </w:rPr>
            </w:pPr>
            <w:r w:rsidRPr="00662C75">
              <w:rPr>
                <w:sz w:val="18"/>
                <w:szCs w:val="18"/>
              </w:rPr>
              <w:t>172</w:t>
            </w:r>
          </w:p>
        </w:tc>
        <w:tc>
          <w:tcPr>
            <w:tcW w:w="1185" w:type="dxa"/>
            <w:tcBorders>
              <w:top w:val="nil"/>
              <w:left w:val="nil"/>
              <w:bottom w:val="single" w:sz="4" w:space="0" w:color="auto"/>
              <w:right w:val="single" w:sz="4" w:space="0" w:color="auto"/>
            </w:tcBorders>
            <w:shd w:val="clear" w:color="auto" w:fill="auto"/>
            <w:noWrap/>
            <w:vAlign w:val="bottom"/>
            <w:hideMark/>
          </w:tcPr>
          <w:p w14:paraId="14F874C1" w14:textId="77777777" w:rsidR="001A60FD" w:rsidRPr="00662C75" w:rsidRDefault="001A60FD" w:rsidP="001A60FD">
            <w:pPr>
              <w:ind w:left="0"/>
              <w:jc w:val="right"/>
              <w:rPr>
                <w:b/>
                <w:bCs/>
                <w:sz w:val="18"/>
                <w:szCs w:val="18"/>
              </w:rPr>
            </w:pPr>
            <w:r w:rsidRPr="00662C75">
              <w:rPr>
                <w:b/>
                <w:bCs/>
                <w:sz w:val="18"/>
                <w:szCs w:val="18"/>
              </w:rPr>
              <w:t>1 890 912</w:t>
            </w:r>
          </w:p>
        </w:tc>
        <w:tc>
          <w:tcPr>
            <w:tcW w:w="1049" w:type="dxa"/>
            <w:tcBorders>
              <w:top w:val="nil"/>
              <w:left w:val="nil"/>
              <w:bottom w:val="single" w:sz="4" w:space="0" w:color="auto"/>
              <w:right w:val="single" w:sz="4" w:space="0" w:color="auto"/>
            </w:tcBorders>
            <w:shd w:val="clear" w:color="auto" w:fill="auto"/>
            <w:noWrap/>
            <w:vAlign w:val="bottom"/>
            <w:hideMark/>
          </w:tcPr>
          <w:p w14:paraId="1AA3BB93" w14:textId="77777777" w:rsidR="001A60FD" w:rsidRPr="00662C75" w:rsidRDefault="001A60FD" w:rsidP="001A60FD">
            <w:pPr>
              <w:ind w:left="0"/>
              <w:jc w:val="right"/>
              <w:rPr>
                <w:b/>
                <w:bCs/>
                <w:sz w:val="18"/>
                <w:szCs w:val="18"/>
              </w:rPr>
            </w:pPr>
            <w:r w:rsidRPr="00662C75">
              <w:rPr>
                <w:b/>
                <w:bCs/>
                <w:sz w:val="18"/>
                <w:szCs w:val="18"/>
              </w:rPr>
              <w:t>1 557 162</w:t>
            </w:r>
          </w:p>
        </w:tc>
        <w:tc>
          <w:tcPr>
            <w:tcW w:w="935" w:type="dxa"/>
            <w:tcBorders>
              <w:top w:val="nil"/>
              <w:left w:val="nil"/>
              <w:bottom w:val="single" w:sz="4" w:space="0" w:color="auto"/>
              <w:right w:val="single" w:sz="4" w:space="0" w:color="auto"/>
            </w:tcBorders>
            <w:shd w:val="clear" w:color="auto" w:fill="auto"/>
            <w:noWrap/>
            <w:vAlign w:val="bottom"/>
            <w:hideMark/>
          </w:tcPr>
          <w:p w14:paraId="165FB75E" w14:textId="77777777" w:rsidR="001A60FD" w:rsidRPr="00662C75" w:rsidRDefault="001A60FD" w:rsidP="001A60FD">
            <w:pPr>
              <w:ind w:left="0"/>
              <w:jc w:val="right"/>
              <w:rPr>
                <w:b/>
                <w:bCs/>
                <w:sz w:val="18"/>
                <w:szCs w:val="18"/>
              </w:rPr>
            </w:pPr>
            <w:r w:rsidRPr="00662C75">
              <w:rPr>
                <w:b/>
                <w:bCs/>
                <w:sz w:val="18"/>
                <w:szCs w:val="18"/>
              </w:rPr>
              <w:t>83 466</w:t>
            </w:r>
          </w:p>
        </w:tc>
        <w:tc>
          <w:tcPr>
            <w:tcW w:w="993" w:type="dxa"/>
            <w:tcBorders>
              <w:top w:val="nil"/>
              <w:left w:val="nil"/>
              <w:bottom w:val="single" w:sz="4" w:space="0" w:color="auto"/>
              <w:right w:val="single" w:sz="4" w:space="0" w:color="auto"/>
            </w:tcBorders>
            <w:shd w:val="clear" w:color="auto" w:fill="auto"/>
            <w:noWrap/>
            <w:vAlign w:val="bottom"/>
            <w:hideMark/>
          </w:tcPr>
          <w:p w14:paraId="710A5721" w14:textId="77777777" w:rsidR="001A60FD" w:rsidRPr="00662C75" w:rsidRDefault="001A60FD" w:rsidP="001A60FD">
            <w:pPr>
              <w:ind w:left="0"/>
              <w:jc w:val="right"/>
              <w:rPr>
                <w:b/>
                <w:bCs/>
                <w:sz w:val="18"/>
                <w:szCs w:val="18"/>
              </w:rPr>
            </w:pPr>
            <w:r w:rsidRPr="00662C75">
              <w:rPr>
                <w:b/>
                <w:bCs/>
                <w:sz w:val="18"/>
                <w:szCs w:val="18"/>
              </w:rPr>
              <w:t>79 284</w:t>
            </w:r>
          </w:p>
        </w:tc>
        <w:tc>
          <w:tcPr>
            <w:tcW w:w="978" w:type="dxa"/>
            <w:tcBorders>
              <w:top w:val="nil"/>
              <w:left w:val="nil"/>
              <w:bottom w:val="single" w:sz="4" w:space="0" w:color="auto"/>
              <w:right w:val="single" w:sz="4" w:space="0" w:color="auto"/>
            </w:tcBorders>
            <w:shd w:val="clear" w:color="auto" w:fill="auto"/>
            <w:noWrap/>
            <w:vAlign w:val="bottom"/>
            <w:hideMark/>
          </w:tcPr>
          <w:p w14:paraId="34BD7FDB" w14:textId="77777777" w:rsidR="001A60FD" w:rsidRPr="00662C75" w:rsidRDefault="001A60FD" w:rsidP="001A60FD">
            <w:pPr>
              <w:ind w:left="0"/>
              <w:jc w:val="right"/>
              <w:rPr>
                <w:b/>
                <w:bCs/>
                <w:sz w:val="18"/>
                <w:szCs w:val="18"/>
              </w:rPr>
            </w:pPr>
            <w:r w:rsidRPr="00662C75">
              <w:rPr>
                <w:b/>
                <w:bCs/>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64DEB991" w14:textId="77777777" w:rsidR="001A60FD" w:rsidRPr="00662C75" w:rsidRDefault="001A60FD" w:rsidP="001A60FD">
            <w:pPr>
              <w:ind w:left="0"/>
              <w:jc w:val="right"/>
              <w:rPr>
                <w:b/>
                <w:bCs/>
                <w:sz w:val="18"/>
                <w:szCs w:val="18"/>
              </w:rPr>
            </w:pPr>
            <w:r w:rsidRPr="00662C75">
              <w:rPr>
                <w:b/>
                <w:bCs/>
                <w:sz w:val="18"/>
                <w:szCs w:val="18"/>
              </w:rPr>
              <w:t>171 000</w:t>
            </w:r>
          </w:p>
        </w:tc>
      </w:tr>
      <w:tr w:rsidR="001A60FD" w:rsidRPr="00662C75" w14:paraId="050AFA45"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42C8EB5B" w14:textId="77777777" w:rsidR="001A60FD" w:rsidRPr="00662C75" w:rsidRDefault="001A60FD" w:rsidP="001A60FD">
            <w:pPr>
              <w:ind w:left="0"/>
              <w:jc w:val="center"/>
              <w:rPr>
                <w:b/>
                <w:bCs/>
                <w:sz w:val="16"/>
                <w:szCs w:val="16"/>
              </w:rPr>
            </w:pPr>
            <w:r w:rsidRPr="00662C75">
              <w:rPr>
                <w:b/>
                <w:bCs/>
                <w:sz w:val="16"/>
                <w:szCs w:val="16"/>
              </w:rPr>
              <w:t>Przedszkole Publiczne Nr 2</w:t>
            </w:r>
          </w:p>
        </w:tc>
        <w:tc>
          <w:tcPr>
            <w:tcW w:w="1101" w:type="dxa"/>
            <w:tcBorders>
              <w:top w:val="nil"/>
              <w:left w:val="nil"/>
              <w:bottom w:val="single" w:sz="4" w:space="0" w:color="auto"/>
              <w:right w:val="single" w:sz="4" w:space="0" w:color="auto"/>
            </w:tcBorders>
            <w:shd w:val="clear" w:color="auto" w:fill="auto"/>
            <w:vAlign w:val="bottom"/>
            <w:hideMark/>
          </w:tcPr>
          <w:p w14:paraId="30F9DB39" w14:textId="77777777" w:rsidR="001A60FD" w:rsidRPr="00662C75" w:rsidRDefault="001A60FD" w:rsidP="001A60FD">
            <w:pPr>
              <w:ind w:left="0"/>
              <w:jc w:val="right"/>
              <w:rPr>
                <w:sz w:val="18"/>
                <w:szCs w:val="18"/>
              </w:rPr>
            </w:pPr>
            <w:r w:rsidRPr="00662C75">
              <w:rPr>
                <w:sz w:val="18"/>
                <w:szCs w:val="18"/>
              </w:rPr>
              <w:t>80104</w:t>
            </w:r>
          </w:p>
        </w:tc>
        <w:tc>
          <w:tcPr>
            <w:tcW w:w="841" w:type="dxa"/>
            <w:tcBorders>
              <w:top w:val="nil"/>
              <w:left w:val="nil"/>
              <w:bottom w:val="single" w:sz="4" w:space="0" w:color="auto"/>
              <w:right w:val="single" w:sz="4" w:space="0" w:color="auto"/>
            </w:tcBorders>
            <w:shd w:val="clear" w:color="auto" w:fill="auto"/>
            <w:vAlign w:val="bottom"/>
            <w:hideMark/>
          </w:tcPr>
          <w:p w14:paraId="7C5BF963" w14:textId="77777777" w:rsidR="001A60FD" w:rsidRPr="00662C75" w:rsidRDefault="001A60FD" w:rsidP="001A60FD">
            <w:pPr>
              <w:ind w:left="0"/>
              <w:jc w:val="right"/>
              <w:rPr>
                <w:sz w:val="18"/>
                <w:szCs w:val="18"/>
              </w:rPr>
            </w:pPr>
            <w:r w:rsidRPr="00662C75">
              <w:rPr>
                <w:sz w:val="18"/>
                <w:szCs w:val="18"/>
              </w:rPr>
              <w:t>99</w:t>
            </w:r>
          </w:p>
        </w:tc>
        <w:tc>
          <w:tcPr>
            <w:tcW w:w="1185" w:type="dxa"/>
            <w:tcBorders>
              <w:top w:val="nil"/>
              <w:left w:val="nil"/>
              <w:bottom w:val="single" w:sz="4" w:space="0" w:color="auto"/>
              <w:right w:val="single" w:sz="4" w:space="0" w:color="auto"/>
            </w:tcBorders>
            <w:shd w:val="clear" w:color="auto" w:fill="auto"/>
            <w:noWrap/>
            <w:vAlign w:val="bottom"/>
            <w:hideMark/>
          </w:tcPr>
          <w:p w14:paraId="6F7B4971" w14:textId="77777777" w:rsidR="001A60FD" w:rsidRPr="00662C75" w:rsidRDefault="001A60FD" w:rsidP="001A60FD">
            <w:pPr>
              <w:ind w:left="0"/>
              <w:jc w:val="right"/>
              <w:rPr>
                <w:sz w:val="18"/>
                <w:szCs w:val="18"/>
              </w:rPr>
            </w:pPr>
            <w:r w:rsidRPr="00662C75">
              <w:rPr>
                <w:sz w:val="18"/>
                <w:szCs w:val="18"/>
              </w:rPr>
              <w:t>1 246 374</w:t>
            </w:r>
          </w:p>
        </w:tc>
        <w:tc>
          <w:tcPr>
            <w:tcW w:w="1049" w:type="dxa"/>
            <w:tcBorders>
              <w:top w:val="nil"/>
              <w:left w:val="nil"/>
              <w:bottom w:val="single" w:sz="4" w:space="0" w:color="auto"/>
              <w:right w:val="single" w:sz="4" w:space="0" w:color="auto"/>
            </w:tcBorders>
            <w:shd w:val="clear" w:color="auto" w:fill="auto"/>
            <w:noWrap/>
            <w:vAlign w:val="bottom"/>
            <w:hideMark/>
          </w:tcPr>
          <w:p w14:paraId="67BD6544" w14:textId="77777777" w:rsidR="001A60FD" w:rsidRPr="00662C75" w:rsidRDefault="001A60FD" w:rsidP="001A60FD">
            <w:pPr>
              <w:ind w:left="0"/>
              <w:jc w:val="right"/>
              <w:rPr>
                <w:sz w:val="18"/>
                <w:szCs w:val="18"/>
              </w:rPr>
            </w:pPr>
            <w:r w:rsidRPr="00662C75">
              <w:rPr>
                <w:sz w:val="18"/>
                <w:szCs w:val="18"/>
              </w:rPr>
              <w:t>987 530</w:t>
            </w:r>
          </w:p>
        </w:tc>
        <w:tc>
          <w:tcPr>
            <w:tcW w:w="935" w:type="dxa"/>
            <w:tcBorders>
              <w:top w:val="nil"/>
              <w:left w:val="nil"/>
              <w:bottom w:val="single" w:sz="4" w:space="0" w:color="auto"/>
              <w:right w:val="single" w:sz="4" w:space="0" w:color="auto"/>
            </w:tcBorders>
            <w:shd w:val="clear" w:color="auto" w:fill="auto"/>
            <w:noWrap/>
            <w:vAlign w:val="bottom"/>
            <w:hideMark/>
          </w:tcPr>
          <w:p w14:paraId="67E2CD39" w14:textId="77777777" w:rsidR="001A60FD" w:rsidRPr="00662C75" w:rsidRDefault="001A60FD" w:rsidP="001A60FD">
            <w:pPr>
              <w:ind w:left="0"/>
              <w:jc w:val="right"/>
              <w:rPr>
                <w:sz w:val="18"/>
                <w:szCs w:val="18"/>
              </w:rPr>
            </w:pPr>
            <w:r w:rsidRPr="00662C75">
              <w:rPr>
                <w:sz w:val="18"/>
                <w:szCs w:val="18"/>
              </w:rPr>
              <w:t>204 831</w:t>
            </w:r>
          </w:p>
        </w:tc>
        <w:tc>
          <w:tcPr>
            <w:tcW w:w="993" w:type="dxa"/>
            <w:tcBorders>
              <w:top w:val="nil"/>
              <w:left w:val="nil"/>
              <w:bottom w:val="single" w:sz="4" w:space="0" w:color="auto"/>
              <w:right w:val="single" w:sz="4" w:space="0" w:color="auto"/>
            </w:tcBorders>
            <w:shd w:val="clear" w:color="auto" w:fill="auto"/>
            <w:noWrap/>
            <w:vAlign w:val="bottom"/>
            <w:hideMark/>
          </w:tcPr>
          <w:p w14:paraId="02E7F6A7" w14:textId="77777777" w:rsidR="001A60FD" w:rsidRPr="00662C75" w:rsidRDefault="001A60FD" w:rsidP="001A60FD">
            <w:pPr>
              <w:ind w:left="0"/>
              <w:jc w:val="right"/>
              <w:rPr>
                <w:sz w:val="18"/>
                <w:szCs w:val="18"/>
              </w:rPr>
            </w:pPr>
            <w:r w:rsidRPr="00662C75">
              <w:rPr>
                <w:sz w:val="18"/>
                <w:szCs w:val="18"/>
              </w:rPr>
              <w:t>46 013</w:t>
            </w:r>
          </w:p>
        </w:tc>
        <w:tc>
          <w:tcPr>
            <w:tcW w:w="978" w:type="dxa"/>
            <w:tcBorders>
              <w:top w:val="nil"/>
              <w:left w:val="nil"/>
              <w:bottom w:val="single" w:sz="4" w:space="0" w:color="auto"/>
              <w:right w:val="single" w:sz="4" w:space="0" w:color="auto"/>
            </w:tcBorders>
            <w:shd w:val="clear" w:color="auto" w:fill="auto"/>
            <w:noWrap/>
            <w:vAlign w:val="bottom"/>
            <w:hideMark/>
          </w:tcPr>
          <w:p w14:paraId="17EE0A36" w14:textId="77777777" w:rsidR="001A60FD" w:rsidRPr="00662C75" w:rsidRDefault="001A60FD" w:rsidP="001A60FD">
            <w:pPr>
              <w:ind w:left="0"/>
              <w:jc w:val="right"/>
              <w:rPr>
                <w:sz w:val="18"/>
                <w:szCs w:val="18"/>
              </w:rPr>
            </w:pPr>
            <w:r w:rsidRPr="00662C75">
              <w:rPr>
                <w:sz w:val="18"/>
                <w:szCs w:val="18"/>
              </w:rPr>
              <w:t>8 000</w:t>
            </w:r>
          </w:p>
        </w:tc>
        <w:tc>
          <w:tcPr>
            <w:tcW w:w="1006" w:type="dxa"/>
            <w:tcBorders>
              <w:top w:val="nil"/>
              <w:left w:val="nil"/>
              <w:bottom w:val="single" w:sz="4" w:space="0" w:color="auto"/>
              <w:right w:val="single" w:sz="4" w:space="0" w:color="auto"/>
            </w:tcBorders>
            <w:shd w:val="clear" w:color="auto" w:fill="auto"/>
            <w:noWrap/>
            <w:vAlign w:val="bottom"/>
            <w:hideMark/>
          </w:tcPr>
          <w:p w14:paraId="220A6D2C" w14:textId="77777777" w:rsidR="001A60FD" w:rsidRPr="00662C75" w:rsidRDefault="001A60FD" w:rsidP="001A60FD">
            <w:pPr>
              <w:ind w:left="0"/>
              <w:jc w:val="right"/>
              <w:rPr>
                <w:sz w:val="18"/>
                <w:szCs w:val="18"/>
              </w:rPr>
            </w:pPr>
            <w:r w:rsidRPr="00662C75">
              <w:rPr>
                <w:sz w:val="18"/>
                <w:szCs w:val="18"/>
              </w:rPr>
              <w:t>0</w:t>
            </w:r>
          </w:p>
        </w:tc>
      </w:tr>
      <w:tr w:rsidR="001A60FD" w:rsidRPr="00662C75" w14:paraId="43FE1C6D"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12FCEE9"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722169B4"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06E10CEA" w14:textId="77777777" w:rsidR="001A60FD" w:rsidRPr="00662C75" w:rsidRDefault="001A60FD" w:rsidP="001A60FD">
            <w:pPr>
              <w:ind w:left="0"/>
              <w:jc w:val="right"/>
              <w:rPr>
                <w:sz w:val="18"/>
                <w:szCs w:val="18"/>
              </w:rPr>
            </w:pPr>
            <w:r w:rsidRPr="00662C75">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02B91D7E" w14:textId="77777777" w:rsidR="001A60FD" w:rsidRPr="00662C75" w:rsidRDefault="001A60FD" w:rsidP="001A60FD">
            <w:pPr>
              <w:ind w:left="0"/>
              <w:jc w:val="right"/>
              <w:rPr>
                <w:sz w:val="18"/>
                <w:szCs w:val="18"/>
              </w:rPr>
            </w:pPr>
            <w:r w:rsidRPr="00662C75">
              <w:rPr>
                <w:sz w:val="18"/>
                <w:szCs w:val="18"/>
              </w:rPr>
              <w:t>242 062</w:t>
            </w:r>
          </w:p>
        </w:tc>
        <w:tc>
          <w:tcPr>
            <w:tcW w:w="1049" w:type="dxa"/>
            <w:tcBorders>
              <w:top w:val="nil"/>
              <w:left w:val="nil"/>
              <w:bottom w:val="single" w:sz="4" w:space="0" w:color="auto"/>
              <w:right w:val="single" w:sz="4" w:space="0" w:color="auto"/>
            </w:tcBorders>
            <w:shd w:val="clear" w:color="auto" w:fill="auto"/>
            <w:noWrap/>
            <w:vAlign w:val="bottom"/>
            <w:hideMark/>
          </w:tcPr>
          <w:p w14:paraId="12AD0BE5" w14:textId="77777777" w:rsidR="001A60FD" w:rsidRPr="00662C75" w:rsidRDefault="001A60FD" w:rsidP="001A60FD">
            <w:pPr>
              <w:ind w:left="0"/>
              <w:jc w:val="right"/>
              <w:rPr>
                <w:sz w:val="18"/>
                <w:szCs w:val="18"/>
              </w:rPr>
            </w:pPr>
            <w:r w:rsidRPr="00662C75">
              <w:rPr>
                <w:sz w:val="18"/>
                <w:szCs w:val="18"/>
              </w:rPr>
              <w:t>112 541</w:t>
            </w:r>
          </w:p>
        </w:tc>
        <w:tc>
          <w:tcPr>
            <w:tcW w:w="935" w:type="dxa"/>
            <w:tcBorders>
              <w:top w:val="nil"/>
              <w:left w:val="nil"/>
              <w:bottom w:val="single" w:sz="4" w:space="0" w:color="auto"/>
              <w:right w:val="single" w:sz="4" w:space="0" w:color="auto"/>
            </w:tcBorders>
            <w:shd w:val="clear" w:color="auto" w:fill="auto"/>
            <w:noWrap/>
            <w:vAlign w:val="bottom"/>
            <w:hideMark/>
          </w:tcPr>
          <w:p w14:paraId="13AE0E9D" w14:textId="77777777" w:rsidR="001A60FD" w:rsidRPr="00662C75" w:rsidRDefault="001A60FD" w:rsidP="001A60FD">
            <w:pPr>
              <w:ind w:left="0"/>
              <w:jc w:val="right"/>
              <w:rPr>
                <w:sz w:val="18"/>
                <w:szCs w:val="18"/>
              </w:rPr>
            </w:pPr>
            <w:r w:rsidRPr="00662C75">
              <w:rPr>
                <w:sz w:val="18"/>
                <w:szCs w:val="18"/>
              </w:rPr>
              <w:t>32 470</w:t>
            </w:r>
          </w:p>
        </w:tc>
        <w:tc>
          <w:tcPr>
            <w:tcW w:w="993" w:type="dxa"/>
            <w:tcBorders>
              <w:top w:val="nil"/>
              <w:left w:val="nil"/>
              <w:bottom w:val="single" w:sz="4" w:space="0" w:color="auto"/>
              <w:right w:val="single" w:sz="4" w:space="0" w:color="auto"/>
            </w:tcBorders>
            <w:shd w:val="clear" w:color="auto" w:fill="auto"/>
            <w:noWrap/>
            <w:vAlign w:val="bottom"/>
            <w:hideMark/>
          </w:tcPr>
          <w:p w14:paraId="17734CEB" w14:textId="77777777" w:rsidR="001A60FD" w:rsidRPr="00662C75" w:rsidRDefault="001A60FD" w:rsidP="001A60FD">
            <w:pPr>
              <w:ind w:left="0"/>
              <w:jc w:val="right"/>
              <w:rPr>
                <w:sz w:val="18"/>
                <w:szCs w:val="18"/>
              </w:rPr>
            </w:pPr>
            <w:r w:rsidRPr="00662C75">
              <w:rPr>
                <w:sz w:val="18"/>
                <w:szCs w:val="18"/>
              </w:rPr>
              <w:t>4 651</w:t>
            </w:r>
          </w:p>
        </w:tc>
        <w:tc>
          <w:tcPr>
            <w:tcW w:w="978" w:type="dxa"/>
            <w:tcBorders>
              <w:top w:val="nil"/>
              <w:left w:val="nil"/>
              <w:bottom w:val="single" w:sz="4" w:space="0" w:color="auto"/>
              <w:right w:val="single" w:sz="4" w:space="0" w:color="auto"/>
            </w:tcBorders>
            <w:shd w:val="clear" w:color="auto" w:fill="auto"/>
            <w:noWrap/>
            <w:vAlign w:val="bottom"/>
            <w:hideMark/>
          </w:tcPr>
          <w:p w14:paraId="3D5A8978"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55589FFA" w14:textId="77777777" w:rsidR="001A60FD" w:rsidRPr="00662C75" w:rsidRDefault="001A60FD" w:rsidP="001A60FD">
            <w:pPr>
              <w:ind w:left="0"/>
              <w:jc w:val="right"/>
              <w:rPr>
                <w:sz w:val="18"/>
                <w:szCs w:val="18"/>
              </w:rPr>
            </w:pPr>
            <w:r w:rsidRPr="00662C75">
              <w:rPr>
                <w:sz w:val="18"/>
                <w:szCs w:val="18"/>
              </w:rPr>
              <w:t>92 400</w:t>
            </w:r>
          </w:p>
        </w:tc>
      </w:tr>
      <w:tr w:rsidR="001A60FD" w:rsidRPr="00662C75" w14:paraId="525273DF"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06955CF0"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2B1B26C6"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4BAB4DA0" w14:textId="77777777" w:rsidR="001A60FD" w:rsidRPr="00662C75" w:rsidRDefault="001A60FD" w:rsidP="001A60FD">
            <w:pPr>
              <w:ind w:left="0"/>
              <w:jc w:val="right"/>
              <w:rPr>
                <w:b/>
                <w:bCs/>
                <w:sz w:val="18"/>
                <w:szCs w:val="18"/>
              </w:rPr>
            </w:pPr>
            <w:r w:rsidRPr="00662C75">
              <w:rPr>
                <w:b/>
                <w:bCs/>
                <w:sz w:val="18"/>
                <w:szCs w:val="18"/>
              </w:rPr>
              <w:t>99</w:t>
            </w:r>
          </w:p>
        </w:tc>
        <w:tc>
          <w:tcPr>
            <w:tcW w:w="1185" w:type="dxa"/>
            <w:tcBorders>
              <w:top w:val="nil"/>
              <w:left w:val="nil"/>
              <w:bottom w:val="single" w:sz="4" w:space="0" w:color="auto"/>
              <w:right w:val="single" w:sz="4" w:space="0" w:color="auto"/>
            </w:tcBorders>
            <w:shd w:val="clear" w:color="auto" w:fill="auto"/>
            <w:noWrap/>
            <w:vAlign w:val="bottom"/>
            <w:hideMark/>
          </w:tcPr>
          <w:p w14:paraId="05CDC8D9" w14:textId="77777777" w:rsidR="001A60FD" w:rsidRPr="00662C75" w:rsidRDefault="001A60FD" w:rsidP="001A60FD">
            <w:pPr>
              <w:ind w:left="0"/>
              <w:jc w:val="right"/>
              <w:rPr>
                <w:b/>
                <w:bCs/>
                <w:sz w:val="18"/>
                <w:szCs w:val="18"/>
              </w:rPr>
            </w:pPr>
            <w:r w:rsidRPr="00662C75">
              <w:rPr>
                <w:b/>
                <w:bCs/>
                <w:sz w:val="18"/>
                <w:szCs w:val="18"/>
              </w:rPr>
              <w:t>1 488 436</w:t>
            </w:r>
          </w:p>
        </w:tc>
        <w:tc>
          <w:tcPr>
            <w:tcW w:w="1049" w:type="dxa"/>
            <w:tcBorders>
              <w:top w:val="nil"/>
              <w:left w:val="nil"/>
              <w:bottom w:val="single" w:sz="4" w:space="0" w:color="auto"/>
              <w:right w:val="single" w:sz="4" w:space="0" w:color="auto"/>
            </w:tcBorders>
            <w:shd w:val="clear" w:color="auto" w:fill="auto"/>
            <w:noWrap/>
            <w:vAlign w:val="bottom"/>
            <w:hideMark/>
          </w:tcPr>
          <w:p w14:paraId="429ED884" w14:textId="77777777" w:rsidR="001A60FD" w:rsidRPr="00662C75" w:rsidRDefault="001A60FD" w:rsidP="001A60FD">
            <w:pPr>
              <w:ind w:left="0"/>
              <w:jc w:val="right"/>
              <w:rPr>
                <w:b/>
                <w:bCs/>
                <w:sz w:val="18"/>
                <w:szCs w:val="18"/>
              </w:rPr>
            </w:pPr>
            <w:r w:rsidRPr="00662C75">
              <w:rPr>
                <w:b/>
                <w:bCs/>
                <w:sz w:val="18"/>
                <w:szCs w:val="18"/>
              </w:rPr>
              <w:t>1 100 071</w:t>
            </w:r>
          </w:p>
        </w:tc>
        <w:tc>
          <w:tcPr>
            <w:tcW w:w="935" w:type="dxa"/>
            <w:tcBorders>
              <w:top w:val="nil"/>
              <w:left w:val="nil"/>
              <w:bottom w:val="single" w:sz="4" w:space="0" w:color="auto"/>
              <w:right w:val="single" w:sz="4" w:space="0" w:color="auto"/>
            </w:tcBorders>
            <w:shd w:val="clear" w:color="auto" w:fill="auto"/>
            <w:noWrap/>
            <w:vAlign w:val="bottom"/>
            <w:hideMark/>
          </w:tcPr>
          <w:p w14:paraId="62E515D2" w14:textId="77777777" w:rsidR="001A60FD" w:rsidRPr="00662C75" w:rsidRDefault="001A60FD" w:rsidP="001A60FD">
            <w:pPr>
              <w:ind w:left="0"/>
              <w:jc w:val="right"/>
              <w:rPr>
                <w:b/>
                <w:bCs/>
                <w:sz w:val="18"/>
                <w:szCs w:val="18"/>
              </w:rPr>
            </w:pPr>
            <w:r w:rsidRPr="00662C75">
              <w:rPr>
                <w:b/>
                <w:bCs/>
                <w:sz w:val="18"/>
                <w:szCs w:val="18"/>
              </w:rPr>
              <w:t>237 301</w:t>
            </w:r>
          </w:p>
        </w:tc>
        <w:tc>
          <w:tcPr>
            <w:tcW w:w="993" w:type="dxa"/>
            <w:tcBorders>
              <w:top w:val="nil"/>
              <w:left w:val="nil"/>
              <w:bottom w:val="single" w:sz="4" w:space="0" w:color="auto"/>
              <w:right w:val="single" w:sz="4" w:space="0" w:color="auto"/>
            </w:tcBorders>
            <w:shd w:val="clear" w:color="auto" w:fill="auto"/>
            <w:noWrap/>
            <w:vAlign w:val="bottom"/>
            <w:hideMark/>
          </w:tcPr>
          <w:p w14:paraId="0982F947" w14:textId="77777777" w:rsidR="001A60FD" w:rsidRPr="00662C75" w:rsidRDefault="001A60FD" w:rsidP="001A60FD">
            <w:pPr>
              <w:ind w:left="0"/>
              <w:jc w:val="right"/>
              <w:rPr>
                <w:b/>
                <w:bCs/>
                <w:sz w:val="18"/>
                <w:szCs w:val="18"/>
              </w:rPr>
            </w:pPr>
            <w:r w:rsidRPr="00662C75">
              <w:rPr>
                <w:b/>
                <w:bCs/>
                <w:sz w:val="18"/>
                <w:szCs w:val="18"/>
              </w:rPr>
              <w:t>50 664</w:t>
            </w:r>
          </w:p>
        </w:tc>
        <w:tc>
          <w:tcPr>
            <w:tcW w:w="978" w:type="dxa"/>
            <w:tcBorders>
              <w:top w:val="nil"/>
              <w:left w:val="nil"/>
              <w:bottom w:val="single" w:sz="4" w:space="0" w:color="auto"/>
              <w:right w:val="single" w:sz="4" w:space="0" w:color="auto"/>
            </w:tcBorders>
            <w:shd w:val="clear" w:color="auto" w:fill="auto"/>
            <w:noWrap/>
            <w:vAlign w:val="bottom"/>
            <w:hideMark/>
          </w:tcPr>
          <w:p w14:paraId="00A1C00F" w14:textId="77777777" w:rsidR="001A60FD" w:rsidRPr="00662C75" w:rsidRDefault="001A60FD" w:rsidP="001A60FD">
            <w:pPr>
              <w:ind w:left="0"/>
              <w:jc w:val="right"/>
              <w:rPr>
                <w:b/>
                <w:bCs/>
                <w:sz w:val="18"/>
                <w:szCs w:val="18"/>
              </w:rPr>
            </w:pPr>
            <w:r w:rsidRPr="00662C75">
              <w:rPr>
                <w:b/>
                <w:bCs/>
                <w:sz w:val="18"/>
                <w:szCs w:val="18"/>
              </w:rPr>
              <w:t>8 000</w:t>
            </w:r>
          </w:p>
        </w:tc>
        <w:tc>
          <w:tcPr>
            <w:tcW w:w="1006" w:type="dxa"/>
            <w:tcBorders>
              <w:top w:val="nil"/>
              <w:left w:val="nil"/>
              <w:bottom w:val="single" w:sz="4" w:space="0" w:color="auto"/>
              <w:right w:val="single" w:sz="4" w:space="0" w:color="auto"/>
            </w:tcBorders>
            <w:shd w:val="clear" w:color="auto" w:fill="auto"/>
            <w:noWrap/>
            <w:vAlign w:val="bottom"/>
            <w:hideMark/>
          </w:tcPr>
          <w:p w14:paraId="5851B9D1" w14:textId="77777777" w:rsidR="001A60FD" w:rsidRPr="00662C75" w:rsidRDefault="001A60FD" w:rsidP="001A60FD">
            <w:pPr>
              <w:ind w:left="0"/>
              <w:jc w:val="right"/>
              <w:rPr>
                <w:b/>
                <w:bCs/>
                <w:sz w:val="18"/>
                <w:szCs w:val="18"/>
              </w:rPr>
            </w:pPr>
            <w:r w:rsidRPr="00662C75">
              <w:rPr>
                <w:b/>
                <w:bCs/>
                <w:sz w:val="18"/>
                <w:szCs w:val="18"/>
              </w:rPr>
              <w:t>92 400</w:t>
            </w:r>
          </w:p>
        </w:tc>
      </w:tr>
      <w:tr w:rsidR="001A60FD" w:rsidRPr="00662C75" w14:paraId="13D69155"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40341B5C" w14:textId="77777777" w:rsidR="001A60FD" w:rsidRPr="00662C75" w:rsidRDefault="001A60FD" w:rsidP="001A60FD">
            <w:pPr>
              <w:ind w:left="0"/>
              <w:jc w:val="center"/>
              <w:rPr>
                <w:b/>
                <w:bCs/>
                <w:sz w:val="16"/>
                <w:szCs w:val="16"/>
              </w:rPr>
            </w:pPr>
            <w:r w:rsidRPr="00662C75">
              <w:rPr>
                <w:b/>
                <w:bCs/>
                <w:sz w:val="16"/>
                <w:szCs w:val="16"/>
              </w:rPr>
              <w:t>Przedszkole Publiczne Nr 4 z Oddziałami Integracyjnymi</w:t>
            </w:r>
          </w:p>
        </w:tc>
        <w:tc>
          <w:tcPr>
            <w:tcW w:w="1101" w:type="dxa"/>
            <w:tcBorders>
              <w:top w:val="nil"/>
              <w:left w:val="nil"/>
              <w:bottom w:val="single" w:sz="4" w:space="0" w:color="auto"/>
              <w:right w:val="single" w:sz="4" w:space="0" w:color="auto"/>
            </w:tcBorders>
            <w:shd w:val="clear" w:color="auto" w:fill="auto"/>
            <w:vAlign w:val="bottom"/>
            <w:hideMark/>
          </w:tcPr>
          <w:p w14:paraId="2A0A8119" w14:textId="77777777" w:rsidR="001A60FD" w:rsidRPr="00662C75" w:rsidRDefault="001A60FD" w:rsidP="001A60FD">
            <w:pPr>
              <w:ind w:left="0"/>
              <w:jc w:val="right"/>
              <w:rPr>
                <w:sz w:val="18"/>
                <w:szCs w:val="18"/>
              </w:rPr>
            </w:pPr>
            <w:r w:rsidRPr="00662C75">
              <w:rPr>
                <w:sz w:val="18"/>
                <w:szCs w:val="18"/>
              </w:rPr>
              <w:t>80104</w:t>
            </w:r>
          </w:p>
        </w:tc>
        <w:tc>
          <w:tcPr>
            <w:tcW w:w="841" w:type="dxa"/>
            <w:tcBorders>
              <w:top w:val="nil"/>
              <w:left w:val="nil"/>
              <w:bottom w:val="single" w:sz="4" w:space="0" w:color="auto"/>
              <w:right w:val="single" w:sz="4" w:space="0" w:color="auto"/>
            </w:tcBorders>
            <w:shd w:val="clear" w:color="auto" w:fill="auto"/>
            <w:vAlign w:val="bottom"/>
            <w:hideMark/>
          </w:tcPr>
          <w:p w14:paraId="70076C67" w14:textId="77777777" w:rsidR="001A60FD" w:rsidRPr="00662C75" w:rsidRDefault="001A60FD" w:rsidP="001A60FD">
            <w:pPr>
              <w:ind w:left="0"/>
              <w:jc w:val="right"/>
              <w:rPr>
                <w:sz w:val="18"/>
                <w:szCs w:val="18"/>
              </w:rPr>
            </w:pPr>
            <w:r w:rsidRPr="00662C75">
              <w:rPr>
                <w:sz w:val="18"/>
                <w:szCs w:val="18"/>
              </w:rPr>
              <w:t>145</w:t>
            </w:r>
          </w:p>
        </w:tc>
        <w:tc>
          <w:tcPr>
            <w:tcW w:w="1185" w:type="dxa"/>
            <w:tcBorders>
              <w:top w:val="nil"/>
              <w:left w:val="nil"/>
              <w:bottom w:val="single" w:sz="4" w:space="0" w:color="auto"/>
              <w:right w:val="single" w:sz="4" w:space="0" w:color="auto"/>
            </w:tcBorders>
            <w:shd w:val="clear" w:color="auto" w:fill="auto"/>
            <w:noWrap/>
            <w:vAlign w:val="bottom"/>
            <w:hideMark/>
          </w:tcPr>
          <w:p w14:paraId="67D6A0D4" w14:textId="77777777" w:rsidR="001A60FD" w:rsidRPr="00662C75" w:rsidRDefault="001A60FD" w:rsidP="001A60FD">
            <w:pPr>
              <w:ind w:left="0"/>
              <w:jc w:val="right"/>
              <w:rPr>
                <w:sz w:val="18"/>
                <w:szCs w:val="18"/>
              </w:rPr>
            </w:pPr>
            <w:r w:rsidRPr="00662C75">
              <w:rPr>
                <w:sz w:val="18"/>
                <w:szCs w:val="18"/>
              </w:rPr>
              <w:t>1 347 658</w:t>
            </w:r>
          </w:p>
        </w:tc>
        <w:tc>
          <w:tcPr>
            <w:tcW w:w="1049" w:type="dxa"/>
            <w:tcBorders>
              <w:top w:val="nil"/>
              <w:left w:val="nil"/>
              <w:bottom w:val="single" w:sz="4" w:space="0" w:color="auto"/>
              <w:right w:val="single" w:sz="4" w:space="0" w:color="auto"/>
            </w:tcBorders>
            <w:shd w:val="clear" w:color="auto" w:fill="auto"/>
            <w:noWrap/>
            <w:vAlign w:val="bottom"/>
            <w:hideMark/>
          </w:tcPr>
          <w:p w14:paraId="2FE4D722" w14:textId="77777777" w:rsidR="001A60FD" w:rsidRPr="00662C75" w:rsidRDefault="001A60FD" w:rsidP="001A60FD">
            <w:pPr>
              <w:ind w:left="0"/>
              <w:jc w:val="right"/>
              <w:rPr>
                <w:sz w:val="18"/>
                <w:szCs w:val="18"/>
              </w:rPr>
            </w:pPr>
            <w:r w:rsidRPr="00662C75">
              <w:rPr>
                <w:sz w:val="18"/>
                <w:szCs w:val="18"/>
              </w:rPr>
              <w:t>1 151 916</w:t>
            </w:r>
          </w:p>
        </w:tc>
        <w:tc>
          <w:tcPr>
            <w:tcW w:w="935" w:type="dxa"/>
            <w:tcBorders>
              <w:top w:val="nil"/>
              <w:left w:val="nil"/>
              <w:bottom w:val="single" w:sz="4" w:space="0" w:color="auto"/>
              <w:right w:val="single" w:sz="4" w:space="0" w:color="auto"/>
            </w:tcBorders>
            <w:shd w:val="clear" w:color="auto" w:fill="auto"/>
            <w:noWrap/>
            <w:vAlign w:val="bottom"/>
            <w:hideMark/>
          </w:tcPr>
          <w:p w14:paraId="791DFF53" w14:textId="77777777" w:rsidR="001A60FD" w:rsidRPr="00662C75" w:rsidRDefault="001A60FD" w:rsidP="001A60FD">
            <w:pPr>
              <w:ind w:left="0"/>
              <w:jc w:val="right"/>
              <w:rPr>
                <w:sz w:val="18"/>
                <w:szCs w:val="18"/>
              </w:rPr>
            </w:pPr>
            <w:r w:rsidRPr="00662C75">
              <w:rPr>
                <w:sz w:val="18"/>
                <w:szCs w:val="18"/>
              </w:rPr>
              <w:t>105 000</w:t>
            </w:r>
          </w:p>
        </w:tc>
        <w:tc>
          <w:tcPr>
            <w:tcW w:w="993" w:type="dxa"/>
            <w:tcBorders>
              <w:top w:val="nil"/>
              <w:left w:val="nil"/>
              <w:bottom w:val="single" w:sz="4" w:space="0" w:color="auto"/>
              <w:right w:val="single" w:sz="4" w:space="0" w:color="auto"/>
            </w:tcBorders>
            <w:shd w:val="clear" w:color="auto" w:fill="auto"/>
            <w:noWrap/>
            <w:vAlign w:val="bottom"/>
            <w:hideMark/>
          </w:tcPr>
          <w:p w14:paraId="0ED91A67" w14:textId="77777777" w:rsidR="001A60FD" w:rsidRPr="00662C75" w:rsidRDefault="001A60FD" w:rsidP="001A60FD">
            <w:pPr>
              <w:ind w:left="0"/>
              <w:jc w:val="right"/>
              <w:rPr>
                <w:sz w:val="18"/>
                <w:szCs w:val="18"/>
              </w:rPr>
            </w:pPr>
            <w:r w:rsidRPr="00662C75">
              <w:rPr>
                <w:sz w:val="18"/>
                <w:szCs w:val="18"/>
              </w:rPr>
              <w:t>69 142</w:t>
            </w:r>
          </w:p>
        </w:tc>
        <w:tc>
          <w:tcPr>
            <w:tcW w:w="978" w:type="dxa"/>
            <w:tcBorders>
              <w:top w:val="nil"/>
              <w:left w:val="nil"/>
              <w:bottom w:val="single" w:sz="4" w:space="0" w:color="auto"/>
              <w:right w:val="single" w:sz="4" w:space="0" w:color="auto"/>
            </w:tcBorders>
            <w:shd w:val="clear" w:color="auto" w:fill="auto"/>
            <w:noWrap/>
            <w:vAlign w:val="bottom"/>
            <w:hideMark/>
          </w:tcPr>
          <w:p w14:paraId="39D68FA6" w14:textId="77777777" w:rsidR="001A60FD" w:rsidRPr="00662C75" w:rsidRDefault="001A60FD" w:rsidP="001A60FD">
            <w:pPr>
              <w:ind w:left="0"/>
              <w:jc w:val="right"/>
              <w:rPr>
                <w:sz w:val="18"/>
                <w:szCs w:val="18"/>
              </w:rPr>
            </w:pPr>
            <w:r w:rsidRPr="00662C75">
              <w:rPr>
                <w:sz w:val="18"/>
                <w:szCs w:val="18"/>
              </w:rPr>
              <w:t>21 600</w:t>
            </w:r>
          </w:p>
        </w:tc>
        <w:tc>
          <w:tcPr>
            <w:tcW w:w="1006" w:type="dxa"/>
            <w:tcBorders>
              <w:top w:val="nil"/>
              <w:left w:val="nil"/>
              <w:bottom w:val="single" w:sz="4" w:space="0" w:color="auto"/>
              <w:right w:val="single" w:sz="4" w:space="0" w:color="auto"/>
            </w:tcBorders>
            <w:shd w:val="clear" w:color="auto" w:fill="auto"/>
            <w:noWrap/>
            <w:vAlign w:val="bottom"/>
            <w:hideMark/>
          </w:tcPr>
          <w:p w14:paraId="7751AFEA" w14:textId="77777777" w:rsidR="001A60FD" w:rsidRPr="00662C75" w:rsidRDefault="001A60FD" w:rsidP="001A60FD">
            <w:pPr>
              <w:ind w:left="0"/>
              <w:jc w:val="right"/>
              <w:rPr>
                <w:sz w:val="18"/>
                <w:szCs w:val="18"/>
              </w:rPr>
            </w:pPr>
            <w:r w:rsidRPr="00662C75">
              <w:rPr>
                <w:sz w:val="18"/>
                <w:szCs w:val="18"/>
              </w:rPr>
              <w:t>0</w:t>
            </w:r>
          </w:p>
        </w:tc>
      </w:tr>
      <w:tr w:rsidR="001A60FD" w:rsidRPr="00662C75" w14:paraId="59CB205C"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29921DF5"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6593FCB2"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79521772"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5D5A6800" w14:textId="77777777" w:rsidR="001A60FD" w:rsidRPr="00662C75" w:rsidRDefault="001A60FD" w:rsidP="001A60FD">
            <w:pPr>
              <w:ind w:left="0"/>
              <w:jc w:val="right"/>
              <w:rPr>
                <w:sz w:val="18"/>
                <w:szCs w:val="18"/>
              </w:rPr>
            </w:pPr>
            <w:r w:rsidRPr="00662C75">
              <w:rPr>
                <w:sz w:val="18"/>
                <w:szCs w:val="18"/>
              </w:rPr>
              <w:t>397 102</w:t>
            </w:r>
          </w:p>
        </w:tc>
        <w:tc>
          <w:tcPr>
            <w:tcW w:w="1049" w:type="dxa"/>
            <w:tcBorders>
              <w:top w:val="nil"/>
              <w:left w:val="nil"/>
              <w:bottom w:val="single" w:sz="4" w:space="0" w:color="auto"/>
              <w:right w:val="single" w:sz="4" w:space="0" w:color="auto"/>
            </w:tcBorders>
            <w:shd w:val="clear" w:color="auto" w:fill="auto"/>
            <w:noWrap/>
            <w:vAlign w:val="bottom"/>
            <w:hideMark/>
          </w:tcPr>
          <w:p w14:paraId="70549DF1" w14:textId="77777777" w:rsidR="001A60FD" w:rsidRPr="00662C75" w:rsidRDefault="001A60FD" w:rsidP="001A60FD">
            <w:pPr>
              <w:ind w:left="0"/>
              <w:jc w:val="right"/>
              <w:rPr>
                <w:sz w:val="18"/>
                <w:szCs w:val="18"/>
              </w:rPr>
            </w:pPr>
            <w:r w:rsidRPr="00662C75">
              <w:rPr>
                <w:sz w:val="18"/>
                <w:szCs w:val="18"/>
              </w:rPr>
              <w:t>237 425</w:t>
            </w:r>
          </w:p>
        </w:tc>
        <w:tc>
          <w:tcPr>
            <w:tcW w:w="935" w:type="dxa"/>
            <w:tcBorders>
              <w:top w:val="nil"/>
              <w:left w:val="nil"/>
              <w:bottom w:val="single" w:sz="4" w:space="0" w:color="auto"/>
              <w:right w:val="single" w:sz="4" w:space="0" w:color="auto"/>
            </w:tcBorders>
            <w:shd w:val="clear" w:color="auto" w:fill="auto"/>
            <w:noWrap/>
            <w:vAlign w:val="bottom"/>
            <w:hideMark/>
          </w:tcPr>
          <w:p w14:paraId="793C0D80" w14:textId="77777777" w:rsidR="001A60FD" w:rsidRPr="00662C75" w:rsidRDefault="001A60FD" w:rsidP="001A60FD">
            <w:pPr>
              <w:ind w:left="0"/>
              <w:jc w:val="right"/>
              <w:rPr>
                <w:sz w:val="18"/>
                <w:szCs w:val="18"/>
              </w:rPr>
            </w:pPr>
            <w:r w:rsidRPr="00662C75">
              <w:rPr>
                <w:sz w:val="18"/>
                <w:szCs w:val="18"/>
              </w:rPr>
              <w:t>10 200</w:t>
            </w:r>
          </w:p>
        </w:tc>
        <w:tc>
          <w:tcPr>
            <w:tcW w:w="993" w:type="dxa"/>
            <w:tcBorders>
              <w:top w:val="nil"/>
              <w:left w:val="nil"/>
              <w:bottom w:val="single" w:sz="4" w:space="0" w:color="auto"/>
              <w:right w:val="single" w:sz="4" w:space="0" w:color="auto"/>
            </w:tcBorders>
            <w:shd w:val="clear" w:color="auto" w:fill="auto"/>
            <w:noWrap/>
            <w:vAlign w:val="bottom"/>
            <w:hideMark/>
          </w:tcPr>
          <w:p w14:paraId="0FDED785" w14:textId="77777777" w:rsidR="001A60FD" w:rsidRPr="00662C75" w:rsidRDefault="001A60FD" w:rsidP="001A60FD">
            <w:pPr>
              <w:ind w:left="0"/>
              <w:jc w:val="right"/>
              <w:rPr>
                <w:sz w:val="18"/>
                <w:szCs w:val="18"/>
              </w:rPr>
            </w:pPr>
            <w:r w:rsidRPr="00662C75">
              <w:rPr>
                <w:sz w:val="18"/>
                <w:szCs w:val="18"/>
              </w:rPr>
              <w:t>6 977</w:t>
            </w:r>
          </w:p>
        </w:tc>
        <w:tc>
          <w:tcPr>
            <w:tcW w:w="978" w:type="dxa"/>
            <w:tcBorders>
              <w:top w:val="nil"/>
              <w:left w:val="nil"/>
              <w:bottom w:val="single" w:sz="4" w:space="0" w:color="auto"/>
              <w:right w:val="single" w:sz="4" w:space="0" w:color="auto"/>
            </w:tcBorders>
            <w:shd w:val="clear" w:color="auto" w:fill="auto"/>
            <w:noWrap/>
            <w:vAlign w:val="bottom"/>
            <w:hideMark/>
          </w:tcPr>
          <w:p w14:paraId="72FED212"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34CDE4B1" w14:textId="77777777" w:rsidR="001A60FD" w:rsidRPr="00662C75" w:rsidRDefault="001A60FD" w:rsidP="001A60FD">
            <w:pPr>
              <w:ind w:left="0"/>
              <w:jc w:val="right"/>
              <w:rPr>
                <w:sz w:val="18"/>
                <w:szCs w:val="18"/>
              </w:rPr>
            </w:pPr>
            <w:r w:rsidRPr="00662C75">
              <w:rPr>
                <w:sz w:val="18"/>
                <w:szCs w:val="18"/>
              </w:rPr>
              <w:t>142 500</w:t>
            </w:r>
          </w:p>
        </w:tc>
      </w:tr>
      <w:tr w:rsidR="001A60FD" w:rsidRPr="00662C75" w14:paraId="57E60FFB"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60A53CE4"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3E1DDE01" w14:textId="77777777" w:rsidR="001A60FD" w:rsidRPr="00662C75" w:rsidRDefault="001A60FD" w:rsidP="001A60FD">
            <w:pPr>
              <w:ind w:left="0"/>
              <w:jc w:val="right"/>
              <w:rPr>
                <w:sz w:val="18"/>
                <w:szCs w:val="18"/>
              </w:rPr>
            </w:pPr>
            <w:r w:rsidRPr="00662C75">
              <w:rPr>
                <w:sz w:val="18"/>
                <w:szCs w:val="18"/>
              </w:rPr>
              <w:t>80149</w:t>
            </w:r>
          </w:p>
        </w:tc>
        <w:tc>
          <w:tcPr>
            <w:tcW w:w="841" w:type="dxa"/>
            <w:tcBorders>
              <w:top w:val="nil"/>
              <w:left w:val="nil"/>
              <w:bottom w:val="single" w:sz="4" w:space="0" w:color="auto"/>
              <w:right w:val="single" w:sz="4" w:space="0" w:color="auto"/>
            </w:tcBorders>
            <w:shd w:val="clear" w:color="auto" w:fill="auto"/>
            <w:vAlign w:val="bottom"/>
            <w:hideMark/>
          </w:tcPr>
          <w:p w14:paraId="1ADAAAC7"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51D642AC" w14:textId="77777777" w:rsidR="001A60FD" w:rsidRPr="00662C75" w:rsidRDefault="001A60FD" w:rsidP="001A60FD">
            <w:pPr>
              <w:ind w:left="0"/>
              <w:jc w:val="right"/>
              <w:rPr>
                <w:sz w:val="18"/>
                <w:szCs w:val="18"/>
              </w:rPr>
            </w:pPr>
            <w:r w:rsidRPr="00662C75">
              <w:rPr>
                <w:sz w:val="18"/>
                <w:szCs w:val="18"/>
              </w:rPr>
              <w:t>536 803</w:t>
            </w:r>
          </w:p>
        </w:tc>
        <w:tc>
          <w:tcPr>
            <w:tcW w:w="1049" w:type="dxa"/>
            <w:tcBorders>
              <w:top w:val="nil"/>
              <w:left w:val="nil"/>
              <w:bottom w:val="single" w:sz="4" w:space="0" w:color="auto"/>
              <w:right w:val="single" w:sz="4" w:space="0" w:color="auto"/>
            </w:tcBorders>
            <w:shd w:val="clear" w:color="auto" w:fill="auto"/>
            <w:noWrap/>
            <w:vAlign w:val="bottom"/>
            <w:hideMark/>
          </w:tcPr>
          <w:p w14:paraId="23C8AB09" w14:textId="77777777" w:rsidR="001A60FD" w:rsidRPr="00662C75" w:rsidRDefault="001A60FD" w:rsidP="001A60FD">
            <w:pPr>
              <w:ind w:left="0"/>
              <w:jc w:val="right"/>
              <w:rPr>
                <w:sz w:val="18"/>
                <w:szCs w:val="18"/>
              </w:rPr>
            </w:pPr>
            <w:r w:rsidRPr="00662C75">
              <w:rPr>
                <w:sz w:val="18"/>
                <w:szCs w:val="18"/>
              </w:rPr>
              <w:t>517 119</w:t>
            </w:r>
          </w:p>
        </w:tc>
        <w:tc>
          <w:tcPr>
            <w:tcW w:w="935" w:type="dxa"/>
            <w:tcBorders>
              <w:top w:val="nil"/>
              <w:left w:val="nil"/>
              <w:bottom w:val="single" w:sz="4" w:space="0" w:color="auto"/>
              <w:right w:val="single" w:sz="4" w:space="0" w:color="auto"/>
            </w:tcBorders>
            <w:shd w:val="clear" w:color="auto" w:fill="auto"/>
            <w:noWrap/>
            <w:vAlign w:val="bottom"/>
            <w:hideMark/>
          </w:tcPr>
          <w:p w14:paraId="645636FC" w14:textId="77777777" w:rsidR="001A60FD" w:rsidRPr="00662C75" w:rsidRDefault="001A60FD" w:rsidP="001A60FD">
            <w:pPr>
              <w:ind w:left="0"/>
              <w:jc w:val="right"/>
              <w:rPr>
                <w:sz w:val="18"/>
                <w:szCs w:val="18"/>
              </w:rPr>
            </w:pPr>
            <w:r w:rsidRPr="00662C75">
              <w:rPr>
                <w:sz w:val="18"/>
                <w:szCs w:val="18"/>
              </w:rPr>
              <w:t>0</w:t>
            </w:r>
          </w:p>
        </w:tc>
        <w:tc>
          <w:tcPr>
            <w:tcW w:w="993" w:type="dxa"/>
            <w:tcBorders>
              <w:top w:val="nil"/>
              <w:left w:val="nil"/>
              <w:bottom w:val="single" w:sz="4" w:space="0" w:color="auto"/>
              <w:right w:val="single" w:sz="4" w:space="0" w:color="auto"/>
            </w:tcBorders>
            <w:shd w:val="clear" w:color="auto" w:fill="auto"/>
            <w:noWrap/>
            <w:vAlign w:val="bottom"/>
            <w:hideMark/>
          </w:tcPr>
          <w:p w14:paraId="5A883CA9" w14:textId="77777777" w:rsidR="001A60FD" w:rsidRPr="00662C75" w:rsidRDefault="001A60FD" w:rsidP="001A60FD">
            <w:pPr>
              <w:ind w:left="0"/>
              <w:jc w:val="right"/>
              <w:rPr>
                <w:sz w:val="18"/>
                <w:szCs w:val="18"/>
              </w:rPr>
            </w:pPr>
            <w:r w:rsidRPr="00662C75">
              <w:rPr>
                <w:sz w:val="18"/>
                <w:szCs w:val="18"/>
              </w:rPr>
              <w:t>19 684</w:t>
            </w:r>
          </w:p>
        </w:tc>
        <w:tc>
          <w:tcPr>
            <w:tcW w:w="978" w:type="dxa"/>
            <w:tcBorders>
              <w:top w:val="nil"/>
              <w:left w:val="nil"/>
              <w:bottom w:val="single" w:sz="4" w:space="0" w:color="auto"/>
              <w:right w:val="single" w:sz="4" w:space="0" w:color="auto"/>
            </w:tcBorders>
            <w:shd w:val="clear" w:color="auto" w:fill="auto"/>
            <w:noWrap/>
            <w:vAlign w:val="bottom"/>
            <w:hideMark/>
          </w:tcPr>
          <w:p w14:paraId="378BF470"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0F2D4CC0" w14:textId="77777777" w:rsidR="001A60FD" w:rsidRPr="00662C75" w:rsidRDefault="001A60FD" w:rsidP="001A60FD">
            <w:pPr>
              <w:ind w:left="0"/>
              <w:jc w:val="right"/>
              <w:rPr>
                <w:color w:val="FF0000"/>
                <w:sz w:val="18"/>
                <w:szCs w:val="18"/>
              </w:rPr>
            </w:pPr>
            <w:r w:rsidRPr="00662C75">
              <w:rPr>
                <w:color w:val="FF0000"/>
                <w:sz w:val="18"/>
                <w:szCs w:val="18"/>
              </w:rPr>
              <w:t> </w:t>
            </w:r>
          </w:p>
        </w:tc>
      </w:tr>
      <w:tr w:rsidR="001A60FD" w:rsidRPr="00662C75" w14:paraId="28909711"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2FFFECCC"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082C1512" w14:textId="77777777" w:rsidR="001A60FD" w:rsidRPr="00662C75" w:rsidRDefault="001A60FD" w:rsidP="001A60FD">
            <w:pPr>
              <w:ind w:left="0"/>
              <w:jc w:val="right"/>
              <w:rPr>
                <w:sz w:val="18"/>
                <w:szCs w:val="18"/>
              </w:rPr>
            </w:pPr>
            <w:r w:rsidRPr="00662C75">
              <w:rPr>
                <w:sz w:val="18"/>
                <w:szCs w:val="18"/>
              </w:rPr>
              <w:t>85404</w:t>
            </w:r>
          </w:p>
        </w:tc>
        <w:tc>
          <w:tcPr>
            <w:tcW w:w="841" w:type="dxa"/>
            <w:tcBorders>
              <w:top w:val="nil"/>
              <w:left w:val="nil"/>
              <w:bottom w:val="single" w:sz="4" w:space="0" w:color="auto"/>
              <w:right w:val="single" w:sz="4" w:space="0" w:color="auto"/>
            </w:tcBorders>
            <w:shd w:val="clear" w:color="auto" w:fill="auto"/>
            <w:vAlign w:val="bottom"/>
            <w:hideMark/>
          </w:tcPr>
          <w:p w14:paraId="1E31078B"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59FB1538" w14:textId="77777777" w:rsidR="001A60FD" w:rsidRPr="00662C75" w:rsidRDefault="001A60FD" w:rsidP="001A60FD">
            <w:pPr>
              <w:ind w:left="0"/>
              <w:jc w:val="right"/>
              <w:rPr>
                <w:sz w:val="18"/>
                <w:szCs w:val="18"/>
              </w:rPr>
            </w:pPr>
            <w:r w:rsidRPr="00662C75">
              <w:rPr>
                <w:sz w:val="18"/>
                <w:szCs w:val="18"/>
              </w:rPr>
              <w:t>62 274</w:t>
            </w:r>
          </w:p>
        </w:tc>
        <w:tc>
          <w:tcPr>
            <w:tcW w:w="1049" w:type="dxa"/>
            <w:tcBorders>
              <w:top w:val="nil"/>
              <w:left w:val="nil"/>
              <w:bottom w:val="single" w:sz="4" w:space="0" w:color="auto"/>
              <w:right w:val="single" w:sz="4" w:space="0" w:color="auto"/>
            </w:tcBorders>
            <w:shd w:val="clear" w:color="auto" w:fill="auto"/>
            <w:noWrap/>
            <w:vAlign w:val="bottom"/>
            <w:hideMark/>
          </w:tcPr>
          <w:p w14:paraId="1069E841" w14:textId="77777777" w:rsidR="001A60FD" w:rsidRPr="00662C75" w:rsidRDefault="001A60FD" w:rsidP="001A60FD">
            <w:pPr>
              <w:ind w:left="0"/>
              <w:jc w:val="right"/>
              <w:rPr>
                <w:sz w:val="18"/>
                <w:szCs w:val="18"/>
              </w:rPr>
            </w:pPr>
            <w:r w:rsidRPr="00662C75">
              <w:rPr>
                <w:sz w:val="18"/>
                <w:szCs w:val="18"/>
              </w:rPr>
              <w:t>44 032</w:t>
            </w:r>
          </w:p>
        </w:tc>
        <w:tc>
          <w:tcPr>
            <w:tcW w:w="935" w:type="dxa"/>
            <w:tcBorders>
              <w:top w:val="nil"/>
              <w:left w:val="nil"/>
              <w:bottom w:val="single" w:sz="4" w:space="0" w:color="auto"/>
              <w:right w:val="single" w:sz="4" w:space="0" w:color="auto"/>
            </w:tcBorders>
            <w:shd w:val="clear" w:color="auto" w:fill="auto"/>
            <w:noWrap/>
            <w:vAlign w:val="bottom"/>
            <w:hideMark/>
          </w:tcPr>
          <w:p w14:paraId="49FFB019" w14:textId="77777777" w:rsidR="001A60FD" w:rsidRPr="00662C75" w:rsidRDefault="001A60FD" w:rsidP="001A60FD">
            <w:pPr>
              <w:ind w:left="0"/>
              <w:jc w:val="right"/>
              <w:rPr>
                <w:sz w:val="18"/>
                <w:szCs w:val="18"/>
              </w:rPr>
            </w:pPr>
            <w:r w:rsidRPr="00662C75">
              <w:rPr>
                <w:sz w:val="18"/>
                <w:szCs w:val="18"/>
              </w:rPr>
              <w:t>17 000</w:t>
            </w:r>
          </w:p>
        </w:tc>
        <w:tc>
          <w:tcPr>
            <w:tcW w:w="993" w:type="dxa"/>
            <w:tcBorders>
              <w:top w:val="nil"/>
              <w:left w:val="nil"/>
              <w:bottom w:val="single" w:sz="4" w:space="0" w:color="auto"/>
              <w:right w:val="single" w:sz="4" w:space="0" w:color="auto"/>
            </w:tcBorders>
            <w:shd w:val="clear" w:color="auto" w:fill="auto"/>
            <w:noWrap/>
            <w:vAlign w:val="bottom"/>
            <w:hideMark/>
          </w:tcPr>
          <w:p w14:paraId="7113888B" w14:textId="77777777" w:rsidR="001A60FD" w:rsidRPr="00662C75" w:rsidRDefault="001A60FD" w:rsidP="001A60FD">
            <w:pPr>
              <w:ind w:left="0"/>
              <w:jc w:val="right"/>
              <w:rPr>
                <w:sz w:val="18"/>
                <w:szCs w:val="18"/>
              </w:rPr>
            </w:pPr>
            <w:r w:rsidRPr="00662C75">
              <w:rPr>
                <w:sz w:val="18"/>
                <w:szCs w:val="18"/>
              </w:rPr>
              <w:t>1 242</w:t>
            </w:r>
          </w:p>
        </w:tc>
        <w:tc>
          <w:tcPr>
            <w:tcW w:w="978" w:type="dxa"/>
            <w:tcBorders>
              <w:top w:val="nil"/>
              <w:left w:val="nil"/>
              <w:bottom w:val="single" w:sz="4" w:space="0" w:color="auto"/>
              <w:right w:val="single" w:sz="4" w:space="0" w:color="auto"/>
            </w:tcBorders>
            <w:shd w:val="clear" w:color="auto" w:fill="auto"/>
            <w:noWrap/>
            <w:vAlign w:val="bottom"/>
            <w:hideMark/>
          </w:tcPr>
          <w:p w14:paraId="156A380E"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26F538CB" w14:textId="77777777" w:rsidR="001A60FD" w:rsidRPr="00662C75" w:rsidRDefault="001A60FD" w:rsidP="001A60FD">
            <w:pPr>
              <w:ind w:left="0"/>
              <w:jc w:val="right"/>
              <w:rPr>
                <w:sz w:val="18"/>
                <w:szCs w:val="18"/>
              </w:rPr>
            </w:pPr>
            <w:r w:rsidRPr="00662C75">
              <w:rPr>
                <w:sz w:val="18"/>
                <w:szCs w:val="18"/>
              </w:rPr>
              <w:t>0</w:t>
            </w:r>
          </w:p>
        </w:tc>
      </w:tr>
      <w:tr w:rsidR="001A60FD" w:rsidRPr="00662C75" w14:paraId="393ACFFB"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4E00406A"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7AB40928"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67D03DE3" w14:textId="77777777" w:rsidR="001A60FD" w:rsidRPr="00662C75" w:rsidRDefault="001A60FD" w:rsidP="001A60FD">
            <w:pPr>
              <w:ind w:left="0"/>
              <w:jc w:val="right"/>
              <w:rPr>
                <w:b/>
                <w:bCs/>
                <w:sz w:val="18"/>
                <w:szCs w:val="18"/>
              </w:rPr>
            </w:pPr>
            <w:r w:rsidRPr="00662C75">
              <w:rPr>
                <w:b/>
                <w:bCs/>
                <w:sz w:val="18"/>
                <w:szCs w:val="18"/>
              </w:rPr>
              <w:t>145</w:t>
            </w:r>
          </w:p>
        </w:tc>
        <w:tc>
          <w:tcPr>
            <w:tcW w:w="1185" w:type="dxa"/>
            <w:tcBorders>
              <w:top w:val="nil"/>
              <w:left w:val="nil"/>
              <w:bottom w:val="single" w:sz="4" w:space="0" w:color="auto"/>
              <w:right w:val="single" w:sz="4" w:space="0" w:color="auto"/>
            </w:tcBorders>
            <w:shd w:val="clear" w:color="auto" w:fill="auto"/>
            <w:noWrap/>
            <w:vAlign w:val="bottom"/>
            <w:hideMark/>
          </w:tcPr>
          <w:p w14:paraId="3AE31F22" w14:textId="77777777" w:rsidR="001A60FD" w:rsidRPr="00662C75" w:rsidRDefault="001A60FD" w:rsidP="001A60FD">
            <w:pPr>
              <w:ind w:left="0"/>
              <w:jc w:val="right"/>
              <w:rPr>
                <w:b/>
                <w:bCs/>
                <w:sz w:val="18"/>
                <w:szCs w:val="18"/>
              </w:rPr>
            </w:pPr>
            <w:r w:rsidRPr="00662C75">
              <w:rPr>
                <w:b/>
                <w:bCs/>
                <w:sz w:val="18"/>
                <w:szCs w:val="18"/>
              </w:rPr>
              <w:t>2 343 837</w:t>
            </w:r>
          </w:p>
        </w:tc>
        <w:tc>
          <w:tcPr>
            <w:tcW w:w="1049" w:type="dxa"/>
            <w:tcBorders>
              <w:top w:val="nil"/>
              <w:left w:val="nil"/>
              <w:bottom w:val="single" w:sz="4" w:space="0" w:color="auto"/>
              <w:right w:val="single" w:sz="4" w:space="0" w:color="auto"/>
            </w:tcBorders>
            <w:shd w:val="clear" w:color="auto" w:fill="auto"/>
            <w:noWrap/>
            <w:vAlign w:val="bottom"/>
            <w:hideMark/>
          </w:tcPr>
          <w:p w14:paraId="362E23E2" w14:textId="77777777" w:rsidR="001A60FD" w:rsidRPr="00662C75" w:rsidRDefault="001A60FD" w:rsidP="001A60FD">
            <w:pPr>
              <w:ind w:left="0"/>
              <w:jc w:val="right"/>
              <w:rPr>
                <w:b/>
                <w:bCs/>
                <w:sz w:val="18"/>
                <w:szCs w:val="18"/>
              </w:rPr>
            </w:pPr>
            <w:r w:rsidRPr="00662C75">
              <w:rPr>
                <w:b/>
                <w:bCs/>
                <w:sz w:val="18"/>
                <w:szCs w:val="18"/>
              </w:rPr>
              <w:t>1 950 492</w:t>
            </w:r>
          </w:p>
        </w:tc>
        <w:tc>
          <w:tcPr>
            <w:tcW w:w="935" w:type="dxa"/>
            <w:tcBorders>
              <w:top w:val="nil"/>
              <w:left w:val="nil"/>
              <w:bottom w:val="single" w:sz="4" w:space="0" w:color="auto"/>
              <w:right w:val="single" w:sz="4" w:space="0" w:color="auto"/>
            </w:tcBorders>
            <w:shd w:val="clear" w:color="auto" w:fill="auto"/>
            <w:noWrap/>
            <w:vAlign w:val="bottom"/>
            <w:hideMark/>
          </w:tcPr>
          <w:p w14:paraId="23236859" w14:textId="77777777" w:rsidR="001A60FD" w:rsidRPr="00662C75" w:rsidRDefault="001A60FD" w:rsidP="001A60FD">
            <w:pPr>
              <w:ind w:left="0"/>
              <w:jc w:val="right"/>
              <w:rPr>
                <w:b/>
                <w:bCs/>
                <w:sz w:val="18"/>
                <w:szCs w:val="18"/>
              </w:rPr>
            </w:pPr>
            <w:r w:rsidRPr="00662C75">
              <w:rPr>
                <w:b/>
                <w:bCs/>
                <w:sz w:val="18"/>
                <w:szCs w:val="18"/>
              </w:rPr>
              <w:t>132 200</w:t>
            </w:r>
          </w:p>
        </w:tc>
        <w:tc>
          <w:tcPr>
            <w:tcW w:w="993" w:type="dxa"/>
            <w:tcBorders>
              <w:top w:val="nil"/>
              <w:left w:val="nil"/>
              <w:bottom w:val="single" w:sz="4" w:space="0" w:color="auto"/>
              <w:right w:val="single" w:sz="4" w:space="0" w:color="auto"/>
            </w:tcBorders>
            <w:shd w:val="clear" w:color="auto" w:fill="auto"/>
            <w:noWrap/>
            <w:vAlign w:val="bottom"/>
            <w:hideMark/>
          </w:tcPr>
          <w:p w14:paraId="2066F09B" w14:textId="77777777" w:rsidR="001A60FD" w:rsidRPr="00662C75" w:rsidRDefault="001A60FD" w:rsidP="001A60FD">
            <w:pPr>
              <w:ind w:left="0"/>
              <w:jc w:val="right"/>
              <w:rPr>
                <w:b/>
                <w:bCs/>
                <w:sz w:val="18"/>
                <w:szCs w:val="18"/>
              </w:rPr>
            </w:pPr>
            <w:r w:rsidRPr="00662C75">
              <w:rPr>
                <w:b/>
                <w:bCs/>
                <w:sz w:val="18"/>
                <w:szCs w:val="18"/>
              </w:rPr>
              <w:t>97 045</w:t>
            </w:r>
          </w:p>
        </w:tc>
        <w:tc>
          <w:tcPr>
            <w:tcW w:w="978" w:type="dxa"/>
            <w:tcBorders>
              <w:top w:val="nil"/>
              <w:left w:val="nil"/>
              <w:bottom w:val="single" w:sz="4" w:space="0" w:color="auto"/>
              <w:right w:val="single" w:sz="4" w:space="0" w:color="auto"/>
            </w:tcBorders>
            <w:shd w:val="clear" w:color="auto" w:fill="auto"/>
            <w:noWrap/>
            <w:vAlign w:val="bottom"/>
            <w:hideMark/>
          </w:tcPr>
          <w:p w14:paraId="28292EB8" w14:textId="77777777" w:rsidR="001A60FD" w:rsidRPr="00662C75" w:rsidRDefault="001A60FD" w:rsidP="001A60FD">
            <w:pPr>
              <w:ind w:left="0"/>
              <w:jc w:val="right"/>
              <w:rPr>
                <w:b/>
                <w:bCs/>
                <w:sz w:val="18"/>
                <w:szCs w:val="18"/>
              </w:rPr>
            </w:pPr>
            <w:r w:rsidRPr="00662C75">
              <w:rPr>
                <w:b/>
                <w:bCs/>
                <w:sz w:val="18"/>
                <w:szCs w:val="18"/>
              </w:rPr>
              <w:t>21 600</w:t>
            </w:r>
          </w:p>
        </w:tc>
        <w:tc>
          <w:tcPr>
            <w:tcW w:w="1006" w:type="dxa"/>
            <w:tcBorders>
              <w:top w:val="nil"/>
              <w:left w:val="nil"/>
              <w:bottom w:val="single" w:sz="4" w:space="0" w:color="auto"/>
              <w:right w:val="single" w:sz="4" w:space="0" w:color="auto"/>
            </w:tcBorders>
            <w:shd w:val="clear" w:color="auto" w:fill="auto"/>
            <w:noWrap/>
            <w:vAlign w:val="bottom"/>
            <w:hideMark/>
          </w:tcPr>
          <w:p w14:paraId="4EF21C77" w14:textId="77777777" w:rsidR="001A60FD" w:rsidRPr="00662C75" w:rsidRDefault="001A60FD" w:rsidP="001A60FD">
            <w:pPr>
              <w:ind w:left="0"/>
              <w:jc w:val="right"/>
              <w:rPr>
                <w:b/>
                <w:bCs/>
                <w:sz w:val="18"/>
                <w:szCs w:val="18"/>
              </w:rPr>
            </w:pPr>
            <w:r w:rsidRPr="00662C75">
              <w:rPr>
                <w:b/>
                <w:bCs/>
                <w:sz w:val="18"/>
                <w:szCs w:val="18"/>
              </w:rPr>
              <w:t>142 500</w:t>
            </w:r>
          </w:p>
        </w:tc>
      </w:tr>
      <w:tr w:rsidR="001A60FD" w:rsidRPr="00662C75" w14:paraId="43200938"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2049A65A" w14:textId="77777777" w:rsidR="001A60FD" w:rsidRPr="00662C75" w:rsidRDefault="001A60FD" w:rsidP="001A60FD">
            <w:pPr>
              <w:ind w:left="0"/>
              <w:jc w:val="center"/>
              <w:rPr>
                <w:b/>
                <w:bCs/>
                <w:sz w:val="16"/>
                <w:szCs w:val="16"/>
              </w:rPr>
            </w:pPr>
            <w:r w:rsidRPr="00662C75">
              <w:rPr>
                <w:b/>
                <w:bCs/>
                <w:sz w:val="16"/>
                <w:szCs w:val="16"/>
              </w:rPr>
              <w:t>Przedszkole Publiczne Nr 5</w:t>
            </w:r>
          </w:p>
        </w:tc>
        <w:tc>
          <w:tcPr>
            <w:tcW w:w="1101" w:type="dxa"/>
            <w:tcBorders>
              <w:top w:val="nil"/>
              <w:left w:val="nil"/>
              <w:bottom w:val="single" w:sz="4" w:space="0" w:color="auto"/>
              <w:right w:val="single" w:sz="4" w:space="0" w:color="auto"/>
            </w:tcBorders>
            <w:shd w:val="clear" w:color="auto" w:fill="auto"/>
            <w:vAlign w:val="bottom"/>
            <w:hideMark/>
          </w:tcPr>
          <w:p w14:paraId="447FA030" w14:textId="77777777" w:rsidR="001A60FD" w:rsidRPr="00662C75" w:rsidRDefault="001A60FD" w:rsidP="001A60FD">
            <w:pPr>
              <w:ind w:left="0"/>
              <w:jc w:val="right"/>
              <w:rPr>
                <w:sz w:val="18"/>
                <w:szCs w:val="18"/>
              </w:rPr>
            </w:pPr>
            <w:r w:rsidRPr="00662C75">
              <w:rPr>
                <w:sz w:val="18"/>
                <w:szCs w:val="18"/>
              </w:rPr>
              <w:t>80104</w:t>
            </w:r>
          </w:p>
        </w:tc>
        <w:tc>
          <w:tcPr>
            <w:tcW w:w="841" w:type="dxa"/>
            <w:tcBorders>
              <w:top w:val="nil"/>
              <w:left w:val="nil"/>
              <w:bottom w:val="single" w:sz="4" w:space="0" w:color="auto"/>
              <w:right w:val="single" w:sz="4" w:space="0" w:color="auto"/>
            </w:tcBorders>
            <w:shd w:val="clear" w:color="auto" w:fill="auto"/>
            <w:vAlign w:val="bottom"/>
            <w:hideMark/>
          </w:tcPr>
          <w:p w14:paraId="6F3134F1" w14:textId="77777777" w:rsidR="001A60FD" w:rsidRPr="00662C75" w:rsidRDefault="001A60FD" w:rsidP="001A60FD">
            <w:pPr>
              <w:ind w:left="0"/>
              <w:jc w:val="right"/>
              <w:rPr>
                <w:sz w:val="18"/>
                <w:szCs w:val="18"/>
              </w:rPr>
            </w:pPr>
            <w:r w:rsidRPr="00662C75">
              <w:rPr>
                <w:sz w:val="18"/>
                <w:szCs w:val="18"/>
              </w:rPr>
              <w:t>126</w:t>
            </w:r>
          </w:p>
        </w:tc>
        <w:tc>
          <w:tcPr>
            <w:tcW w:w="1185" w:type="dxa"/>
            <w:tcBorders>
              <w:top w:val="nil"/>
              <w:left w:val="nil"/>
              <w:bottom w:val="single" w:sz="4" w:space="0" w:color="auto"/>
              <w:right w:val="single" w:sz="4" w:space="0" w:color="auto"/>
            </w:tcBorders>
            <w:shd w:val="clear" w:color="auto" w:fill="auto"/>
            <w:noWrap/>
            <w:vAlign w:val="bottom"/>
            <w:hideMark/>
          </w:tcPr>
          <w:p w14:paraId="4DC8E3C8" w14:textId="77777777" w:rsidR="001A60FD" w:rsidRPr="00662C75" w:rsidRDefault="001A60FD" w:rsidP="001A60FD">
            <w:pPr>
              <w:ind w:left="0"/>
              <w:jc w:val="right"/>
              <w:rPr>
                <w:sz w:val="18"/>
                <w:szCs w:val="18"/>
              </w:rPr>
            </w:pPr>
            <w:r w:rsidRPr="00662C75">
              <w:rPr>
                <w:sz w:val="18"/>
                <w:szCs w:val="18"/>
              </w:rPr>
              <w:t>1 342 441</w:t>
            </w:r>
          </w:p>
        </w:tc>
        <w:tc>
          <w:tcPr>
            <w:tcW w:w="1049" w:type="dxa"/>
            <w:tcBorders>
              <w:top w:val="nil"/>
              <w:left w:val="nil"/>
              <w:bottom w:val="single" w:sz="4" w:space="0" w:color="auto"/>
              <w:right w:val="single" w:sz="4" w:space="0" w:color="auto"/>
            </w:tcBorders>
            <w:shd w:val="clear" w:color="auto" w:fill="auto"/>
            <w:noWrap/>
            <w:vAlign w:val="bottom"/>
            <w:hideMark/>
          </w:tcPr>
          <w:p w14:paraId="2ED74E97" w14:textId="77777777" w:rsidR="001A60FD" w:rsidRPr="00662C75" w:rsidRDefault="001A60FD" w:rsidP="001A60FD">
            <w:pPr>
              <w:ind w:left="0"/>
              <w:jc w:val="right"/>
              <w:rPr>
                <w:sz w:val="18"/>
                <w:szCs w:val="18"/>
              </w:rPr>
            </w:pPr>
            <w:r w:rsidRPr="00662C75">
              <w:rPr>
                <w:sz w:val="18"/>
                <w:szCs w:val="18"/>
              </w:rPr>
              <w:t>1 230 216</w:t>
            </w:r>
          </w:p>
        </w:tc>
        <w:tc>
          <w:tcPr>
            <w:tcW w:w="935" w:type="dxa"/>
            <w:tcBorders>
              <w:top w:val="nil"/>
              <w:left w:val="nil"/>
              <w:bottom w:val="single" w:sz="4" w:space="0" w:color="auto"/>
              <w:right w:val="single" w:sz="4" w:space="0" w:color="auto"/>
            </w:tcBorders>
            <w:shd w:val="clear" w:color="auto" w:fill="auto"/>
            <w:noWrap/>
            <w:vAlign w:val="bottom"/>
            <w:hideMark/>
          </w:tcPr>
          <w:p w14:paraId="14EED604" w14:textId="77777777" w:rsidR="001A60FD" w:rsidRPr="00662C75" w:rsidRDefault="001A60FD" w:rsidP="001A60FD">
            <w:pPr>
              <w:ind w:left="0"/>
              <w:jc w:val="right"/>
              <w:rPr>
                <w:sz w:val="18"/>
                <w:szCs w:val="18"/>
              </w:rPr>
            </w:pPr>
            <w:r w:rsidRPr="00662C75">
              <w:rPr>
                <w:sz w:val="18"/>
                <w:szCs w:val="18"/>
              </w:rPr>
              <w:t>61 050</w:t>
            </w:r>
          </w:p>
        </w:tc>
        <w:tc>
          <w:tcPr>
            <w:tcW w:w="993" w:type="dxa"/>
            <w:tcBorders>
              <w:top w:val="nil"/>
              <w:left w:val="nil"/>
              <w:bottom w:val="single" w:sz="4" w:space="0" w:color="auto"/>
              <w:right w:val="single" w:sz="4" w:space="0" w:color="auto"/>
            </w:tcBorders>
            <w:shd w:val="clear" w:color="auto" w:fill="auto"/>
            <w:noWrap/>
            <w:vAlign w:val="bottom"/>
            <w:hideMark/>
          </w:tcPr>
          <w:p w14:paraId="29952528" w14:textId="77777777" w:rsidR="001A60FD" w:rsidRPr="00662C75" w:rsidRDefault="001A60FD" w:rsidP="001A60FD">
            <w:pPr>
              <w:ind w:left="0"/>
              <w:jc w:val="right"/>
              <w:rPr>
                <w:sz w:val="18"/>
                <w:szCs w:val="18"/>
              </w:rPr>
            </w:pPr>
            <w:r w:rsidRPr="00662C75">
              <w:rPr>
                <w:sz w:val="18"/>
                <w:szCs w:val="18"/>
              </w:rPr>
              <w:t>51 175</w:t>
            </w:r>
          </w:p>
        </w:tc>
        <w:tc>
          <w:tcPr>
            <w:tcW w:w="978" w:type="dxa"/>
            <w:tcBorders>
              <w:top w:val="nil"/>
              <w:left w:val="nil"/>
              <w:bottom w:val="single" w:sz="4" w:space="0" w:color="auto"/>
              <w:right w:val="single" w:sz="4" w:space="0" w:color="auto"/>
            </w:tcBorders>
            <w:shd w:val="clear" w:color="auto" w:fill="auto"/>
            <w:noWrap/>
            <w:vAlign w:val="bottom"/>
            <w:hideMark/>
          </w:tcPr>
          <w:p w14:paraId="59BF30DE"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16C29D7A" w14:textId="77777777" w:rsidR="001A60FD" w:rsidRPr="00662C75" w:rsidRDefault="001A60FD" w:rsidP="001A60FD">
            <w:pPr>
              <w:ind w:left="0"/>
              <w:jc w:val="right"/>
              <w:rPr>
                <w:sz w:val="18"/>
                <w:szCs w:val="18"/>
              </w:rPr>
            </w:pPr>
            <w:r w:rsidRPr="00662C75">
              <w:rPr>
                <w:sz w:val="18"/>
                <w:szCs w:val="18"/>
              </w:rPr>
              <w:t>0</w:t>
            </w:r>
          </w:p>
        </w:tc>
      </w:tr>
      <w:tr w:rsidR="001A60FD" w:rsidRPr="00662C75" w14:paraId="16B8A6ED"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3F0E7027"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27F15499"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70472F8C"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75F7F003" w14:textId="77777777" w:rsidR="001A60FD" w:rsidRPr="00662C75" w:rsidRDefault="001A60FD" w:rsidP="001A60FD">
            <w:pPr>
              <w:ind w:left="0"/>
              <w:jc w:val="right"/>
              <w:rPr>
                <w:sz w:val="18"/>
                <w:szCs w:val="18"/>
              </w:rPr>
            </w:pPr>
            <w:r w:rsidRPr="00662C75">
              <w:rPr>
                <w:sz w:val="18"/>
                <w:szCs w:val="18"/>
              </w:rPr>
              <w:t>256 386</w:t>
            </w:r>
          </w:p>
        </w:tc>
        <w:tc>
          <w:tcPr>
            <w:tcW w:w="1049" w:type="dxa"/>
            <w:tcBorders>
              <w:top w:val="nil"/>
              <w:left w:val="nil"/>
              <w:bottom w:val="single" w:sz="4" w:space="0" w:color="auto"/>
              <w:right w:val="single" w:sz="4" w:space="0" w:color="auto"/>
            </w:tcBorders>
            <w:shd w:val="clear" w:color="auto" w:fill="auto"/>
            <w:noWrap/>
            <w:vAlign w:val="bottom"/>
            <w:hideMark/>
          </w:tcPr>
          <w:p w14:paraId="43BFA17E" w14:textId="77777777" w:rsidR="001A60FD" w:rsidRPr="00662C75" w:rsidRDefault="001A60FD" w:rsidP="001A60FD">
            <w:pPr>
              <w:ind w:left="0"/>
              <w:jc w:val="right"/>
              <w:rPr>
                <w:sz w:val="18"/>
                <w:szCs w:val="18"/>
              </w:rPr>
            </w:pPr>
            <w:r w:rsidRPr="00662C75">
              <w:rPr>
                <w:sz w:val="18"/>
                <w:szCs w:val="18"/>
              </w:rPr>
              <w:t>143 479</w:t>
            </w:r>
          </w:p>
        </w:tc>
        <w:tc>
          <w:tcPr>
            <w:tcW w:w="935" w:type="dxa"/>
            <w:tcBorders>
              <w:top w:val="nil"/>
              <w:left w:val="nil"/>
              <w:bottom w:val="single" w:sz="4" w:space="0" w:color="auto"/>
              <w:right w:val="single" w:sz="4" w:space="0" w:color="auto"/>
            </w:tcBorders>
            <w:shd w:val="clear" w:color="auto" w:fill="auto"/>
            <w:noWrap/>
            <w:vAlign w:val="bottom"/>
            <w:hideMark/>
          </w:tcPr>
          <w:p w14:paraId="29A34919" w14:textId="77777777" w:rsidR="001A60FD" w:rsidRPr="00662C75" w:rsidRDefault="001A60FD" w:rsidP="001A60FD">
            <w:pPr>
              <w:ind w:left="0"/>
              <w:jc w:val="right"/>
              <w:rPr>
                <w:sz w:val="18"/>
                <w:szCs w:val="18"/>
              </w:rPr>
            </w:pPr>
            <w:r w:rsidRPr="00662C75">
              <w:rPr>
                <w:sz w:val="18"/>
                <w:szCs w:val="18"/>
              </w:rPr>
              <w:t>8 700</w:t>
            </w:r>
          </w:p>
        </w:tc>
        <w:tc>
          <w:tcPr>
            <w:tcW w:w="993" w:type="dxa"/>
            <w:tcBorders>
              <w:top w:val="nil"/>
              <w:left w:val="nil"/>
              <w:bottom w:val="single" w:sz="4" w:space="0" w:color="auto"/>
              <w:right w:val="single" w:sz="4" w:space="0" w:color="auto"/>
            </w:tcBorders>
            <w:shd w:val="clear" w:color="auto" w:fill="auto"/>
            <w:noWrap/>
            <w:vAlign w:val="bottom"/>
            <w:hideMark/>
          </w:tcPr>
          <w:p w14:paraId="78381441" w14:textId="77777777" w:rsidR="001A60FD" w:rsidRPr="00662C75" w:rsidRDefault="001A60FD" w:rsidP="001A60FD">
            <w:pPr>
              <w:ind w:left="0"/>
              <w:jc w:val="right"/>
              <w:rPr>
                <w:sz w:val="18"/>
                <w:szCs w:val="18"/>
              </w:rPr>
            </w:pPr>
            <w:r w:rsidRPr="00662C75">
              <w:rPr>
                <w:sz w:val="18"/>
                <w:szCs w:val="18"/>
              </w:rPr>
              <w:t>4 449</w:t>
            </w:r>
          </w:p>
        </w:tc>
        <w:tc>
          <w:tcPr>
            <w:tcW w:w="978" w:type="dxa"/>
            <w:tcBorders>
              <w:top w:val="nil"/>
              <w:left w:val="nil"/>
              <w:bottom w:val="single" w:sz="4" w:space="0" w:color="auto"/>
              <w:right w:val="single" w:sz="4" w:space="0" w:color="auto"/>
            </w:tcBorders>
            <w:shd w:val="clear" w:color="auto" w:fill="auto"/>
            <w:noWrap/>
            <w:vAlign w:val="bottom"/>
            <w:hideMark/>
          </w:tcPr>
          <w:p w14:paraId="1A6DE918"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0593EB5B" w14:textId="77777777" w:rsidR="001A60FD" w:rsidRPr="00662C75" w:rsidRDefault="001A60FD" w:rsidP="001A60FD">
            <w:pPr>
              <w:ind w:left="0"/>
              <w:jc w:val="right"/>
              <w:rPr>
                <w:sz w:val="18"/>
                <w:szCs w:val="18"/>
              </w:rPr>
            </w:pPr>
            <w:r w:rsidRPr="00662C75">
              <w:rPr>
                <w:sz w:val="18"/>
                <w:szCs w:val="18"/>
              </w:rPr>
              <w:t>99 758</w:t>
            </w:r>
          </w:p>
        </w:tc>
      </w:tr>
      <w:tr w:rsidR="001A60FD" w:rsidRPr="00662C75" w14:paraId="5EF1FED4"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44E893A9" w14:textId="77777777" w:rsidR="001A60FD" w:rsidRPr="00662C75" w:rsidRDefault="001A60FD" w:rsidP="001A60FD">
            <w:pPr>
              <w:ind w:left="0"/>
              <w:jc w:val="center"/>
              <w:rPr>
                <w:sz w:val="16"/>
                <w:szCs w:val="16"/>
              </w:rPr>
            </w:pPr>
            <w:r w:rsidRPr="00662C75">
              <w:rPr>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297591C3"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1E65B7BD" w14:textId="77777777" w:rsidR="001A60FD" w:rsidRPr="00662C75" w:rsidRDefault="001A60FD" w:rsidP="001A60FD">
            <w:pPr>
              <w:ind w:left="0"/>
              <w:jc w:val="right"/>
              <w:rPr>
                <w:b/>
                <w:bCs/>
                <w:sz w:val="18"/>
                <w:szCs w:val="18"/>
              </w:rPr>
            </w:pPr>
            <w:r w:rsidRPr="00662C75">
              <w:rPr>
                <w:b/>
                <w:bCs/>
                <w:sz w:val="18"/>
                <w:szCs w:val="18"/>
              </w:rPr>
              <w:t>126</w:t>
            </w:r>
          </w:p>
        </w:tc>
        <w:tc>
          <w:tcPr>
            <w:tcW w:w="1185" w:type="dxa"/>
            <w:tcBorders>
              <w:top w:val="nil"/>
              <w:left w:val="nil"/>
              <w:bottom w:val="single" w:sz="4" w:space="0" w:color="auto"/>
              <w:right w:val="single" w:sz="4" w:space="0" w:color="auto"/>
            </w:tcBorders>
            <w:shd w:val="clear" w:color="auto" w:fill="auto"/>
            <w:noWrap/>
            <w:vAlign w:val="bottom"/>
            <w:hideMark/>
          </w:tcPr>
          <w:p w14:paraId="3F469597" w14:textId="77777777" w:rsidR="001A60FD" w:rsidRPr="00662C75" w:rsidRDefault="001A60FD" w:rsidP="001A60FD">
            <w:pPr>
              <w:ind w:left="0"/>
              <w:jc w:val="right"/>
              <w:rPr>
                <w:b/>
                <w:bCs/>
                <w:sz w:val="18"/>
                <w:szCs w:val="18"/>
              </w:rPr>
            </w:pPr>
            <w:r w:rsidRPr="00662C75">
              <w:rPr>
                <w:b/>
                <w:bCs/>
                <w:sz w:val="18"/>
                <w:szCs w:val="18"/>
              </w:rPr>
              <w:t>1 598 827</w:t>
            </w:r>
          </w:p>
        </w:tc>
        <w:tc>
          <w:tcPr>
            <w:tcW w:w="1049" w:type="dxa"/>
            <w:tcBorders>
              <w:top w:val="nil"/>
              <w:left w:val="nil"/>
              <w:bottom w:val="single" w:sz="4" w:space="0" w:color="auto"/>
              <w:right w:val="single" w:sz="4" w:space="0" w:color="auto"/>
            </w:tcBorders>
            <w:shd w:val="clear" w:color="auto" w:fill="auto"/>
            <w:noWrap/>
            <w:vAlign w:val="bottom"/>
            <w:hideMark/>
          </w:tcPr>
          <w:p w14:paraId="11E5AA15" w14:textId="77777777" w:rsidR="001A60FD" w:rsidRPr="00662C75" w:rsidRDefault="001A60FD" w:rsidP="001A60FD">
            <w:pPr>
              <w:ind w:left="0"/>
              <w:jc w:val="right"/>
              <w:rPr>
                <w:b/>
                <w:bCs/>
                <w:sz w:val="18"/>
                <w:szCs w:val="18"/>
              </w:rPr>
            </w:pPr>
            <w:r w:rsidRPr="00662C75">
              <w:rPr>
                <w:b/>
                <w:bCs/>
                <w:sz w:val="18"/>
                <w:szCs w:val="18"/>
              </w:rPr>
              <w:t>1 373 695</w:t>
            </w:r>
          </w:p>
        </w:tc>
        <w:tc>
          <w:tcPr>
            <w:tcW w:w="935" w:type="dxa"/>
            <w:tcBorders>
              <w:top w:val="nil"/>
              <w:left w:val="nil"/>
              <w:bottom w:val="single" w:sz="4" w:space="0" w:color="auto"/>
              <w:right w:val="single" w:sz="4" w:space="0" w:color="auto"/>
            </w:tcBorders>
            <w:shd w:val="clear" w:color="auto" w:fill="auto"/>
            <w:noWrap/>
            <w:vAlign w:val="bottom"/>
            <w:hideMark/>
          </w:tcPr>
          <w:p w14:paraId="32BAB482" w14:textId="77777777" w:rsidR="001A60FD" w:rsidRPr="00662C75" w:rsidRDefault="001A60FD" w:rsidP="001A60FD">
            <w:pPr>
              <w:ind w:left="0"/>
              <w:jc w:val="right"/>
              <w:rPr>
                <w:b/>
                <w:bCs/>
                <w:sz w:val="18"/>
                <w:szCs w:val="18"/>
              </w:rPr>
            </w:pPr>
            <w:r w:rsidRPr="00662C75">
              <w:rPr>
                <w:b/>
                <w:bCs/>
                <w:sz w:val="18"/>
                <w:szCs w:val="18"/>
              </w:rPr>
              <w:t>69 750</w:t>
            </w:r>
          </w:p>
        </w:tc>
        <w:tc>
          <w:tcPr>
            <w:tcW w:w="993" w:type="dxa"/>
            <w:tcBorders>
              <w:top w:val="nil"/>
              <w:left w:val="nil"/>
              <w:bottom w:val="single" w:sz="4" w:space="0" w:color="auto"/>
              <w:right w:val="single" w:sz="4" w:space="0" w:color="auto"/>
            </w:tcBorders>
            <w:shd w:val="clear" w:color="auto" w:fill="auto"/>
            <w:noWrap/>
            <w:vAlign w:val="bottom"/>
            <w:hideMark/>
          </w:tcPr>
          <w:p w14:paraId="3FABA0A4" w14:textId="77777777" w:rsidR="001A60FD" w:rsidRPr="00662C75" w:rsidRDefault="001A60FD" w:rsidP="001A60FD">
            <w:pPr>
              <w:ind w:left="0"/>
              <w:jc w:val="right"/>
              <w:rPr>
                <w:b/>
                <w:bCs/>
                <w:sz w:val="18"/>
                <w:szCs w:val="18"/>
              </w:rPr>
            </w:pPr>
            <w:r w:rsidRPr="00662C75">
              <w:rPr>
                <w:b/>
                <w:bCs/>
                <w:sz w:val="18"/>
                <w:szCs w:val="18"/>
              </w:rPr>
              <w:t>55 624</w:t>
            </w:r>
          </w:p>
        </w:tc>
        <w:tc>
          <w:tcPr>
            <w:tcW w:w="978" w:type="dxa"/>
            <w:tcBorders>
              <w:top w:val="nil"/>
              <w:left w:val="nil"/>
              <w:bottom w:val="single" w:sz="4" w:space="0" w:color="auto"/>
              <w:right w:val="single" w:sz="4" w:space="0" w:color="auto"/>
            </w:tcBorders>
            <w:shd w:val="clear" w:color="auto" w:fill="auto"/>
            <w:noWrap/>
            <w:vAlign w:val="bottom"/>
            <w:hideMark/>
          </w:tcPr>
          <w:p w14:paraId="363E7D02" w14:textId="77777777" w:rsidR="001A60FD" w:rsidRPr="00662C75" w:rsidRDefault="001A60FD" w:rsidP="001A60FD">
            <w:pPr>
              <w:ind w:left="0"/>
              <w:jc w:val="right"/>
              <w:rPr>
                <w:b/>
                <w:bCs/>
                <w:sz w:val="18"/>
                <w:szCs w:val="18"/>
              </w:rPr>
            </w:pPr>
            <w:r w:rsidRPr="00662C75">
              <w:rPr>
                <w:b/>
                <w:bCs/>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164E8FDE" w14:textId="77777777" w:rsidR="001A60FD" w:rsidRPr="00662C75" w:rsidRDefault="001A60FD" w:rsidP="001A60FD">
            <w:pPr>
              <w:ind w:left="0"/>
              <w:jc w:val="right"/>
              <w:rPr>
                <w:b/>
                <w:bCs/>
                <w:sz w:val="18"/>
                <w:szCs w:val="18"/>
              </w:rPr>
            </w:pPr>
            <w:r w:rsidRPr="00662C75">
              <w:rPr>
                <w:b/>
                <w:bCs/>
                <w:sz w:val="18"/>
                <w:szCs w:val="18"/>
              </w:rPr>
              <w:t>99 758</w:t>
            </w:r>
          </w:p>
        </w:tc>
      </w:tr>
      <w:tr w:rsidR="001A60FD" w:rsidRPr="00662C75" w14:paraId="30CC8B94"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04C9FA4A" w14:textId="77777777" w:rsidR="001A60FD" w:rsidRPr="00662C75" w:rsidRDefault="001A60FD" w:rsidP="001A60FD">
            <w:pPr>
              <w:ind w:left="0"/>
              <w:jc w:val="center"/>
              <w:rPr>
                <w:b/>
                <w:bCs/>
                <w:sz w:val="16"/>
                <w:szCs w:val="16"/>
              </w:rPr>
            </w:pPr>
            <w:r w:rsidRPr="00662C75">
              <w:rPr>
                <w:b/>
                <w:bCs/>
                <w:sz w:val="16"/>
                <w:szCs w:val="16"/>
              </w:rPr>
              <w:t>Przedszkole Publiczne Nr 8</w:t>
            </w:r>
          </w:p>
        </w:tc>
        <w:tc>
          <w:tcPr>
            <w:tcW w:w="1101" w:type="dxa"/>
            <w:tcBorders>
              <w:top w:val="nil"/>
              <w:left w:val="nil"/>
              <w:bottom w:val="single" w:sz="4" w:space="0" w:color="auto"/>
              <w:right w:val="single" w:sz="4" w:space="0" w:color="auto"/>
            </w:tcBorders>
            <w:shd w:val="clear" w:color="auto" w:fill="auto"/>
            <w:vAlign w:val="bottom"/>
            <w:hideMark/>
          </w:tcPr>
          <w:p w14:paraId="5393923E" w14:textId="77777777" w:rsidR="001A60FD" w:rsidRPr="00662C75" w:rsidRDefault="001A60FD" w:rsidP="001A60FD">
            <w:pPr>
              <w:ind w:left="0"/>
              <w:jc w:val="right"/>
              <w:rPr>
                <w:sz w:val="18"/>
                <w:szCs w:val="18"/>
              </w:rPr>
            </w:pPr>
            <w:r w:rsidRPr="00662C75">
              <w:rPr>
                <w:sz w:val="18"/>
                <w:szCs w:val="18"/>
              </w:rPr>
              <w:t>80104</w:t>
            </w:r>
          </w:p>
        </w:tc>
        <w:tc>
          <w:tcPr>
            <w:tcW w:w="841" w:type="dxa"/>
            <w:tcBorders>
              <w:top w:val="nil"/>
              <w:left w:val="nil"/>
              <w:bottom w:val="single" w:sz="4" w:space="0" w:color="auto"/>
              <w:right w:val="single" w:sz="4" w:space="0" w:color="auto"/>
            </w:tcBorders>
            <w:shd w:val="clear" w:color="auto" w:fill="auto"/>
            <w:vAlign w:val="bottom"/>
            <w:hideMark/>
          </w:tcPr>
          <w:p w14:paraId="5F5E388D" w14:textId="77777777" w:rsidR="001A60FD" w:rsidRPr="00662C75" w:rsidRDefault="001A60FD" w:rsidP="001A60FD">
            <w:pPr>
              <w:ind w:left="0"/>
              <w:jc w:val="right"/>
              <w:rPr>
                <w:sz w:val="18"/>
                <w:szCs w:val="18"/>
              </w:rPr>
            </w:pPr>
            <w:r w:rsidRPr="00662C75">
              <w:rPr>
                <w:sz w:val="18"/>
                <w:szCs w:val="18"/>
              </w:rPr>
              <w:t>175</w:t>
            </w:r>
          </w:p>
        </w:tc>
        <w:tc>
          <w:tcPr>
            <w:tcW w:w="1185" w:type="dxa"/>
            <w:tcBorders>
              <w:top w:val="nil"/>
              <w:left w:val="nil"/>
              <w:bottom w:val="single" w:sz="4" w:space="0" w:color="auto"/>
              <w:right w:val="single" w:sz="4" w:space="0" w:color="auto"/>
            </w:tcBorders>
            <w:shd w:val="clear" w:color="auto" w:fill="auto"/>
            <w:noWrap/>
            <w:vAlign w:val="bottom"/>
            <w:hideMark/>
          </w:tcPr>
          <w:p w14:paraId="3CAC65DF" w14:textId="77777777" w:rsidR="001A60FD" w:rsidRPr="00662C75" w:rsidRDefault="001A60FD" w:rsidP="001A60FD">
            <w:pPr>
              <w:ind w:left="0"/>
              <w:jc w:val="right"/>
              <w:rPr>
                <w:sz w:val="18"/>
                <w:szCs w:val="18"/>
              </w:rPr>
            </w:pPr>
            <w:r w:rsidRPr="00662C75">
              <w:rPr>
                <w:sz w:val="18"/>
                <w:szCs w:val="18"/>
              </w:rPr>
              <w:t>1 537 561</w:t>
            </w:r>
          </w:p>
        </w:tc>
        <w:tc>
          <w:tcPr>
            <w:tcW w:w="1049" w:type="dxa"/>
            <w:tcBorders>
              <w:top w:val="nil"/>
              <w:left w:val="nil"/>
              <w:bottom w:val="single" w:sz="4" w:space="0" w:color="auto"/>
              <w:right w:val="single" w:sz="4" w:space="0" w:color="auto"/>
            </w:tcBorders>
            <w:shd w:val="clear" w:color="auto" w:fill="auto"/>
            <w:noWrap/>
            <w:vAlign w:val="bottom"/>
            <w:hideMark/>
          </w:tcPr>
          <w:p w14:paraId="3CCCDE06" w14:textId="77777777" w:rsidR="001A60FD" w:rsidRPr="00662C75" w:rsidRDefault="001A60FD" w:rsidP="001A60FD">
            <w:pPr>
              <w:ind w:left="0"/>
              <w:jc w:val="right"/>
              <w:rPr>
                <w:sz w:val="18"/>
                <w:szCs w:val="18"/>
              </w:rPr>
            </w:pPr>
            <w:r w:rsidRPr="00662C75">
              <w:rPr>
                <w:sz w:val="18"/>
                <w:szCs w:val="18"/>
              </w:rPr>
              <w:t>1 350 066</w:t>
            </w:r>
          </w:p>
        </w:tc>
        <w:tc>
          <w:tcPr>
            <w:tcW w:w="935" w:type="dxa"/>
            <w:tcBorders>
              <w:top w:val="nil"/>
              <w:left w:val="nil"/>
              <w:bottom w:val="single" w:sz="4" w:space="0" w:color="auto"/>
              <w:right w:val="single" w:sz="4" w:space="0" w:color="auto"/>
            </w:tcBorders>
            <w:shd w:val="clear" w:color="auto" w:fill="auto"/>
            <w:noWrap/>
            <w:vAlign w:val="bottom"/>
            <w:hideMark/>
          </w:tcPr>
          <w:p w14:paraId="1A6E66FF" w14:textId="77777777" w:rsidR="001A60FD" w:rsidRPr="00662C75" w:rsidRDefault="001A60FD" w:rsidP="001A60FD">
            <w:pPr>
              <w:ind w:left="0"/>
              <w:jc w:val="right"/>
              <w:rPr>
                <w:sz w:val="18"/>
                <w:szCs w:val="18"/>
              </w:rPr>
            </w:pPr>
            <w:r w:rsidRPr="00662C75">
              <w:rPr>
                <w:sz w:val="18"/>
                <w:szCs w:val="18"/>
              </w:rPr>
              <w:t>113 000</w:t>
            </w:r>
          </w:p>
        </w:tc>
        <w:tc>
          <w:tcPr>
            <w:tcW w:w="993" w:type="dxa"/>
            <w:tcBorders>
              <w:top w:val="nil"/>
              <w:left w:val="nil"/>
              <w:bottom w:val="single" w:sz="4" w:space="0" w:color="auto"/>
              <w:right w:val="single" w:sz="4" w:space="0" w:color="auto"/>
            </w:tcBorders>
            <w:shd w:val="clear" w:color="auto" w:fill="auto"/>
            <w:noWrap/>
            <w:vAlign w:val="bottom"/>
            <w:hideMark/>
          </w:tcPr>
          <w:p w14:paraId="1871FDCF" w14:textId="77777777" w:rsidR="001A60FD" w:rsidRPr="00662C75" w:rsidRDefault="001A60FD" w:rsidP="001A60FD">
            <w:pPr>
              <w:ind w:left="0"/>
              <w:jc w:val="right"/>
              <w:rPr>
                <w:sz w:val="18"/>
                <w:szCs w:val="18"/>
              </w:rPr>
            </w:pPr>
            <w:r w:rsidRPr="00662C75">
              <w:rPr>
                <w:sz w:val="18"/>
                <w:szCs w:val="18"/>
              </w:rPr>
              <w:t>74 495</w:t>
            </w:r>
          </w:p>
        </w:tc>
        <w:tc>
          <w:tcPr>
            <w:tcW w:w="978" w:type="dxa"/>
            <w:tcBorders>
              <w:top w:val="nil"/>
              <w:left w:val="nil"/>
              <w:bottom w:val="single" w:sz="4" w:space="0" w:color="auto"/>
              <w:right w:val="single" w:sz="4" w:space="0" w:color="auto"/>
            </w:tcBorders>
            <w:shd w:val="clear" w:color="auto" w:fill="auto"/>
            <w:noWrap/>
            <w:vAlign w:val="bottom"/>
            <w:hideMark/>
          </w:tcPr>
          <w:p w14:paraId="6822B860"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17083456" w14:textId="77777777" w:rsidR="001A60FD" w:rsidRPr="00662C75" w:rsidRDefault="001A60FD" w:rsidP="001A60FD">
            <w:pPr>
              <w:ind w:left="0"/>
              <w:jc w:val="right"/>
              <w:rPr>
                <w:sz w:val="18"/>
                <w:szCs w:val="18"/>
              </w:rPr>
            </w:pPr>
            <w:r w:rsidRPr="00662C75">
              <w:rPr>
                <w:sz w:val="18"/>
                <w:szCs w:val="18"/>
              </w:rPr>
              <w:t>0</w:t>
            </w:r>
          </w:p>
        </w:tc>
      </w:tr>
      <w:tr w:rsidR="001A60FD" w:rsidRPr="00662C75" w14:paraId="4A300124"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3213796B"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3025D0BE"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35C5DED1"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0301D0F2" w14:textId="77777777" w:rsidR="001A60FD" w:rsidRPr="00662C75" w:rsidRDefault="001A60FD" w:rsidP="001A60FD">
            <w:pPr>
              <w:ind w:left="0"/>
              <w:jc w:val="right"/>
              <w:rPr>
                <w:sz w:val="18"/>
                <w:szCs w:val="18"/>
              </w:rPr>
            </w:pPr>
            <w:r w:rsidRPr="00662C75">
              <w:rPr>
                <w:sz w:val="18"/>
                <w:szCs w:val="18"/>
              </w:rPr>
              <w:t>428 015</w:t>
            </w:r>
          </w:p>
        </w:tc>
        <w:tc>
          <w:tcPr>
            <w:tcW w:w="1049" w:type="dxa"/>
            <w:tcBorders>
              <w:top w:val="nil"/>
              <w:left w:val="nil"/>
              <w:bottom w:val="single" w:sz="4" w:space="0" w:color="auto"/>
              <w:right w:val="single" w:sz="4" w:space="0" w:color="auto"/>
            </w:tcBorders>
            <w:shd w:val="clear" w:color="auto" w:fill="auto"/>
            <w:noWrap/>
            <w:vAlign w:val="bottom"/>
            <w:hideMark/>
          </w:tcPr>
          <w:p w14:paraId="77B97F4B" w14:textId="77777777" w:rsidR="001A60FD" w:rsidRPr="00662C75" w:rsidRDefault="001A60FD" w:rsidP="001A60FD">
            <w:pPr>
              <w:ind w:left="0"/>
              <w:jc w:val="right"/>
              <w:rPr>
                <w:sz w:val="18"/>
                <w:szCs w:val="18"/>
              </w:rPr>
            </w:pPr>
            <w:r w:rsidRPr="00662C75">
              <w:rPr>
                <w:sz w:val="18"/>
                <w:szCs w:val="18"/>
              </w:rPr>
              <w:t>178 354</w:t>
            </w:r>
          </w:p>
        </w:tc>
        <w:tc>
          <w:tcPr>
            <w:tcW w:w="935" w:type="dxa"/>
            <w:tcBorders>
              <w:top w:val="nil"/>
              <w:left w:val="nil"/>
              <w:bottom w:val="single" w:sz="4" w:space="0" w:color="auto"/>
              <w:right w:val="single" w:sz="4" w:space="0" w:color="auto"/>
            </w:tcBorders>
            <w:shd w:val="clear" w:color="auto" w:fill="auto"/>
            <w:noWrap/>
            <w:vAlign w:val="bottom"/>
            <w:hideMark/>
          </w:tcPr>
          <w:p w14:paraId="225566F9" w14:textId="77777777" w:rsidR="001A60FD" w:rsidRPr="00662C75" w:rsidRDefault="001A60FD" w:rsidP="001A60FD">
            <w:pPr>
              <w:ind w:left="0"/>
              <w:jc w:val="right"/>
              <w:rPr>
                <w:sz w:val="18"/>
                <w:szCs w:val="18"/>
              </w:rPr>
            </w:pPr>
            <w:r w:rsidRPr="00662C75">
              <w:rPr>
                <w:sz w:val="18"/>
                <w:szCs w:val="18"/>
              </w:rPr>
              <w:t>23 735</w:t>
            </w:r>
          </w:p>
        </w:tc>
        <w:tc>
          <w:tcPr>
            <w:tcW w:w="993" w:type="dxa"/>
            <w:tcBorders>
              <w:top w:val="nil"/>
              <w:left w:val="nil"/>
              <w:bottom w:val="single" w:sz="4" w:space="0" w:color="auto"/>
              <w:right w:val="single" w:sz="4" w:space="0" w:color="auto"/>
            </w:tcBorders>
            <w:shd w:val="clear" w:color="auto" w:fill="auto"/>
            <w:noWrap/>
            <w:vAlign w:val="bottom"/>
            <w:hideMark/>
          </w:tcPr>
          <w:p w14:paraId="415C1947" w14:textId="77777777" w:rsidR="001A60FD" w:rsidRPr="00662C75" w:rsidRDefault="001A60FD" w:rsidP="001A60FD">
            <w:pPr>
              <w:ind w:left="0"/>
              <w:jc w:val="right"/>
              <w:rPr>
                <w:sz w:val="18"/>
                <w:szCs w:val="18"/>
              </w:rPr>
            </w:pPr>
            <w:r w:rsidRPr="00662C75">
              <w:rPr>
                <w:sz w:val="18"/>
                <w:szCs w:val="18"/>
              </w:rPr>
              <w:t>5 426</w:t>
            </w:r>
          </w:p>
        </w:tc>
        <w:tc>
          <w:tcPr>
            <w:tcW w:w="978" w:type="dxa"/>
            <w:tcBorders>
              <w:top w:val="nil"/>
              <w:left w:val="nil"/>
              <w:bottom w:val="single" w:sz="4" w:space="0" w:color="auto"/>
              <w:right w:val="single" w:sz="4" w:space="0" w:color="auto"/>
            </w:tcBorders>
            <w:shd w:val="clear" w:color="auto" w:fill="auto"/>
            <w:noWrap/>
            <w:vAlign w:val="bottom"/>
            <w:hideMark/>
          </w:tcPr>
          <w:p w14:paraId="054282D3"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63A19DCF" w14:textId="77777777" w:rsidR="001A60FD" w:rsidRPr="00662C75" w:rsidRDefault="001A60FD" w:rsidP="001A60FD">
            <w:pPr>
              <w:ind w:left="0"/>
              <w:jc w:val="right"/>
              <w:rPr>
                <w:sz w:val="18"/>
                <w:szCs w:val="18"/>
              </w:rPr>
            </w:pPr>
            <w:r w:rsidRPr="00662C75">
              <w:rPr>
                <w:sz w:val="18"/>
                <w:szCs w:val="18"/>
              </w:rPr>
              <w:t>220 500</w:t>
            </w:r>
          </w:p>
        </w:tc>
      </w:tr>
      <w:tr w:rsidR="001A60FD" w:rsidRPr="00662C75" w14:paraId="69F2D7E2"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2EA88DFB" w14:textId="77777777" w:rsidR="001A60FD" w:rsidRPr="00662C75" w:rsidRDefault="001A60FD" w:rsidP="001A60FD">
            <w:pPr>
              <w:ind w:left="0"/>
              <w:jc w:val="center"/>
              <w:rPr>
                <w:sz w:val="16"/>
                <w:szCs w:val="16"/>
              </w:rPr>
            </w:pPr>
            <w:r w:rsidRPr="00662C75">
              <w:rPr>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135BB01A"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3F7F87B9" w14:textId="77777777" w:rsidR="001A60FD" w:rsidRPr="00662C75" w:rsidRDefault="001A60FD" w:rsidP="001A60FD">
            <w:pPr>
              <w:ind w:left="0"/>
              <w:jc w:val="right"/>
              <w:rPr>
                <w:b/>
                <w:bCs/>
                <w:sz w:val="18"/>
                <w:szCs w:val="18"/>
              </w:rPr>
            </w:pPr>
            <w:r w:rsidRPr="00662C75">
              <w:rPr>
                <w:b/>
                <w:bCs/>
                <w:sz w:val="18"/>
                <w:szCs w:val="18"/>
              </w:rPr>
              <w:t>175</w:t>
            </w:r>
          </w:p>
        </w:tc>
        <w:tc>
          <w:tcPr>
            <w:tcW w:w="1185" w:type="dxa"/>
            <w:tcBorders>
              <w:top w:val="nil"/>
              <w:left w:val="nil"/>
              <w:bottom w:val="single" w:sz="4" w:space="0" w:color="auto"/>
              <w:right w:val="single" w:sz="4" w:space="0" w:color="auto"/>
            </w:tcBorders>
            <w:shd w:val="clear" w:color="auto" w:fill="auto"/>
            <w:noWrap/>
            <w:vAlign w:val="bottom"/>
            <w:hideMark/>
          </w:tcPr>
          <w:p w14:paraId="1A86997A" w14:textId="77777777" w:rsidR="001A60FD" w:rsidRPr="00662C75" w:rsidRDefault="001A60FD" w:rsidP="001A60FD">
            <w:pPr>
              <w:ind w:left="0"/>
              <w:jc w:val="right"/>
              <w:rPr>
                <w:b/>
                <w:bCs/>
                <w:sz w:val="18"/>
                <w:szCs w:val="18"/>
              </w:rPr>
            </w:pPr>
            <w:r w:rsidRPr="00662C75">
              <w:rPr>
                <w:b/>
                <w:bCs/>
                <w:sz w:val="18"/>
                <w:szCs w:val="18"/>
              </w:rPr>
              <w:t>1 965 576</w:t>
            </w:r>
          </w:p>
        </w:tc>
        <w:tc>
          <w:tcPr>
            <w:tcW w:w="1049" w:type="dxa"/>
            <w:tcBorders>
              <w:top w:val="nil"/>
              <w:left w:val="nil"/>
              <w:bottom w:val="single" w:sz="4" w:space="0" w:color="auto"/>
              <w:right w:val="single" w:sz="4" w:space="0" w:color="auto"/>
            </w:tcBorders>
            <w:shd w:val="clear" w:color="auto" w:fill="auto"/>
            <w:noWrap/>
            <w:vAlign w:val="bottom"/>
            <w:hideMark/>
          </w:tcPr>
          <w:p w14:paraId="38BAABEC" w14:textId="77777777" w:rsidR="001A60FD" w:rsidRPr="00662C75" w:rsidRDefault="001A60FD" w:rsidP="001A60FD">
            <w:pPr>
              <w:ind w:left="0"/>
              <w:jc w:val="right"/>
              <w:rPr>
                <w:b/>
                <w:bCs/>
                <w:sz w:val="18"/>
                <w:szCs w:val="18"/>
              </w:rPr>
            </w:pPr>
            <w:r w:rsidRPr="00662C75">
              <w:rPr>
                <w:b/>
                <w:bCs/>
                <w:sz w:val="18"/>
                <w:szCs w:val="18"/>
              </w:rPr>
              <w:t>1 528 420</w:t>
            </w:r>
          </w:p>
        </w:tc>
        <w:tc>
          <w:tcPr>
            <w:tcW w:w="935" w:type="dxa"/>
            <w:tcBorders>
              <w:top w:val="nil"/>
              <w:left w:val="nil"/>
              <w:bottom w:val="single" w:sz="4" w:space="0" w:color="auto"/>
              <w:right w:val="single" w:sz="4" w:space="0" w:color="auto"/>
            </w:tcBorders>
            <w:shd w:val="clear" w:color="auto" w:fill="auto"/>
            <w:noWrap/>
            <w:vAlign w:val="bottom"/>
            <w:hideMark/>
          </w:tcPr>
          <w:p w14:paraId="6C6244F6" w14:textId="77777777" w:rsidR="001A60FD" w:rsidRPr="00662C75" w:rsidRDefault="001A60FD" w:rsidP="001A60FD">
            <w:pPr>
              <w:ind w:left="0"/>
              <w:jc w:val="right"/>
              <w:rPr>
                <w:b/>
                <w:bCs/>
                <w:sz w:val="18"/>
                <w:szCs w:val="18"/>
              </w:rPr>
            </w:pPr>
            <w:r w:rsidRPr="00662C75">
              <w:rPr>
                <w:b/>
                <w:bCs/>
                <w:sz w:val="18"/>
                <w:szCs w:val="18"/>
              </w:rPr>
              <w:t>136 735</w:t>
            </w:r>
          </w:p>
        </w:tc>
        <w:tc>
          <w:tcPr>
            <w:tcW w:w="993" w:type="dxa"/>
            <w:tcBorders>
              <w:top w:val="nil"/>
              <w:left w:val="nil"/>
              <w:bottom w:val="single" w:sz="4" w:space="0" w:color="auto"/>
              <w:right w:val="single" w:sz="4" w:space="0" w:color="auto"/>
            </w:tcBorders>
            <w:shd w:val="clear" w:color="auto" w:fill="auto"/>
            <w:noWrap/>
            <w:vAlign w:val="bottom"/>
            <w:hideMark/>
          </w:tcPr>
          <w:p w14:paraId="10FC9578" w14:textId="77777777" w:rsidR="001A60FD" w:rsidRPr="00662C75" w:rsidRDefault="001A60FD" w:rsidP="001A60FD">
            <w:pPr>
              <w:ind w:left="0"/>
              <w:jc w:val="right"/>
              <w:rPr>
                <w:b/>
                <w:bCs/>
                <w:sz w:val="18"/>
                <w:szCs w:val="18"/>
              </w:rPr>
            </w:pPr>
            <w:r w:rsidRPr="00662C75">
              <w:rPr>
                <w:b/>
                <w:bCs/>
                <w:sz w:val="18"/>
                <w:szCs w:val="18"/>
              </w:rPr>
              <w:t>79 921</w:t>
            </w:r>
          </w:p>
        </w:tc>
        <w:tc>
          <w:tcPr>
            <w:tcW w:w="978" w:type="dxa"/>
            <w:tcBorders>
              <w:top w:val="nil"/>
              <w:left w:val="nil"/>
              <w:bottom w:val="single" w:sz="4" w:space="0" w:color="auto"/>
              <w:right w:val="single" w:sz="4" w:space="0" w:color="auto"/>
            </w:tcBorders>
            <w:shd w:val="clear" w:color="auto" w:fill="auto"/>
            <w:noWrap/>
            <w:vAlign w:val="bottom"/>
            <w:hideMark/>
          </w:tcPr>
          <w:p w14:paraId="44FED910" w14:textId="77777777" w:rsidR="001A60FD" w:rsidRPr="00662C75" w:rsidRDefault="001A60FD" w:rsidP="001A60FD">
            <w:pPr>
              <w:ind w:left="0"/>
              <w:jc w:val="right"/>
              <w:rPr>
                <w:b/>
                <w:bCs/>
                <w:sz w:val="18"/>
                <w:szCs w:val="18"/>
              </w:rPr>
            </w:pPr>
            <w:r w:rsidRPr="00662C75">
              <w:rPr>
                <w:b/>
                <w:bCs/>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7FDA04B0" w14:textId="77777777" w:rsidR="001A60FD" w:rsidRPr="00662C75" w:rsidRDefault="001A60FD" w:rsidP="001A60FD">
            <w:pPr>
              <w:ind w:left="0"/>
              <w:jc w:val="right"/>
              <w:rPr>
                <w:b/>
                <w:bCs/>
                <w:sz w:val="18"/>
                <w:szCs w:val="18"/>
              </w:rPr>
            </w:pPr>
            <w:r w:rsidRPr="00662C75">
              <w:rPr>
                <w:b/>
                <w:bCs/>
                <w:sz w:val="18"/>
                <w:szCs w:val="18"/>
              </w:rPr>
              <w:t>220 500</w:t>
            </w:r>
          </w:p>
        </w:tc>
      </w:tr>
      <w:tr w:rsidR="001A60FD" w:rsidRPr="00662C75" w14:paraId="4DE36820"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2450F45C" w14:textId="77777777" w:rsidR="001A60FD" w:rsidRPr="00662C75" w:rsidRDefault="001A60FD" w:rsidP="001A60FD">
            <w:pPr>
              <w:ind w:left="0"/>
              <w:jc w:val="center"/>
              <w:rPr>
                <w:b/>
                <w:bCs/>
                <w:sz w:val="16"/>
                <w:szCs w:val="16"/>
              </w:rPr>
            </w:pPr>
            <w:r w:rsidRPr="00662C75">
              <w:rPr>
                <w:b/>
                <w:bCs/>
                <w:sz w:val="16"/>
                <w:szCs w:val="16"/>
              </w:rPr>
              <w:t>Przedszkole Publiczne Nr 9</w:t>
            </w:r>
          </w:p>
        </w:tc>
        <w:tc>
          <w:tcPr>
            <w:tcW w:w="1101" w:type="dxa"/>
            <w:tcBorders>
              <w:top w:val="nil"/>
              <w:left w:val="nil"/>
              <w:bottom w:val="single" w:sz="4" w:space="0" w:color="auto"/>
              <w:right w:val="single" w:sz="4" w:space="0" w:color="auto"/>
            </w:tcBorders>
            <w:shd w:val="clear" w:color="auto" w:fill="auto"/>
            <w:vAlign w:val="bottom"/>
            <w:hideMark/>
          </w:tcPr>
          <w:p w14:paraId="50BB3F8B" w14:textId="77777777" w:rsidR="001A60FD" w:rsidRPr="00662C75" w:rsidRDefault="001A60FD" w:rsidP="001A60FD">
            <w:pPr>
              <w:ind w:left="0"/>
              <w:jc w:val="right"/>
              <w:rPr>
                <w:sz w:val="18"/>
                <w:szCs w:val="18"/>
              </w:rPr>
            </w:pPr>
            <w:r w:rsidRPr="00662C75">
              <w:rPr>
                <w:sz w:val="18"/>
                <w:szCs w:val="18"/>
              </w:rPr>
              <w:t>80104</w:t>
            </w:r>
          </w:p>
        </w:tc>
        <w:tc>
          <w:tcPr>
            <w:tcW w:w="841" w:type="dxa"/>
            <w:tcBorders>
              <w:top w:val="nil"/>
              <w:left w:val="nil"/>
              <w:bottom w:val="single" w:sz="4" w:space="0" w:color="auto"/>
              <w:right w:val="single" w:sz="4" w:space="0" w:color="auto"/>
            </w:tcBorders>
            <w:shd w:val="clear" w:color="auto" w:fill="auto"/>
            <w:vAlign w:val="bottom"/>
            <w:hideMark/>
          </w:tcPr>
          <w:p w14:paraId="3A819455" w14:textId="77777777" w:rsidR="001A60FD" w:rsidRPr="00662C75" w:rsidRDefault="001A60FD" w:rsidP="001A60FD">
            <w:pPr>
              <w:ind w:left="0"/>
              <w:jc w:val="right"/>
              <w:rPr>
                <w:sz w:val="18"/>
                <w:szCs w:val="18"/>
              </w:rPr>
            </w:pPr>
            <w:r w:rsidRPr="00662C75">
              <w:rPr>
                <w:sz w:val="18"/>
                <w:szCs w:val="18"/>
              </w:rPr>
              <w:t>209</w:t>
            </w:r>
          </w:p>
        </w:tc>
        <w:tc>
          <w:tcPr>
            <w:tcW w:w="1185" w:type="dxa"/>
            <w:tcBorders>
              <w:top w:val="nil"/>
              <w:left w:val="nil"/>
              <w:bottom w:val="single" w:sz="4" w:space="0" w:color="auto"/>
              <w:right w:val="single" w:sz="4" w:space="0" w:color="auto"/>
            </w:tcBorders>
            <w:shd w:val="clear" w:color="auto" w:fill="auto"/>
            <w:noWrap/>
            <w:vAlign w:val="bottom"/>
            <w:hideMark/>
          </w:tcPr>
          <w:p w14:paraId="18245CBE" w14:textId="77777777" w:rsidR="001A60FD" w:rsidRPr="00662C75" w:rsidRDefault="001A60FD" w:rsidP="001A60FD">
            <w:pPr>
              <w:ind w:left="0"/>
              <w:jc w:val="right"/>
              <w:rPr>
                <w:sz w:val="18"/>
                <w:szCs w:val="18"/>
              </w:rPr>
            </w:pPr>
            <w:r w:rsidRPr="00662C75">
              <w:rPr>
                <w:sz w:val="18"/>
                <w:szCs w:val="18"/>
              </w:rPr>
              <w:t>1 988 080</w:t>
            </w:r>
          </w:p>
        </w:tc>
        <w:tc>
          <w:tcPr>
            <w:tcW w:w="1049" w:type="dxa"/>
            <w:tcBorders>
              <w:top w:val="nil"/>
              <w:left w:val="nil"/>
              <w:bottom w:val="single" w:sz="4" w:space="0" w:color="auto"/>
              <w:right w:val="single" w:sz="4" w:space="0" w:color="auto"/>
            </w:tcBorders>
            <w:shd w:val="clear" w:color="auto" w:fill="auto"/>
            <w:noWrap/>
            <w:vAlign w:val="bottom"/>
            <w:hideMark/>
          </w:tcPr>
          <w:p w14:paraId="4606B306" w14:textId="77777777" w:rsidR="001A60FD" w:rsidRPr="00662C75" w:rsidRDefault="001A60FD" w:rsidP="001A60FD">
            <w:pPr>
              <w:ind w:left="0"/>
              <w:jc w:val="right"/>
              <w:rPr>
                <w:sz w:val="18"/>
                <w:szCs w:val="18"/>
              </w:rPr>
            </w:pPr>
            <w:r w:rsidRPr="00662C75">
              <w:rPr>
                <w:sz w:val="18"/>
                <w:szCs w:val="18"/>
              </w:rPr>
              <w:t>1 725 797</w:t>
            </w:r>
          </w:p>
        </w:tc>
        <w:tc>
          <w:tcPr>
            <w:tcW w:w="935" w:type="dxa"/>
            <w:tcBorders>
              <w:top w:val="nil"/>
              <w:left w:val="nil"/>
              <w:bottom w:val="single" w:sz="4" w:space="0" w:color="auto"/>
              <w:right w:val="single" w:sz="4" w:space="0" w:color="auto"/>
            </w:tcBorders>
            <w:shd w:val="clear" w:color="auto" w:fill="auto"/>
            <w:noWrap/>
            <w:vAlign w:val="bottom"/>
            <w:hideMark/>
          </w:tcPr>
          <w:p w14:paraId="0A0ECA65" w14:textId="77777777" w:rsidR="001A60FD" w:rsidRPr="00662C75" w:rsidRDefault="001A60FD" w:rsidP="001A60FD">
            <w:pPr>
              <w:ind w:left="0"/>
              <w:jc w:val="right"/>
              <w:rPr>
                <w:sz w:val="18"/>
                <w:szCs w:val="18"/>
              </w:rPr>
            </w:pPr>
            <w:r w:rsidRPr="00662C75">
              <w:rPr>
                <w:sz w:val="18"/>
                <w:szCs w:val="18"/>
              </w:rPr>
              <w:t>167 150</w:t>
            </w:r>
          </w:p>
        </w:tc>
        <w:tc>
          <w:tcPr>
            <w:tcW w:w="993" w:type="dxa"/>
            <w:tcBorders>
              <w:top w:val="nil"/>
              <w:left w:val="nil"/>
              <w:bottom w:val="single" w:sz="4" w:space="0" w:color="auto"/>
              <w:right w:val="single" w:sz="4" w:space="0" w:color="auto"/>
            </w:tcBorders>
            <w:shd w:val="clear" w:color="auto" w:fill="auto"/>
            <w:noWrap/>
            <w:vAlign w:val="bottom"/>
            <w:hideMark/>
          </w:tcPr>
          <w:p w14:paraId="747736AA" w14:textId="77777777" w:rsidR="001A60FD" w:rsidRPr="00662C75" w:rsidRDefault="001A60FD" w:rsidP="001A60FD">
            <w:pPr>
              <w:ind w:left="0"/>
              <w:jc w:val="right"/>
              <w:rPr>
                <w:sz w:val="18"/>
                <w:szCs w:val="18"/>
              </w:rPr>
            </w:pPr>
            <w:r w:rsidRPr="00662C75">
              <w:rPr>
                <w:sz w:val="18"/>
                <w:szCs w:val="18"/>
              </w:rPr>
              <w:t>87 483</w:t>
            </w:r>
          </w:p>
        </w:tc>
        <w:tc>
          <w:tcPr>
            <w:tcW w:w="978" w:type="dxa"/>
            <w:tcBorders>
              <w:top w:val="nil"/>
              <w:left w:val="nil"/>
              <w:bottom w:val="single" w:sz="4" w:space="0" w:color="auto"/>
              <w:right w:val="single" w:sz="4" w:space="0" w:color="auto"/>
            </w:tcBorders>
            <w:shd w:val="clear" w:color="auto" w:fill="auto"/>
            <w:noWrap/>
            <w:vAlign w:val="bottom"/>
            <w:hideMark/>
          </w:tcPr>
          <w:p w14:paraId="1C791DE2" w14:textId="77777777" w:rsidR="001A60FD" w:rsidRPr="00662C75" w:rsidRDefault="001A60FD" w:rsidP="001A60FD">
            <w:pPr>
              <w:ind w:left="0"/>
              <w:jc w:val="right"/>
              <w:rPr>
                <w:sz w:val="18"/>
                <w:szCs w:val="18"/>
              </w:rPr>
            </w:pPr>
            <w:r w:rsidRPr="00662C75">
              <w:rPr>
                <w:sz w:val="18"/>
                <w:szCs w:val="18"/>
              </w:rPr>
              <w:t>7 650</w:t>
            </w:r>
          </w:p>
        </w:tc>
        <w:tc>
          <w:tcPr>
            <w:tcW w:w="1006" w:type="dxa"/>
            <w:tcBorders>
              <w:top w:val="nil"/>
              <w:left w:val="nil"/>
              <w:bottom w:val="single" w:sz="4" w:space="0" w:color="auto"/>
              <w:right w:val="single" w:sz="4" w:space="0" w:color="auto"/>
            </w:tcBorders>
            <w:shd w:val="clear" w:color="auto" w:fill="auto"/>
            <w:noWrap/>
            <w:vAlign w:val="bottom"/>
            <w:hideMark/>
          </w:tcPr>
          <w:p w14:paraId="6D7C1FF8" w14:textId="77777777" w:rsidR="001A60FD" w:rsidRPr="00662C75" w:rsidRDefault="001A60FD" w:rsidP="001A60FD">
            <w:pPr>
              <w:ind w:left="0"/>
              <w:jc w:val="right"/>
              <w:rPr>
                <w:sz w:val="18"/>
                <w:szCs w:val="18"/>
              </w:rPr>
            </w:pPr>
            <w:r w:rsidRPr="00662C75">
              <w:rPr>
                <w:sz w:val="18"/>
                <w:szCs w:val="18"/>
              </w:rPr>
              <w:t>0</w:t>
            </w:r>
          </w:p>
        </w:tc>
      </w:tr>
      <w:tr w:rsidR="001A60FD" w:rsidRPr="00662C75" w14:paraId="1FAADE8A"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281E775B"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33D5AED5"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27A0F3E0"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64B8B1B0" w14:textId="77777777" w:rsidR="001A60FD" w:rsidRPr="00662C75" w:rsidRDefault="001A60FD" w:rsidP="001A60FD">
            <w:pPr>
              <w:ind w:left="0"/>
              <w:jc w:val="right"/>
              <w:rPr>
                <w:sz w:val="18"/>
                <w:szCs w:val="18"/>
              </w:rPr>
            </w:pPr>
            <w:r w:rsidRPr="00662C75">
              <w:rPr>
                <w:sz w:val="18"/>
                <w:szCs w:val="18"/>
              </w:rPr>
              <w:t>483 955</w:t>
            </w:r>
          </w:p>
        </w:tc>
        <w:tc>
          <w:tcPr>
            <w:tcW w:w="1049" w:type="dxa"/>
            <w:tcBorders>
              <w:top w:val="nil"/>
              <w:left w:val="nil"/>
              <w:bottom w:val="single" w:sz="4" w:space="0" w:color="auto"/>
              <w:right w:val="single" w:sz="4" w:space="0" w:color="auto"/>
            </w:tcBorders>
            <w:shd w:val="clear" w:color="auto" w:fill="auto"/>
            <w:noWrap/>
            <w:vAlign w:val="bottom"/>
            <w:hideMark/>
          </w:tcPr>
          <w:p w14:paraId="1C859A8F" w14:textId="77777777" w:rsidR="001A60FD" w:rsidRPr="00662C75" w:rsidRDefault="001A60FD" w:rsidP="001A60FD">
            <w:pPr>
              <w:ind w:left="0"/>
              <w:jc w:val="right"/>
              <w:rPr>
                <w:sz w:val="18"/>
                <w:szCs w:val="18"/>
              </w:rPr>
            </w:pPr>
            <w:r w:rsidRPr="00662C75">
              <w:rPr>
                <w:sz w:val="18"/>
                <w:szCs w:val="18"/>
              </w:rPr>
              <w:t>249 153</w:t>
            </w:r>
          </w:p>
        </w:tc>
        <w:tc>
          <w:tcPr>
            <w:tcW w:w="935" w:type="dxa"/>
            <w:tcBorders>
              <w:top w:val="nil"/>
              <w:left w:val="nil"/>
              <w:bottom w:val="single" w:sz="4" w:space="0" w:color="auto"/>
              <w:right w:val="single" w:sz="4" w:space="0" w:color="auto"/>
            </w:tcBorders>
            <w:shd w:val="clear" w:color="auto" w:fill="auto"/>
            <w:noWrap/>
            <w:vAlign w:val="bottom"/>
            <w:hideMark/>
          </w:tcPr>
          <w:p w14:paraId="4C872FD3" w14:textId="77777777" w:rsidR="001A60FD" w:rsidRPr="00662C75" w:rsidRDefault="001A60FD" w:rsidP="001A60FD">
            <w:pPr>
              <w:ind w:left="0"/>
              <w:jc w:val="right"/>
              <w:rPr>
                <w:sz w:val="18"/>
                <w:szCs w:val="18"/>
              </w:rPr>
            </w:pPr>
            <w:r w:rsidRPr="00662C75">
              <w:rPr>
                <w:sz w:val="18"/>
                <w:szCs w:val="18"/>
              </w:rPr>
              <w:t>34 050</w:t>
            </w:r>
          </w:p>
        </w:tc>
        <w:tc>
          <w:tcPr>
            <w:tcW w:w="993" w:type="dxa"/>
            <w:tcBorders>
              <w:top w:val="nil"/>
              <w:left w:val="nil"/>
              <w:bottom w:val="single" w:sz="4" w:space="0" w:color="auto"/>
              <w:right w:val="single" w:sz="4" w:space="0" w:color="auto"/>
            </w:tcBorders>
            <w:shd w:val="clear" w:color="auto" w:fill="auto"/>
            <w:noWrap/>
            <w:vAlign w:val="bottom"/>
            <w:hideMark/>
          </w:tcPr>
          <w:p w14:paraId="79427D40" w14:textId="77777777" w:rsidR="001A60FD" w:rsidRPr="00662C75" w:rsidRDefault="001A60FD" w:rsidP="001A60FD">
            <w:pPr>
              <w:ind w:left="0"/>
              <w:jc w:val="right"/>
              <w:rPr>
                <w:sz w:val="18"/>
                <w:szCs w:val="18"/>
              </w:rPr>
            </w:pPr>
            <w:r w:rsidRPr="00662C75">
              <w:rPr>
                <w:sz w:val="18"/>
                <w:szCs w:val="18"/>
              </w:rPr>
              <w:t>7 752</w:t>
            </w:r>
          </w:p>
        </w:tc>
        <w:tc>
          <w:tcPr>
            <w:tcW w:w="978" w:type="dxa"/>
            <w:tcBorders>
              <w:top w:val="nil"/>
              <w:left w:val="nil"/>
              <w:bottom w:val="single" w:sz="4" w:space="0" w:color="auto"/>
              <w:right w:val="single" w:sz="4" w:space="0" w:color="auto"/>
            </w:tcBorders>
            <w:shd w:val="clear" w:color="auto" w:fill="auto"/>
            <w:noWrap/>
            <w:vAlign w:val="bottom"/>
            <w:hideMark/>
          </w:tcPr>
          <w:p w14:paraId="06CC0B05" w14:textId="77777777" w:rsidR="001A60FD" w:rsidRPr="00E313AF" w:rsidRDefault="001A60FD" w:rsidP="001A60FD">
            <w:pPr>
              <w:ind w:left="0"/>
              <w:jc w:val="right"/>
              <w:rPr>
                <w:sz w:val="18"/>
                <w:szCs w:val="18"/>
              </w:rPr>
            </w:pPr>
            <w:r w:rsidRPr="00E313AF">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5CCF8193" w14:textId="77777777" w:rsidR="001A60FD" w:rsidRPr="00662C75" w:rsidRDefault="001A60FD" w:rsidP="001A60FD">
            <w:pPr>
              <w:ind w:left="0"/>
              <w:jc w:val="right"/>
              <w:rPr>
                <w:sz w:val="18"/>
                <w:szCs w:val="18"/>
              </w:rPr>
            </w:pPr>
            <w:r w:rsidRPr="00662C75">
              <w:rPr>
                <w:sz w:val="18"/>
                <w:szCs w:val="18"/>
              </w:rPr>
              <w:t>193 000</w:t>
            </w:r>
          </w:p>
        </w:tc>
      </w:tr>
      <w:tr w:rsidR="001A60FD" w:rsidRPr="00662C75" w14:paraId="70F40258"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79280A74"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1025F86F"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1BB86A35" w14:textId="77777777" w:rsidR="001A60FD" w:rsidRPr="00662C75" w:rsidRDefault="001A60FD" w:rsidP="001A60FD">
            <w:pPr>
              <w:ind w:left="0"/>
              <w:jc w:val="right"/>
              <w:rPr>
                <w:b/>
                <w:bCs/>
                <w:sz w:val="18"/>
                <w:szCs w:val="18"/>
              </w:rPr>
            </w:pPr>
            <w:r w:rsidRPr="00662C75">
              <w:rPr>
                <w:b/>
                <w:bCs/>
                <w:sz w:val="18"/>
                <w:szCs w:val="18"/>
              </w:rPr>
              <w:t>209</w:t>
            </w:r>
          </w:p>
        </w:tc>
        <w:tc>
          <w:tcPr>
            <w:tcW w:w="1185" w:type="dxa"/>
            <w:tcBorders>
              <w:top w:val="nil"/>
              <w:left w:val="nil"/>
              <w:bottom w:val="single" w:sz="4" w:space="0" w:color="auto"/>
              <w:right w:val="single" w:sz="4" w:space="0" w:color="auto"/>
            </w:tcBorders>
            <w:shd w:val="clear" w:color="auto" w:fill="auto"/>
            <w:noWrap/>
            <w:vAlign w:val="bottom"/>
            <w:hideMark/>
          </w:tcPr>
          <w:p w14:paraId="0CCF295B" w14:textId="77777777" w:rsidR="001A60FD" w:rsidRPr="00662C75" w:rsidRDefault="001A60FD" w:rsidP="001A60FD">
            <w:pPr>
              <w:ind w:left="0"/>
              <w:jc w:val="right"/>
              <w:rPr>
                <w:b/>
                <w:bCs/>
                <w:sz w:val="18"/>
                <w:szCs w:val="18"/>
              </w:rPr>
            </w:pPr>
            <w:r w:rsidRPr="00662C75">
              <w:rPr>
                <w:b/>
                <w:bCs/>
                <w:sz w:val="18"/>
                <w:szCs w:val="18"/>
              </w:rPr>
              <w:t>2 472 035</w:t>
            </w:r>
          </w:p>
        </w:tc>
        <w:tc>
          <w:tcPr>
            <w:tcW w:w="1049" w:type="dxa"/>
            <w:tcBorders>
              <w:top w:val="nil"/>
              <w:left w:val="nil"/>
              <w:bottom w:val="single" w:sz="4" w:space="0" w:color="auto"/>
              <w:right w:val="single" w:sz="4" w:space="0" w:color="auto"/>
            </w:tcBorders>
            <w:shd w:val="clear" w:color="auto" w:fill="auto"/>
            <w:noWrap/>
            <w:vAlign w:val="bottom"/>
            <w:hideMark/>
          </w:tcPr>
          <w:p w14:paraId="02724115" w14:textId="77777777" w:rsidR="001A60FD" w:rsidRPr="00662C75" w:rsidRDefault="001A60FD" w:rsidP="001A60FD">
            <w:pPr>
              <w:ind w:left="0"/>
              <w:jc w:val="right"/>
              <w:rPr>
                <w:b/>
                <w:bCs/>
                <w:sz w:val="18"/>
                <w:szCs w:val="18"/>
              </w:rPr>
            </w:pPr>
            <w:r w:rsidRPr="00662C75">
              <w:rPr>
                <w:b/>
                <w:bCs/>
                <w:sz w:val="18"/>
                <w:szCs w:val="18"/>
              </w:rPr>
              <w:t>1 974 950</w:t>
            </w:r>
          </w:p>
        </w:tc>
        <w:tc>
          <w:tcPr>
            <w:tcW w:w="935" w:type="dxa"/>
            <w:tcBorders>
              <w:top w:val="nil"/>
              <w:left w:val="nil"/>
              <w:bottom w:val="single" w:sz="4" w:space="0" w:color="auto"/>
              <w:right w:val="single" w:sz="4" w:space="0" w:color="auto"/>
            </w:tcBorders>
            <w:shd w:val="clear" w:color="auto" w:fill="auto"/>
            <w:noWrap/>
            <w:vAlign w:val="bottom"/>
            <w:hideMark/>
          </w:tcPr>
          <w:p w14:paraId="74377EDE" w14:textId="77777777" w:rsidR="001A60FD" w:rsidRPr="00662C75" w:rsidRDefault="001A60FD" w:rsidP="001A60FD">
            <w:pPr>
              <w:ind w:left="0"/>
              <w:jc w:val="right"/>
              <w:rPr>
                <w:b/>
                <w:bCs/>
                <w:sz w:val="18"/>
                <w:szCs w:val="18"/>
              </w:rPr>
            </w:pPr>
            <w:r w:rsidRPr="00662C75">
              <w:rPr>
                <w:b/>
                <w:bCs/>
                <w:sz w:val="18"/>
                <w:szCs w:val="18"/>
              </w:rPr>
              <w:t>201 200</w:t>
            </w:r>
          </w:p>
        </w:tc>
        <w:tc>
          <w:tcPr>
            <w:tcW w:w="993" w:type="dxa"/>
            <w:tcBorders>
              <w:top w:val="nil"/>
              <w:left w:val="nil"/>
              <w:bottom w:val="single" w:sz="4" w:space="0" w:color="auto"/>
              <w:right w:val="single" w:sz="4" w:space="0" w:color="auto"/>
            </w:tcBorders>
            <w:shd w:val="clear" w:color="auto" w:fill="auto"/>
            <w:noWrap/>
            <w:vAlign w:val="bottom"/>
            <w:hideMark/>
          </w:tcPr>
          <w:p w14:paraId="100B0C5B" w14:textId="77777777" w:rsidR="001A60FD" w:rsidRPr="00662C75" w:rsidRDefault="001A60FD" w:rsidP="001A60FD">
            <w:pPr>
              <w:ind w:left="0"/>
              <w:jc w:val="right"/>
              <w:rPr>
                <w:b/>
                <w:bCs/>
                <w:sz w:val="18"/>
                <w:szCs w:val="18"/>
              </w:rPr>
            </w:pPr>
            <w:r w:rsidRPr="00662C75">
              <w:rPr>
                <w:b/>
                <w:bCs/>
                <w:sz w:val="18"/>
                <w:szCs w:val="18"/>
              </w:rPr>
              <w:t>95 235</w:t>
            </w:r>
          </w:p>
        </w:tc>
        <w:tc>
          <w:tcPr>
            <w:tcW w:w="978" w:type="dxa"/>
            <w:tcBorders>
              <w:top w:val="nil"/>
              <w:left w:val="nil"/>
              <w:bottom w:val="single" w:sz="4" w:space="0" w:color="auto"/>
              <w:right w:val="single" w:sz="4" w:space="0" w:color="auto"/>
            </w:tcBorders>
            <w:shd w:val="clear" w:color="auto" w:fill="auto"/>
            <w:noWrap/>
            <w:vAlign w:val="bottom"/>
            <w:hideMark/>
          </w:tcPr>
          <w:p w14:paraId="12E5B349" w14:textId="77777777" w:rsidR="001A60FD" w:rsidRPr="00E313AF" w:rsidRDefault="001A60FD" w:rsidP="001A60FD">
            <w:pPr>
              <w:ind w:left="0"/>
              <w:jc w:val="right"/>
              <w:rPr>
                <w:b/>
                <w:bCs/>
                <w:sz w:val="18"/>
                <w:szCs w:val="18"/>
              </w:rPr>
            </w:pPr>
            <w:r w:rsidRPr="00E313AF">
              <w:rPr>
                <w:b/>
                <w:bCs/>
                <w:sz w:val="18"/>
                <w:szCs w:val="18"/>
              </w:rPr>
              <w:t>7 650</w:t>
            </w:r>
          </w:p>
        </w:tc>
        <w:tc>
          <w:tcPr>
            <w:tcW w:w="1006" w:type="dxa"/>
            <w:tcBorders>
              <w:top w:val="nil"/>
              <w:left w:val="nil"/>
              <w:bottom w:val="single" w:sz="4" w:space="0" w:color="auto"/>
              <w:right w:val="single" w:sz="4" w:space="0" w:color="auto"/>
            </w:tcBorders>
            <w:shd w:val="clear" w:color="auto" w:fill="auto"/>
            <w:noWrap/>
            <w:vAlign w:val="bottom"/>
            <w:hideMark/>
          </w:tcPr>
          <w:p w14:paraId="111BC227" w14:textId="77777777" w:rsidR="001A60FD" w:rsidRPr="00662C75" w:rsidRDefault="001A60FD" w:rsidP="001A60FD">
            <w:pPr>
              <w:ind w:left="0"/>
              <w:jc w:val="right"/>
              <w:rPr>
                <w:b/>
                <w:bCs/>
                <w:sz w:val="18"/>
                <w:szCs w:val="18"/>
              </w:rPr>
            </w:pPr>
            <w:r w:rsidRPr="00662C75">
              <w:rPr>
                <w:b/>
                <w:bCs/>
                <w:sz w:val="18"/>
                <w:szCs w:val="18"/>
              </w:rPr>
              <w:t>193 000</w:t>
            </w:r>
          </w:p>
        </w:tc>
      </w:tr>
      <w:tr w:rsidR="001A60FD" w:rsidRPr="00662C75" w14:paraId="0914715F"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5C0AE24D" w14:textId="77777777" w:rsidR="001A60FD" w:rsidRPr="00662C75" w:rsidRDefault="001A60FD" w:rsidP="001A60FD">
            <w:pPr>
              <w:ind w:left="0"/>
              <w:jc w:val="center"/>
              <w:rPr>
                <w:b/>
                <w:bCs/>
                <w:sz w:val="16"/>
                <w:szCs w:val="16"/>
              </w:rPr>
            </w:pPr>
            <w:r w:rsidRPr="00662C75">
              <w:rPr>
                <w:b/>
                <w:bCs/>
                <w:sz w:val="16"/>
                <w:szCs w:val="16"/>
              </w:rPr>
              <w:t>Przedszkole Publiczne Nr 10</w:t>
            </w:r>
          </w:p>
        </w:tc>
        <w:tc>
          <w:tcPr>
            <w:tcW w:w="1101" w:type="dxa"/>
            <w:tcBorders>
              <w:top w:val="nil"/>
              <w:left w:val="nil"/>
              <w:bottom w:val="single" w:sz="4" w:space="0" w:color="auto"/>
              <w:right w:val="single" w:sz="4" w:space="0" w:color="auto"/>
            </w:tcBorders>
            <w:shd w:val="clear" w:color="auto" w:fill="auto"/>
            <w:vAlign w:val="bottom"/>
            <w:hideMark/>
          </w:tcPr>
          <w:p w14:paraId="28989963" w14:textId="77777777" w:rsidR="001A60FD" w:rsidRPr="00662C75" w:rsidRDefault="001A60FD" w:rsidP="001A60FD">
            <w:pPr>
              <w:ind w:left="0"/>
              <w:jc w:val="right"/>
              <w:rPr>
                <w:sz w:val="18"/>
                <w:szCs w:val="18"/>
              </w:rPr>
            </w:pPr>
            <w:r w:rsidRPr="00662C75">
              <w:rPr>
                <w:sz w:val="18"/>
                <w:szCs w:val="18"/>
              </w:rPr>
              <w:t>80104</w:t>
            </w:r>
          </w:p>
        </w:tc>
        <w:tc>
          <w:tcPr>
            <w:tcW w:w="841" w:type="dxa"/>
            <w:tcBorders>
              <w:top w:val="nil"/>
              <w:left w:val="nil"/>
              <w:bottom w:val="single" w:sz="4" w:space="0" w:color="auto"/>
              <w:right w:val="single" w:sz="4" w:space="0" w:color="auto"/>
            </w:tcBorders>
            <w:shd w:val="clear" w:color="auto" w:fill="auto"/>
            <w:vAlign w:val="bottom"/>
            <w:hideMark/>
          </w:tcPr>
          <w:p w14:paraId="014136A6" w14:textId="77777777" w:rsidR="001A60FD" w:rsidRPr="00662C75" w:rsidRDefault="001A60FD" w:rsidP="001A60FD">
            <w:pPr>
              <w:ind w:left="0"/>
              <w:jc w:val="right"/>
              <w:rPr>
                <w:sz w:val="18"/>
                <w:szCs w:val="18"/>
              </w:rPr>
            </w:pPr>
            <w:r w:rsidRPr="00662C75">
              <w:rPr>
                <w:sz w:val="18"/>
                <w:szCs w:val="18"/>
              </w:rPr>
              <w:t>150</w:t>
            </w:r>
          </w:p>
        </w:tc>
        <w:tc>
          <w:tcPr>
            <w:tcW w:w="1185" w:type="dxa"/>
            <w:tcBorders>
              <w:top w:val="nil"/>
              <w:left w:val="nil"/>
              <w:bottom w:val="single" w:sz="4" w:space="0" w:color="auto"/>
              <w:right w:val="single" w:sz="4" w:space="0" w:color="auto"/>
            </w:tcBorders>
            <w:shd w:val="clear" w:color="auto" w:fill="auto"/>
            <w:noWrap/>
            <w:vAlign w:val="bottom"/>
            <w:hideMark/>
          </w:tcPr>
          <w:p w14:paraId="3DDA1CF3" w14:textId="77777777" w:rsidR="001A60FD" w:rsidRPr="00662C75" w:rsidRDefault="001A60FD" w:rsidP="001A60FD">
            <w:pPr>
              <w:ind w:left="0"/>
              <w:jc w:val="right"/>
              <w:rPr>
                <w:sz w:val="18"/>
                <w:szCs w:val="18"/>
              </w:rPr>
            </w:pPr>
            <w:r w:rsidRPr="00662C75">
              <w:rPr>
                <w:sz w:val="18"/>
                <w:szCs w:val="18"/>
              </w:rPr>
              <w:t>1 413 120</w:t>
            </w:r>
          </w:p>
        </w:tc>
        <w:tc>
          <w:tcPr>
            <w:tcW w:w="1049" w:type="dxa"/>
            <w:tcBorders>
              <w:top w:val="nil"/>
              <w:left w:val="nil"/>
              <w:bottom w:val="single" w:sz="4" w:space="0" w:color="auto"/>
              <w:right w:val="single" w:sz="4" w:space="0" w:color="auto"/>
            </w:tcBorders>
            <w:shd w:val="clear" w:color="auto" w:fill="auto"/>
            <w:noWrap/>
            <w:vAlign w:val="bottom"/>
            <w:hideMark/>
          </w:tcPr>
          <w:p w14:paraId="73957B47" w14:textId="77777777" w:rsidR="001A60FD" w:rsidRPr="00662C75" w:rsidRDefault="001A60FD" w:rsidP="001A60FD">
            <w:pPr>
              <w:ind w:left="0"/>
              <w:jc w:val="right"/>
              <w:rPr>
                <w:sz w:val="18"/>
                <w:szCs w:val="18"/>
              </w:rPr>
            </w:pPr>
            <w:r w:rsidRPr="00662C75">
              <w:rPr>
                <w:sz w:val="18"/>
                <w:szCs w:val="18"/>
              </w:rPr>
              <w:t>1 222 570</w:t>
            </w:r>
          </w:p>
        </w:tc>
        <w:tc>
          <w:tcPr>
            <w:tcW w:w="935" w:type="dxa"/>
            <w:tcBorders>
              <w:top w:val="nil"/>
              <w:left w:val="nil"/>
              <w:bottom w:val="single" w:sz="4" w:space="0" w:color="auto"/>
              <w:right w:val="single" w:sz="4" w:space="0" w:color="auto"/>
            </w:tcBorders>
            <w:shd w:val="clear" w:color="auto" w:fill="auto"/>
            <w:noWrap/>
            <w:vAlign w:val="bottom"/>
            <w:hideMark/>
          </w:tcPr>
          <w:p w14:paraId="48A758C4" w14:textId="77777777" w:rsidR="001A60FD" w:rsidRPr="00662C75" w:rsidRDefault="001A60FD" w:rsidP="001A60FD">
            <w:pPr>
              <w:ind w:left="0"/>
              <w:jc w:val="right"/>
              <w:rPr>
                <w:sz w:val="18"/>
                <w:szCs w:val="18"/>
              </w:rPr>
            </w:pPr>
            <w:r w:rsidRPr="00662C75">
              <w:rPr>
                <w:sz w:val="18"/>
                <w:szCs w:val="18"/>
              </w:rPr>
              <w:t>126 420</w:t>
            </w:r>
          </w:p>
        </w:tc>
        <w:tc>
          <w:tcPr>
            <w:tcW w:w="993" w:type="dxa"/>
            <w:tcBorders>
              <w:top w:val="nil"/>
              <w:left w:val="nil"/>
              <w:bottom w:val="single" w:sz="4" w:space="0" w:color="auto"/>
              <w:right w:val="single" w:sz="4" w:space="0" w:color="auto"/>
            </w:tcBorders>
            <w:shd w:val="clear" w:color="auto" w:fill="auto"/>
            <w:noWrap/>
            <w:vAlign w:val="bottom"/>
            <w:hideMark/>
          </w:tcPr>
          <w:p w14:paraId="57052859" w14:textId="77777777" w:rsidR="001A60FD" w:rsidRPr="00662C75" w:rsidRDefault="001A60FD" w:rsidP="001A60FD">
            <w:pPr>
              <w:ind w:left="0"/>
              <w:jc w:val="right"/>
              <w:rPr>
                <w:sz w:val="18"/>
                <w:szCs w:val="18"/>
              </w:rPr>
            </w:pPr>
            <w:r w:rsidRPr="00662C75">
              <w:rPr>
                <w:sz w:val="18"/>
                <w:szCs w:val="18"/>
              </w:rPr>
              <w:t>64 130</w:t>
            </w:r>
          </w:p>
        </w:tc>
        <w:tc>
          <w:tcPr>
            <w:tcW w:w="978" w:type="dxa"/>
            <w:tcBorders>
              <w:top w:val="nil"/>
              <w:left w:val="nil"/>
              <w:bottom w:val="single" w:sz="4" w:space="0" w:color="auto"/>
              <w:right w:val="single" w:sz="4" w:space="0" w:color="auto"/>
            </w:tcBorders>
            <w:shd w:val="clear" w:color="auto" w:fill="auto"/>
            <w:noWrap/>
            <w:vAlign w:val="bottom"/>
            <w:hideMark/>
          </w:tcPr>
          <w:p w14:paraId="7BE9D3AB" w14:textId="77777777" w:rsidR="001A60FD" w:rsidRPr="00E313AF" w:rsidRDefault="001A60FD" w:rsidP="001A60FD">
            <w:pPr>
              <w:ind w:left="0"/>
              <w:jc w:val="right"/>
              <w:rPr>
                <w:sz w:val="18"/>
                <w:szCs w:val="18"/>
              </w:rPr>
            </w:pPr>
            <w:r w:rsidRPr="00E313AF">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546A3231" w14:textId="77777777" w:rsidR="001A60FD" w:rsidRPr="00662C75" w:rsidRDefault="001A60FD" w:rsidP="001A60FD">
            <w:pPr>
              <w:ind w:left="0"/>
              <w:jc w:val="right"/>
              <w:rPr>
                <w:sz w:val="18"/>
                <w:szCs w:val="18"/>
              </w:rPr>
            </w:pPr>
            <w:r w:rsidRPr="00662C75">
              <w:rPr>
                <w:sz w:val="18"/>
                <w:szCs w:val="18"/>
              </w:rPr>
              <w:t>0</w:t>
            </w:r>
          </w:p>
        </w:tc>
      </w:tr>
      <w:tr w:rsidR="001A60FD" w:rsidRPr="00662C75" w14:paraId="3CA8CE1C"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704E0EBE"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7D9888EE"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5FCA00AE"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6388F48A" w14:textId="77777777" w:rsidR="001A60FD" w:rsidRPr="00662C75" w:rsidRDefault="001A60FD" w:rsidP="001A60FD">
            <w:pPr>
              <w:ind w:left="0"/>
              <w:jc w:val="right"/>
              <w:rPr>
                <w:sz w:val="18"/>
                <w:szCs w:val="18"/>
              </w:rPr>
            </w:pPr>
            <w:r w:rsidRPr="00662C75">
              <w:rPr>
                <w:sz w:val="18"/>
                <w:szCs w:val="18"/>
              </w:rPr>
              <w:t>376 892</w:t>
            </w:r>
          </w:p>
        </w:tc>
        <w:tc>
          <w:tcPr>
            <w:tcW w:w="1049" w:type="dxa"/>
            <w:tcBorders>
              <w:top w:val="nil"/>
              <w:left w:val="nil"/>
              <w:bottom w:val="single" w:sz="4" w:space="0" w:color="auto"/>
              <w:right w:val="single" w:sz="4" w:space="0" w:color="auto"/>
            </w:tcBorders>
            <w:shd w:val="clear" w:color="auto" w:fill="auto"/>
            <w:noWrap/>
            <w:vAlign w:val="bottom"/>
            <w:hideMark/>
          </w:tcPr>
          <w:p w14:paraId="181A5077" w14:textId="77777777" w:rsidR="001A60FD" w:rsidRPr="00662C75" w:rsidRDefault="001A60FD" w:rsidP="001A60FD">
            <w:pPr>
              <w:ind w:left="0"/>
              <w:jc w:val="right"/>
              <w:rPr>
                <w:sz w:val="18"/>
                <w:szCs w:val="18"/>
              </w:rPr>
            </w:pPr>
            <w:r w:rsidRPr="00662C75">
              <w:rPr>
                <w:sz w:val="18"/>
                <w:szCs w:val="18"/>
              </w:rPr>
              <w:t>157 444</w:t>
            </w:r>
          </w:p>
        </w:tc>
        <w:tc>
          <w:tcPr>
            <w:tcW w:w="935" w:type="dxa"/>
            <w:tcBorders>
              <w:top w:val="nil"/>
              <w:left w:val="nil"/>
              <w:bottom w:val="single" w:sz="4" w:space="0" w:color="auto"/>
              <w:right w:val="single" w:sz="4" w:space="0" w:color="auto"/>
            </w:tcBorders>
            <w:shd w:val="clear" w:color="auto" w:fill="auto"/>
            <w:noWrap/>
            <w:vAlign w:val="bottom"/>
            <w:hideMark/>
          </w:tcPr>
          <w:p w14:paraId="448DA226" w14:textId="77777777" w:rsidR="001A60FD" w:rsidRPr="00662C75" w:rsidRDefault="001A60FD" w:rsidP="001A60FD">
            <w:pPr>
              <w:ind w:left="0"/>
              <w:jc w:val="right"/>
              <w:rPr>
                <w:sz w:val="18"/>
                <w:szCs w:val="18"/>
              </w:rPr>
            </w:pPr>
            <w:r w:rsidRPr="00662C75">
              <w:rPr>
                <w:sz w:val="18"/>
                <w:szCs w:val="18"/>
              </w:rPr>
              <w:t>46 084</w:t>
            </w:r>
          </w:p>
        </w:tc>
        <w:tc>
          <w:tcPr>
            <w:tcW w:w="993" w:type="dxa"/>
            <w:tcBorders>
              <w:top w:val="nil"/>
              <w:left w:val="nil"/>
              <w:bottom w:val="single" w:sz="4" w:space="0" w:color="auto"/>
              <w:right w:val="single" w:sz="4" w:space="0" w:color="auto"/>
            </w:tcBorders>
            <w:shd w:val="clear" w:color="auto" w:fill="auto"/>
            <w:noWrap/>
            <w:vAlign w:val="bottom"/>
            <w:hideMark/>
          </w:tcPr>
          <w:p w14:paraId="08925922" w14:textId="77777777" w:rsidR="001A60FD" w:rsidRPr="00662C75" w:rsidRDefault="001A60FD" w:rsidP="001A60FD">
            <w:pPr>
              <w:ind w:left="0"/>
              <w:jc w:val="right"/>
              <w:rPr>
                <w:sz w:val="18"/>
                <w:szCs w:val="18"/>
              </w:rPr>
            </w:pPr>
            <w:r w:rsidRPr="00662C75">
              <w:rPr>
                <w:sz w:val="18"/>
                <w:szCs w:val="18"/>
              </w:rPr>
              <w:t>5 364</w:t>
            </w:r>
          </w:p>
        </w:tc>
        <w:tc>
          <w:tcPr>
            <w:tcW w:w="978" w:type="dxa"/>
            <w:tcBorders>
              <w:top w:val="nil"/>
              <w:left w:val="nil"/>
              <w:bottom w:val="single" w:sz="4" w:space="0" w:color="auto"/>
              <w:right w:val="single" w:sz="4" w:space="0" w:color="auto"/>
            </w:tcBorders>
            <w:shd w:val="clear" w:color="auto" w:fill="auto"/>
            <w:noWrap/>
            <w:vAlign w:val="bottom"/>
            <w:hideMark/>
          </w:tcPr>
          <w:p w14:paraId="71723235" w14:textId="77777777" w:rsidR="001A60FD" w:rsidRPr="00E313AF" w:rsidRDefault="001A60FD" w:rsidP="001A60FD">
            <w:pPr>
              <w:ind w:left="0"/>
              <w:jc w:val="right"/>
              <w:rPr>
                <w:sz w:val="18"/>
                <w:szCs w:val="18"/>
              </w:rPr>
            </w:pPr>
            <w:r w:rsidRPr="00E313AF">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44FD18AF" w14:textId="77777777" w:rsidR="001A60FD" w:rsidRPr="00662C75" w:rsidRDefault="001A60FD" w:rsidP="001A60FD">
            <w:pPr>
              <w:ind w:left="0"/>
              <w:jc w:val="right"/>
              <w:rPr>
                <w:sz w:val="18"/>
                <w:szCs w:val="18"/>
              </w:rPr>
            </w:pPr>
            <w:r w:rsidRPr="00662C75">
              <w:rPr>
                <w:sz w:val="18"/>
                <w:szCs w:val="18"/>
              </w:rPr>
              <w:t>168 000</w:t>
            </w:r>
          </w:p>
        </w:tc>
      </w:tr>
      <w:tr w:rsidR="001A60FD" w:rsidRPr="00662C75" w14:paraId="4F831E84"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32F7EE86"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6C866929"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7B7D4BF7" w14:textId="77777777" w:rsidR="001A60FD" w:rsidRPr="00662C75" w:rsidRDefault="001A60FD" w:rsidP="001A60FD">
            <w:pPr>
              <w:ind w:left="0"/>
              <w:jc w:val="right"/>
              <w:rPr>
                <w:b/>
                <w:bCs/>
                <w:sz w:val="18"/>
                <w:szCs w:val="18"/>
              </w:rPr>
            </w:pPr>
            <w:r w:rsidRPr="00662C75">
              <w:rPr>
                <w:b/>
                <w:bCs/>
                <w:sz w:val="18"/>
                <w:szCs w:val="18"/>
              </w:rPr>
              <w:t>150</w:t>
            </w:r>
          </w:p>
        </w:tc>
        <w:tc>
          <w:tcPr>
            <w:tcW w:w="1185" w:type="dxa"/>
            <w:tcBorders>
              <w:top w:val="nil"/>
              <w:left w:val="nil"/>
              <w:bottom w:val="single" w:sz="4" w:space="0" w:color="auto"/>
              <w:right w:val="single" w:sz="4" w:space="0" w:color="auto"/>
            </w:tcBorders>
            <w:shd w:val="clear" w:color="auto" w:fill="auto"/>
            <w:noWrap/>
            <w:vAlign w:val="bottom"/>
            <w:hideMark/>
          </w:tcPr>
          <w:p w14:paraId="10D84F86" w14:textId="77777777" w:rsidR="001A60FD" w:rsidRPr="00662C75" w:rsidRDefault="001A60FD" w:rsidP="001A60FD">
            <w:pPr>
              <w:ind w:left="0"/>
              <w:jc w:val="right"/>
              <w:rPr>
                <w:b/>
                <w:bCs/>
                <w:sz w:val="18"/>
                <w:szCs w:val="18"/>
              </w:rPr>
            </w:pPr>
            <w:r w:rsidRPr="00662C75">
              <w:rPr>
                <w:b/>
                <w:bCs/>
                <w:sz w:val="18"/>
                <w:szCs w:val="18"/>
              </w:rPr>
              <w:t>1 790 012</w:t>
            </w:r>
          </w:p>
        </w:tc>
        <w:tc>
          <w:tcPr>
            <w:tcW w:w="1049" w:type="dxa"/>
            <w:tcBorders>
              <w:top w:val="nil"/>
              <w:left w:val="nil"/>
              <w:bottom w:val="single" w:sz="4" w:space="0" w:color="auto"/>
              <w:right w:val="single" w:sz="4" w:space="0" w:color="auto"/>
            </w:tcBorders>
            <w:shd w:val="clear" w:color="auto" w:fill="auto"/>
            <w:noWrap/>
            <w:vAlign w:val="bottom"/>
            <w:hideMark/>
          </w:tcPr>
          <w:p w14:paraId="556F86D8" w14:textId="77777777" w:rsidR="001A60FD" w:rsidRPr="00662C75" w:rsidRDefault="001A60FD" w:rsidP="001A60FD">
            <w:pPr>
              <w:ind w:left="0"/>
              <w:jc w:val="right"/>
              <w:rPr>
                <w:b/>
                <w:bCs/>
                <w:sz w:val="18"/>
                <w:szCs w:val="18"/>
              </w:rPr>
            </w:pPr>
            <w:r w:rsidRPr="00662C75">
              <w:rPr>
                <w:b/>
                <w:bCs/>
                <w:sz w:val="18"/>
                <w:szCs w:val="18"/>
              </w:rPr>
              <w:t>1 380 014</w:t>
            </w:r>
          </w:p>
        </w:tc>
        <w:tc>
          <w:tcPr>
            <w:tcW w:w="935" w:type="dxa"/>
            <w:tcBorders>
              <w:top w:val="nil"/>
              <w:left w:val="nil"/>
              <w:bottom w:val="single" w:sz="4" w:space="0" w:color="auto"/>
              <w:right w:val="single" w:sz="4" w:space="0" w:color="auto"/>
            </w:tcBorders>
            <w:shd w:val="clear" w:color="auto" w:fill="auto"/>
            <w:noWrap/>
            <w:vAlign w:val="bottom"/>
            <w:hideMark/>
          </w:tcPr>
          <w:p w14:paraId="3294EB08" w14:textId="77777777" w:rsidR="001A60FD" w:rsidRPr="00662C75" w:rsidRDefault="001A60FD" w:rsidP="001A60FD">
            <w:pPr>
              <w:ind w:left="0"/>
              <w:jc w:val="right"/>
              <w:rPr>
                <w:b/>
                <w:bCs/>
                <w:sz w:val="18"/>
                <w:szCs w:val="18"/>
              </w:rPr>
            </w:pPr>
            <w:r w:rsidRPr="00662C75">
              <w:rPr>
                <w:b/>
                <w:bCs/>
                <w:sz w:val="18"/>
                <w:szCs w:val="18"/>
              </w:rPr>
              <w:t>172 504</w:t>
            </w:r>
          </w:p>
        </w:tc>
        <w:tc>
          <w:tcPr>
            <w:tcW w:w="993" w:type="dxa"/>
            <w:tcBorders>
              <w:top w:val="nil"/>
              <w:left w:val="nil"/>
              <w:bottom w:val="single" w:sz="4" w:space="0" w:color="auto"/>
              <w:right w:val="single" w:sz="4" w:space="0" w:color="auto"/>
            </w:tcBorders>
            <w:shd w:val="clear" w:color="auto" w:fill="auto"/>
            <w:noWrap/>
            <w:vAlign w:val="bottom"/>
            <w:hideMark/>
          </w:tcPr>
          <w:p w14:paraId="16094E3A" w14:textId="77777777" w:rsidR="001A60FD" w:rsidRPr="00662C75" w:rsidRDefault="001A60FD" w:rsidP="001A60FD">
            <w:pPr>
              <w:ind w:left="0"/>
              <w:jc w:val="right"/>
              <w:rPr>
                <w:b/>
                <w:bCs/>
                <w:sz w:val="18"/>
                <w:szCs w:val="18"/>
              </w:rPr>
            </w:pPr>
            <w:r w:rsidRPr="00662C75">
              <w:rPr>
                <w:b/>
                <w:bCs/>
                <w:sz w:val="18"/>
                <w:szCs w:val="18"/>
              </w:rPr>
              <w:t>69 494</w:t>
            </w:r>
          </w:p>
        </w:tc>
        <w:tc>
          <w:tcPr>
            <w:tcW w:w="978" w:type="dxa"/>
            <w:tcBorders>
              <w:top w:val="nil"/>
              <w:left w:val="nil"/>
              <w:bottom w:val="single" w:sz="4" w:space="0" w:color="auto"/>
              <w:right w:val="single" w:sz="4" w:space="0" w:color="auto"/>
            </w:tcBorders>
            <w:shd w:val="clear" w:color="auto" w:fill="auto"/>
            <w:noWrap/>
            <w:vAlign w:val="bottom"/>
            <w:hideMark/>
          </w:tcPr>
          <w:p w14:paraId="7E0AC302" w14:textId="77777777" w:rsidR="001A60FD" w:rsidRPr="00E313AF" w:rsidRDefault="001A60FD" w:rsidP="001A60FD">
            <w:pPr>
              <w:ind w:left="0"/>
              <w:jc w:val="right"/>
              <w:rPr>
                <w:b/>
                <w:bCs/>
                <w:sz w:val="18"/>
                <w:szCs w:val="18"/>
              </w:rPr>
            </w:pPr>
            <w:r w:rsidRPr="00E313AF">
              <w:rPr>
                <w:b/>
                <w:bCs/>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7DE82FEA" w14:textId="77777777" w:rsidR="001A60FD" w:rsidRPr="00662C75" w:rsidRDefault="001A60FD" w:rsidP="001A60FD">
            <w:pPr>
              <w:ind w:left="0"/>
              <w:jc w:val="right"/>
              <w:rPr>
                <w:b/>
                <w:bCs/>
                <w:sz w:val="18"/>
                <w:szCs w:val="18"/>
              </w:rPr>
            </w:pPr>
            <w:r w:rsidRPr="00662C75">
              <w:rPr>
                <w:b/>
                <w:bCs/>
                <w:sz w:val="18"/>
                <w:szCs w:val="18"/>
              </w:rPr>
              <w:t>168 000</w:t>
            </w:r>
          </w:p>
        </w:tc>
      </w:tr>
      <w:tr w:rsidR="001A60FD" w:rsidRPr="00662C75" w14:paraId="23FA3133"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74368731" w14:textId="77777777" w:rsidR="001A60FD" w:rsidRPr="00662C75" w:rsidRDefault="001A60FD" w:rsidP="001A60FD">
            <w:pPr>
              <w:ind w:left="0"/>
              <w:jc w:val="center"/>
              <w:rPr>
                <w:b/>
                <w:bCs/>
                <w:sz w:val="16"/>
                <w:szCs w:val="16"/>
              </w:rPr>
            </w:pPr>
            <w:r w:rsidRPr="00662C75">
              <w:rPr>
                <w:b/>
                <w:bCs/>
                <w:sz w:val="16"/>
                <w:szCs w:val="16"/>
              </w:rPr>
              <w:t>Przedszkole Publiczne Nr 14</w:t>
            </w:r>
          </w:p>
        </w:tc>
        <w:tc>
          <w:tcPr>
            <w:tcW w:w="1101" w:type="dxa"/>
            <w:tcBorders>
              <w:top w:val="nil"/>
              <w:left w:val="nil"/>
              <w:bottom w:val="single" w:sz="4" w:space="0" w:color="auto"/>
              <w:right w:val="single" w:sz="4" w:space="0" w:color="auto"/>
            </w:tcBorders>
            <w:shd w:val="clear" w:color="auto" w:fill="auto"/>
            <w:vAlign w:val="bottom"/>
            <w:hideMark/>
          </w:tcPr>
          <w:p w14:paraId="6AED4973" w14:textId="77777777" w:rsidR="001A60FD" w:rsidRPr="00662C75" w:rsidRDefault="001A60FD" w:rsidP="001A60FD">
            <w:pPr>
              <w:ind w:left="0"/>
              <w:jc w:val="right"/>
              <w:rPr>
                <w:sz w:val="18"/>
                <w:szCs w:val="18"/>
              </w:rPr>
            </w:pPr>
            <w:r w:rsidRPr="00662C75">
              <w:rPr>
                <w:sz w:val="18"/>
                <w:szCs w:val="18"/>
              </w:rPr>
              <w:t>80104</w:t>
            </w:r>
          </w:p>
        </w:tc>
        <w:tc>
          <w:tcPr>
            <w:tcW w:w="841" w:type="dxa"/>
            <w:tcBorders>
              <w:top w:val="nil"/>
              <w:left w:val="nil"/>
              <w:bottom w:val="single" w:sz="4" w:space="0" w:color="auto"/>
              <w:right w:val="single" w:sz="4" w:space="0" w:color="auto"/>
            </w:tcBorders>
            <w:shd w:val="clear" w:color="auto" w:fill="auto"/>
            <w:vAlign w:val="bottom"/>
            <w:hideMark/>
          </w:tcPr>
          <w:p w14:paraId="2C27BB49" w14:textId="77777777" w:rsidR="001A60FD" w:rsidRPr="00662C75" w:rsidRDefault="001A60FD" w:rsidP="001A60FD">
            <w:pPr>
              <w:ind w:left="0"/>
              <w:jc w:val="right"/>
              <w:rPr>
                <w:sz w:val="18"/>
                <w:szCs w:val="18"/>
              </w:rPr>
            </w:pPr>
            <w:r w:rsidRPr="00662C75">
              <w:rPr>
                <w:sz w:val="18"/>
                <w:szCs w:val="18"/>
              </w:rPr>
              <w:t>200</w:t>
            </w:r>
          </w:p>
        </w:tc>
        <w:tc>
          <w:tcPr>
            <w:tcW w:w="1185" w:type="dxa"/>
            <w:tcBorders>
              <w:top w:val="nil"/>
              <w:left w:val="nil"/>
              <w:bottom w:val="single" w:sz="4" w:space="0" w:color="auto"/>
              <w:right w:val="single" w:sz="4" w:space="0" w:color="auto"/>
            </w:tcBorders>
            <w:shd w:val="clear" w:color="auto" w:fill="auto"/>
            <w:noWrap/>
            <w:vAlign w:val="bottom"/>
            <w:hideMark/>
          </w:tcPr>
          <w:p w14:paraId="0B48B8C3" w14:textId="77777777" w:rsidR="001A60FD" w:rsidRPr="00662C75" w:rsidRDefault="001A60FD" w:rsidP="001A60FD">
            <w:pPr>
              <w:ind w:left="0"/>
              <w:jc w:val="right"/>
              <w:rPr>
                <w:sz w:val="18"/>
                <w:szCs w:val="18"/>
              </w:rPr>
            </w:pPr>
            <w:r w:rsidRPr="00662C75">
              <w:rPr>
                <w:sz w:val="18"/>
                <w:szCs w:val="18"/>
              </w:rPr>
              <w:t>2 014 659</w:t>
            </w:r>
          </w:p>
        </w:tc>
        <w:tc>
          <w:tcPr>
            <w:tcW w:w="1049" w:type="dxa"/>
            <w:tcBorders>
              <w:top w:val="nil"/>
              <w:left w:val="nil"/>
              <w:bottom w:val="single" w:sz="4" w:space="0" w:color="auto"/>
              <w:right w:val="single" w:sz="4" w:space="0" w:color="auto"/>
            </w:tcBorders>
            <w:shd w:val="clear" w:color="auto" w:fill="auto"/>
            <w:noWrap/>
            <w:vAlign w:val="bottom"/>
            <w:hideMark/>
          </w:tcPr>
          <w:p w14:paraId="7FE4D120" w14:textId="77777777" w:rsidR="001A60FD" w:rsidRPr="00662C75" w:rsidRDefault="001A60FD" w:rsidP="001A60FD">
            <w:pPr>
              <w:ind w:left="0"/>
              <w:jc w:val="right"/>
              <w:rPr>
                <w:sz w:val="18"/>
                <w:szCs w:val="18"/>
              </w:rPr>
            </w:pPr>
            <w:r w:rsidRPr="00662C75">
              <w:rPr>
                <w:sz w:val="18"/>
                <w:szCs w:val="18"/>
              </w:rPr>
              <w:t>1 792 421</w:t>
            </w:r>
          </w:p>
        </w:tc>
        <w:tc>
          <w:tcPr>
            <w:tcW w:w="935" w:type="dxa"/>
            <w:tcBorders>
              <w:top w:val="nil"/>
              <w:left w:val="nil"/>
              <w:bottom w:val="single" w:sz="4" w:space="0" w:color="auto"/>
              <w:right w:val="single" w:sz="4" w:space="0" w:color="auto"/>
            </w:tcBorders>
            <w:shd w:val="clear" w:color="auto" w:fill="auto"/>
            <w:noWrap/>
            <w:vAlign w:val="bottom"/>
            <w:hideMark/>
          </w:tcPr>
          <w:p w14:paraId="0837B2FD" w14:textId="77777777" w:rsidR="001A60FD" w:rsidRPr="00662C75" w:rsidRDefault="001A60FD" w:rsidP="001A60FD">
            <w:pPr>
              <w:ind w:left="0"/>
              <w:jc w:val="right"/>
              <w:rPr>
                <w:sz w:val="18"/>
                <w:szCs w:val="18"/>
              </w:rPr>
            </w:pPr>
            <w:r w:rsidRPr="00662C75">
              <w:rPr>
                <w:sz w:val="18"/>
                <w:szCs w:val="18"/>
              </w:rPr>
              <w:t>150 062</w:t>
            </w:r>
          </w:p>
        </w:tc>
        <w:tc>
          <w:tcPr>
            <w:tcW w:w="993" w:type="dxa"/>
            <w:tcBorders>
              <w:top w:val="nil"/>
              <w:left w:val="nil"/>
              <w:bottom w:val="single" w:sz="4" w:space="0" w:color="auto"/>
              <w:right w:val="single" w:sz="4" w:space="0" w:color="auto"/>
            </w:tcBorders>
            <w:shd w:val="clear" w:color="auto" w:fill="auto"/>
            <w:noWrap/>
            <w:vAlign w:val="bottom"/>
            <w:hideMark/>
          </w:tcPr>
          <w:p w14:paraId="5BDA38D9" w14:textId="77777777" w:rsidR="001A60FD" w:rsidRPr="00662C75" w:rsidRDefault="001A60FD" w:rsidP="001A60FD">
            <w:pPr>
              <w:ind w:left="0"/>
              <w:jc w:val="right"/>
              <w:rPr>
                <w:sz w:val="18"/>
                <w:szCs w:val="18"/>
              </w:rPr>
            </w:pPr>
            <w:r w:rsidRPr="00662C75">
              <w:rPr>
                <w:sz w:val="18"/>
                <w:szCs w:val="18"/>
              </w:rPr>
              <w:t>72 176</w:t>
            </w:r>
          </w:p>
        </w:tc>
        <w:tc>
          <w:tcPr>
            <w:tcW w:w="978" w:type="dxa"/>
            <w:tcBorders>
              <w:top w:val="nil"/>
              <w:left w:val="nil"/>
              <w:bottom w:val="single" w:sz="4" w:space="0" w:color="auto"/>
              <w:right w:val="single" w:sz="4" w:space="0" w:color="auto"/>
            </w:tcBorders>
            <w:shd w:val="clear" w:color="auto" w:fill="auto"/>
            <w:noWrap/>
            <w:vAlign w:val="bottom"/>
            <w:hideMark/>
          </w:tcPr>
          <w:p w14:paraId="5DC3CBB9" w14:textId="77777777" w:rsidR="001A60FD" w:rsidRPr="00E313AF" w:rsidRDefault="001A60FD" w:rsidP="001A60FD">
            <w:pPr>
              <w:ind w:left="0"/>
              <w:jc w:val="right"/>
              <w:rPr>
                <w:sz w:val="18"/>
                <w:szCs w:val="18"/>
              </w:rPr>
            </w:pPr>
            <w:r w:rsidRPr="00E313AF">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3B6B71D1" w14:textId="77777777" w:rsidR="001A60FD" w:rsidRPr="00662C75" w:rsidRDefault="001A60FD" w:rsidP="001A60FD">
            <w:pPr>
              <w:ind w:left="0"/>
              <w:jc w:val="right"/>
              <w:rPr>
                <w:sz w:val="18"/>
                <w:szCs w:val="18"/>
              </w:rPr>
            </w:pPr>
            <w:r w:rsidRPr="00662C75">
              <w:rPr>
                <w:sz w:val="18"/>
                <w:szCs w:val="18"/>
              </w:rPr>
              <w:t>0</w:t>
            </w:r>
          </w:p>
        </w:tc>
      </w:tr>
      <w:tr w:rsidR="001A60FD" w:rsidRPr="00662C75" w14:paraId="765941C2"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503E35F0"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7DA80BCE"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32D9D2F3"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697E8A85" w14:textId="77777777" w:rsidR="001A60FD" w:rsidRPr="00662C75" w:rsidRDefault="001A60FD" w:rsidP="001A60FD">
            <w:pPr>
              <w:ind w:left="0"/>
              <w:jc w:val="right"/>
              <w:rPr>
                <w:sz w:val="18"/>
                <w:szCs w:val="18"/>
              </w:rPr>
            </w:pPr>
            <w:r w:rsidRPr="00662C75">
              <w:rPr>
                <w:sz w:val="18"/>
                <w:szCs w:val="18"/>
              </w:rPr>
              <w:t>474 072</w:t>
            </w:r>
          </w:p>
        </w:tc>
        <w:tc>
          <w:tcPr>
            <w:tcW w:w="1049" w:type="dxa"/>
            <w:tcBorders>
              <w:top w:val="nil"/>
              <w:left w:val="nil"/>
              <w:bottom w:val="single" w:sz="4" w:space="0" w:color="auto"/>
              <w:right w:val="single" w:sz="4" w:space="0" w:color="auto"/>
            </w:tcBorders>
            <w:shd w:val="clear" w:color="auto" w:fill="auto"/>
            <w:noWrap/>
            <w:vAlign w:val="bottom"/>
            <w:hideMark/>
          </w:tcPr>
          <w:p w14:paraId="3694ECC7" w14:textId="77777777" w:rsidR="001A60FD" w:rsidRPr="00662C75" w:rsidRDefault="001A60FD" w:rsidP="001A60FD">
            <w:pPr>
              <w:ind w:left="0"/>
              <w:jc w:val="right"/>
              <w:rPr>
                <w:sz w:val="18"/>
                <w:szCs w:val="18"/>
              </w:rPr>
            </w:pPr>
            <w:r w:rsidRPr="00662C75">
              <w:rPr>
                <w:sz w:val="18"/>
                <w:szCs w:val="18"/>
              </w:rPr>
              <w:t>239 541</w:t>
            </w:r>
          </w:p>
        </w:tc>
        <w:tc>
          <w:tcPr>
            <w:tcW w:w="935" w:type="dxa"/>
            <w:tcBorders>
              <w:top w:val="nil"/>
              <w:left w:val="nil"/>
              <w:bottom w:val="single" w:sz="4" w:space="0" w:color="auto"/>
              <w:right w:val="single" w:sz="4" w:space="0" w:color="auto"/>
            </w:tcBorders>
            <w:shd w:val="clear" w:color="auto" w:fill="auto"/>
            <w:noWrap/>
            <w:vAlign w:val="bottom"/>
            <w:hideMark/>
          </w:tcPr>
          <w:p w14:paraId="0A4C6DAE" w14:textId="77777777" w:rsidR="001A60FD" w:rsidRPr="00662C75" w:rsidRDefault="001A60FD" w:rsidP="001A60FD">
            <w:pPr>
              <w:ind w:left="0"/>
              <w:jc w:val="right"/>
              <w:rPr>
                <w:sz w:val="18"/>
                <w:szCs w:val="18"/>
              </w:rPr>
            </w:pPr>
            <w:r w:rsidRPr="00662C75">
              <w:rPr>
                <w:sz w:val="18"/>
                <w:szCs w:val="18"/>
              </w:rPr>
              <w:t>48 570</w:t>
            </w:r>
          </w:p>
        </w:tc>
        <w:tc>
          <w:tcPr>
            <w:tcW w:w="993" w:type="dxa"/>
            <w:tcBorders>
              <w:top w:val="nil"/>
              <w:left w:val="nil"/>
              <w:bottom w:val="single" w:sz="4" w:space="0" w:color="auto"/>
              <w:right w:val="single" w:sz="4" w:space="0" w:color="auto"/>
            </w:tcBorders>
            <w:shd w:val="clear" w:color="auto" w:fill="auto"/>
            <w:noWrap/>
            <w:vAlign w:val="bottom"/>
            <w:hideMark/>
          </w:tcPr>
          <w:p w14:paraId="31186874" w14:textId="77777777" w:rsidR="001A60FD" w:rsidRPr="00662C75" w:rsidRDefault="001A60FD" w:rsidP="001A60FD">
            <w:pPr>
              <w:ind w:left="0"/>
              <w:jc w:val="right"/>
              <w:rPr>
                <w:sz w:val="18"/>
                <w:szCs w:val="18"/>
              </w:rPr>
            </w:pPr>
            <w:r w:rsidRPr="00662C75">
              <w:rPr>
                <w:sz w:val="18"/>
                <w:szCs w:val="18"/>
              </w:rPr>
              <w:t>7 041</w:t>
            </w:r>
          </w:p>
        </w:tc>
        <w:tc>
          <w:tcPr>
            <w:tcW w:w="978" w:type="dxa"/>
            <w:tcBorders>
              <w:top w:val="nil"/>
              <w:left w:val="nil"/>
              <w:bottom w:val="single" w:sz="4" w:space="0" w:color="auto"/>
              <w:right w:val="single" w:sz="4" w:space="0" w:color="auto"/>
            </w:tcBorders>
            <w:shd w:val="clear" w:color="auto" w:fill="auto"/>
            <w:noWrap/>
            <w:vAlign w:val="bottom"/>
            <w:hideMark/>
          </w:tcPr>
          <w:p w14:paraId="106C057B" w14:textId="77777777" w:rsidR="001A60FD" w:rsidRPr="00E313AF" w:rsidRDefault="001A60FD" w:rsidP="001A60FD">
            <w:pPr>
              <w:ind w:left="0"/>
              <w:jc w:val="right"/>
              <w:rPr>
                <w:sz w:val="18"/>
                <w:szCs w:val="18"/>
              </w:rPr>
            </w:pPr>
            <w:r w:rsidRPr="00E313AF">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1B1B0346" w14:textId="77777777" w:rsidR="001A60FD" w:rsidRPr="00662C75" w:rsidRDefault="001A60FD" w:rsidP="001A60FD">
            <w:pPr>
              <w:ind w:left="0"/>
              <w:jc w:val="right"/>
              <w:rPr>
                <w:sz w:val="18"/>
                <w:szCs w:val="18"/>
              </w:rPr>
            </w:pPr>
            <w:r w:rsidRPr="00662C75">
              <w:rPr>
                <w:sz w:val="18"/>
                <w:szCs w:val="18"/>
              </w:rPr>
              <w:t>178 920</w:t>
            </w:r>
          </w:p>
        </w:tc>
      </w:tr>
      <w:tr w:rsidR="001A60FD" w:rsidRPr="00662C75" w14:paraId="6A36C178"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593CAB8E"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078E5F00" w14:textId="77777777" w:rsidR="001A60FD" w:rsidRPr="00662C75" w:rsidRDefault="001A60FD" w:rsidP="001A60FD">
            <w:pPr>
              <w:ind w:left="0"/>
              <w:jc w:val="right"/>
              <w:rPr>
                <w:sz w:val="18"/>
                <w:szCs w:val="18"/>
              </w:rPr>
            </w:pPr>
            <w:r w:rsidRPr="00662C75">
              <w:rPr>
                <w:sz w:val="18"/>
                <w:szCs w:val="18"/>
              </w:rPr>
              <w:t>85404</w:t>
            </w:r>
          </w:p>
        </w:tc>
        <w:tc>
          <w:tcPr>
            <w:tcW w:w="841" w:type="dxa"/>
            <w:tcBorders>
              <w:top w:val="nil"/>
              <w:left w:val="nil"/>
              <w:bottom w:val="single" w:sz="4" w:space="0" w:color="auto"/>
              <w:right w:val="single" w:sz="4" w:space="0" w:color="auto"/>
            </w:tcBorders>
            <w:shd w:val="clear" w:color="auto" w:fill="auto"/>
            <w:vAlign w:val="bottom"/>
            <w:hideMark/>
          </w:tcPr>
          <w:p w14:paraId="7BDF3280"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3CA15ED9" w14:textId="77777777" w:rsidR="001A60FD" w:rsidRPr="00662C75" w:rsidRDefault="001A60FD" w:rsidP="001A60FD">
            <w:pPr>
              <w:ind w:left="0"/>
              <w:jc w:val="right"/>
              <w:rPr>
                <w:sz w:val="18"/>
                <w:szCs w:val="18"/>
              </w:rPr>
            </w:pPr>
            <w:r w:rsidRPr="00662C75">
              <w:rPr>
                <w:sz w:val="18"/>
                <w:szCs w:val="18"/>
              </w:rPr>
              <w:t>4 705</w:t>
            </w:r>
          </w:p>
        </w:tc>
        <w:tc>
          <w:tcPr>
            <w:tcW w:w="1049" w:type="dxa"/>
            <w:tcBorders>
              <w:top w:val="nil"/>
              <w:left w:val="nil"/>
              <w:bottom w:val="single" w:sz="4" w:space="0" w:color="auto"/>
              <w:right w:val="single" w:sz="4" w:space="0" w:color="auto"/>
            </w:tcBorders>
            <w:shd w:val="clear" w:color="auto" w:fill="auto"/>
            <w:noWrap/>
            <w:vAlign w:val="bottom"/>
            <w:hideMark/>
          </w:tcPr>
          <w:p w14:paraId="15C07889" w14:textId="77777777" w:rsidR="001A60FD" w:rsidRPr="00662C75" w:rsidRDefault="001A60FD" w:rsidP="001A60FD">
            <w:pPr>
              <w:ind w:left="0"/>
              <w:jc w:val="right"/>
              <w:rPr>
                <w:sz w:val="18"/>
                <w:szCs w:val="18"/>
              </w:rPr>
            </w:pPr>
            <w:r w:rsidRPr="00662C75">
              <w:rPr>
                <w:sz w:val="18"/>
                <w:szCs w:val="18"/>
              </w:rPr>
              <w:t>4 705</w:t>
            </w:r>
          </w:p>
        </w:tc>
        <w:tc>
          <w:tcPr>
            <w:tcW w:w="935" w:type="dxa"/>
            <w:tcBorders>
              <w:top w:val="nil"/>
              <w:left w:val="nil"/>
              <w:bottom w:val="single" w:sz="4" w:space="0" w:color="auto"/>
              <w:right w:val="single" w:sz="4" w:space="0" w:color="auto"/>
            </w:tcBorders>
            <w:shd w:val="clear" w:color="auto" w:fill="auto"/>
            <w:noWrap/>
            <w:vAlign w:val="bottom"/>
            <w:hideMark/>
          </w:tcPr>
          <w:p w14:paraId="13DCE11C" w14:textId="77777777" w:rsidR="001A60FD" w:rsidRPr="00662C75" w:rsidRDefault="001A60FD" w:rsidP="001A60FD">
            <w:pPr>
              <w:ind w:left="0"/>
              <w:jc w:val="right"/>
              <w:rPr>
                <w:sz w:val="18"/>
                <w:szCs w:val="18"/>
              </w:rPr>
            </w:pPr>
            <w:r w:rsidRPr="00662C75">
              <w:rPr>
                <w:sz w:val="18"/>
                <w:szCs w:val="18"/>
              </w:rPr>
              <w:t>0</w:t>
            </w:r>
          </w:p>
        </w:tc>
        <w:tc>
          <w:tcPr>
            <w:tcW w:w="993" w:type="dxa"/>
            <w:tcBorders>
              <w:top w:val="nil"/>
              <w:left w:val="nil"/>
              <w:bottom w:val="single" w:sz="4" w:space="0" w:color="auto"/>
              <w:right w:val="single" w:sz="4" w:space="0" w:color="auto"/>
            </w:tcBorders>
            <w:shd w:val="clear" w:color="auto" w:fill="auto"/>
            <w:noWrap/>
            <w:vAlign w:val="bottom"/>
            <w:hideMark/>
          </w:tcPr>
          <w:p w14:paraId="1BB4B1A3"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14:paraId="7E0F721C" w14:textId="77777777" w:rsidR="001A60FD" w:rsidRPr="00E313AF" w:rsidRDefault="001A60FD" w:rsidP="001A60FD">
            <w:pPr>
              <w:ind w:left="0"/>
              <w:jc w:val="right"/>
              <w:rPr>
                <w:sz w:val="18"/>
                <w:szCs w:val="18"/>
              </w:rPr>
            </w:pPr>
            <w:r w:rsidRPr="00E313AF">
              <w:rPr>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31998958" w14:textId="77777777" w:rsidR="001A60FD" w:rsidRPr="00662C75" w:rsidRDefault="001A60FD" w:rsidP="001A60FD">
            <w:pPr>
              <w:ind w:left="0"/>
              <w:jc w:val="right"/>
              <w:rPr>
                <w:color w:val="FF0000"/>
                <w:sz w:val="18"/>
                <w:szCs w:val="18"/>
              </w:rPr>
            </w:pPr>
            <w:r w:rsidRPr="00662C75">
              <w:rPr>
                <w:color w:val="FF0000"/>
                <w:sz w:val="18"/>
                <w:szCs w:val="18"/>
              </w:rPr>
              <w:t> </w:t>
            </w:r>
          </w:p>
        </w:tc>
      </w:tr>
      <w:tr w:rsidR="001A60FD" w:rsidRPr="00662C75" w14:paraId="75A0B7A5"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51A903E4"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5C071FDD"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185E398E" w14:textId="77777777" w:rsidR="001A60FD" w:rsidRPr="00662C75" w:rsidRDefault="001A60FD" w:rsidP="001A60FD">
            <w:pPr>
              <w:ind w:left="0"/>
              <w:jc w:val="right"/>
              <w:rPr>
                <w:b/>
                <w:bCs/>
                <w:sz w:val="18"/>
                <w:szCs w:val="18"/>
              </w:rPr>
            </w:pPr>
            <w:r w:rsidRPr="00662C75">
              <w:rPr>
                <w:b/>
                <w:bCs/>
                <w:sz w:val="18"/>
                <w:szCs w:val="18"/>
              </w:rPr>
              <w:t>200</w:t>
            </w:r>
          </w:p>
        </w:tc>
        <w:tc>
          <w:tcPr>
            <w:tcW w:w="1185" w:type="dxa"/>
            <w:tcBorders>
              <w:top w:val="nil"/>
              <w:left w:val="nil"/>
              <w:bottom w:val="single" w:sz="4" w:space="0" w:color="auto"/>
              <w:right w:val="single" w:sz="4" w:space="0" w:color="auto"/>
            </w:tcBorders>
            <w:shd w:val="clear" w:color="auto" w:fill="auto"/>
            <w:noWrap/>
            <w:vAlign w:val="bottom"/>
            <w:hideMark/>
          </w:tcPr>
          <w:p w14:paraId="71D2AF03" w14:textId="77777777" w:rsidR="001A60FD" w:rsidRPr="00662C75" w:rsidRDefault="001A60FD" w:rsidP="001A60FD">
            <w:pPr>
              <w:ind w:left="0"/>
              <w:jc w:val="right"/>
              <w:rPr>
                <w:b/>
                <w:bCs/>
                <w:sz w:val="18"/>
                <w:szCs w:val="18"/>
              </w:rPr>
            </w:pPr>
            <w:r w:rsidRPr="00662C75">
              <w:rPr>
                <w:b/>
                <w:bCs/>
                <w:sz w:val="18"/>
                <w:szCs w:val="18"/>
              </w:rPr>
              <w:t>2 493 436</w:t>
            </w:r>
          </w:p>
        </w:tc>
        <w:tc>
          <w:tcPr>
            <w:tcW w:w="1049" w:type="dxa"/>
            <w:tcBorders>
              <w:top w:val="nil"/>
              <w:left w:val="nil"/>
              <w:bottom w:val="single" w:sz="4" w:space="0" w:color="auto"/>
              <w:right w:val="single" w:sz="4" w:space="0" w:color="auto"/>
            </w:tcBorders>
            <w:shd w:val="clear" w:color="auto" w:fill="auto"/>
            <w:noWrap/>
            <w:vAlign w:val="bottom"/>
            <w:hideMark/>
          </w:tcPr>
          <w:p w14:paraId="3A90E94C" w14:textId="77777777" w:rsidR="001A60FD" w:rsidRPr="00662C75" w:rsidRDefault="001A60FD" w:rsidP="001A60FD">
            <w:pPr>
              <w:ind w:left="0"/>
              <w:jc w:val="right"/>
              <w:rPr>
                <w:b/>
                <w:bCs/>
                <w:sz w:val="18"/>
                <w:szCs w:val="18"/>
              </w:rPr>
            </w:pPr>
            <w:r w:rsidRPr="00662C75">
              <w:rPr>
                <w:b/>
                <w:bCs/>
                <w:sz w:val="18"/>
                <w:szCs w:val="18"/>
              </w:rPr>
              <w:t>2 036 667</w:t>
            </w:r>
          </w:p>
        </w:tc>
        <w:tc>
          <w:tcPr>
            <w:tcW w:w="935" w:type="dxa"/>
            <w:tcBorders>
              <w:top w:val="nil"/>
              <w:left w:val="nil"/>
              <w:bottom w:val="single" w:sz="4" w:space="0" w:color="auto"/>
              <w:right w:val="single" w:sz="4" w:space="0" w:color="auto"/>
            </w:tcBorders>
            <w:shd w:val="clear" w:color="auto" w:fill="auto"/>
            <w:noWrap/>
            <w:vAlign w:val="bottom"/>
            <w:hideMark/>
          </w:tcPr>
          <w:p w14:paraId="6452CEF7" w14:textId="77777777" w:rsidR="001A60FD" w:rsidRPr="00662C75" w:rsidRDefault="001A60FD" w:rsidP="001A60FD">
            <w:pPr>
              <w:ind w:left="0"/>
              <w:jc w:val="right"/>
              <w:rPr>
                <w:b/>
                <w:bCs/>
                <w:sz w:val="18"/>
                <w:szCs w:val="18"/>
              </w:rPr>
            </w:pPr>
            <w:r w:rsidRPr="00662C75">
              <w:rPr>
                <w:b/>
                <w:bCs/>
                <w:sz w:val="18"/>
                <w:szCs w:val="18"/>
              </w:rPr>
              <w:t>198 632</w:t>
            </w:r>
          </w:p>
        </w:tc>
        <w:tc>
          <w:tcPr>
            <w:tcW w:w="993" w:type="dxa"/>
            <w:tcBorders>
              <w:top w:val="nil"/>
              <w:left w:val="nil"/>
              <w:bottom w:val="single" w:sz="4" w:space="0" w:color="auto"/>
              <w:right w:val="single" w:sz="4" w:space="0" w:color="auto"/>
            </w:tcBorders>
            <w:shd w:val="clear" w:color="auto" w:fill="auto"/>
            <w:noWrap/>
            <w:vAlign w:val="bottom"/>
            <w:hideMark/>
          </w:tcPr>
          <w:p w14:paraId="57DAC913" w14:textId="77777777" w:rsidR="001A60FD" w:rsidRPr="00662C75" w:rsidRDefault="001A60FD" w:rsidP="001A60FD">
            <w:pPr>
              <w:ind w:left="0"/>
              <w:jc w:val="right"/>
              <w:rPr>
                <w:b/>
                <w:bCs/>
                <w:sz w:val="18"/>
                <w:szCs w:val="18"/>
              </w:rPr>
            </w:pPr>
            <w:r w:rsidRPr="00662C75">
              <w:rPr>
                <w:b/>
                <w:bCs/>
                <w:sz w:val="18"/>
                <w:szCs w:val="18"/>
              </w:rPr>
              <w:t>79 217</w:t>
            </w:r>
          </w:p>
        </w:tc>
        <w:tc>
          <w:tcPr>
            <w:tcW w:w="978" w:type="dxa"/>
            <w:tcBorders>
              <w:top w:val="nil"/>
              <w:left w:val="nil"/>
              <w:bottom w:val="single" w:sz="4" w:space="0" w:color="auto"/>
              <w:right w:val="single" w:sz="4" w:space="0" w:color="auto"/>
            </w:tcBorders>
            <w:shd w:val="clear" w:color="auto" w:fill="auto"/>
            <w:noWrap/>
            <w:vAlign w:val="bottom"/>
            <w:hideMark/>
          </w:tcPr>
          <w:p w14:paraId="7F60B497" w14:textId="77777777" w:rsidR="001A60FD" w:rsidRPr="00E313AF" w:rsidRDefault="001A60FD" w:rsidP="001A60FD">
            <w:pPr>
              <w:ind w:left="0"/>
              <w:jc w:val="right"/>
              <w:rPr>
                <w:b/>
                <w:bCs/>
                <w:sz w:val="18"/>
                <w:szCs w:val="18"/>
              </w:rPr>
            </w:pPr>
            <w:r w:rsidRPr="00E313AF">
              <w:rPr>
                <w:b/>
                <w:bCs/>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3BFD0B21" w14:textId="77777777" w:rsidR="001A60FD" w:rsidRPr="00662C75" w:rsidRDefault="001A60FD" w:rsidP="001A60FD">
            <w:pPr>
              <w:ind w:left="0"/>
              <w:jc w:val="right"/>
              <w:rPr>
                <w:b/>
                <w:bCs/>
                <w:sz w:val="18"/>
                <w:szCs w:val="18"/>
              </w:rPr>
            </w:pPr>
            <w:r w:rsidRPr="00662C75">
              <w:rPr>
                <w:b/>
                <w:bCs/>
                <w:sz w:val="18"/>
                <w:szCs w:val="18"/>
              </w:rPr>
              <w:t>178 920</w:t>
            </w:r>
          </w:p>
        </w:tc>
      </w:tr>
      <w:tr w:rsidR="001A60FD" w:rsidRPr="00662C75" w14:paraId="336161AF"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31B219CC" w14:textId="77777777" w:rsidR="001A60FD" w:rsidRPr="00662C75" w:rsidRDefault="001A60FD" w:rsidP="001A60FD">
            <w:pPr>
              <w:ind w:left="0"/>
              <w:jc w:val="center"/>
              <w:rPr>
                <w:b/>
                <w:bCs/>
                <w:sz w:val="16"/>
                <w:szCs w:val="16"/>
              </w:rPr>
            </w:pPr>
            <w:r w:rsidRPr="00662C75">
              <w:rPr>
                <w:b/>
                <w:bCs/>
                <w:sz w:val="16"/>
                <w:szCs w:val="16"/>
              </w:rPr>
              <w:t>Przedszkole Publiczne Nr 15</w:t>
            </w:r>
          </w:p>
        </w:tc>
        <w:tc>
          <w:tcPr>
            <w:tcW w:w="1101" w:type="dxa"/>
            <w:tcBorders>
              <w:top w:val="nil"/>
              <w:left w:val="nil"/>
              <w:bottom w:val="single" w:sz="4" w:space="0" w:color="auto"/>
              <w:right w:val="single" w:sz="4" w:space="0" w:color="auto"/>
            </w:tcBorders>
            <w:shd w:val="clear" w:color="auto" w:fill="auto"/>
            <w:vAlign w:val="bottom"/>
            <w:hideMark/>
          </w:tcPr>
          <w:p w14:paraId="18946D78" w14:textId="77777777" w:rsidR="001A60FD" w:rsidRPr="00662C75" w:rsidRDefault="001A60FD" w:rsidP="001A60FD">
            <w:pPr>
              <w:ind w:left="0"/>
              <w:jc w:val="right"/>
              <w:rPr>
                <w:sz w:val="18"/>
                <w:szCs w:val="18"/>
              </w:rPr>
            </w:pPr>
            <w:r w:rsidRPr="00662C75">
              <w:rPr>
                <w:sz w:val="18"/>
                <w:szCs w:val="18"/>
              </w:rPr>
              <w:t>80104</w:t>
            </w:r>
          </w:p>
        </w:tc>
        <w:tc>
          <w:tcPr>
            <w:tcW w:w="841" w:type="dxa"/>
            <w:tcBorders>
              <w:top w:val="nil"/>
              <w:left w:val="nil"/>
              <w:bottom w:val="single" w:sz="4" w:space="0" w:color="auto"/>
              <w:right w:val="single" w:sz="4" w:space="0" w:color="auto"/>
            </w:tcBorders>
            <w:shd w:val="clear" w:color="auto" w:fill="auto"/>
            <w:vAlign w:val="bottom"/>
            <w:hideMark/>
          </w:tcPr>
          <w:p w14:paraId="11385D94" w14:textId="77777777" w:rsidR="001A60FD" w:rsidRPr="00662C75" w:rsidRDefault="001A60FD" w:rsidP="001A60FD">
            <w:pPr>
              <w:ind w:left="0"/>
              <w:jc w:val="right"/>
              <w:rPr>
                <w:sz w:val="18"/>
                <w:szCs w:val="18"/>
              </w:rPr>
            </w:pPr>
            <w:r w:rsidRPr="00662C75">
              <w:rPr>
                <w:sz w:val="18"/>
                <w:szCs w:val="18"/>
              </w:rPr>
              <w:t>183</w:t>
            </w:r>
          </w:p>
        </w:tc>
        <w:tc>
          <w:tcPr>
            <w:tcW w:w="1185" w:type="dxa"/>
            <w:tcBorders>
              <w:top w:val="nil"/>
              <w:left w:val="nil"/>
              <w:bottom w:val="single" w:sz="4" w:space="0" w:color="auto"/>
              <w:right w:val="single" w:sz="4" w:space="0" w:color="auto"/>
            </w:tcBorders>
            <w:shd w:val="clear" w:color="auto" w:fill="auto"/>
            <w:noWrap/>
            <w:vAlign w:val="bottom"/>
            <w:hideMark/>
          </w:tcPr>
          <w:p w14:paraId="3A6AA718" w14:textId="77777777" w:rsidR="001A60FD" w:rsidRPr="00662C75" w:rsidRDefault="001A60FD" w:rsidP="001A60FD">
            <w:pPr>
              <w:ind w:left="0"/>
              <w:jc w:val="right"/>
              <w:rPr>
                <w:sz w:val="18"/>
                <w:szCs w:val="18"/>
              </w:rPr>
            </w:pPr>
            <w:r w:rsidRPr="00662C75">
              <w:rPr>
                <w:sz w:val="18"/>
                <w:szCs w:val="18"/>
              </w:rPr>
              <w:t>1 635 622</w:t>
            </w:r>
          </w:p>
        </w:tc>
        <w:tc>
          <w:tcPr>
            <w:tcW w:w="1049" w:type="dxa"/>
            <w:tcBorders>
              <w:top w:val="nil"/>
              <w:left w:val="nil"/>
              <w:bottom w:val="single" w:sz="4" w:space="0" w:color="auto"/>
              <w:right w:val="single" w:sz="4" w:space="0" w:color="auto"/>
            </w:tcBorders>
            <w:shd w:val="clear" w:color="auto" w:fill="auto"/>
            <w:noWrap/>
            <w:vAlign w:val="bottom"/>
            <w:hideMark/>
          </w:tcPr>
          <w:p w14:paraId="289923A1" w14:textId="77777777" w:rsidR="001A60FD" w:rsidRPr="00662C75" w:rsidRDefault="001A60FD" w:rsidP="001A60FD">
            <w:pPr>
              <w:ind w:left="0"/>
              <w:jc w:val="right"/>
              <w:rPr>
                <w:sz w:val="18"/>
                <w:szCs w:val="18"/>
              </w:rPr>
            </w:pPr>
            <w:r w:rsidRPr="00662C75">
              <w:rPr>
                <w:sz w:val="18"/>
                <w:szCs w:val="18"/>
              </w:rPr>
              <w:t>1 450 765</w:t>
            </w:r>
          </w:p>
        </w:tc>
        <w:tc>
          <w:tcPr>
            <w:tcW w:w="935" w:type="dxa"/>
            <w:tcBorders>
              <w:top w:val="nil"/>
              <w:left w:val="nil"/>
              <w:bottom w:val="single" w:sz="4" w:space="0" w:color="auto"/>
              <w:right w:val="single" w:sz="4" w:space="0" w:color="auto"/>
            </w:tcBorders>
            <w:shd w:val="clear" w:color="auto" w:fill="auto"/>
            <w:noWrap/>
            <w:vAlign w:val="bottom"/>
            <w:hideMark/>
          </w:tcPr>
          <w:p w14:paraId="15F89E26" w14:textId="77777777" w:rsidR="001A60FD" w:rsidRPr="00662C75" w:rsidRDefault="001A60FD" w:rsidP="001A60FD">
            <w:pPr>
              <w:ind w:left="0"/>
              <w:jc w:val="right"/>
              <w:rPr>
                <w:sz w:val="18"/>
                <w:szCs w:val="18"/>
              </w:rPr>
            </w:pPr>
            <w:r w:rsidRPr="00662C75">
              <w:rPr>
                <w:sz w:val="18"/>
                <w:szCs w:val="18"/>
              </w:rPr>
              <w:t>108 455</w:t>
            </w:r>
          </w:p>
        </w:tc>
        <w:tc>
          <w:tcPr>
            <w:tcW w:w="993" w:type="dxa"/>
            <w:tcBorders>
              <w:top w:val="nil"/>
              <w:left w:val="nil"/>
              <w:bottom w:val="single" w:sz="4" w:space="0" w:color="auto"/>
              <w:right w:val="single" w:sz="4" w:space="0" w:color="auto"/>
            </w:tcBorders>
            <w:shd w:val="clear" w:color="auto" w:fill="auto"/>
            <w:noWrap/>
            <w:vAlign w:val="bottom"/>
            <w:hideMark/>
          </w:tcPr>
          <w:p w14:paraId="7DD7D64B" w14:textId="77777777" w:rsidR="001A60FD" w:rsidRPr="00662C75" w:rsidRDefault="001A60FD" w:rsidP="001A60FD">
            <w:pPr>
              <w:ind w:left="0"/>
              <w:jc w:val="right"/>
              <w:rPr>
                <w:sz w:val="18"/>
                <w:szCs w:val="18"/>
              </w:rPr>
            </w:pPr>
            <w:r w:rsidRPr="00662C75">
              <w:rPr>
                <w:sz w:val="18"/>
                <w:szCs w:val="18"/>
              </w:rPr>
              <w:t>76 402</w:t>
            </w:r>
          </w:p>
        </w:tc>
        <w:tc>
          <w:tcPr>
            <w:tcW w:w="978" w:type="dxa"/>
            <w:tcBorders>
              <w:top w:val="nil"/>
              <w:left w:val="nil"/>
              <w:bottom w:val="single" w:sz="4" w:space="0" w:color="auto"/>
              <w:right w:val="single" w:sz="4" w:space="0" w:color="auto"/>
            </w:tcBorders>
            <w:shd w:val="clear" w:color="auto" w:fill="auto"/>
            <w:noWrap/>
            <w:vAlign w:val="bottom"/>
            <w:hideMark/>
          </w:tcPr>
          <w:p w14:paraId="5C44E7D1" w14:textId="77777777" w:rsidR="001A60FD" w:rsidRPr="00E313AF" w:rsidRDefault="001A60FD" w:rsidP="001A60FD">
            <w:pPr>
              <w:ind w:left="0"/>
              <w:jc w:val="right"/>
              <w:rPr>
                <w:sz w:val="18"/>
                <w:szCs w:val="18"/>
              </w:rPr>
            </w:pPr>
            <w:r w:rsidRPr="00E313AF">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5A7E1E68" w14:textId="77777777" w:rsidR="001A60FD" w:rsidRPr="00662C75" w:rsidRDefault="001A60FD" w:rsidP="001A60FD">
            <w:pPr>
              <w:ind w:left="0"/>
              <w:jc w:val="right"/>
              <w:rPr>
                <w:sz w:val="18"/>
                <w:szCs w:val="18"/>
              </w:rPr>
            </w:pPr>
            <w:r w:rsidRPr="00662C75">
              <w:rPr>
                <w:sz w:val="18"/>
                <w:szCs w:val="18"/>
              </w:rPr>
              <w:t>0</w:t>
            </w:r>
          </w:p>
        </w:tc>
      </w:tr>
      <w:tr w:rsidR="001A60FD" w:rsidRPr="00662C75" w14:paraId="38F94C79"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39ED519D"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6060C21C" w14:textId="77777777" w:rsidR="001A60FD" w:rsidRPr="00662C75" w:rsidRDefault="001A60FD" w:rsidP="001A60FD">
            <w:pPr>
              <w:ind w:left="0"/>
              <w:jc w:val="right"/>
              <w:rPr>
                <w:sz w:val="16"/>
                <w:szCs w:val="16"/>
              </w:rPr>
            </w:pPr>
            <w:r w:rsidRPr="00662C75">
              <w:rPr>
                <w:sz w:val="16"/>
                <w:szCs w:val="16"/>
              </w:rPr>
              <w:t>80148</w:t>
            </w:r>
          </w:p>
        </w:tc>
        <w:tc>
          <w:tcPr>
            <w:tcW w:w="841" w:type="dxa"/>
            <w:tcBorders>
              <w:top w:val="nil"/>
              <w:left w:val="nil"/>
              <w:bottom w:val="single" w:sz="4" w:space="0" w:color="auto"/>
              <w:right w:val="single" w:sz="4" w:space="0" w:color="auto"/>
            </w:tcBorders>
            <w:shd w:val="clear" w:color="auto" w:fill="auto"/>
            <w:vAlign w:val="bottom"/>
            <w:hideMark/>
          </w:tcPr>
          <w:p w14:paraId="7B039059" w14:textId="77777777" w:rsidR="001A60FD" w:rsidRPr="00662C75" w:rsidRDefault="001A60FD" w:rsidP="001A60FD">
            <w:pPr>
              <w:ind w:left="0"/>
              <w:jc w:val="right"/>
              <w:rPr>
                <w:color w:val="FF0000"/>
                <w:sz w:val="16"/>
                <w:szCs w:val="16"/>
              </w:rPr>
            </w:pPr>
            <w:r w:rsidRPr="00662C75">
              <w:rPr>
                <w:color w:val="FF0000"/>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14:paraId="52C5A0EA" w14:textId="77777777" w:rsidR="001A60FD" w:rsidRPr="00662C75" w:rsidRDefault="001A60FD" w:rsidP="001A60FD">
            <w:pPr>
              <w:ind w:left="0"/>
              <w:jc w:val="right"/>
              <w:rPr>
                <w:sz w:val="18"/>
                <w:szCs w:val="18"/>
              </w:rPr>
            </w:pPr>
            <w:r w:rsidRPr="00662C75">
              <w:rPr>
                <w:sz w:val="18"/>
                <w:szCs w:val="18"/>
              </w:rPr>
              <w:t>428 476</w:t>
            </w:r>
          </w:p>
        </w:tc>
        <w:tc>
          <w:tcPr>
            <w:tcW w:w="1049" w:type="dxa"/>
            <w:tcBorders>
              <w:top w:val="nil"/>
              <w:left w:val="nil"/>
              <w:bottom w:val="single" w:sz="4" w:space="0" w:color="auto"/>
              <w:right w:val="single" w:sz="4" w:space="0" w:color="auto"/>
            </w:tcBorders>
            <w:shd w:val="clear" w:color="auto" w:fill="auto"/>
            <w:noWrap/>
            <w:vAlign w:val="bottom"/>
            <w:hideMark/>
          </w:tcPr>
          <w:p w14:paraId="02BB1125" w14:textId="77777777" w:rsidR="001A60FD" w:rsidRPr="00662C75" w:rsidRDefault="001A60FD" w:rsidP="001A60FD">
            <w:pPr>
              <w:ind w:left="0"/>
              <w:jc w:val="right"/>
              <w:rPr>
                <w:sz w:val="18"/>
                <w:szCs w:val="18"/>
              </w:rPr>
            </w:pPr>
            <w:r w:rsidRPr="00662C75">
              <w:rPr>
                <w:sz w:val="18"/>
                <w:szCs w:val="18"/>
              </w:rPr>
              <w:t>233 400</w:t>
            </w:r>
          </w:p>
        </w:tc>
        <w:tc>
          <w:tcPr>
            <w:tcW w:w="935" w:type="dxa"/>
            <w:tcBorders>
              <w:top w:val="nil"/>
              <w:left w:val="nil"/>
              <w:bottom w:val="single" w:sz="4" w:space="0" w:color="auto"/>
              <w:right w:val="single" w:sz="4" w:space="0" w:color="auto"/>
            </w:tcBorders>
            <w:shd w:val="clear" w:color="auto" w:fill="auto"/>
            <w:noWrap/>
            <w:vAlign w:val="bottom"/>
            <w:hideMark/>
          </w:tcPr>
          <w:p w14:paraId="5D8D6DA4" w14:textId="77777777" w:rsidR="001A60FD" w:rsidRPr="00662C75" w:rsidRDefault="001A60FD" w:rsidP="001A60FD">
            <w:pPr>
              <w:ind w:left="0"/>
              <w:jc w:val="right"/>
              <w:rPr>
                <w:sz w:val="18"/>
                <w:szCs w:val="18"/>
              </w:rPr>
            </w:pPr>
            <w:r w:rsidRPr="00662C75">
              <w:rPr>
                <w:sz w:val="18"/>
                <w:szCs w:val="18"/>
              </w:rPr>
              <w:t>8 100</w:t>
            </w:r>
          </w:p>
        </w:tc>
        <w:tc>
          <w:tcPr>
            <w:tcW w:w="993" w:type="dxa"/>
            <w:tcBorders>
              <w:top w:val="nil"/>
              <w:left w:val="nil"/>
              <w:bottom w:val="single" w:sz="4" w:space="0" w:color="auto"/>
              <w:right w:val="single" w:sz="4" w:space="0" w:color="auto"/>
            </w:tcBorders>
            <w:shd w:val="clear" w:color="auto" w:fill="auto"/>
            <w:noWrap/>
            <w:vAlign w:val="bottom"/>
            <w:hideMark/>
          </w:tcPr>
          <w:p w14:paraId="15B40513" w14:textId="77777777" w:rsidR="001A60FD" w:rsidRPr="00662C75" w:rsidRDefault="001A60FD" w:rsidP="001A60FD">
            <w:pPr>
              <w:ind w:left="0"/>
              <w:jc w:val="right"/>
              <w:rPr>
                <w:sz w:val="16"/>
                <w:szCs w:val="16"/>
              </w:rPr>
            </w:pPr>
            <w:r w:rsidRPr="00662C75">
              <w:rPr>
                <w:sz w:val="16"/>
                <w:szCs w:val="16"/>
              </w:rPr>
              <w:t>6 976</w:t>
            </w:r>
          </w:p>
        </w:tc>
        <w:tc>
          <w:tcPr>
            <w:tcW w:w="978" w:type="dxa"/>
            <w:tcBorders>
              <w:top w:val="nil"/>
              <w:left w:val="nil"/>
              <w:bottom w:val="single" w:sz="4" w:space="0" w:color="auto"/>
              <w:right w:val="single" w:sz="4" w:space="0" w:color="auto"/>
            </w:tcBorders>
            <w:shd w:val="clear" w:color="auto" w:fill="auto"/>
            <w:noWrap/>
            <w:vAlign w:val="bottom"/>
            <w:hideMark/>
          </w:tcPr>
          <w:p w14:paraId="363361E0" w14:textId="77777777" w:rsidR="001A60FD" w:rsidRPr="00E313AF" w:rsidRDefault="001A60FD" w:rsidP="001A60FD">
            <w:pPr>
              <w:ind w:left="0"/>
              <w:jc w:val="right"/>
              <w:rPr>
                <w:sz w:val="16"/>
                <w:szCs w:val="16"/>
              </w:rPr>
            </w:pPr>
            <w:r w:rsidRPr="00E313AF">
              <w:rPr>
                <w:sz w:val="16"/>
                <w:szCs w:val="16"/>
              </w:rPr>
              <w:t>0</w:t>
            </w:r>
          </w:p>
        </w:tc>
        <w:tc>
          <w:tcPr>
            <w:tcW w:w="1006" w:type="dxa"/>
            <w:tcBorders>
              <w:top w:val="nil"/>
              <w:left w:val="nil"/>
              <w:bottom w:val="single" w:sz="4" w:space="0" w:color="auto"/>
              <w:right w:val="single" w:sz="4" w:space="0" w:color="auto"/>
            </w:tcBorders>
            <w:shd w:val="clear" w:color="auto" w:fill="auto"/>
            <w:noWrap/>
            <w:vAlign w:val="bottom"/>
            <w:hideMark/>
          </w:tcPr>
          <w:p w14:paraId="6C3E9C26" w14:textId="77777777" w:rsidR="001A60FD" w:rsidRPr="00662C75" w:rsidRDefault="001A60FD" w:rsidP="001A60FD">
            <w:pPr>
              <w:ind w:left="0"/>
              <w:jc w:val="right"/>
              <w:rPr>
                <w:sz w:val="16"/>
                <w:szCs w:val="16"/>
              </w:rPr>
            </w:pPr>
            <w:r w:rsidRPr="00662C75">
              <w:rPr>
                <w:sz w:val="16"/>
                <w:szCs w:val="16"/>
              </w:rPr>
              <w:t>180 000</w:t>
            </w:r>
          </w:p>
        </w:tc>
      </w:tr>
      <w:tr w:rsidR="001A60FD" w:rsidRPr="00662C75" w14:paraId="7D4330B1"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4EF7A2BC"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0D2AEBE7" w14:textId="77777777" w:rsidR="001A60FD" w:rsidRPr="00662C75" w:rsidRDefault="001A60FD" w:rsidP="001A60FD">
            <w:pPr>
              <w:ind w:left="0"/>
              <w:jc w:val="right"/>
              <w:rPr>
                <w:b/>
                <w:bCs/>
                <w:sz w:val="16"/>
                <w:szCs w:val="16"/>
              </w:rPr>
            </w:pPr>
            <w:r w:rsidRPr="00662C75">
              <w:rPr>
                <w:b/>
                <w:bCs/>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14:paraId="42A8BC15" w14:textId="77777777" w:rsidR="001A60FD" w:rsidRPr="00662C75" w:rsidRDefault="001A60FD" w:rsidP="001A60FD">
            <w:pPr>
              <w:ind w:left="0"/>
              <w:jc w:val="right"/>
              <w:rPr>
                <w:b/>
                <w:bCs/>
                <w:sz w:val="18"/>
                <w:szCs w:val="18"/>
              </w:rPr>
            </w:pPr>
            <w:r w:rsidRPr="00662C75">
              <w:rPr>
                <w:b/>
                <w:bCs/>
                <w:sz w:val="18"/>
                <w:szCs w:val="18"/>
              </w:rPr>
              <w:t>183</w:t>
            </w:r>
          </w:p>
        </w:tc>
        <w:tc>
          <w:tcPr>
            <w:tcW w:w="1185" w:type="dxa"/>
            <w:tcBorders>
              <w:top w:val="nil"/>
              <w:left w:val="nil"/>
              <w:bottom w:val="single" w:sz="4" w:space="0" w:color="auto"/>
              <w:right w:val="single" w:sz="4" w:space="0" w:color="auto"/>
            </w:tcBorders>
            <w:shd w:val="clear" w:color="auto" w:fill="auto"/>
            <w:noWrap/>
            <w:vAlign w:val="bottom"/>
            <w:hideMark/>
          </w:tcPr>
          <w:p w14:paraId="5E445030" w14:textId="77777777" w:rsidR="001A60FD" w:rsidRPr="00662C75" w:rsidRDefault="001A60FD" w:rsidP="001A60FD">
            <w:pPr>
              <w:ind w:left="0"/>
              <w:jc w:val="right"/>
              <w:rPr>
                <w:b/>
                <w:bCs/>
                <w:sz w:val="18"/>
                <w:szCs w:val="18"/>
              </w:rPr>
            </w:pPr>
            <w:r w:rsidRPr="00662C75">
              <w:rPr>
                <w:b/>
                <w:bCs/>
                <w:sz w:val="18"/>
                <w:szCs w:val="18"/>
              </w:rPr>
              <w:t>2 064 098</w:t>
            </w:r>
          </w:p>
        </w:tc>
        <w:tc>
          <w:tcPr>
            <w:tcW w:w="1049" w:type="dxa"/>
            <w:tcBorders>
              <w:top w:val="nil"/>
              <w:left w:val="nil"/>
              <w:bottom w:val="single" w:sz="4" w:space="0" w:color="auto"/>
              <w:right w:val="single" w:sz="4" w:space="0" w:color="auto"/>
            </w:tcBorders>
            <w:shd w:val="clear" w:color="auto" w:fill="auto"/>
            <w:noWrap/>
            <w:vAlign w:val="bottom"/>
            <w:hideMark/>
          </w:tcPr>
          <w:p w14:paraId="7DC5241D" w14:textId="77777777" w:rsidR="001A60FD" w:rsidRPr="00662C75" w:rsidRDefault="001A60FD" w:rsidP="001A60FD">
            <w:pPr>
              <w:ind w:left="0"/>
              <w:jc w:val="right"/>
              <w:rPr>
                <w:b/>
                <w:bCs/>
                <w:sz w:val="18"/>
                <w:szCs w:val="18"/>
              </w:rPr>
            </w:pPr>
            <w:r w:rsidRPr="00662C75">
              <w:rPr>
                <w:b/>
                <w:bCs/>
                <w:sz w:val="18"/>
                <w:szCs w:val="18"/>
              </w:rPr>
              <w:t>1 684 165</w:t>
            </w:r>
          </w:p>
        </w:tc>
        <w:tc>
          <w:tcPr>
            <w:tcW w:w="935" w:type="dxa"/>
            <w:tcBorders>
              <w:top w:val="nil"/>
              <w:left w:val="nil"/>
              <w:bottom w:val="single" w:sz="4" w:space="0" w:color="auto"/>
              <w:right w:val="single" w:sz="4" w:space="0" w:color="auto"/>
            </w:tcBorders>
            <w:shd w:val="clear" w:color="auto" w:fill="auto"/>
            <w:noWrap/>
            <w:vAlign w:val="bottom"/>
            <w:hideMark/>
          </w:tcPr>
          <w:p w14:paraId="0F077535" w14:textId="77777777" w:rsidR="001A60FD" w:rsidRPr="00662C75" w:rsidRDefault="001A60FD" w:rsidP="001A60FD">
            <w:pPr>
              <w:ind w:left="0"/>
              <w:jc w:val="right"/>
              <w:rPr>
                <w:b/>
                <w:bCs/>
                <w:sz w:val="18"/>
                <w:szCs w:val="18"/>
              </w:rPr>
            </w:pPr>
            <w:r w:rsidRPr="00662C75">
              <w:rPr>
                <w:b/>
                <w:bCs/>
                <w:sz w:val="18"/>
                <w:szCs w:val="18"/>
              </w:rPr>
              <w:t>116 555</w:t>
            </w:r>
          </w:p>
        </w:tc>
        <w:tc>
          <w:tcPr>
            <w:tcW w:w="993" w:type="dxa"/>
            <w:tcBorders>
              <w:top w:val="nil"/>
              <w:left w:val="nil"/>
              <w:bottom w:val="single" w:sz="4" w:space="0" w:color="auto"/>
              <w:right w:val="single" w:sz="4" w:space="0" w:color="auto"/>
            </w:tcBorders>
            <w:shd w:val="clear" w:color="auto" w:fill="auto"/>
            <w:noWrap/>
            <w:vAlign w:val="bottom"/>
            <w:hideMark/>
          </w:tcPr>
          <w:p w14:paraId="2C2831B8" w14:textId="77777777" w:rsidR="001A60FD" w:rsidRPr="00662C75" w:rsidRDefault="001A60FD" w:rsidP="001A60FD">
            <w:pPr>
              <w:ind w:left="0"/>
              <w:jc w:val="right"/>
              <w:rPr>
                <w:b/>
                <w:bCs/>
                <w:sz w:val="18"/>
                <w:szCs w:val="18"/>
              </w:rPr>
            </w:pPr>
            <w:r w:rsidRPr="00662C75">
              <w:rPr>
                <w:b/>
                <w:bCs/>
                <w:sz w:val="18"/>
                <w:szCs w:val="18"/>
              </w:rPr>
              <w:t>83 378</w:t>
            </w:r>
          </w:p>
        </w:tc>
        <w:tc>
          <w:tcPr>
            <w:tcW w:w="978" w:type="dxa"/>
            <w:tcBorders>
              <w:top w:val="nil"/>
              <w:left w:val="nil"/>
              <w:bottom w:val="single" w:sz="4" w:space="0" w:color="auto"/>
              <w:right w:val="single" w:sz="4" w:space="0" w:color="auto"/>
            </w:tcBorders>
            <w:shd w:val="clear" w:color="auto" w:fill="auto"/>
            <w:noWrap/>
            <w:vAlign w:val="bottom"/>
            <w:hideMark/>
          </w:tcPr>
          <w:p w14:paraId="1D0833EA" w14:textId="77777777" w:rsidR="001A60FD" w:rsidRPr="00662C75" w:rsidRDefault="001A60FD" w:rsidP="001A60FD">
            <w:pPr>
              <w:ind w:left="0"/>
              <w:jc w:val="right"/>
              <w:rPr>
                <w:b/>
                <w:bCs/>
                <w:sz w:val="18"/>
                <w:szCs w:val="18"/>
              </w:rPr>
            </w:pPr>
            <w:r w:rsidRPr="00662C75">
              <w:rPr>
                <w:b/>
                <w:bCs/>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5EBC6A34" w14:textId="77777777" w:rsidR="001A60FD" w:rsidRPr="00662C75" w:rsidRDefault="001A60FD" w:rsidP="001A60FD">
            <w:pPr>
              <w:ind w:left="0"/>
              <w:jc w:val="right"/>
              <w:rPr>
                <w:b/>
                <w:bCs/>
                <w:sz w:val="18"/>
                <w:szCs w:val="18"/>
              </w:rPr>
            </w:pPr>
            <w:r w:rsidRPr="00662C75">
              <w:rPr>
                <w:b/>
                <w:bCs/>
                <w:sz w:val="18"/>
                <w:szCs w:val="18"/>
              </w:rPr>
              <w:t>180 000</w:t>
            </w:r>
          </w:p>
        </w:tc>
      </w:tr>
      <w:tr w:rsidR="001A60FD" w:rsidRPr="00662C75" w14:paraId="1D06B206"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15AFF468" w14:textId="77777777" w:rsidR="001A60FD" w:rsidRPr="00662C75" w:rsidRDefault="001A60FD" w:rsidP="001A60FD">
            <w:pPr>
              <w:ind w:left="0"/>
              <w:jc w:val="center"/>
              <w:rPr>
                <w:b/>
                <w:bCs/>
                <w:sz w:val="16"/>
                <w:szCs w:val="16"/>
              </w:rPr>
            </w:pPr>
            <w:r w:rsidRPr="00662C75">
              <w:rPr>
                <w:b/>
                <w:bCs/>
                <w:sz w:val="16"/>
                <w:szCs w:val="16"/>
              </w:rPr>
              <w:t>Szkoła Podstawowa Nr 1</w:t>
            </w:r>
          </w:p>
        </w:tc>
        <w:tc>
          <w:tcPr>
            <w:tcW w:w="1101" w:type="dxa"/>
            <w:tcBorders>
              <w:top w:val="nil"/>
              <w:left w:val="nil"/>
              <w:bottom w:val="single" w:sz="4" w:space="0" w:color="auto"/>
              <w:right w:val="single" w:sz="4" w:space="0" w:color="auto"/>
            </w:tcBorders>
            <w:shd w:val="clear" w:color="auto" w:fill="auto"/>
            <w:vAlign w:val="bottom"/>
            <w:hideMark/>
          </w:tcPr>
          <w:p w14:paraId="1A40083C" w14:textId="77777777" w:rsidR="001A60FD" w:rsidRPr="00662C75" w:rsidRDefault="001A60FD" w:rsidP="001A60FD">
            <w:pPr>
              <w:ind w:left="0"/>
              <w:jc w:val="right"/>
              <w:rPr>
                <w:sz w:val="18"/>
                <w:szCs w:val="18"/>
              </w:rPr>
            </w:pPr>
            <w:r w:rsidRPr="00662C75">
              <w:rPr>
                <w:sz w:val="18"/>
                <w:szCs w:val="18"/>
              </w:rPr>
              <w:t>80101</w:t>
            </w:r>
          </w:p>
        </w:tc>
        <w:tc>
          <w:tcPr>
            <w:tcW w:w="841" w:type="dxa"/>
            <w:tcBorders>
              <w:top w:val="nil"/>
              <w:left w:val="nil"/>
              <w:bottom w:val="single" w:sz="4" w:space="0" w:color="auto"/>
              <w:right w:val="single" w:sz="4" w:space="0" w:color="auto"/>
            </w:tcBorders>
            <w:shd w:val="clear" w:color="auto" w:fill="auto"/>
            <w:vAlign w:val="bottom"/>
            <w:hideMark/>
          </w:tcPr>
          <w:p w14:paraId="2588A018" w14:textId="77777777" w:rsidR="001A60FD" w:rsidRPr="00662C75" w:rsidRDefault="001A60FD" w:rsidP="001A60FD">
            <w:pPr>
              <w:ind w:left="0"/>
              <w:jc w:val="right"/>
              <w:rPr>
                <w:sz w:val="18"/>
                <w:szCs w:val="18"/>
              </w:rPr>
            </w:pPr>
            <w:r w:rsidRPr="00662C75">
              <w:rPr>
                <w:sz w:val="18"/>
                <w:szCs w:val="18"/>
              </w:rPr>
              <w:t>664</w:t>
            </w:r>
          </w:p>
        </w:tc>
        <w:tc>
          <w:tcPr>
            <w:tcW w:w="1185" w:type="dxa"/>
            <w:tcBorders>
              <w:top w:val="nil"/>
              <w:left w:val="nil"/>
              <w:bottom w:val="single" w:sz="4" w:space="0" w:color="auto"/>
              <w:right w:val="single" w:sz="4" w:space="0" w:color="auto"/>
            </w:tcBorders>
            <w:shd w:val="clear" w:color="auto" w:fill="auto"/>
            <w:noWrap/>
            <w:vAlign w:val="bottom"/>
            <w:hideMark/>
          </w:tcPr>
          <w:p w14:paraId="05727856" w14:textId="77777777" w:rsidR="001A60FD" w:rsidRPr="00662C75" w:rsidRDefault="001A60FD" w:rsidP="001A60FD">
            <w:pPr>
              <w:ind w:left="0"/>
              <w:jc w:val="right"/>
              <w:rPr>
                <w:sz w:val="18"/>
                <w:szCs w:val="18"/>
              </w:rPr>
            </w:pPr>
            <w:r w:rsidRPr="00662C75">
              <w:rPr>
                <w:sz w:val="18"/>
                <w:szCs w:val="18"/>
              </w:rPr>
              <w:t>5 543 597</w:t>
            </w:r>
          </w:p>
        </w:tc>
        <w:tc>
          <w:tcPr>
            <w:tcW w:w="1049" w:type="dxa"/>
            <w:tcBorders>
              <w:top w:val="nil"/>
              <w:left w:val="nil"/>
              <w:bottom w:val="single" w:sz="4" w:space="0" w:color="auto"/>
              <w:right w:val="single" w:sz="4" w:space="0" w:color="auto"/>
            </w:tcBorders>
            <w:shd w:val="clear" w:color="auto" w:fill="auto"/>
            <w:noWrap/>
            <w:vAlign w:val="bottom"/>
            <w:hideMark/>
          </w:tcPr>
          <w:p w14:paraId="137F36E3" w14:textId="77777777" w:rsidR="001A60FD" w:rsidRPr="00662C75" w:rsidRDefault="001A60FD" w:rsidP="001A60FD">
            <w:pPr>
              <w:ind w:left="0"/>
              <w:jc w:val="right"/>
              <w:rPr>
                <w:sz w:val="18"/>
                <w:szCs w:val="18"/>
              </w:rPr>
            </w:pPr>
            <w:r w:rsidRPr="00662C75">
              <w:rPr>
                <w:sz w:val="18"/>
                <w:szCs w:val="18"/>
              </w:rPr>
              <w:t>5 040 097</w:t>
            </w:r>
          </w:p>
        </w:tc>
        <w:tc>
          <w:tcPr>
            <w:tcW w:w="935" w:type="dxa"/>
            <w:tcBorders>
              <w:top w:val="nil"/>
              <w:left w:val="nil"/>
              <w:bottom w:val="single" w:sz="4" w:space="0" w:color="auto"/>
              <w:right w:val="single" w:sz="4" w:space="0" w:color="auto"/>
            </w:tcBorders>
            <w:shd w:val="clear" w:color="auto" w:fill="auto"/>
            <w:noWrap/>
            <w:vAlign w:val="bottom"/>
            <w:hideMark/>
          </w:tcPr>
          <w:p w14:paraId="12696C6C" w14:textId="77777777" w:rsidR="001A60FD" w:rsidRPr="00662C75" w:rsidRDefault="001A60FD" w:rsidP="001A60FD">
            <w:pPr>
              <w:ind w:left="0"/>
              <w:jc w:val="right"/>
              <w:rPr>
                <w:sz w:val="18"/>
                <w:szCs w:val="18"/>
              </w:rPr>
            </w:pPr>
            <w:r w:rsidRPr="00662C75">
              <w:rPr>
                <w:sz w:val="18"/>
                <w:szCs w:val="18"/>
              </w:rPr>
              <w:t>306 300</w:t>
            </w:r>
          </w:p>
        </w:tc>
        <w:tc>
          <w:tcPr>
            <w:tcW w:w="993" w:type="dxa"/>
            <w:tcBorders>
              <w:top w:val="nil"/>
              <w:left w:val="nil"/>
              <w:bottom w:val="single" w:sz="4" w:space="0" w:color="auto"/>
              <w:right w:val="single" w:sz="4" w:space="0" w:color="auto"/>
            </w:tcBorders>
            <w:shd w:val="clear" w:color="auto" w:fill="auto"/>
            <w:noWrap/>
            <w:vAlign w:val="bottom"/>
            <w:hideMark/>
          </w:tcPr>
          <w:p w14:paraId="7171296C" w14:textId="77777777" w:rsidR="001A60FD" w:rsidRPr="00662C75" w:rsidRDefault="001A60FD" w:rsidP="001A60FD">
            <w:pPr>
              <w:ind w:left="0"/>
              <w:jc w:val="right"/>
              <w:rPr>
                <w:sz w:val="18"/>
                <w:szCs w:val="18"/>
              </w:rPr>
            </w:pPr>
            <w:r w:rsidRPr="00662C75">
              <w:rPr>
                <w:sz w:val="18"/>
                <w:szCs w:val="18"/>
              </w:rPr>
              <w:t>190 000</w:t>
            </w:r>
          </w:p>
        </w:tc>
        <w:tc>
          <w:tcPr>
            <w:tcW w:w="978" w:type="dxa"/>
            <w:tcBorders>
              <w:top w:val="nil"/>
              <w:left w:val="nil"/>
              <w:bottom w:val="single" w:sz="4" w:space="0" w:color="auto"/>
              <w:right w:val="single" w:sz="4" w:space="0" w:color="auto"/>
            </w:tcBorders>
            <w:shd w:val="clear" w:color="auto" w:fill="auto"/>
            <w:noWrap/>
            <w:vAlign w:val="bottom"/>
            <w:hideMark/>
          </w:tcPr>
          <w:p w14:paraId="1D4F0B4C" w14:textId="77777777" w:rsidR="001A60FD" w:rsidRPr="00662C75" w:rsidRDefault="001A60FD" w:rsidP="001A60FD">
            <w:pPr>
              <w:ind w:left="0"/>
              <w:jc w:val="right"/>
              <w:rPr>
                <w:sz w:val="18"/>
                <w:szCs w:val="18"/>
              </w:rPr>
            </w:pPr>
            <w:r w:rsidRPr="00662C75">
              <w:rPr>
                <w:sz w:val="18"/>
                <w:szCs w:val="18"/>
              </w:rPr>
              <w:t>7 200</w:t>
            </w:r>
          </w:p>
        </w:tc>
        <w:tc>
          <w:tcPr>
            <w:tcW w:w="1006" w:type="dxa"/>
            <w:tcBorders>
              <w:top w:val="nil"/>
              <w:left w:val="nil"/>
              <w:bottom w:val="single" w:sz="4" w:space="0" w:color="auto"/>
              <w:right w:val="single" w:sz="4" w:space="0" w:color="auto"/>
            </w:tcBorders>
            <w:shd w:val="clear" w:color="auto" w:fill="auto"/>
            <w:noWrap/>
            <w:vAlign w:val="bottom"/>
            <w:hideMark/>
          </w:tcPr>
          <w:p w14:paraId="7C712E35" w14:textId="77777777" w:rsidR="001A60FD" w:rsidRPr="00662C75" w:rsidRDefault="001A60FD" w:rsidP="001A60FD">
            <w:pPr>
              <w:ind w:left="0"/>
              <w:jc w:val="right"/>
              <w:rPr>
                <w:sz w:val="18"/>
                <w:szCs w:val="18"/>
              </w:rPr>
            </w:pPr>
            <w:r w:rsidRPr="00662C75">
              <w:rPr>
                <w:sz w:val="18"/>
                <w:szCs w:val="18"/>
              </w:rPr>
              <w:t>0</w:t>
            </w:r>
          </w:p>
        </w:tc>
      </w:tr>
      <w:tr w:rsidR="001A60FD" w:rsidRPr="00662C75" w14:paraId="008D11C2"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24E852F1"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7FC2BB51" w14:textId="77777777" w:rsidR="001A60FD" w:rsidRPr="00662C75" w:rsidRDefault="001A60FD" w:rsidP="001A60FD">
            <w:pPr>
              <w:ind w:left="0"/>
              <w:jc w:val="right"/>
              <w:rPr>
                <w:sz w:val="18"/>
                <w:szCs w:val="18"/>
              </w:rPr>
            </w:pPr>
            <w:r w:rsidRPr="00662C75">
              <w:rPr>
                <w:sz w:val="18"/>
                <w:szCs w:val="18"/>
              </w:rPr>
              <w:t>80103</w:t>
            </w:r>
          </w:p>
        </w:tc>
        <w:tc>
          <w:tcPr>
            <w:tcW w:w="841" w:type="dxa"/>
            <w:tcBorders>
              <w:top w:val="nil"/>
              <w:left w:val="nil"/>
              <w:bottom w:val="single" w:sz="4" w:space="0" w:color="auto"/>
              <w:right w:val="single" w:sz="4" w:space="0" w:color="auto"/>
            </w:tcBorders>
            <w:shd w:val="clear" w:color="auto" w:fill="auto"/>
            <w:vAlign w:val="bottom"/>
            <w:hideMark/>
          </w:tcPr>
          <w:p w14:paraId="6C991579" w14:textId="77777777" w:rsidR="001A60FD" w:rsidRPr="00662C75" w:rsidRDefault="001A60FD" w:rsidP="001A60FD">
            <w:pPr>
              <w:ind w:left="0"/>
              <w:jc w:val="right"/>
              <w:rPr>
                <w:sz w:val="18"/>
                <w:szCs w:val="18"/>
              </w:rPr>
            </w:pPr>
            <w:r w:rsidRPr="00662C75">
              <w:rPr>
                <w:sz w:val="18"/>
                <w:szCs w:val="18"/>
              </w:rPr>
              <w:t>100</w:t>
            </w:r>
          </w:p>
        </w:tc>
        <w:tc>
          <w:tcPr>
            <w:tcW w:w="1185" w:type="dxa"/>
            <w:tcBorders>
              <w:top w:val="nil"/>
              <w:left w:val="nil"/>
              <w:bottom w:val="single" w:sz="4" w:space="0" w:color="auto"/>
              <w:right w:val="single" w:sz="4" w:space="0" w:color="auto"/>
            </w:tcBorders>
            <w:shd w:val="clear" w:color="auto" w:fill="auto"/>
            <w:noWrap/>
            <w:vAlign w:val="bottom"/>
            <w:hideMark/>
          </w:tcPr>
          <w:p w14:paraId="47D9B752" w14:textId="77777777" w:rsidR="001A60FD" w:rsidRPr="00662C75" w:rsidRDefault="001A60FD" w:rsidP="001A60FD">
            <w:pPr>
              <w:ind w:left="0"/>
              <w:jc w:val="right"/>
              <w:rPr>
                <w:sz w:val="18"/>
                <w:szCs w:val="18"/>
              </w:rPr>
            </w:pPr>
            <w:r w:rsidRPr="00662C75">
              <w:rPr>
                <w:sz w:val="18"/>
                <w:szCs w:val="18"/>
              </w:rPr>
              <w:t>548 190</w:t>
            </w:r>
          </w:p>
        </w:tc>
        <w:tc>
          <w:tcPr>
            <w:tcW w:w="1049" w:type="dxa"/>
            <w:tcBorders>
              <w:top w:val="nil"/>
              <w:left w:val="nil"/>
              <w:bottom w:val="single" w:sz="4" w:space="0" w:color="auto"/>
              <w:right w:val="single" w:sz="4" w:space="0" w:color="auto"/>
            </w:tcBorders>
            <w:shd w:val="clear" w:color="auto" w:fill="auto"/>
            <w:noWrap/>
            <w:vAlign w:val="bottom"/>
            <w:hideMark/>
          </w:tcPr>
          <w:p w14:paraId="065AA214" w14:textId="77777777" w:rsidR="001A60FD" w:rsidRPr="00662C75" w:rsidRDefault="001A60FD" w:rsidP="001A60FD">
            <w:pPr>
              <w:ind w:left="0"/>
              <w:jc w:val="right"/>
              <w:rPr>
                <w:sz w:val="18"/>
                <w:szCs w:val="18"/>
              </w:rPr>
            </w:pPr>
            <w:r w:rsidRPr="00662C75">
              <w:rPr>
                <w:sz w:val="18"/>
                <w:szCs w:val="18"/>
              </w:rPr>
              <w:t>479 934</w:t>
            </w:r>
          </w:p>
        </w:tc>
        <w:tc>
          <w:tcPr>
            <w:tcW w:w="935" w:type="dxa"/>
            <w:tcBorders>
              <w:top w:val="nil"/>
              <w:left w:val="nil"/>
              <w:bottom w:val="single" w:sz="4" w:space="0" w:color="auto"/>
              <w:right w:val="single" w:sz="4" w:space="0" w:color="auto"/>
            </w:tcBorders>
            <w:shd w:val="clear" w:color="auto" w:fill="auto"/>
            <w:noWrap/>
            <w:vAlign w:val="bottom"/>
            <w:hideMark/>
          </w:tcPr>
          <w:p w14:paraId="5E089236" w14:textId="77777777" w:rsidR="001A60FD" w:rsidRPr="00662C75" w:rsidRDefault="001A60FD" w:rsidP="001A60FD">
            <w:pPr>
              <w:ind w:left="0"/>
              <w:jc w:val="right"/>
              <w:rPr>
                <w:sz w:val="18"/>
                <w:szCs w:val="18"/>
              </w:rPr>
            </w:pPr>
            <w:r w:rsidRPr="00662C75">
              <w:rPr>
                <w:sz w:val="18"/>
                <w:szCs w:val="18"/>
              </w:rPr>
              <w:t>40 000</w:t>
            </w:r>
          </w:p>
        </w:tc>
        <w:tc>
          <w:tcPr>
            <w:tcW w:w="993" w:type="dxa"/>
            <w:tcBorders>
              <w:top w:val="nil"/>
              <w:left w:val="nil"/>
              <w:bottom w:val="single" w:sz="4" w:space="0" w:color="auto"/>
              <w:right w:val="single" w:sz="4" w:space="0" w:color="auto"/>
            </w:tcBorders>
            <w:shd w:val="clear" w:color="auto" w:fill="auto"/>
            <w:noWrap/>
            <w:vAlign w:val="bottom"/>
            <w:hideMark/>
          </w:tcPr>
          <w:p w14:paraId="09DDFD42" w14:textId="77777777" w:rsidR="001A60FD" w:rsidRPr="00662C75" w:rsidRDefault="001A60FD" w:rsidP="001A60FD">
            <w:pPr>
              <w:ind w:left="0"/>
              <w:jc w:val="right"/>
              <w:rPr>
                <w:sz w:val="18"/>
                <w:szCs w:val="18"/>
              </w:rPr>
            </w:pPr>
            <w:r w:rsidRPr="00662C75">
              <w:rPr>
                <w:sz w:val="18"/>
                <w:szCs w:val="18"/>
              </w:rPr>
              <w:t>28 256</w:t>
            </w:r>
          </w:p>
        </w:tc>
        <w:tc>
          <w:tcPr>
            <w:tcW w:w="978" w:type="dxa"/>
            <w:tcBorders>
              <w:top w:val="nil"/>
              <w:left w:val="nil"/>
              <w:bottom w:val="single" w:sz="4" w:space="0" w:color="auto"/>
              <w:right w:val="single" w:sz="4" w:space="0" w:color="auto"/>
            </w:tcBorders>
            <w:shd w:val="clear" w:color="auto" w:fill="auto"/>
            <w:noWrap/>
            <w:vAlign w:val="bottom"/>
            <w:hideMark/>
          </w:tcPr>
          <w:p w14:paraId="24498613"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33A94A1D" w14:textId="77777777" w:rsidR="001A60FD" w:rsidRPr="00662C75" w:rsidRDefault="001A60FD" w:rsidP="001A60FD">
            <w:pPr>
              <w:ind w:left="0"/>
              <w:jc w:val="right"/>
              <w:rPr>
                <w:sz w:val="18"/>
                <w:szCs w:val="18"/>
              </w:rPr>
            </w:pPr>
            <w:r w:rsidRPr="00662C75">
              <w:rPr>
                <w:sz w:val="18"/>
                <w:szCs w:val="18"/>
              </w:rPr>
              <w:t>0</w:t>
            </w:r>
          </w:p>
        </w:tc>
      </w:tr>
      <w:tr w:rsidR="001A60FD" w:rsidRPr="00662C75" w14:paraId="305A748B"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3EEEDD13"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6CA3F213"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688AB5D7"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2C6EEB86" w14:textId="77777777" w:rsidR="001A60FD" w:rsidRPr="00662C75" w:rsidRDefault="001A60FD" w:rsidP="001A60FD">
            <w:pPr>
              <w:ind w:left="0"/>
              <w:jc w:val="right"/>
              <w:rPr>
                <w:sz w:val="18"/>
                <w:szCs w:val="18"/>
              </w:rPr>
            </w:pPr>
            <w:r w:rsidRPr="00662C75">
              <w:rPr>
                <w:sz w:val="18"/>
                <w:szCs w:val="18"/>
              </w:rPr>
              <w:t>605 070</w:t>
            </w:r>
          </w:p>
        </w:tc>
        <w:tc>
          <w:tcPr>
            <w:tcW w:w="1049" w:type="dxa"/>
            <w:tcBorders>
              <w:top w:val="nil"/>
              <w:left w:val="nil"/>
              <w:bottom w:val="single" w:sz="4" w:space="0" w:color="auto"/>
              <w:right w:val="single" w:sz="4" w:space="0" w:color="auto"/>
            </w:tcBorders>
            <w:shd w:val="clear" w:color="auto" w:fill="auto"/>
            <w:noWrap/>
            <w:vAlign w:val="bottom"/>
            <w:hideMark/>
          </w:tcPr>
          <w:p w14:paraId="364E352B" w14:textId="77777777" w:rsidR="001A60FD" w:rsidRPr="00662C75" w:rsidRDefault="001A60FD" w:rsidP="001A60FD">
            <w:pPr>
              <w:ind w:left="0"/>
              <w:jc w:val="right"/>
              <w:rPr>
                <w:sz w:val="18"/>
                <w:szCs w:val="18"/>
              </w:rPr>
            </w:pPr>
            <w:r w:rsidRPr="00662C75">
              <w:rPr>
                <w:sz w:val="18"/>
                <w:szCs w:val="18"/>
              </w:rPr>
              <w:t>196 148</w:t>
            </w:r>
          </w:p>
        </w:tc>
        <w:tc>
          <w:tcPr>
            <w:tcW w:w="935" w:type="dxa"/>
            <w:tcBorders>
              <w:top w:val="nil"/>
              <w:left w:val="nil"/>
              <w:bottom w:val="single" w:sz="4" w:space="0" w:color="auto"/>
              <w:right w:val="single" w:sz="4" w:space="0" w:color="auto"/>
            </w:tcBorders>
            <w:shd w:val="clear" w:color="auto" w:fill="auto"/>
            <w:noWrap/>
            <w:vAlign w:val="bottom"/>
            <w:hideMark/>
          </w:tcPr>
          <w:p w14:paraId="715A8304" w14:textId="77777777" w:rsidR="001A60FD" w:rsidRPr="00662C75" w:rsidRDefault="001A60FD" w:rsidP="001A60FD">
            <w:pPr>
              <w:ind w:left="0"/>
              <w:jc w:val="right"/>
              <w:rPr>
                <w:sz w:val="18"/>
                <w:szCs w:val="18"/>
              </w:rPr>
            </w:pPr>
            <w:r w:rsidRPr="00662C75">
              <w:rPr>
                <w:sz w:val="18"/>
                <w:szCs w:val="18"/>
              </w:rPr>
              <w:t>56 900</w:t>
            </w:r>
          </w:p>
        </w:tc>
        <w:tc>
          <w:tcPr>
            <w:tcW w:w="993" w:type="dxa"/>
            <w:tcBorders>
              <w:top w:val="nil"/>
              <w:left w:val="nil"/>
              <w:bottom w:val="single" w:sz="4" w:space="0" w:color="auto"/>
              <w:right w:val="single" w:sz="4" w:space="0" w:color="auto"/>
            </w:tcBorders>
            <w:shd w:val="clear" w:color="auto" w:fill="auto"/>
            <w:noWrap/>
            <w:vAlign w:val="bottom"/>
            <w:hideMark/>
          </w:tcPr>
          <w:p w14:paraId="38612CD6" w14:textId="77777777" w:rsidR="001A60FD" w:rsidRPr="00662C75" w:rsidRDefault="001A60FD" w:rsidP="001A60FD">
            <w:pPr>
              <w:ind w:left="0"/>
              <w:jc w:val="right"/>
              <w:rPr>
                <w:sz w:val="18"/>
                <w:szCs w:val="18"/>
              </w:rPr>
            </w:pPr>
            <w:r w:rsidRPr="00662C75">
              <w:rPr>
                <w:sz w:val="18"/>
                <w:szCs w:val="18"/>
              </w:rPr>
              <w:t>9 302</w:t>
            </w:r>
          </w:p>
        </w:tc>
        <w:tc>
          <w:tcPr>
            <w:tcW w:w="978" w:type="dxa"/>
            <w:tcBorders>
              <w:top w:val="nil"/>
              <w:left w:val="nil"/>
              <w:bottom w:val="single" w:sz="4" w:space="0" w:color="auto"/>
              <w:right w:val="single" w:sz="4" w:space="0" w:color="auto"/>
            </w:tcBorders>
            <w:shd w:val="clear" w:color="auto" w:fill="auto"/>
            <w:noWrap/>
            <w:vAlign w:val="bottom"/>
            <w:hideMark/>
          </w:tcPr>
          <w:p w14:paraId="0301D54E"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7860B05A" w14:textId="77777777" w:rsidR="001A60FD" w:rsidRPr="00662C75" w:rsidRDefault="001A60FD" w:rsidP="001A60FD">
            <w:pPr>
              <w:ind w:left="0"/>
              <w:jc w:val="right"/>
              <w:rPr>
                <w:sz w:val="18"/>
                <w:szCs w:val="18"/>
              </w:rPr>
            </w:pPr>
            <w:r w:rsidRPr="00662C75">
              <w:rPr>
                <w:sz w:val="18"/>
                <w:szCs w:val="18"/>
              </w:rPr>
              <w:t>342 720</w:t>
            </w:r>
          </w:p>
        </w:tc>
      </w:tr>
      <w:tr w:rsidR="001A60FD" w:rsidRPr="00662C75" w14:paraId="38B3F3C0"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935CF0A"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4054849B" w14:textId="77777777" w:rsidR="001A60FD" w:rsidRPr="00662C75" w:rsidRDefault="001A60FD" w:rsidP="001A60FD">
            <w:pPr>
              <w:ind w:left="0"/>
              <w:jc w:val="right"/>
              <w:rPr>
                <w:sz w:val="18"/>
                <w:szCs w:val="18"/>
              </w:rPr>
            </w:pPr>
            <w:r w:rsidRPr="00662C75">
              <w:rPr>
                <w:sz w:val="18"/>
                <w:szCs w:val="18"/>
              </w:rPr>
              <w:t>80150</w:t>
            </w:r>
          </w:p>
        </w:tc>
        <w:tc>
          <w:tcPr>
            <w:tcW w:w="841" w:type="dxa"/>
            <w:tcBorders>
              <w:top w:val="nil"/>
              <w:left w:val="nil"/>
              <w:bottom w:val="single" w:sz="4" w:space="0" w:color="auto"/>
              <w:right w:val="single" w:sz="4" w:space="0" w:color="auto"/>
            </w:tcBorders>
            <w:shd w:val="clear" w:color="auto" w:fill="auto"/>
            <w:vAlign w:val="bottom"/>
            <w:hideMark/>
          </w:tcPr>
          <w:p w14:paraId="056FFD36"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3451BE5C" w14:textId="77777777" w:rsidR="001A60FD" w:rsidRPr="00662C75" w:rsidRDefault="001A60FD" w:rsidP="001A60FD">
            <w:pPr>
              <w:ind w:left="0"/>
              <w:jc w:val="right"/>
              <w:rPr>
                <w:sz w:val="18"/>
                <w:szCs w:val="18"/>
              </w:rPr>
            </w:pPr>
            <w:r w:rsidRPr="00662C75">
              <w:rPr>
                <w:sz w:val="18"/>
                <w:szCs w:val="18"/>
              </w:rPr>
              <w:t>438 055</w:t>
            </w:r>
          </w:p>
        </w:tc>
        <w:tc>
          <w:tcPr>
            <w:tcW w:w="1049" w:type="dxa"/>
            <w:tcBorders>
              <w:top w:val="nil"/>
              <w:left w:val="nil"/>
              <w:bottom w:val="single" w:sz="4" w:space="0" w:color="auto"/>
              <w:right w:val="single" w:sz="4" w:space="0" w:color="auto"/>
            </w:tcBorders>
            <w:shd w:val="clear" w:color="auto" w:fill="auto"/>
            <w:noWrap/>
            <w:vAlign w:val="bottom"/>
            <w:hideMark/>
          </w:tcPr>
          <w:p w14:paraId="3F009CAC" w14:textId="77777777" w:rsidR="001A60FD" w:rsidRPr="00662C75" w:rsidRDefault="001A60FD" w:rsidP="001A60FD">
            <w:pPr>
              <w:ind w:left="0"/>
              <w:jc w:val="right"/>
              <w:rPr>
                <w:sz w:val="18"/>
                <w:szCs w:val="18"/>
              </w:rPr>
            </w:pPr>
            <w:r w:rsidRPr="00662C75">
              <w:rPr>
                <w:sz w:val="18"/>
                <w:szCs w:val="18"/>
              </w:rPr>
              <w:t>417 887</w:t>
            </w:r>
          </w:p>
        </w:tc>
        <w:tc>
          <w:tcPr>
            <w:tcW w:w="935" w:type="dxa"/>
            <w:tcBorders>
              <w:top w:val="nil"/>
              <w:left w:val="nil"/>
              <w:bottom w:val="single" w:sz="4" w:space="0" w:color="auto"/>
              <w:right w:val="single" w:sz="4" w:space="0" w:color="auto"/>
            </w:tcBorders>
            <w:shd w:val="clear" w:color="auto" w:fill="auto"/>
            <w:noWrap/>
            <w:vAlign w:val="bottom"/>
            <w:hideMark/>
          </w:tcPr>
          <w:p w14:paraId="158756BE" w14:textId="77777777" w:rsidR="001A60FD" w:rsidRPr="00662C75" w:rsidRDefault="001A60FD" w:rsidP="001A60FD">
            <w:pPr>
              <w:ind w:left="0"/>
              <w:jc w:val="right"/>
              <w:rPr>
                <w:sz w:val="18"/>
                <w:szCs w:val="18"/>
              </w:rPr>
            </w:pPr>
            <w:r w:rsidRPr="00662C75">
              <w:rPr>
                <w:sz w:val="18"/>
                <w:szCs w:val="18"/>
              </w:rPr>
              <w:t>0</w:t>
            </w:r>
          </w:p>
        </w:tc>
        <w:tc>
          <w:tcPr>
            <w:tcW w:w="993" w:type="dxa"/>
            <w:tcBorders>
              <w:top w:val="nil"/>
              <w:left w:val="nil"/>
              <w:bottom w:val="single" w:sz="4" w:space="0" w:color="auto"/>
              <w:right w:val="single" w:sz="4" w:space="0" w:color="auto"/>
            </w:tcBorders>
            <w:shd w:val="clear" w:color="auto" w:fill="auto"/>
            <w:noWrap/>
            <w:vAlign w:val="bottom"/>
            <w:hideMark/>
          </w:tcPr>
          <w:p w14:paraId="04176BDA" w14:textId="77777777" w:rsidR="001A60FD" w:rsidRPr="00662C75" w:rsidRDefault="001A60FD" w:rsidP="001A60FD">
            <w:pPr>
              <w:ind w:left="0"/>
              <w:jc w:val="right"/>
              <w:rPr>
                <w:sz w:val="18"/>
                <w:szCs w:val="18"/>
              </w:rPr>
            </w:pPr>
            <w:r w:rsidRPr="00662C75">
              <w:rPr>
                <w:sz w:val="18"/>
                <w:szCs w:val="18"/>
              </w:rPr>
              <w:t>20 168</w:t>
            </w:r>
          </w:p>
        </w:tc>
        <w:tc>
          <w:tcPr>
            <w:tcW w:w="978" w:type="dxa"/>
            <w:tcBorders>
              <w:top w:val="nil"/>
              <w:left w:val="nil"/>
              <w:bottom w:val="single" w:sz="4" w:space="0" w:color="auto"/>
              <w:right w:val="single" w:sz="4" w:space="0" w:color="auto"/>
            </w:tcBorders>
            <w:shd w:val="clear" w:color="auto" w:fill="auto"/>
            <w:noWrap/>
            <w:vAlign w:val="bottom"/>
            <w:hideMark/>
          </w:tcPr>
          <w:p w14:paraId="11913FD9"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0C4B1D69" w14:textId="77777777" w:rsidR="001A60FD" w:rsidRPr="00662C75" w:rsidRDefault="001A60FD" w:rsidP="001A60FD">
            <w:pPr>
              <w:ind w:left="0"/>
              <w:jc w:val="right"/>
              <w:rPr>
                <w:sz w:val="18"/>
                <w:szCs w:val="18"/>
              </w:rPr>
            </w:pPr>
            <w:r w:rsidRPr="00662C75">
              <w:rPr>
                <w:sz w:val="18"/>
                <w:szCs w:val="18"/>
              </w:rPr>
              <w:t>0</w:t>
            </w:r>
          </w:p>
        </w:tc>
      </w:tr>
      <w:tr w:rsidR="001A60FD" w:rsidRPr="00662C75" w14:paraId="50BEBF39"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6A9AE5D6"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537041D2" w14:textId="77777777" w:rsidR="001A60FD" w:rsidRPr="00662C75" w:rsidRDefault="001A60FD" w:rsidP="001A60FD">
            <w:pPr>
              <w:ind w:left="0"/>
              <w:jc w:val="right"/>
              <w:rPr>
                <w:sz w:val="18"/>
                <w:szCs w:val="18"/>
              </w:rPr>
            </w:pPr>
            <w:r w:rsidRPr="00662C75">
              <w:rPr>
                <w:sz w:val="18"/>
                <w:szCs w:val="18"/>
              </w:rPr>
              <w:t>85401</w:t>
            </w:r>
          </w:p>
        </w:tc>
        <w:tc>
          <w:tcPr>
            <w:tcW w:w="841" w:type="dxa"/>
            <w:tcBorders>
              <w:top w:val="nil"/>
              <w:left w:val="nil"/>
              <w:bottom w:val="single" w:sz="4" w:space="0" w:color="auto"/>
              <w:right w:val="single" w:sz="4" w:space="0" w:color="auto"/>
            </w:tcBorders>
            <w:shd w:val="clear" w:color="auto" w:fill="auto"/>
            <w:vAlign w:val="bottom"/>
            <w:hideMark/>
          </w:tcPr>
          <w:p w14:paraId="1499F187"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70D39285" w14:textId="77777777" w:rsidR="001A60FD" w:rsidRPr="00662C75" w:rsidRDefault="001A60FD" w:rsidP="001A60FD">
            <w:pPr>
              <w:ind w:left="0"/>
              <w:jc w:val="right"/>
              <w:rPr>
                <w:sz w:val="18"/>
                <w:szCs w:val="18"/>
              </w:rPr>
            </w:pPr>
            <w:r w:rsidRPr="00662C75">
              <w:rPr>
                <w:sz w:val="18"/>
                <w:szCs w:val="18"/>
              </w:rPr>
              <w:t>416 920</w:t>
            </w:r>
          </w:p>
        </w:tc>
        <w:tc>
          <w:tcPr>
            <w:tcW w:w="1049" w:type="dxa"/>
            <w:tcBorders>
              <w:top w:val="nil"/>
              <w:left w:val="nil"/>
              <w:bottom w:val="single" w:sz="4" w:space="0" w:color="auto"/>
              <w:right w:val="single" w:sz="4" w:space="0" w:color="auto"/>
            </w:tcBorders>
            <w:shd w:val="clear" w:color="auto" w:fill="auto"/>
            <w:noWrap/>
            <w:vAlign w:val="bottom"/>
            <w:hideMark/>
          </w:tcPr>
          <w:p w14:paraId="7FA8E748" w14:textId="77777777" w:rsidR="001A60FD" w:rsidRPr="00662C75" w:rsidRDefault="001A60FD" w:rsidP="001A60FD">
            <w:pPr>
              <w:ind w:left="0"/>
              <w:jc w:val="right"/>
              <w:rPr>
                <w:sz w:val="18"/>
                <w:szCs w:val="18"/>
              </w:rPr>
            </w:pPr>
            <w:r w:rsidRPr="00662C75">
              <w:rPr>
                <w:sz w:val="18"/>
                <w:szCs w:val="18"/>
              </w:rPr>
              <w:t>386 420</w:t>
            </w:r>
          </w:p>
        </w:tc>
        <w:tc>
          <w:tcPr>
            <w:tcW w:w="935" w:type="dxa"/>
            <w:tcBorders>
              <w:top w:val="nil"/>
              <w:left w:val="nil"/>
              <w:bottom w:val="single" w:sz="4" w:space="0" w:color="auto"/>
              <w:right w:val="single" w:sz="4" w:space="0" w:color="auto"/>
            </w:tcBorders>
            <w:shd w:val="clear" w:color="auto" w:fill="auto"/>
            <w:noWrap/>
            <w:vAlign w:val="bottom"/>
            <w:hideMark/>
          </w:tcPr>
          <w:p w14:paraId="0DBDB5D0" w14:textId="77777777" w:rsidR="001A60FD" w:rsidRPr="00662C75" w:rsidRDefault="001A60FD" w:rsidP="001A60FD">
            <w:pPr>
              <w:ind w:left="0"/>
              <w:jc w:val="right"/>
              <w:rPr>
                <w:sz w:val="18"/>
                <w:szCs w:val="18"/>
              </w:rPr>
            </w:pPr>
            <w:r w:rsidRPr="00662C75">
              <w:rPr>
                <w:sz w:val="18"/>
                <w:szCs w:val="18"/>
              </w:rPr>
              <w:t>2 500</w:t>
            </w:r>
          </w:p>
        </w:tc>
        <w:tc>
          <w:tcPr>
            <w:tcW w:w="993" w:type="dxa"/>
            <w:tcBorders>
              <w:top w:val="nil"/>
              <w:left w:val="nil"/>
              <w:bottom w:val="single" w:sz="4" w:space="0" w:color="auto"/>
              <w:right w:val="single" w:sz="4" w:space="0" w:color="auto"/>
            </w:tcBorders>
            <w:shd w:val="clear" w:color="auto" w:fill="auto"/>
            <w:noWrap/>
            <w:vAlign w:val="bottom"/>
            <w:hideMark/>
          </w:tcPr>
          <w:p w14:paraId="41F49B65" w14:textId="77777777" w:rsidR="001A60FD" w:rsidRPr="00662C75" w:rsidRDefault="001A60FD" w:rsidP="001A60FD">
            <w:pPr>
              <w:ind w:left="0"/>
              <w:jc w:val="right"/>
              <w:rPr>
                <w:sz w:val="18"/>
                <w:szCs w:val="18"/>
              </w:rPr>
            </w:pPr>
            <w:r w:rsidRPr="00662C75">
              <w:rPr>
                <w:sz w:val="18"/>
                <w:szCs w:val="18"/>
              </w:rPr>
              <w:t>28 000</w:t>
            </w:r>
          </w:p>
        </w:tc>
        <w:tc>
          <w:tcPr>
            <w:tcW w:w="978" w:type="dxa"/>
            <w:tcBorders>
              <w:top w:val="nil"/>
              <w:left w:val="nil"/>
              <w:bottom w:val="single" w:sz="4" w:space="0" w:color="auto"/>
              <w:right w:val="single" w:sz="4" w:space="0" w:color="auto"/>
            </w:tcBorders>
            <w:shd w:val="clear" w:color="auto" w:fill="auto"/>
            <w:noWrap/>
            <w:vAlign w:val="bottom"/>
            <w:hideMark/>
          </w:tcPr>
          <w:p w14:paraId="5FFA3952"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1D75F182" w14:textId="77777777" w:rsidR="001A60FD" w:rsidRPr="00662C75" w:rsidRDefault="001A60FD" w:rsidP="001A60FD">
            <w:pPr>
              <w:ind w:left="0"/>
              <w:jc w:val="right"/>
              <w:rPr>
                <w:sz w:val="18"/>
                <w:szCs w:val="18"/>
              </w:rPr>
            </w:pPr>
            <w:r w:rsidRPr="00662C75">
              <w:rPr>
                <w:sz w:val="18"/>
                <w:szCs w:val="18"/>
              </w:rPr>
              <w:t>0</w:t>
            </w:r>
          </w:p>
        </w:tc>
      </w:tr>
      <w:tr w:rsidR="001A60FD" w:rsidRPr="00662C75" w14:paraId="58577AF4"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40BAD3FC"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5A634210"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2CEA3FA6" w14:textId="77777777" w:rsidR="001A60FD" w:rsidRPr="00662C75" w:rsidRDefault="001A60FD" w:rsidP="001A60FD">
            <w:pPr>
              <w:ind w:left="0"/>
              <w:jc w:val="right"/>
              <w:rPr>
                <w:b/>
                <w:bCs/>
                <w:sz w:val="18"/>
                <w:szCs w:val="18"/>
              </w:rPr>
            </w:pPr>
            <w:r w:rsidRPr="00662C75">
              <w:rPr>
                <w:b/>
                <w:bCs/>
                <w:sz w:val="18"/>
                <w:szCs w:val="18"/>
              </w:rPr>
              <w:t>764</w:t>
            </w:r>
          </w:p>
        </w:tc>
        <w:tc>
          <w:tcPr>
            <w:tcW w:w="1185" w:type="dxa"/>
            <w:tcBorders>
              <w:top w:val="nil"/>
              <w:left w:val="nil"/>
              <w:bottom w:val="single" w:sz="4" w:space="0" w:color="auto"/>
              <w:right w:val="single" w:sz="4" w:space="0" w:color="auto"/>
            </w:tcBorders>
            <w:shd w:val="clear" w:color="auto" w:fill="auto"/>
            <w:noWrap/>
            <w:vAlign w:val="bottom"/>
            <w:hideMark/>
          </w:tcPr>
          <w:p w14:paraId="319882FF" w14:textId="77777777" w:rsidR="001A60FD" w:rsidRPr="00662C75" w:rsidRDefault="001A60FD" w:rsidP="001A60FD">
            <w:pPr>
              <w:ind w:left="0"/>
              <w:jc w:val="right"/>
              <w:rPr>
                <w:b/>
                <w:bCs/>
                <w:sz w:val="18"/>
                <w:szCs w:val="18"/>
              </w:rPr>
            </w:pPr>
            <w:r w:rsidRPr="00662C75">
              <w:rPr>
                <w:b/>
                <w:bCs/>
                <w:sz w:val="18"/>
                <w:szCs w:val="18"/>
              </w:rPr>
              <w:t>7 551 832</w:t>
            </w:r>
          </w:p>
        </w:tc>
        <w:tc>
          <w:tcPr>
            <w:tcW w:w="1049" w:type="dxa"/>
            <w:tcBorders>
              <w:top w:val="nil"/>
              <w:left w:val="nil"/>
              <w:bottom w:val="single" w:sz="4" w:space="0" w:color="auto"/>
              <w:right w:val="single" w:sz="4" w:space="0" w:color="auto"/>
            </w:tcBorders>
            <w:shd w:val="clear" w:color="auto" w:fill="auto"/>
            <w:noWrap/>
            <w:vAlign w:val="bottom"/>
            <w:hideMark/>
          </w:tcPr>
          <w:p w14:paraId="42E63340" w14:textId="77777777" w:rsidR="001A60FD" w:rsidRPr="00662C75" w:rsidRDefault="001A60FD" w:rsidP="001A60FD">
            <w:pPr>
              <w:ind w:left="0"/>
              <w:jc w:val="right"/>
              <w:rPr>
                <w:b/>
                <w:bCs/>
                <w:sz w:val="18"/>
                <w:szCs w:val="18"/>
              </w:rPr>
            </w:pPr>
            <w:r w:rsidRPr="00662C75">
              <w:rPr>
                <w:b/>
                <w:bCs/>
                <w:sz w:val="18"/>
                <w:szCs w:val="18"/>
              </w:rPr>
              <w:t>6 520 486</w:t>
            </w:r>
          </w:p>
        </w:tc>
        <w:tc>
          <w:tcPr>
            <w:tcW w:w="935" w:type="dxa"/>
            <w:tcBorders>
              <w:top w:val="nil"/>
              <w:left w:val="nil"/>
              <w:bottom w:val="single" w:sz="4" w:space="0" w:color="auto"/>
              <w:right w:val="single" w:sz="4" w:space="0" w:color="auto"/>
            </w:tcBorders>
            <w:shd w:val="clear" w:color="auto" w:fill="auto"/>
            <w:noWrap/>
            <w:vAlign w:val="bottom"/>
            <w:hideMark/>
          </w:tcPr>
          <w:p w14:paraId="1448E416" w14:textId="77777777" w:rsidR="001A60FD" w:rsidRPr="00662C75" w:rsidRDefault="001A60FD" w:rsidP="001A60FD">
            <w:pPr>
              <w:ind w:left="0"/>
              <w:jc w:val="right"/>
              <w:rPr>
                <w:b/>
                <w:bCs/>
                <w:sz w:val="18"/>
                <w:szCs w:val="18"/>
              </w:rPr>
            </w:pPr>
            <w:r w:rsidRPr="00662C75">
              <w:rPr>
                <w:b/>
                <w:bCs/>
                <w:sz w:val="18"/>
                <w:szCs w:val="18"/>
              </w:rPr>
              <w:t>405 700</w:t>
            </w:r>
          </w:p>
        </w:tc>
        <w:tc>
          <w:tcPr>
            <w:tcW w:w="993" w:type="dxa"/>
            <w:tcBorders>
              <w:top w:val="nil"/>
              <w:left w:val="nil"/>
              <w:bottom w:val="single" w:sz="4" w:space="0" w:color="auto"/>
              <w:right w:val="single" w:sz="4" w:space="0" w:color="auto"/>
            </w:tcBorders>
            <w:shd w:val="clear" w:color="auto" w:fill="auto"/>
            <w:noWrap/>
            <w:vAlign w:val="bottom"/>
            <w:hideMark/>
          </w:tcPr>
          <w:p w14:paraId="4B62DE8F" w14:textId="77777777" w:rsidR="001A60FD" w:rsidRPr="00662C75" w:rsidRDefault="001A60FD" w:rsidP="001A60FD">
            <w:pPr>
              <w:ind w:left="0"/>
              <w:jc w:val="right"/>
              <w:rPr>
                <w:b/>
                <w:bCs/>
                <w:sz w:val="18"/>
                <w:szCs w:val="18"/>
              </w:rPr>
            </w:pPr>
            <w:r w:rsidRPr="00662C75">
              <w:rPr>
                <w:b/>
                <w:bCs/>
                <w:sz w:val="18"/>
                <w:szCs w:val="18"/>
              </w:rPr>
              <w:t>275 726</w:t>
            </w:r>
          </w:p>
        </w:tc>
        <w:tc>
          <w:tcPr>
            <w:tcW w:w="978" w:type="dxa"/>
            <w:tcBorders>
              <w:top w:val="nil"/>
              <w:left w:val="nil"/>
              <w:bottom w:val="single" w:sz="4" w:space="0" w:color="auto"/>
              <w:right w:val="single" w:sz="4" w:space="0" w:color="auto"/>
            </w:tcBorders>
            <w:shd w:val="clear" w:color="auto" w:fill="auto"/>
            <w:noWrap/>
            <w:vAlign w:val="bottom"/>
            <w:hideMark/>
          </w:tcPr>
          <w:p w14:paraId="2B00E121" w14:textId="77777777" w:rsidR="001A60FD" w:rsidRPr="00662C75" w:rsidRDefault="001A60FD" w:rsidP="001A60FD">
            <w:pPr>
              <w:ind w:left="0"/>
              <w:jc w:val="right"/>
              <w:rPr>
                <w:b/>
                <w:bCs/>
                <w:sz w:val="18"/>
                <w:szCs w:val="18"/>
              </w:rPr>
            </w:pPr>
            <w:r w:rsidRPr="00662C75">
              <w:rPr>
                <w:b/>
                <w:bCs/>
                <w:sz w:val="18"/>
                <w:szCs w:val="18"/>
              </w:rPr>
              <w:t>7 200</w:t>
            </w:r>
          </w:p>
        </w:tc>
        <w:tc>
          <w:tcPr>
            <w:tcW w:w="1006" w:type="dxa"/>
            <w:tcBorders>
              <w:top w:val="nil"/>
              <w:left w:val="nil"/>
              <w:bottom w:val="single" w:sz="4" w:space="0" w:color="auto"/>
              <w:right w:val="single" w:sz="4" w:space="0" w:color="auto"/>
            </w:tcBorders>
            <w:shd w:val="clear" w:color="auto" w:fill="auto"/>
            <w:noWrap/>
            <w:vAlign w:val="bottom"/>
            <w:hideMark/>
          </w:tcPr>
          <w:p w14:paraId="5BC965E9" w14:textId="77777777" w:rsidR="001A60FD" w:rsidRPr="00662C75" w:rsidRDefault="001A60FD" w:rsidP="001A60FD">
            <w:pPr>
              <w:ind w:left="0"/>
              <w:jc w:val="right"/>
              <w:rPr>
                <w:b/>
                <w:bCs/>
                <w:sz w:val="18"/>
                <w:szCs w:val="18"/>
              </w:rPr>
            </w:pPr>
            <w:r w:rsidRPr="00662C75">
              <w:rPr>
                <w:b/>
                <w:bCs/>
                <w:sz w:val="18"/>
                <w:szCs w:val="18"/>
              </w:rPr>
              <w:t>342 720</w:t>
            </w:r>
          </w:p>
        </w:tc>
      </w:tr>
      <w:tr w:rsidR="001A60FD" w:rsidRPr="00662C75" w14:paraId="304B9025"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2F14BE47" w14:textId="77777777" w:rsidR="001A60FD" w:rsidRPr="00662C75" w:rsidRDefault="001A60FD" w:rsidP="001A60FD">
            <w:pPr>
              <w:ind w:left="0"/>
              <w:jc w:val="center"/>
              <w:rPr>
                <w:b/>
                <w:bCs/>
                <w:sz w:val="16"/>
                <w:szCs w:val="16"/>
              </w:rPr>
            </w:pPr>
            <w:r w:rsidRPr="00662C75">
              <w:rPr>
                <w:b/>
                <w:bCs/>
                <w:sz w:val="16"/>
                <w:szCs w:val="16"/>
              </w:rPr>
              <w:t>Szkoła Podstawowa Nr 2</w:t>
            </w:r>
          </w:p>
        </w:tc>
        <w:tc>
          <w:tcPr>
            <w:tcW w:w="1101" w:type="dxa"/>
            <w:tcBorders>
              <w:top w:val="nil"/>
              <w:left w:val="nil"/>
              <w:bottom w:val="single" w:sz="4" w:space="0" w:color="auto"/>
              <w:right w:val="single" w:sz="4" w:space="0" w:color="auto"/>
            </w:tcBorders>
            <w:shd w:val="clear" w:color="auto" w:fill="auto"/>
            <w:vAlign w:val="bottom"/>
            <w:hideMark/>
          </w:tcPr>
          <w:p w14:paraId="49D48940" w14:textId="77777777" w:rsidR="001A60FD" w:rsidRPr="00662C75" w:rsidRDefault="001A60FD" w:rsidP="001A60FD">
            <w:pPr>
              <w:ind w:left="0"/>
              <w:jc w:val="right"/>
              <w:rPr>
                <w:sz w:val="18"/>
                <w:szCs w:val="18"/>
              </w:rPr>
            </w:pPr>
            <w:r w:rsidRPr="00662C75">
              <w:rPr>
                <w:sz w:val="18"/>
                <w:szCs w:val="18"/>
              </w:rPr>
              <w:t>80101</w:t>
            </w:r>
          </w:p>
        </w:tc>
        <w:tc>
          <w:tcPr>
            <w:tcW w:w="841" w:type="dxa"/>
            <w:tcBorders>
              <w:top w:val="nil"/>
              <w:left w:val="nil"/>
              <w:bottom w:val="single" w:sz="4" w:space="0" w:color="auto"/>
              <w:right w:val="single" w:sz="4" w:space="0" w:color="auto"/>
            </w:tcBorders>
            <w:shd w:val="clear" w:color="auto" w:fill="auto"/>
            <w:vAlign w:val="bottom"/>
            <w:hideMark/>
          </w:tcPr>
          <w:p w14:paraId="79A245D2" w14:textId="77777777" w:rsidR="001A60FD" w:rsidRPr="00662C75" w:rsidRDefault="001A60FD" w:rsidP="001A60FD">
            <w:pPr>
              <w:ind w:left="0"/>
              <w:jc w:val="right"/>
              <w:rPr>
                <w:sz w:val="18"/>
                <w:szCs w:val="18"/>
              </w:rPr>
            </w:pPr>
            <w:r w:rsidRPr="00662C75">
              <w:rPr>
                <w:sz w:val="18"/>
                <w:szCs w:val="18"/>
              </w:rPr>
              <w:t>274</w:t>
            </w:r>
          </w:p>
        </w:tc>
        <w:tc>
          <w:tcPr>
            <w:tcW w:w="1185" w:type="dxa"/>
            <w:tcBorders>
              <w:top w:val="nil"/>
              <w:left w:val="nil"/>
              <w:bottom w:val="single" w:sz="4" w:space="0" w:color="auto"/>
              <w:right w:val="single" w:sz="4" w:space="0" w:color="auto"/>
            </w:tcBorders>
            <w:shd w:val="clear" w:color="auto" w:fill="auto"/>
            <w:noWrap/>
            <w:vAlign w:val="bottom"/>
            <w:hideMark/>
          </w:tcPr>
          <w:p w14:paraId="615D86DE" w14:textId="77777777" w:rsidR="001A60FD" w:rsidRPr="00662C75" w:rsidRDefault="001A60FD" w:rsidP="001A60FD">
            <w:pPr>
              <w:ind w:left="0"/>
              <w:jc w:val="right"/>
              <w:rPr>
                <w:sz w:val="18"/>
                <w:szCs w:val="18"/>
              </w:rPr>
            </w:pPr>
            <w:r w:rsidRPr="00662C75">
              <w:rPr>
                <w:sz w:val="18"/>
                <w:szCs w:val="18"/>
              </w:rPr>
              <w:t>2 848 103</w:t>
            </w:r>
          </w:p>
        </w:tc>
        <w:tc>
          <w:tcPr>
            <w:tcW w:w="1049" w:type="dxa"/>
            <w:tcBorders>
              <w:top w:val="nil"/>
              <w:left w:val="nil"/>
              <w:bottom w:val="single" w:sz="4" w:space="0" w:color="auto"/>
              <w:right w:val="single" w:sz="4" w:space="0" w:color="auto"/>
            </w:tcBorders>
            <w:shd w:val="clear" w:color="auto" w:fill="auto"/>
            <w:noWrap/>
            <w:vAlign w:val="bottom"/>
            <w:hideMark/>
          </w:tcPr>
          <w:p w14:paraId="5C0BDCF8" w14:textId="77777777" w:rsidR="001A60FD" w:rsidRPr="00662C75" w:rsidRDefault="001A60FD" w:rsidP="001A60FD">
            <w:pPr>
              <w:ind w:left="0"/>
              <w:jc w:val="right"/>
              <w:rPr>
                <w:sz w:val="18"/>
                <w:szCs w:val="18"/>
              </w:rPr>
            </w:pPr>
            <w:r w:rsidRPr="00662C75">
              <w:rPr>
                <w:sz w:val="18"/>
                <w:szCs w:val="18"/>
              </w:rPr>
              <w:t>2 512 870</w:t>
            </w:r>
          </w:p>
        </w:tc>
        <w:tc>
          <w:tcPr>
            <w:tcW w:w="935" w:type="dxa"/>
            <w:tcBorders>
              <w:top w:val="nil"/>
              <w:left w:val="nil"/>
              <w:bottom w:val="single" w:sz="4" w:space="0" w:color="auto"/>
              <w:right w:val="single" w:sz="4" w:space="0" w:color="auto"/>
            </w:tcBorders>
            <w:shd w:val="clear" w:color="auto" w:fill="auto"/>
            <w:noWrap/>
            <w:vAlign w:val="bottom"/>
            <w:hideMark/>
          </w:tcPr>
          <w:p w14:paraId="4E290CA1" w14:textId="77777777" w:rsidR="001A60FD" w:rsidRPr="00662C75" w:rsidRDefault="001A60FD" w:rsidP="001A60FD">
            <w:pPr>
              <w:ind w:left="0"/>
              <w:jc w:val="right"/>
              <w:rPr>
                <w:sz w:val="18"/>
                <w:szCs w:val="18"/>
              </w:rPr>
            </w:pPr>
            <w:r w:rsidRPr="00662C75">
              <w:rPr>
                <w:sz w:val="18"/>
                <w:szCs w:val="18"/>
              </w:rPr>
              <w:t>227 215</w:t>
            </w:r>
          </w:p>
        </w:tc>
        <w:tc>
          <w:tcPr>
            <w:tcW w:w="993" w:type="dxa"/>
            <w:tcBorders>
              <w:top w:val="nil"/>
              <w:left w:val="nil"/>
              <w:bottom w:val="single" w:sz="4" w:space="0" w:color="auto"/>
              <w:right w:val="single" w:sz="4" w:space="0" w:color="auto"/>
            </w:tcBorders>
            <w:shd w:val="clear" w:color="auto" w:fill="auto"/>
            <w:noWrap/>
            <w:vAlign w:val="bottom"/>
            <w:hideMark/>
          </w:tcPr>
          <w:p w14:paraId="17D663F8" w14:textId="77777777" w:rsidR="001A60FD" w:rsidRPr="00662C75" w:rsidRDefault="001A60FD" w:rsidP="001A60FD">
            <w:pPr>
              <w:ind w:left="0"/>
              <w:jc w:val="right"/>
              <w:rPr>
                <w:sz w:val="18"/>
                <w:szCs w:val="18"/>
              </w:rPr>
            </w:pPr>
            <w:r w:rsidRPr="00662C75">
              <w:rPr>
                <w:sz w:val="18"/>
                <w:szCs w:val="18"/>
              </w:rPr>
              <w:t>107 518</w:t>
            </w:r>
          </w:p>
        </w:tc>
        <w:tc>
          <w:tcPr>
            <w:tcW w:w="978" w:type="dxa"/>
            <w:tcBorders>
              <w:top w:val="nil"/>
              <w:left w:val="nil"/>
              <w:bottom w:val="single" w:sz="4" w:space="0" w:color="auto"/>
              <w:right w:val="single" w:sz="4" w:space="0" w:color="auto"/>
            </w:tcBorders>
            <w:shd w:val="clear" w:color="auto" w:fill="auto"/>
            <w:noWrap/>
            <w:vAlign w:val="bottom"/>
            <w:hideMark/>
          </w:tcPr>
          <w:p w14:paraId="16C5CEA7" w14:textId="77777777" w:rsidR="001A60FD" w:rsidRPr="00662C75" w:rsidRDefault="001A60FD" w:rsidP="001A60FD">
            <w:pPr>
              <w:ind w:left="0"/>
              <w:jc w:val="right"/>
              <w:rPr>
                <w:sz w:val="18"/>
                <w:szCs w:val="18"/>
              </w:rPr>
            </w:pPr>
            <w:r w:rsidRPr="00662C75">
              <w:rPr>
                <w:sz w:val="18"/>
                <w:szCs w:val="18"/>
              </w:rPr>
              <w:t>500</w:t>
            </w:r>
          </w:p>
        </w:tc>
        <w:tc>
          <w:tcPr>
            <w:tcW w:w="1006" w:type="dxa"/>
            <w:tcBorders>
              <w:top w:val="nil"/>
              <w:left w:val="nil"/>
              <w:bottom w:val="single" w:sz="4" w:space="0" w:color="auto"/>
              <w:right w:val="single" w:sz="4" w:space="0" w:color="auto"/>
            </w:tcBorders>
            <w:shd w:val="clear" w:color="auto" w:fill="auto"/>
            <w:noWrap/>
            <w:vAlign w:val="bottom"/>
            <w:hideMark/>
          </w:tcPr>
          <w:p w14:paraId="3D95A0EE" w14:textId="77777777" w:rsidR="001A60FD" w:rsidRPr="00662C75" w:rsidRDefault="001A60FD" w:rsidP="001A60FD">
            <w:pPr>
              <w:ind w:left="0"/>
              <w:jc w:val="right"/>
              <w:rPr>
                <w:sz w:val="18"/>
                <w:szCs w:val="18"/>
              </w:rPr>
            </w:pPr>
            <w:r w:rsidRPr="00662C75">
              <w:rPr>
                <w:sz w:val="18"/>
                <w:szCs w:val="18"/>
              </w:rPr>
              <w:t>0</w:t>
            </w:r>
          </w:p>
        </w:tc>
      </w:tr>
      <w:tr w:rsidR="001A60FD" w:rsidRPr="00662C75" w14:paraId="77CF9BF2"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5DE5B26F"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4FFB21BE" w14:textId="77777777" w:rsidR="001A60FD" w:rsidRPr="00662C75" w:rsidRDefault="001A60FD" w:rsidP="001A60FD">
            <w:pPr>
              <w:ind w:left="0"/>
              <w:jc w:val="right"/>
              <w:rPr>
                <w:sz w:val="18"/>
                <w:szCs w:val="18"/>
              </w:rPr>
            </w:pPr>
            <w:r w:rsidRPr="00662C75">
              <w:rPr>
                <w:sz w:val="18"/>
                <w:szCs w:val="18"/>
              </w:rPr>
              <w:t>80103</w:t>
            </w:r>
          </w:p>
        </w:tc>
        <w:tc>
          <w:tcPr>
            <w:tcW w:w="841" w:type="dxa"/>
            <w:tcBorders>
              <w:top w:val="nil"/>
              <w:left w:val="nil"/>
              <w:bottom w:val="single" w:sz="4" w:space="0" w:color="auto"/>
              <w:right w:val="single" w:sz="4" w:space="0" w:color="auto"/>
            </w:tcBorders>
            <w:shd w:val="clear" w:color="auto" w:fill="auto"/>
            <w:vAlign w:val="bottom"/>
            <w:hideMark/>
          </w:tcPr>
          <w:p w14:paraId="704A528F" w14:textId="77777777" w:rsidR="001A60FD" w:rsidRPr="00662C75" w:rsidRDefault="001A60FD" w:rsidP="001A60FD">
            <w:pPr>
              <w:ind w:left="0"/>
              <w:jc w:val="right"/>
              <w:rPr>
                <w:sz w:val="18"/>
                <w:szCs w:val="18"/>
              </w:rPr>
            </w:pPr>
            <w:r w:rsidRPr="00662C75">
              <w:rPr>
                <w:sz w:val="18"/>
                <w:szCs w:val="18"/>
              </w:rPr>
              <w:t>24</w:t>
            </w:r>
          </w:p>
        </w:tc>
        <w:tc>
          <w:tcPr>
            <w:tcW w:w="1185" w:type="dxa"/>
            <w:tcBorders>
              <w:top w:val="nil"/>
              <w:left w:val="nil"/>
              <w:bottom w:val="single" w:sz="4" w:space="0" w:color="auto"/>
              <w:right w:val="single" w:sz="4" w:space="0" w:color="auto"/>
            </w:tcBorders>
            <w:shd w:val="clear" w:color="auto" w:fill="auto"/>
            <w:noWrap/>
            <w:vAlign w:val="bottom"/>
            <w:hideMark/>
          </w:tcPr>
          <w:p w14:paraId="6E4E1E4C" w14:textId="77777777" w:rsidR="001A60FD" w:rsidRPr="00662C75" w:rsidRDefault="001A60FD" w:rsidP="001A60FD">
            <w:pPr>
              <w:ind w:left="0"/>
              <w:jc w:val="right"/>
              <w:rPr>
                <w:sz w:val="18"/>
                <w:szCs w:val="18"/>
              </w:rPr>
            </w:pPr>
            <w:r w:rsidRPr="00662C75">
              <w:rPr>
                <w:sz w:val="18"/>
                <w:szCs w:val="18"/>
              </w:rPr>
              <w:t>187 781</w:t>
            </w:r>
          </w:p>
        </w:tc>
        <w:tc>
          <w:tcPr>
            <w:tcW w:w="1049" w:type="dxa"/>
            <w:tcBorders>
              <w:top w:val="nil"/>
              <w:left w:val="nil"/>
              <w:bottom w:val="single" w:sz="4" w:space="0" w:color="auto"/>
              <w:right w:val="single" w:sz="4" w:space="0" w:color="auto"/>
            </w:tcBorders>
            <w:shd w:val="clear" w:color="auto" w:fill="auto"/>
            <w:noWrap/>
            <w:vAlign w:val="bottom"/>
            <w:hideMark/>
          </w:tcPr>
          <w:p w14:paraId="45ED4E9B" w14:textId="77777777" w:rsidR="001A60FD" w:rsidRPr="00662C75" w:rsidRDefault="001A60FD" w:rsidP="001A60FD">
            <w:pPr>
              <w:ind w:left="0"/>
              <w:jc w:val="right"/>
              <w:rPr>
                <w:sz w:val="18"/>
                <w:szCs w:val="18"/>
              </w:rPr>
            </w:pPr>
            <w:r w:rsidRPr="00662C75">
              <w:rPr>
                <w:sz w:val="18"/>
                <w:szCs w:val="18"/>
              </w:rPr>
              <w:t>174 340</w:t>
            </w:r>
          </w:p>
        </w:tc>
        <w:tc>
          <w:tcPr>
            <w:tcW w:w="935" w:type="dxa"/>
            <w:tcBorders>
              <w:top w:val="nil"/>
              <w:left w:val="nil"/>
              <w:bottom w:val="single" w:sz="4" w:space="0" w:color="auto"/>
              <w:right w:val="single" w:sz="4" w:space="0" w:color="auto"/>
            </w:tcBorders>
            <w:shd w:val="clear" w:color="auto" w:fill="auto"/>
            <w:noWrap/>
            <w:vAlign w:val="bottom"/>
            <w:hideMark/>
          </w:tcPr>
          <w:p w14:paraId="3BED7A08" w14:textId="77777777" w:rsidR="001A60FD" w:rsidRPr="00662C75" w:rsidRDefault="001A60FD" w:rsidP="001A60FD">
            <w:pPr>
              <w:ind w:left="0"/>
              <w:jc w:val="right"/>
              <w:rPr>
                <w:sz w:val="18"/>
                <w:szCs w:val="18"/>
              </w:rPr>
            </w:pPr>
            <w:r w:rsidRPr="00662C75">
              <w:rPr>
                <w:sz w:val="18"/>
                <w:szCs w:val="18"/>
              </w:rPr>
              <w:t>6 850</w:t>
            </w:r>
          </w:p>
        </w:tc>
        <w:tc>
          <w:tcPr>
            <w:tcW w:w="993" w:type="dxa"/>
            <w:tcBorders>
              <w:top w:val="nil"/>
              <w:left w:val="nil"/>
              <w:bottom w:val="single" w:sz="4" w:space="0" w:color="auto"/>
              <w:right w:val="single" w:sz="4" w:space="0" w:color="auto"/>
            </w:tcBorders>
            <w:shd w:val="clear" w:color="auto" w:fill="auto"/>
            <w:noWrap/>
            <w:vAlign w:val="bottom"/>
            <w:hideMark/>
          </w:tcPr>
          <w:p w14:paraId="206F6A10" w14:textId="77777777" w:rsidR="001A60FD" w:rsidRPr="00662C75" w:rsidRDefault="001A60FD" w:rsidP="001A60FD">
            <w:pPr>
              <w:ind w:left="0"/>
              <w:jc w:val="right"/>
              <w:rPr>
                <w:sz w:val="18"/>
                <w:szCs w:val="18"/>
              </w:rPr>
            </w:pPr>
            <w:r w:rsidRPr="00662C75">
              <w:rPr>
                <w:sz w:val="18"/>
                <w:szCs w:val="18"/>
              </w:rPr>
              <w:t>6 591</w:t>
            </w:r>
          </w:p>
        </w:tc>
        <w:tc>
          <w:tcPr>
            <w:tcW w:w="978" w:type="dxa"/>
            <w:tcBorders>
              <w:top w:val="nil"/>
              <w:left w:val="nil"/>
              <w:bottom w:val="single" w:sz="4" w:space="0" w:color="auto"/>
              <w:right w:val="single" w:sz="4" w:space="0" w:color="auto"/>
            </w:tcBorders>
            <w:shd w:val="clear" w:color="auto" w:fill="auto"/>
            <w:noWrap/>
            <w:vAlign w:val="bottom"/>
            <w:hideMark/>
          </w:tcPr>
          <w:p w14:paraId="6D44A387"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7D426953" w14:textId="77777777" w:rsidR="001A60FD" w:rsidRPr="00662C75" w:rsidRDefault="001A60FD" w:rsidP="001A60FD">
            <w:pPr>
              <w:ind w:left="0"/>
              <w:jc w:val="right"/>
              <w:rPr>
                <w:sz w:val="18"/>
                <w:szCs w:val="18"/>
              </w:rPr>
            </w:pPr>
            <w:r w:rsidRPr="00662C75">
              <w:rPr>
                <w:sz w:val="18"/>
                <w:szCs w:val="18"/>
              </w:rPr>
              <w:t>0</w:t>
            </w:r>
          </w:p>
        </w:tc>
      </w:tr>
      <w:tr w:rsidR="001A60FD" w:rsidRPr="00662C75" w14:paraId="4783E5E6"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729E8A6C"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473146A6"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48701A0F"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0FA47D6E" w14:textId="77777777" w:rsidR="001A60FD" w:rsidRPr="00662C75" w:rsidRDefault="001A60FD" w:rsidP="001A60FD">
            <w:pPr>
              <w:ind w:left="0"/>
              <w:jc w:val="right"/>
              <w:rPr>
                <w:sz w:val="18"/>
                <w:szCs w:val="18"/>
              </w:rPr>
            </w:pPr>
            <w:r w:rsidRPr="00662C75">
              <w:rPr>
                <w:sz w:val="18"/>
                <w:szCs w:val="18"/>
              </w:rPr>
              <w:t>276 422</w:t>
            </w:r>
          </w:p>
        </w:tc>
        <w:tc>
          <w:tcPr>
            <w:tcW w:w="1049" w:type="dxa"/>
            <w:tcBorders>
              <w:top w:val="nil"/>
              <w:left w:val="nil"/>
              <w:bottom w:val="single" w:sz="4" w:space="0" w:color="auto"/>
              <w:right w:val="single" w:sz="4" w:space="0" w:color="auto"/>
            </w:tcBorders>
            <w:shd w:val="clear" w:color="auto" w:fill="auto"/>
            <w:noWrap/>
            <w:vAlign w:val="bottom"/>
            <w:hideMark/>
          </w:tcPr>
          <w:p w14:paraId="346C9F7B" w14:textId="77777777" w:rsidR="001A60FD" w:rsidRPr="00662C75" w:rsidRDefault="001A60FD" w:rsidP="001A60FD">
            <w:pPr>
              <w:ind w:left="0"/>
              <w:jc w:val="right"/>
              <w:rPr>
                <w:sz w:val="18"/>
                <w:szCs w:val="18"/>
              </w:rPr>
            </w:pPr>
            <w:r w:rsidRPr="00662C75">
              <w:rPr>
                <w:sz w:val="18"/>
                <w:szCs w:val="18"/>
              </w:rPr>
              <w:t>163 721</w:t>
            </w:r>
          </w:p>
        </w:tc>
        <w:tc>
          <w:tcPr>
            <w:tcW w:w="935" w:type="dxa"/>
            <w:tcBorders>
              <w:top w:val="nil"/>
              <w:left w:val="nil"/>
              <w:bottom w:val="single" w:sz="4" w:space="0" w:color="auto"/>
              <w:right w:val="single" w:sz="4" w:space="0" w:color="auto"/>
            </w:tcBorders>
            <w:shd w:val="clear" w:color="auto" w:fill="auto"/>
            <w:noWrap/>
            <w:vAlign w:val="bottom"/>
            <w:hideMark/>
          </w:tcPr>
          <w:p w14:paraId="462F0634" w14:textId="77777777" w:rsidR="001A60FD" w:rsidRPr="00662C75" w:rsidRDefault="001A60FD" w:rsidP="001A60FD">
            <w:pPr>
              <w:ind w:left="0"/>
              <w:jc w:val="right"/>
              <w:rPr>
                <w:sz w:val="18"/>
                <w:szCs w:val="18"/>
              </w:rPr>
            </w:pPr>
            <w:r w:rsidRPr="00662C75">
              <w:rPr>
                <w:sz w:val="18"/>
                <w:szCs w:val="18"/>
              </w:rPr>
              <w:t>21 300</w:t>
            </w:r>
          </w:p>
        </w:tc>
        <w:tc>
          <w:tcPr>
            <w:tcW w:w="993" w:type="dxa"/>
            <w:tcBorders>
              <w:top w:val="nil"/>
              <w:left w:val="nil"/>
              <w:bottom w:val="single" w:sz="4" w:space="0" w:color="auto"/>
              <w:right w:val="single" w:sz="4" w:space="0" w:color="auto"/>
            </w:tcBorders>
            <w:shd w:val="clear" w:color="auto" w:fill="auto"/>
            <w:noWrap/>
            <w:vAlign w:val="bottom"/>
            <w:hideMark/>
          </w:tcPr>
          <w:p w14:paraId="150DCE89" w14:textId="77777777" w:rsidR="001A60FD" w:rsidRPr="00662C75" w:rsidRDefault="001A60FD" w:rsidP="001A60FD">
            <w:pPr>
              <w:ind w:left="0"/>
              <w:jc w:val="right"/>
              <w:rPr>
                <w:sz w:val="18"/>
                <w:szCs w:val="18"/>
              </w:rPr>
            </w:pPr>
            <w:r w:rsidRPr="00662C75">
              <w:rPr>
                <w:sz w:val="18"/>
                <w:szCs w:val="18"/>
              </w:rPr>
              <w:t>5 426</w:t>
            </w:r>
          </w:p>
        </w:tc>
        <w:tc>
          <w:tcPr>
            <w:tcW w:w="978" w:type="dxa"/>
            <w:tcBorders>
              <w:top w:val="nil"/>
              <w:left w:val="nil"/>
              <w:bottom w:val="single" w:sz="4" w:space="0" w:color="auto"/>
              <w:right w:val="single" w:sz="4" w:space="0" w:color="auto"/>
            </w:tcBorders>
            <w:shd w:val="clear" w:color="auto" w:fill="auto"/>
            <w:noWrap/>
            <w:vAlign w:val="bottom"/>
            <w:hideMark/>
          </w:tcPr>
          <w:p w14:paraId="4DB928D9"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5360E6D2" w14:textId="77777777" w:rsidR="001A60FD" w:rsidRPr="00662C75" w:rsidRDefault="001A60FD" w:rsidP="001A60FD">
            <w:pPr>
              <w:ind w:left="0"/>
              <w:jc w:val="right"/>
              <w:rPr>
                <w:sz w:val="18"/>
                <w:szCs w:val="18"/>
              </w:rPr>
            </w:pPr>
            <w:r w:rsidRPr="00662C75">
              <w:rPr>
                <w:sz w:val="18"/>
                <w:szCs w:val="18"/>
              </w:rPr>
              <w:t>85 975</w:t>
            </w:r>
          </w:p>
        </w:tc>
      </w:tr>
      <w:tr w:rsidR="001A60FD" w:rsidRPr="00662C75" w14:paraId="548350EB"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2A1779B4"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61A4BD5D" w14:textId="77777777" w:rsidR="001A60FD" w:rsidRPr="00662C75" w:rsidRDefault="001A60FD" w:rsidP="001A60FD">
            <w:pPr>
              <w:ind w:left="0"/>
              <w:jc w:val="right"/>
              <w:rPr>
                <w:sz w:val="18"/>
                <w:szCs w:val="18"/>
              </w:rPr>
            </w:pPr>
            <w:r w:rsidRPr="00662C75">
              <w:rPr>
                <w:sz w:val="18"/>
                <w:szCs w:val="18"/>
              </w:rPr>
              <w:t>80149</w:t>
            </w:r>
          </w:p>
        </w:tc>
        <w:tc>
          <w:tcPr>
            <w:tcW w:w="841" w:type="dxa"/>
            <w:tcBorders>
              <w:top w:val="nil"/>
              <w:left w:val="nil"/>
              <w:bottom w:val="single" w:sz="4" w:space="0" w:color="auto"/>
              <w:right w:val="single" w:sz="4" w:space="0" w:color="auto"/>
            </w:tcBorders>
            <w:shd w:val="clear" w:color="auto" w:fill="auto"/>
            <w:vAlign w:val="bottom"/>
            <w:hideMark/>
          </w:tcPr>
          <w:p w14:paraId="080183DD"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3D2C580D" w14:textId="77777777" w:rsidR="001A60FD" w:rsidRPr="00662C75" w:rsidRDefault="001A60FD" w:rsidP="001A60FD">
            <w:pPr>
              <w:ind w:left="0"/>
              <w:jc w:val="right"/>
              <w:rPr>
                <w:sz w:val="18"/>
                <w:szCs w:val="18"/>
              </w:rPr>
            </w:pPr>
            <w:r w:rsidRPr="00662C75">
              <w:rPr>
                <w:sz w:val="18"/>
                <w:szCs w:val="18"/>
              </w:rPr>
              <w:t>2 532</w:t>
            </w:r>
          </w:p>
        </w:tc>
        <w:tc>
          <w:tcPr>
            <w:tcW w:w="1049" w:type="dxa"/>
            <w:tcBorders>
              <w:top w:val="nil"/>
              <w:left w:val="nil"/>
              <w:bottom w:val="single" w:sz="4" w:space="0" w:color="auto"/>
              <w:right w:val="single" w:sz="4" w:space="0" w:color="auto"/>
            </w:tcBorders>
            <w:shd w:val="clear" w:color="auto" w:fill="auto"/>
            <w:noWrap/>
            <w:vAlign w:val="bottom"/>
            <w:hideMark/>
          </w:tcPr>
          <w:p w14:paraId="693ACF59" w14:textId="77777777" w:rsidR="001A60FD" w:rsidRPr="00662C75" w:rsidRDefault="001A60FD" w:rsidP="001A60FD">
            <w:pPr>
              <w:ind w:left="0"/>
              <w:jc w:val="right"/>
              <w:rPr>
                <w:sz w:val="18"/>
                <w:szCs w:val="18"/>
              </w:rPr>
            </w:pPr>
            <w:r w:rsidRPr="00662C75">
              <w:rPr>
                <w:sz w:val="18"/>
                <w:szCs w:val="18"/>
              </w:rPr>
              <w:t>2 532</w:t>
            </w:r>
          </w:p>
        </w:tc>
        <w:tc>
          <w:tcPr>
            <w:tcW w:w="935" w:type="dxa"/>
            <w:tcBorders>
              <w:top w:val="nil"/>
              <w:left w:val="nil"/>
              <w:bottom w:val="single" w:sz="4" w:space="0" w:color="auto"/>
              <w:right w:val="single" w:sz="4" w:space="0" w:color="auto"/>
            </w:tcBorders>
            <w:shd w:val="clear" w:color="auto" w:fill="auto"/>
            <w:noWrap/>
            <w:vAlign w:val="bottom"/>
            <w:hideMark/>
          </w:tcPr>
          <w:p w14:paraId="1031875D" w14:textId="77777777" w:rsidR="001A60FD" w:rsidRPr="00662C75" w:rsidRDefault="001A60FD" w:rsidP="001A60FD">
            <w:pPr>
              <w:ind w:left="0"/>
              <w:jc w:val="right"/>
              <w:rPr>
                <w:sz w:val="18"/>
                <w:szCs w:val="18"/>
              </w:rPr>
            </w:pPr>
            <w:r w:rsidRPr="00662C75">
              <w:rPr>
                <w:sz w:val="18"/>
                <w:szCs w:val="18"/>
              </w:rPr>
              <w:t>0</w:t>
            </w:r>
          </w:p>
        </w:tc>
        <w:tc>
          <w:tcPr>
            <w:tcW w:w="993" w:type="dxa"/>
            <w:tcBorders>
              <w:top w:val="nil"/>
              <w:left w:val="nil"/>
              <w:bottom w:val="single" w:sz="4" w:space="0" w:color="auto"/>
              <w:right w:val="single" w:sz="4" w:space="0" w:color="auto"/>
            </w:tcBorders>
            <w:shd w:val="clear" w:color="auto" w:fill="auto"/>
            <w:noWrap/>
            <w:vAlign w:val="bottom"/>
            <w:hideMark/>
          </w:tcPr>
          <w:p w14:paraId="5722C231"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14:paraId="6B80AF9C"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42DDDD65" w14:textId="77777777" w:rsidR="001A60FD" w:rsidRPr="00662C75" w:rsidRDefault="001A60FD" w:rsidP="001A60FD">
            <w:pPr>
              <w:ind w:left="0"/>
              <w:jc w:val="right"/>
              <w:rPr>
                <w:color w:val="FF0000"/>
                <w:sz w:val="18"/>
                <w:szCs w:val="18"/>
              </w:rPr>
            </w:pPr>
            <w:r w:rsidRPr="00662C75">
              <w:rPr>
                <w:color w:val="FF0000"/>
                <w:sz w:val="18"/>
                <w:szCs w:val="18"/>
              </w:rPr>
              <w:t> </w:t>
            </w:r>
          </w:p>
        </w:tc>
      </w:tr>
      <w:tr w:rsidR="001A60FD" w:rsidRPr="00662C75" w14:paraId="68B7C0B3"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4CC4306C"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1D826C0A" w14:textId="77777777" w:rsidR="001A60FD" w:rsidRPr="00662C75" w:rsidRDefault="001A60FD" w:rsidP="001A60FD">
            <w:pPr>
              <w:ind w:left="0"/>
              <w:jc w:val="right"/>
              <w:rPr>
                <w:sz w:val="18"/>
                <w:szCs w:val="18"/>
              </w:rPr>
            </w:pPr>
            <w:r w:rsidRPr="00662C75">
              <w:rPr>
                <w:sz w:val="18"/>
                <w:szCs w:val="18"/>
              </w:rPr>
              <w:t>80150</w:t>
            </w:r>
          </w:p>
        </w:tc>
        <w:tc>
          <w:tcPr>
            <w:tcW w:w="841" w:type="dxa"/>
            <w:tcBorders>
              <w:top w:val="nil"/>
              <w:left w:val="nil"/>
              <w:bottom w:val="single" w:sz="4" w:space="0" w:color="auto"/>
              <w:right w:val="single" w:sz="4" w:space="0" w:color="auto"/>
            </w:tcBorders>
            <w:shd w:val="clear" w:color="auto" w:fill="auto"/>
            <w:vAlign w:val="bottom"/>
            <w:hideMark/>
          </w:tcPr>
          <w:p w14:paraId="2F777614"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14F9AAD2" w14:textId="77777777" w:rsidR="001A60FD" w:rsidRPr="00662C75" w:rsidRDefault="001A60FD" w:rsidP="001A60FD">
            <w:pPr>
              <w:ind w:left="0"/>
              <w:jc w:val="right"/>
              <w:rPr>
                <w:sz w:val="18"/>
                <w:szCs w:val="18"/>
              </w:rPr>
            </w:pPr>
            <w:r w:rsidRPr="00662C75">
              <w:rPr>
                <w:sz w:val="18"/>
                <w:szCs w:val="18"/>
              </w:rPr>
              <w:t>586 176</w:t>
            </w:r>
          </w:p>
        </w:tc>
        <w:tc>
          <w:tcPr>
            <w:tcW w:w="1049" w:type="dxa"/>
            <w:tcBorders>
              <w:top w:val="nil"/>
              <w:left w:val="nil"/>
              <w:bottom w:val="single" w:sz="4" w:space="0" w:color="auto"/>
              <w:right w:val="single" w:sz="4" w:space="0" w:color="auto"/>
            </w:tcBorders>
            <w:shd w:val="clear" w:color="auto" w:fill="auto"/>
            <w:noWrap/>
            <w:vAlign w:val="bottom"/>
            <w:hideMark/>
          </w:tcPr>
          <w:p w14:paraId="491AEDB1" w14:textId="77777777" w:rsidR="001A60FD" w:rsidRPr="00662C75" w:rsidRDefault="001A60FD" w:rsidP="001A60FD">
            <w:pPr>
              <w:ind w:left="0"/>
              <w:jc w:val="right"/>
              <w:rPr>
                <w:sz w:val="18"/>
                <w:szCs w:val="18"/>
              </w:rPr>
            </w:pPr>
            <w:r w:rsidRPr="00662C75">
              <w:rPr>
                <w:sz w:val="18"/>
                <w:szCs w:val="18"/>
              </w:rPr>
              <w:t>557 862</w:t>
            </w:r>
          </w:p>
        </w:tc>
        <w:tc>
          <w:tcPr>
            <w:tcW w:w="935" w:type="dxa"/>
            <w:tcBorders>
              <w:top w:val="nil"/>
              <w:left w:val="nil"/>
              <w:bottom w:val="single" w:sz="4" w:space="0" w:color="auto"/>
              <w:right w:val="single" w:sz="4" w:space="0" w:color="auto"/>
            </w:tcBorders>
            <w:shd w:val="clear" w:color="auto" w:fill="auto"/>
            <w:noWrap/>
            <w:vAlign w:val="bottom"/>
            <w:hideMark/>
          </w:tcPr>
          <w:p w14:paraId="291D6A02" w14:textId="77777777" w:rsidR="001A60FD" w:rsidRPr="00662C75" w:rsidRDefault="001A60FD" w:rsidP="001A60FD">
            <w:pPr>
              <w:ind w:left="0"/>
              <w:jc w:val="right"/>
              <w:rPr>
                <w:sz w:val="18"/>
                <w:szCs w:val="18"/>
              </w:rPr>
            </w:pPr>
            <w:r w:rsidRPr="00662C75">
              <w:rPr>
                <w:sz w:val="18"/>
                <w:szCs w:val="18"/>
              </w:rPr>
              <w:t>0</w:t>
            </w:r>
          </w:p>
        </w:tc>
        <w:tc>
          <w:tcPr>
            <w:tcW w:w="993" w:type="dxa"/>
            <w:tcBorders>
              <w:top w:val="nil"/>
              <w:left w:val="nil"/>
              <w:bottom w:val="single" w:sz="4" w:space="0" w:color="auto"/>
              <w:right w:val="single" w:sz="4" w:space="0" w:color="auto"/>
            </w:tcBorders>
            <w:shd w:val="clear" w:color="auto" w:fill="auto"/>
            <w:noWrap/>
            <w:vAlign w:val="bottom"/>
            <w:hideMark/>
          </w:tcPr>
          <w:p w14:paraId="687885DF" w14:textId="77777777" w:rsidR="001A60FD" w:rsidRPr="00662C75" w:rsidRDefault="001A60FD" w:rsidP="001A60FD">
            <w:pPr>
              <w:ind w:left="0"/>
              <w:jc w:val="right"/>
              <w:rPr>
                <w:sz w:val="18"/>
                <w:szCs w:val="18"/>
              </w:rPr>
            </w:pPr>
            <w:r w:rsidRPr="00662C75">
              <w:rPr>
                <w:sz w:val="18"/>
                <w:szCs w:val="18"/>
              </w:rPr>
              <w:t>28 314</w:t>
            </w:r>
          </w:p>
        </w:tc>
        <w:tc>
          <w:tcPr>
            <w:tcW w:w="978" w:type="dxa"/>
            <w:tcBorders>
              <w:top w:val="nil"/>
              <w:left w:val="nil"/>
              <w:bottom w:val="single" w:sz="4" w:space="0" w:color="auto"/>
              <w:right w:val="single" w:sz="4" w:space="0" w:color="auto"/>
            </w:tcBorders>
            <w:shd w:val="clear" w:color="auto" w:fill="auto"/>
            <w:noWrap/>
            <w:vAlign w:val="bottom"/>
            <w:hideMark/>
          </w:tcPr>
          <w:p w14:paraId="72B4B039"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18D97059" w14:textId="77777777" w:rsidR="001A60FD" w:rsidRPr="00662C75" w:rsidRDefault="001A60FD" w:rsidP="001A60FD">
            <w:pPr>
              <w:ind w:left="0"/>
              <w:jc w:val="right"/>
              <w:rPr>
                <w:sz w:val="18"/>
                <w:szCs w:val="18"/>
              </w:rPr>
            </w:pPr>
            <w:r w:rsidRPr="00662C75">
              <w:rPr>
                <w:sz w:val="18"/>
                <w:szCs w:val="18"/>
              </w:rPr>
              <w:t>0</w:t>
            </w:r>
          </w:p>
        </w:tc>
      </w:tr>
      <w:tr w:rsidR="001A60FD" w:rsidRPr="00662C75" w14:paraId="03B71B33"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6C687FF8"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00025159" w14:textId="77777777" w:rsidR="001A60FD" w:rsidRPr="00662C75" w:rsidRDefault="001A60FD" w:rsidP="001A60FD">
            <w:pPr>
              <w:ind w:left="0"/>
              <w:jc w:val="right"/>
              <w:rPr>
                <w:sz w:val="18"/>
                <w:szCs w:val="18"/>
              </w:rPr>
            </w:pPr>
            <w:r w:rsidRPr="00662C75">
              <w:rPr>
                <w:sz w:val="18"/>
                <w:szCs w:val="18"/>
              </w:rPr>
              <w:t>85401</w:t>
            </w:r>
          </w:p>
        </w:tc>
        <w:tc>
          <w:tcPr>
            <w:tcW w:w="841" w:type="dxa"/>
            <w:tcBorders>
              <w:top w:val="nil"/>
              <w:left w:val="nil"/>
              <w:bottom w:val="single" w:sz="4" w:space="0" w:color="auto"/>
              <w:right w:val="single" w:sz="4" w:space="0" w:color="auto"/>
            </w:tcBorders>
            <w:shd w:val="clear" w:color="auto" w:fill="auto"/>
            <w:vAlign w:val="bottom"/>
            <w:hideMark/>
          </w:tcPr>
          <w:p w14:paraId="73F7675F"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75458F83" w14:textId="77777777" w:rsidR="001A60FD" w:rsidRPr="00662C75" w:rsidRDefault="001A60FD" w:rsidP="001A60FD">
            <w:pPr>
              <w:ind w:left="0"/>
              <w:jc w:val="right"/>
              <w:rPr>
                <w:sz w:val="18"/>
                <w:szCs w:val="18"/>
              </w:rPr>
            </w:pPr>
            <w:r w:rsidRPr="00662C75">
              <w:rPr>
                <w:sz w:val="18"/>
                <w:szCs w:val="18"/>
              </w:rPr>
              <w:t>148 516</w:t>
            </w:r>
          </w:p>
        </w:tc>
        <w:tc>
          <w:tcPr>
            <w:tcW w:w="1049" w:type="dxa"/>
            <w:tcBorders>
              <w:top w:val="nil"/>
              <w:left w:val="nil"/>
              <w:bottom w:val="single" w:sz="4" w:space="0" w:color="auto"/>
              <w:right w:val="single" w:sz="4" w:space="0" w:color="auto"/>
            </w:tcBorders>
            <w:shd w:val="clear" w:color="auto" w:fill="auto"/>
            <w:noWrap/>
            <w:vAlign w:val="bottom"/>
            <w:hideMark/>
          </w:tcPr>
          <w:p w14:paraId="089F80DD" w14:textId="77777777" w:rsidR="001A60FD" w:rsidRPr="00662C75" w:rsidRDefault="001A60FD" w:rsidP="001A60FD">
            <w:pPr>
              <w:ind w:left="0"/>
              <w:jc w:val="right"/>
              <w:rPr>
                <w:sz w:val="18"/>
                <w:szCs w:val="18"/>
              </w:rPr>
            </w:pPr>
            <w:r w:rsidRPr="00662C75">
              <w:rPr>
                <w:sz w:val="18"/>
                <w:szCs w:val="18"/>
              </w:rPr>
              <w:t>136 318</w:t>
            </w:r>
          </w:p>
        </w:tc>
        <w:tc>
          <w:tcPr>
            <w:tcW w:w="935" w:type="dxa"/>
            <w:tcBorders>
              <w:top w:val="nil"/>
              <w:left w:val="nil"/>
              <w:bottom w:val="single" w:sz="4" w:space="0" w:color="auto"/>
              <w:right w:val="single" w:sz="4" w:space="0" w:color="auto"/>
            </w:tcBorders>
            <w:shd w:val="clear" w:color="auto" w:fill="auto"/>
            <w:noWrap/>
            <w:vAlign w:val="bottom"/>
            <w:hideMark/>
          </w:tcPr>
          <w:p w14:paraId="6A1F63E4" w14:textId="77777777" w:rsidR="001A60FD" w:rsidRPr="00662C75" w:rsidRDefault="001A60FD" w:rsidP="001A60FD">
            <w:pPr>
              <w:ind w:left="0"/>
              <w:jc w:val="right"/>
              <w:rPr>
                <w:sz w:val="18"/>
                <w:szCs w:val="18"/>
              </w:rPr>
            </w:pPr>
            <w:r w:rsidRPr="00662C75">
              <w:rPr>
                <w:sz w:val="18"/>
                <w:szCs w:val="18"/>
              </w:rPr>
              <w:t>6 535</w:t>
            </w:r>
          </w:p>
        </w:tc>
        <w:tc>
          <w:tcPr>
            <w:tcW w:w="993" w:type="dxa"/>
            <w:tcBorders>
              <w:top w:val="nil"/>
              <w:left w:val="nil"/>
              <w:bottom w:val="single" w:sz="4" w:space="0" w:color="auto"/>
              <w:right w:val="single" w:sz="4" w:space="0" w:color="auto"/>
            </w:tcBorders>
            <w:shd w:val="clear" w:color="auto" w:fill="auto"/>
            <w:noWrap/>
            <w:vAlign w:val="bottom"/>
            <w:hideMark/>
          </w:tcPr>
          <w:p w14:paraId="51481837" w14:textId="77777777" w:rsidR="001A60FD" w:rsidRPr="00662C75" w:rsidRDefault="001A60FD" w:rsidP="001A60FD">
            <w:pPr>
              <w:ind w:left="0"/>
              <w:jc w:val="right"/>
              <w:rPr>
                <w:sz w:val="18"/>
                <w:szCs w:val="18"/>
              </w:rPr>
            </w:pPr>
            <w:r w:rsidRPr="00662C75">
              <w:rPr>
                <w:sz w:val="18"/>
                <w:szCs w:val="18"/>
              </w:rPr>
              <w:t>5 663</w:t>
            </w:r>
          </w:p>
        </w:tc>
        <w:tc>
          <w:tcPr>
            <w:tcW w:w="978" w:type="dxa"/>
            <w:tcBorders>
              <w:top w:val="nil"/>
              <w:left w:val="nil"/>
              <w:bottom w:val="single" w:sz="4" w:space="0" w:color="auto"/>
              <w:right w:val="single" w:sz="4" w:space="0" w:color="auto"/>
            </w:tcBorders>
            <w:shd w:val="clear" w:color="auto" w:fill="auto"/>
            <w:noWrap/>
            <w:vAlign w:val="bottom"/>
            <w:hideMark/>
          </w:tcPr>
          <w:p w14:paraId="55D5CF85"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0686FD7B" w14:textId="77777777" w:rsidR="001A60FD" w:rsidRPr="00662C75" w:rsidRDefault="001A60FD" w:rsidP="001A60FD">
            <w:pPr>
              <w:ind w:left="0"/>
              <w:jc w:val="right"/>
              <w:rPr>
                <w:sz w:val="18"/>
                <w:szCs w:val="18"/>
              </w:rPr>
            </w:pPr>
            <w:r w:rsidRPr="00662C75">
              <w:rPr>
                <w:sz w:val="18"/>
                <w:szCs w:val="18"/>
              </w:rPr>
              <w:t>0</w:t>
            </w:r>
          </w:p>
        </w:tc>
      </w:tr>
      <w:tr w:rsidR="001A60FD" w:rsidRPr="00662C75" w14:paraId="569330F7"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229B19E5"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333D19AB"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4A0E86CB" w14:textId="77777777" w:rsidR="001A60FD" w:rsidRPr="00662C75" w:rsidRDefault="001A60FD" w:rsidP="001A60FD">
            <w:pPr>
              <w:ind w:left="0"/>
              <w:jc w:val="right"/>
              <w:rPr>
                <w:b/>
                <w:bCs/>
                <w:sz w:val="18"/>
                <w:szCs w:val="18"/>
              </w:rPr>
            </w:pPr>
            <w:r w:rsidRPr="00662C75">
              <w:rPr>
                <w:b/>
                <w:bCs/>
                <w:sz w:val="18"/>
                <w:szCs w:val="18"/>
              </w:rPr>
              <w:t>298</w:t>
            </w:r>
          </w:p>
        </w:tc>
        <w:tc>
          <w:tcPr>
            <w:tcW w:w="1185" w:type="dxa"/>
            <w:tcBorders>
              <w:top w:val="nil"/>
              <w:left w:val="nil"/>
              <w:bottom w:val="single" w:sz="4" w:space="0" w:color="auto"/>
              <w:right w:val="single" w:sz="4" w:space="0" w:color="auto"/>
            </w:tcBorders>
            <w:shd w:val="clear" w:color="auto" w:fill="auto"/>
            <w:noWrap/>
            <w:vAlign w:val="bottom"/>
            <w:hideMark/>
          </w:tcPr>
          <w:p w14:paraId="2A55F323" w14:textId="77777777" w:rsidR="001A60FD" w:rsidRPr="00662C75" w:rsidRDefault="001A60FD" w:rsidP="001A60FD">
            <w:pPr>
              <w:ind w:left="0"/>
              <w:jc w:val="right"/>
              <w:rPr>
                <w:b/>
                <w:bCs/>
                <w:sz w:val="18"/>
                <w:szCs w:val="18"/>
              </w:rPr>
            </w:pPr>
            <w:r w:rsidRPr="00662C75">
              <w:rPr>
                <w:b/>
                <w:bCs/>
                <w:sz w:val="18"/>
                <w:szCs w:val="18"/>
              </w:rPr>
              <w:t>4 049 530</w:t>
            </w:r>
          </w:p>
        </w:tc>
        <w:tc>
          <w:tcPr>
            <w:tcW w:w="1049" w:type="dxa"/>
            <w:tcBorders>
              <w:top w:val="nil"/>
              <w:left w:val="nil"/>
              <w:bottom w:val="single" w:sz="4" w:space="0" w:color="auto"/>
              <w:right w:val="single" w:sz="4" w:space="0" w:color="auto"/>
            </w:tcBorders>
            <w:shd w:val="clear" w:color="auto" w:fill="auto"/>
            <w:noWrap/>
            <w:vAlign w:val="bottom"/>
            <w:hideMark/>
          </w:tcPr>
          <w:p w14:paraId="3E5D53F1" w14:textId="77777777" w:rsidR="001A60FD" w:rsidRPr="00662C75" w:rsidRDefault="001A60FD" w:rsidP="001A60FD">
            <w:pPr>
              <w:ind w:left="0"/>
              <w:jc w:val="right"/>
              <w:rPr>
                <w:b/>
                <w:bCs/>
                <w:sz w:val="18"/>
                <w:szCs w:val="18"/>
              </w:rPr>
            </w:pPr>
            <w:r w:rsidRPr="00662C75">
              <w:rPr>
                <w:b/>
                <w:bCs/>
                <w:sz w:val="18"/>
                <w:szCs w:val="18"/>
              </w:rPr>
              <w:t>3 547 643</w:t>
            </w:r>
          </w:p>
        </w:tc>
        <w:tc>
          <w:tcPr>
            <w:tcW w:w="935" w:type="dxa"/>
            <w:tcBorders>
              <w:top w:val="nil"/>
              <w:left w:val="nil"/>
              <w:bottom w:val="single" w:sz="4" w:space="0" w:color="auto"/>
              <w:right w:val="single" w:sz="4" w:space="0" w:color="auto"/>
            </w:tcBorders>
            <w:shd w:val="clear" w:color="auto" w:fill="auto"/>
            <w:noWrap/>
            <w:vAlign w:val="bottom"/>
            <w:hideMark/>
          </w:tcPr>
          <w:p w14:paraId="1D6A104E" w14:textId="77777777" w:rsidR="001A60FD" w:rsidRPr="00662C75" w:rsidRDefault="001A60FD" w:rsidP="001A60FD">
            <w:pPr>
              <w:ind w:left="0"/>
              <w:jc w:val="right"/>
              <w:rPr>
                <w:b/>
                <w:bCs/>
                <w:sz w:val="18"/>
                <w:szCs w:val="18"/>
              </w:rPr>
            </w:pPr>
            <w:r w:rsidRPr="00662C75">
              <w:rPr>
                <w:b/>
                <w:bCs/>
                <w:sz w:val="18"/>
                <w:szCs w:val="18"/>
              </w:rPr>
              <w:t>261 900</w:t>
            </w:r>
          </w:p>
        </w:tc>
        <w:tc>
          <w:tcPr>
            <w:tcW w:w="993" w:type="dxa"/>
            <w:tcBorders>
              <w:top w:val="nil"/>
              <w:left w:val="nil"/>
              <w:bottom w:val="single" w:sz="4" w:space="0" w:color="auto"/>
              <w:right w:val="single" w:sz="4" w:space="0" w:color="auto"/>
            </w:tcBorders>
            <w:shd w:val="clear" w:color="auto" w:fill="auto"/>
            <w:noWrap/>
            <w:vAlign w:val="bottom"/>
            <w:hideMark/>
          </w:tcPr>
          <w:p w14:paraId="09004C51" w14:textId="77777777" w:rsidR="001A60FD" w:rsidRPr="00662C75" w:rsidRDefault="001A60FD" w:rsidP="001A60FD">
            <w:pPr>
              <w:ind w:left="0"/>
              <w:jc w:val="right"/>
              <w:rPr>
                <w:b/>
                <w:bCs/>
                <w:sz w:val="18"/>
                <w:szCs w:val="18"/>
              </w:rPr>
            </w:pPr>
            <w:r w:rsidRPr="00662C75">
              <w:rPr>
                <w:b/>
                <w:bCs/>
                <w:sz w:val="18"/>
                <w:szCs w:val="18"/>
              </w:rPr>
              <w:t>153 512</w:t>
            </w:r>
          </w:p>
        </w:tc>
        <w:tc>
          <w:tcPr>
            <w:tcW w:w="978" w:type="dxa"/>
            <w:tcBorders>
              <w:top w:val="nil"/>
              <w:left w:val="nil"/>
              <w:bottom w:val="single" w:sz="4" w:space="0" w:color="auto"/>
              <w:right w:val="single" w:sz="4" w:space="0" w:color="auto"/>
            </w:tcBorders>
            <w:shd w:val="clear" w:color="auto" w:fill="auto"/>
            <w:noWrap/>
            <w:vAlign w:val="bottom"/>
            <w:hideMark/>
          </w:tcPr>
          <w:p w14:paraId="6B7C79F1" w14:textId="77777777" w:rsidR="001A60FD" w:rsidRPr="00662C75" w:rsidRDefault="001A60FD" w:rsidP="001A60FD">
            <w:pPr>
              <w:ind w:left="0"/>
              <w:jc w:val="right"/>
              <w:rPr>
                <w:b/>
                <w:bCs/>
                <w:sz w:val="18"/>
                <w:szCs w:val="18"/>
              </w:rPr>
            </w:pPr>
            <w:r w:rsidRPr="00662C75">
              <w:rPr>
                <w:b/>
                <w:bCs/>
                <w:sz w:val="18"/>
                <w:szCs w:val="18"/>
              </w:rPr>
              <w:t>500</w:t>
            </w:r>
          </w:p>
        </w:tc>
        <w:tc>
          <w:tcPr>
            <w:tcW w:w="1006" w:type="dxa"/>
            <w:tcBorders>
              <w:top w:val="nil"/>
              <w:left w:val="nil"/>
              <w:bottom w:val="single" w:sz="4" w:space="0" w:color="auto"/>
              <w:right w:val="single" w:sz="4" w:space="0" w:color="auto"/>
            </w:tcBorders>
            <w:shd w:val="clear" w:color="auto" w:fill="auto"/>
            <w:noWrap/>
            <w:vAlign w:val="bottom"/>
            <w:hideMark/>
          </w:tcPr>
          <w:p w14:paraId="215F0D6F" w14:textId="77777777" w:rsidR="001A60FD" w:rsidRPr="00662C75" w:rsidRDefault="001A60FD" w:rsidP="001A60FD">
            <w:pPr>
              <w:ind w:left="0"/>
              <w:jc w:val="right"/>
              <w:rPr>
                <w:b/>
                <w:bCs/>
                <w:sz w:val="18"/>
                <w:szCs w:val="18"/>
              </w:rPr>
            </w:pPr>
            <w:r w:rsidRPr="00662C75">
              <w:rPr>
                <w:b/>
                <w:bCs/>
                <w:sz w:val="18"/>
                <w:szCs w:val="18"/>
              </w:rPr>
              <w:t>85 975</w:t>
            </w:r>
          </w:p>
        </w:tc>
      </w:tr>
      <w:tr w:rsidR="001A60FD" w:rsidRPr="00662C75" w14:paraId="1E2F7EB9"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67CA652B" w14:textId="77777777" w:rsidR="001A60FD" w:rsidRPr="00662C75" w:rsidRDefault="001A60FD" w:rsidP="001A60FD">
            <w:pPr>
              <w:ind w:left="0"/>
              <w:jc w:val="center"/>
              <w:rPr>
                <w:b/>
                <w:bCs/>
                <w:sz w:val="16"/>
                <w:szCs w:val="16"/>
              </w:rPr>
            </w:pPr>
            <w:r w:rsidRPr="00662C75">
              <w:rPr>
                <w:b/>
                <w:bCs/>
                <w:sz w:val="16"/>
                <w:szCs w:val="16"/>
              </w:rPr>
              <w:t xml:space="preserve">Szkoła Podstawowa Nr 4                 </w:t>
            </w:r>
          </w:p>
        </w:tc>
        <w:tc>
          <w:tcPr>
            <w:tcW w:w="1101" w:type="dxa"/>
            <w:tcBorders>
              <w:top w:val="nil"/>
              <w:left w:val="nil"/>
              <w:bottom w:val="single" w:sz="4" w:space="0" w:color="auto"/>
              <w:right w:val="single" w:sz="4" w:space="0" w:color="auto"/>
            </w:tcBorders>
            <w:shd w:val="clear" w:color="auto" w:fill="auto"/>
            <w:vAlign w:val="bottom"/>
            <w:hideMark/>
          </w:tcPr>
          <w:p w14:paraId="5A9822F9" w14:textId="77777777" w:rsidR="001A60FD" w:rsidRPr="00662C75" w:rsidRDefault="001A60FD" w:rsidP="001A60FD">
            <w:pPr>
              <w:ind w:left="0"/>
              <w:jc w:val="right"/>
              <w:rPr>
                <w:sz w:val="18"/>
                <w:szCs w:val="18"/>
              </w:rPr>
            </w:pPr>
            <w:r w:rsidRPr="00662C75">
              <w:rPr>
                <w:sz w:val="18"/>
                <w:szCs w:val="18"/>
              </w:rPr>
              <w:t>80101</w:t>
            </w:r>
          </w:p>
        </w:tc>
        <w:tc>
          <w:tcPr>
            <w:tcW w:w="841" w:type="dxa"/>
            <w:tcBorders>
              <w:top w:val="nil"/>
              <w:left w:val="nil"/>
              <w:bottom w:val="single" w:sz="4" w:space="0" w:color="auto"/>
              <w:right w:val="single" w:sz="4" w:space="0" w:color="auto"/>
            </w:tcBorders>
            <w:shd w:val="clear" w:color="auto" w:fill="auto"/>
            <w:vAlign w:val="bottom"/>
            <w:hideMark/>
          </w:tcPr>
          <w:p w14:paraId="19828A11" w14:textId="77777777" w:rsidR="001A60FD" w:rsidRPr="00662C75" w:rsidRDefault="001A60FD" w:rsidP="001A60FD">
            <w:pPr>
              <w:ind w:left="0"/>
              <w:jc w:val="right"/>
              <w:rPr>
                <w:sz w:val="18"/>
                <w:szCs w:val="18"/>
              </w:rPr>
            </w:pPr>
            <w:r w:rsidRPr="00662C75">
              <w:rPr>
                <w:sz w:val="18"/>
                <w:szCs w:val="18"/>
              </w:rPr>
              <w:t>517</w:t>
            </w:r>
          </w:p>
        </w:tc>
        <w:tc>
          <w:tcPr>
            <w:tcW w:w="1185" w:type="dxa"/>
            <w:tcBorders>
              <w:top w:val="nil"/>
              <w:left w:val="nil"/>
              <w:bottom w:val="single" w:sz="4" w:space="0" w:color="auto"/>
              <w:right w:val="single" w:sz="4" w:space="0" w:color="auto"/>
            </w:tcBorders>
            <w:shd w:val="clear" w:color="auto" w:fill="auto"/>
            <w:noWrap/>
            <w:vAlign w:val="bottom"/>
            <w:hideMark/>
          </w:tcPr>
          <w:p w14:paraId="3FF77F53" w14:textId="77777777" w:rsidR="001A60FD" w:rsidRPr="00662C75" w:rsidRDefault="001A60FD" w:rsidP="001A60FD">
            <w:pPr>
              <w:ind w:left="0"/>
              <w:jc w:val="right"/>
              <w:rPr>
                <w:sz w:val="18"/>
                <w:szCs w:val="18"/>
              </w:rPr>
            </w:pPr>
            <w:r w:rsidRPr="00662C75">
              <w:rPr>
                <w:sz w:val="18"/>
                <w:szCs w:val="18"/>
              </w:rPr>
              <w:t>4 037 922</w:t>
            </w:r>
          </w:p>
        </w:tc>
        <w:tc>
          <w:tcPr>
            <w:tcW w:w="1049" w:type="dxa"/>
            <w:tcBorders>
              <w:top w:val="nil"/>
              <w:left w:val="nil"/>
              <w:bottom w:val="single" w:sz="4" w:space="0" w:color="auto"/>
              <w:right w:val="single" w:sz="4" w:space="0" w:color="auto"/>
            </w:tcBorders>
            <w:shd w:val="clear" w:color="auto" w:fill="auto"/>
            <w:noWrap/>
            <w:vAlign w:val="bottom"/>
            <w:hideMark/>
          </w:tcPr>
          <w:p w14:paraId="14DC6221" w14:textId="77777777" w:rsidR="001A60FD" w:rsidRPr="00662C75" w:rsidRDefault="001A60FD" w:rsidP="001A60FD">
            <w:pPr>
              <w:ind w:left="0"/>
              <w:jc w:val="right"/>
              <w:rPr>
                <w:sz w:val="18"/>
                <w:szCs w:val="18"/>
              </w:rPr>
            </w:pPr>
            <w:r w:rsidRPr="00662C75">
              <w:rPr>
                <w:sz w:val="18"/>
                <w:szCs w:val="18"/>
              </w:rPr>
              <w:t>3 583 895</w:t>
            </w:r>
          </w:p>
        </w:tc>
        <w:tc>
          <w:tcPr>
            <w:tcW w:w="935" w:type="dxa"/>
            <w:tcBorders>
              <w:top w:val="nil"/>
              <w:left w:val="nil"/>
              <w:bottom w:val="single" w:sz="4" w:space="0" w:color="auto"/>
              <w:right w:val="single" w:sz="4" w:space="0" w:color="auto"/>
            </w:tcBorders>
            <w:shd w:val="clear" w:color="auto" w:fill="auto"/>
            <w:noWrap/>
            <w:vAlign w:val="bottom"/>
            <w:hideMark/>
          </w:tcPr>
          <w:p w14:paraId="65AD50B2" w14:textId="77777777" w:rsidR="001A60FD" w:rsidRPr="00662C75" w:rsidRDefault="001A60FD" w:rsidP="001A60FD">
            <w:pPr>
              <w:ind w:left="0"/>
              <w:jc w:val="right"/>
              <w:rPr>
                <w:sz w:val="18"/>
                <w:szCs w:val="18"/>
              </w:rPr>
            </w:pPr>
            <w:r w:rsidRPr="00662C75">
              <w:rPr>
                <w:sz w:val="18"/>
                <w:szCs w:val="18"/>
              </w:rPr>
              <w:t>260 400</w:t>
            </w:r>
          </w:p>
        </w:tc>
        <w:tc>
          <w:tcPr>
            <w:tcW w:w="993" w:type="dxa"/>
            <w:tcBorders>
              <w:top w:val="nil"/>
              <w:left w:val="nil"/>
              <w:bottom w:val="single" w:sz="4" w:space="0" w:color="auto"/>
              <w:right w:val="single" w:sz="4" w:space="0" w:color="auto"/>
            </w:tcBorders>
            <w:shd w:val="clear" w:color="auto" w:fill="auto"/>
            <w:noWrap/>
            <w:vAlign w:val="bottom"/>
            <w:hideMark/>
          </w:tcPr>
          <w:p w14:paraId="44FDAC28" w14:textId="77777777" w:rsidR="001A60FD" w:rsidRPr="00662C75" w:rsidRDefault="001A60FD" w:rsidP="001A60FD">
            <w:pPr>
              <w:ind w:left="0"/>
              <w:jc w:val="right"/>
              <w:rPr>
                <w:sz w:val="18"/>
                <w:szCs w:val="18"/>
              </w:rPr>
            </w:pPr>
            <w:r w:rsidRPr="00662C75">
              <w:rPr>
                <w:sz w:val="18"/>
                <w:szCs w:val="18"/>
              </w:rPr>
              <w:t>173 627</w:t>
            </w:r>
          </w:p>
        </w:tc>
        <w:tc>
          <w:tcPr>
            <w:tcW w:w="978" w:type="dxa"/>
            <w:tcBorders>
              <w:top w:val="nil"/>
              <w:left w:val="nil"/>
              <w:bottom w:val="single" w:sz="4" w:space="0" w:color="auto"/>
              <w:right w:val="single" w:sz="4" w:space="0" w:color="auto"/>
            </w:tcBorders>
            <w:shd w:val="clear" w:color="auto" w:fill="auto"/>
            <w:noWrap/>
            <w:vAlign w:val="bottom"/>
            <w:hideMark/>
          </w:tcPr>
          <w:p w14:paraId="52C25F29" w14:textId="77777777" w:rsidR="001A60FD" w:rsidRPr="00662C75" w:rsidRDefault="001A60FD" w:rsidP="001A60FD">
            <w:pPr>
              <w:ind w:left="0"/>
              <w:jc w:val="right"/>
              <w:rPr>
                <w:sz w:val="18"/>
                <w:szCs w:val="18"/>
              </w:rPr>
            </w:pPr>
            <w:r w:rsidRPr="00662C75">
              <w:rPr>
                <w:sz w:val="18"/>
                <w:szCs w:val="18"/>
              </w:rPr>
              <w:t>20 000</w:t>
            </w:r>
          </w:p>
        </w:tc>
        <w:tc>
          <w:tcPr>
            <w:tcW w:w="1006" w:type="dxa"/>
            <w:tcBorders>
              <w:top w:val="nil"/>
              <w:left w:val="nil"/>
              <w:bottom w:val="single" w:sz="4" w:space="0" w:color="auto"/>
              <w:right w:val="single" w:sz="4" w:space="0" w:color="auto"/>
            </w:tcBorders>
            <w:shd w:val="clear" w:color="auto" w:fill="auto"/>
            <w:noWrap/>
            <w:vAlign w:val="bottom"/>
            <w:hideMark/>
          </w:tcPr>
          <w:p w14:paraId="05C97F91" w14:textId="77777777" w:rsidR="001A60FD" w:rsidRPr="00662C75" w:rsidRDefault="001A60FD" w:rsidP="001A60FD">
            <w:pPr>
              <w:ind w:left="0"/>
              <w:jc w:val="right"/>
              <w:rPr>
                <w:sz w:val="18"/>
                <w:szCs w:val="18"/>
              </w:rPr>
            </w:pPr>
            <w:r w:rsidRPr="00662C75">
              <w:rPr>
                <w:sz w:val="18"/>
                <w:szCs w:val="18"/>
              </w:rPr>
              <w:t>0</w:t>
            </w:r>
          </w:p>
        </w:tc>
      </w:tr>
      <w:tr w:rsidR="001A60FD" w:rsidRPr="00662C75" w14:paraId="264B251B"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F1D36A8"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3EC68E64" w14:textId="77777777" w:rsidR="001A60FD" w:rsidRPr="00662C75" w:rsidRDefault="001A60FD" w:rsidP="001A60FD">
            <w:pPr>
              <w:ind w:left="0"/>
              <w:jc w:val="right"/>
              <w:rPr>
                <w:sz w:val="18"/>
                <w:szCs w:val="18"/>
              </w:rPr>
            </w:pPr>
            <w:r w:rsidRPr="00662C75">
              <w:rPr>
                <w:sz w:val="18"/>
                <w:szCs w:val="18"/>
              </w:rPr>
              <w:t>80103</w:t>
            </w:r>
          </w:p>
        </w:tc>
        <w:tc>
          <w:tcPr>
            <w:tcW w:w="841" w:type="dxa"/>
            <w:tcBorders>
              <w:top w:val="nil"/>
              <w:left w:val="nil"/>
              <w:bottom w:val="single" w:sz="4" w:space="0" w:color="auto"/>
              <w:right w:val="single" w:sz="4" w:space="0" w:color="auto"/>
            </w:tcBorders>
            <w:shd w:val="clear" w:color="auto" w:fill="auto"/>
            <w:vAlign w:val="bottom"/>
            <w:hideMark/>
          </w:tcPr>
          <w:p w14:paraId="6251777B" w14:textId="77777777" w:rsidR="001A60FD" w:rsidRPr="00662C75" w:rsidRDefault="001A60FD" w:rsidP="001A60FD">
            <w:pPr>
              <w:ind w:left="0"/>
              <w:jc w:val="right"/>
              <w:rPr>
                <w:sz w:val="18"/>
                <w:szCs w:val="18"/>
              </w:rPr>
            </w:pPr>
            <w:r w:rsidRPr="00662C75">
              <w:rPr>
                <w:sz w:val="18"/>
                <w:szCs w:val="18"/>
              </w:rPr>
              <w:t>59</w:t>
            </w:r>
          </w:p>
        </w:tc>
        <w:tc>
          <w:tcPr>
            <w:tcW w:w="1185" w:type="dxa"/>
            <w:tcBorders>
              <w:top w:val="nil"/>
              <w:left w:val="nil"/>
              <w:bottom w:val="single" w:sz="4" w:space="0" w:color="auto"/>
              <w:right w:val="single" w:sz="4" w:space="0" w:color="auto"/>
            </w:tcBorders>
            <w:shd w:val="clear" w:color="auto" w:fill="auto"/>
            <w:noWrap/>
            <w:vAlign w:val="bottom"/>
            <w:hideMark/>
          </w:tcPr>
          <w:p w14:paraId="6A618BC3" w14:textId="77777777" w:rsidR="001A60FD" w:rsidRPr="00662C75" w:rsidRDefault="001A60FD" w:rsidP="001A60FD">
            <w:pPr>
              <w:ind w:left="0"/>
              <w:jc w:val="right"/>
              <w:rPr>
                <w:sz w:val="18"/>
                <w:szCs w:val="18"/>
              </w:rPr>
            </w:pPr>
            <w:r w:rsidRPr="00662C75">
              <w:rPr>
                <w:sz w:val="18"/>
                <w:szCs w:val="18"/>
              </w:rPr>
              <w:t>482 461</w:t>
            </w:r>
          </w:p>
        </w:tc>
        <w:tc>
          <w:tcPr>
            <w:tcW w:w="1049" w:type="dxa"/>
            <w:tcBorders>
              <w:top w:val="nil"/>
              <w:left w:val="nil"/>
              <w:bottom w:val="single" w:sz="4" w:space="0" w:color="auto"/>
              <w:right w:val="single" w:sz="4" w:space="0" w:color="auto"/>
            </w:tcBorders>
            <w:shd w:val="clear" w:color="auto" w:fill="auto"/>
            <w:noWrap/>
            <w:vAlign w:val="bottom"/>
            <w:hideMark/>
          </w:tcPr>
          <w:p w14:paraId="3B3BAF20" w14:textId="77777777" w:rsidR="001A60FD" w:rsidRPr="00662C75" w:rsidRDefault="001A60FD" w:rsidP="001A60FD">
            <w:pPr>
              <w:ind w:left="0"/>
              <w:jc w:val="right"/>
              <w:rPr>
                <w:sz w:val="18"/>
                <w:szCs w:val="18"/>
              </w:rPr>
            </w:pPr>
            <w:r w:rsidRPr="00662C75">
              <w:rPr>
                <w:sz w:val="18"/>
                <w:szCs w:val="18"/>
              </w:rPr>
              <w:t>429 091</w:t>
            </w:r>
          </w:p>
        </w:tc>
        <w:tc>
          <w:tcPr>
            <w:tcW w:w="935" w:type="dxa"/>
            <w:tcBorders>
              <w:top w:val="nil"/>
              <w:left w:val="nil"/>
              <w:bottom w:val="single" w:sz="4" w:space="0" w:color="auto"/>
              <w:right w:val="single" w:sz="4" w:space="0" w:color="auto"/>
            </w:tcBorders>
            <w:shd w:val="clear" w:color="auto" w:fill="auto"/>
            <w:noWrap/>
            <w:vAlign w:val="bottom"/>
            <w:hideMark/>
          </w:tcPr>
          <w:p w14:paraId="7BBA3F0E" w14:textId="77777777" w:rsidR="001A60FD" w:rsidRPr="00662C75" w:rsidRDefault="001A60FD" w:rsidP="001A60FD">
            <w:pPr>
              <w:ind w:left="0"/>
              <w:jc w:val="right"/>
              <w:rPr>
                <w:sz w:val="18"/>
                <w:szCs w:val="18"/>
              </w:rPr>
            </w:pPr>
            <w:r w:rsidRPr="00662C75">
              <w:rPr>
                <w:sz w:val="18"/>
                <w:szCs w:val="18"/>
              </w:rPr>
              <w:t>32 100</w:t>
            </w:r>
          </w:p>
        </w:tc>
        <w:tc>
          <w:tcPr>
            <w:tcW w:w="993" w:type="dxa"/>
            <w:tcBorders>
              <w:top w:val="nil"/>
              <w:left w:val="nil"/>
              <w:bottom w:val="single" w:sz="4" w:space="0" w:color="auto"/>
              <w:right w:val="single" w:sz="4" w:space="0" w:color="auto"/>
            </w:tcBorders>
            <w:shd w:val="clear" w:color="auto" w:fill="auto"/>
            <w:noWrap/>
            <w:vAlign w:val="bottom"/>
            <w:hideMark/>
          </w:tcPr>
          <w:p w14:paraId="3311F386" w14:textId="77777777" w:rsidR="001A60FD" w:rsidRPr="00662C75" w:rsidRDefault="001A60FD" w:rsidP="001A60FD">
            <w:pPr>
              <w:ind w:left="0"/>
              <w:jc w:val="right"/>
              <w:rPr>
                <w:sz w:val="18"/>
                <w:szCs w:val="18"/>
              </w:rPr>
            </w:pPr>
            <w:r w:rsidRPr="00662C75">
              <w:rPr>
                <w:sz w:val="18"/>
                <w:szCs w:val="18"/>
              </w:rPr>
              <w:t>21 270</w:t>
            </w:r>
          </w:p>
        </w:tc>
        <w:tc>
          <w:tcPr>
            <w:tcW w:w="978" w:type="dxa"/>
            <w:tcBorders>
              <w:top w:val="nil"/>
              <w:left w:val="nil"/>
              <w:bottom w:val="single" w:sz="4" w:space="0" w:color="auto"/>
              <w:right w:val="single" w:sz="4" w:space="0" w:color="auto"/>
            </w:tcBorders>
            <w:shd w:val="clear" w:color="auto" w:fill="auto"/>
            <w:noWrap/>
            <w:vAlign w:val="bottom"/>
            <w:hideMark/>
          </w:tcPr>
          <w:p w14:paraId="52B823D6"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7D439F81" w14:textId="77777777" w:rsidR="001A60FD" w:rsidRPr="00662C75" w:rsidRDefault="001A60FD" w:rsidP="001A60FD">
            <w:pPr>
              <w:ind w:left="0"/>
              <w:jc w:val="right"/>
              <w:rPr>
                <w:sz w:val="18"/>
                <w:szCs w:val="18"/>
              </w:rPr>
            </w:pPr>
            <w:r w:rsidRPr="00662C75">
              <w:rPr>
                <w:sz w:val="18"/>
                <w:szCs w:val="18"/>
              </w:rPr>
              <w:t>0</w:t>
            </w:r>
          </w:p>
        </w:tc>
      </w:tr>
      <w:tr w:rsidR="001A60FD" w:rsidRPr="00662C75" w14:paraId="13285819"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2BDB3F6C"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151CD812"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0E99E91C"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41907DFC" w14:textId="77777777" w:rsidR="001A60FD" w:rsidRPr="00662C75" w:rsidRDefault="001A60FD" w:rsidP="001A60FD">
            <w:pPr>
              <w:ind w:left="0"/>
              <w:jc w:val="right"/>
              <w:rPr>
                <w:sz w:val="18"/>
                <w:szCs w:val="18"/>
              </w:rPr>
            </w:pPr>
            <w:r w:rsidRPr="00662C75">
              <w:rPr>
                <w:sz w:val="18"/>
                <w:szCs w:val="18"/>
              </w:rPr>
              <w:t>428 438</w:t>
            </w:r>
          </w:p>
        </w:tc>
        <w:tc>
          <w:tcPr>
            <w:tcW w:w="1049" w:type="dxa"/>
            <w:tcBorders>
              <w:top w:val="nil"/>
              <w:left w:val="nil"/>
              <w:bottom w:val="single" w:sz="4" w:space="0" w:color="auto"/>
              <w:right w:val="single" w:sz="4" w:space="0" w:color="auto"/>
            </w:tcBorders>
            <w:shd w:val="clear" w:color="auto" w:fill="auto"/>
            <w:noWrap/>
            <w:vAlign w:val="bottom"/>
            <w:hideMark/>
          </w:tcPr>
          <w:p w14:paraId="5F3E09D5" w14:textId="77777777" w:rsidR="001A60FD" w:rsidRPr="00662C75" w:rsidRDefault="001A60FD" w:rsidP="001A60FD">
            <w:pPr>
              <w:ind w:left="0"/>
              <w:jc w:val="right"/>
              <w:rPr>
                <w:sz w:val="18"/>
                <w:szCs w:val="18"/>
              </w:rPr>
            </w:pPr>
            <w:r w:rsidRPr="00662C75">
              <w:rPr>
                <w:sz w:val="18"/>
                <w:szCs w:val="18"/>
              </w:rPr>
              <w:t>205 347</w:t>
            </w:r>
          </w:p>
        </w:tc>
        <w:tc>
          <w:tcPr>
            <w:tcW w:w="935" w:type="dxa"/>
            <w:tcBorders>
              <w:top w:val="nil"/>
              <w:left w:val="nil"/>
              <w:bottom w:val="single" w:sz="4" w:space="0" w:color="auto"/>
              <w:right w:val="single" w:sz="4" w:space="0" w:color="auto"/>
            </w:tcBorders>
            <w:shd w:val="clear" w:color="auto" w:fill="auto"/>
            <w:noWrap/>
            <w:vAlign w:val="bottom"/>
            <w:hideMark/>
          </w:tcPr>
          <w:p w14:paraId="6A0C0FAF" w14:textId="77777777" w:rsidR="001A60FD" w:rsidRPr="00662C75" w:rsidRDefault="001A60FD" w:rsidP="001A60FD">
            <w:pPr>
              <w:ind w:left="0"/>
              <w:jc w:val="right"/>
              <w:rPr>
                <w:sz w:val="18"/>
                <w:szCs w:val="18"/>
              </w:rPr>
            </w:pPr>
            <w:r w:rsidRPr="00662C75">
              <w:rPr>
                <w:sz w:val="18"/>
                <w:szCs w:val="18"/>
              </w:rPr>
              <w:t>32 630</w:t>
            </w:r>
          </w:p>
        </w:tc>
        <w:tc>
          <w:tcPr>
            <w:tcW w:w="993" w:type="dxa"/>
            <w:tcBorders>
              <w:top w:val="nil"/>
              <w:left w:val="nil"/>
              <w:bottom w:val="single" w:sz="4" w:space="0" w:color="auto"/>
              <w:right w:val="single" w:sz="4" w:space="0" w:color="auto"/>
            </w:tcBorders>
            <w:shd w:val="clear" w:color="auto" w:fill="auto"/>
            <w:noWrap/>
            <w:vAlign w:val="bottom"/>
            <w:hideMark/>
          </w:tcPr>
          <w:p w14:paraId="6BC2AE93" w14:textId="77777777" w:rsidR="001A60FD" w:rsidRPr="00662C75" w:rsidRDefault="001A60FD" w:rsidP="001A60FD">
            <w:pPr>
              <w:ind w:left="0"/>
              <w:jc w:val="right"/>
              <w:rPr>
                <w:sz w:val="18"/>
                <w:szCs w:val="18"/>
              </w:rPr>
            </w:pPr>
            <w:r w:rsidRPr="00662C75">
              <w:rPr>
                <w:sz w:val="18"/>
                <w:szCs w:val="18"/>
              </w:rPr>
              <w:t>6 201</w:t>
            </w:r>
          </w:p>
        </w:tc>
        <w:tc>
          <w:tcPr>
            <w:tcW w:w="978" w:type="dxa"/>
            <w:tcBorders>
              <w:top w:val="nil"/>
              <w:left w:val="nil"/>
              <w:bottom w:val="single" w:sz="4" w:space="0" w:color="auto"/>
              <w:right w:val="single" w:sz="4" w:space="0" w:color="auto"/>
            </w:tcBorders>
            <w:shd w:val="clear" w:color="auto" w:fill="auto"/>
            <w:noWrap/>
            <w:vAlign w:val="bottom"/>
            <w:hideMark/>
          </w:tcPr>
          <w:p w14:paraId="26B01CDD"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4D500DA5" w14:textId="77777777" w:rsidR="001A60FD" w:rsidRPr="00662C75" w:rsidRDefault="001A60FD" w:rsidP="001A60FD">
            <w:pPr>
              <w:ind w:left="0"/>
              <w:jc w:val="right"/>
              <w:rPr>
                <w:sz w:val="18"/>
                <w:szCs w:val="18"/>
              </w:rPr>
            </w:pPr>
            <w:r w:rsidRPr="00662C75">
              <w:rPr>
                <w:sz w:val="18"/>
                <w:szCs w:val="18"/>
              </w:rPr>
              <w:t>184 260</w:t>
            </w:r>
          </w:p>
        </w:tc>
      </w:tr>
      <w:tr w:rsidR="001A60FD" w:rsidRPr="00662C75" w14:paraId="271620CC"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0DC872CE"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5DE8F365" w14:textId="77777777" w:rsidR="001A60FD" w:rsidRPr="00662C75" w:rsidRDefault="001A60FD" w:rsidP="001A60FD">
            <w:pPr>
              <w:ind w:left="0"/>
              <w:jc w:val="right"/>
              <w:rPr>
                <w:sz w:val="18"/>
                <w:szCs w:val="18"/>
              </w:rPr>
            </w:pPr>
            <w:r w:rsidRPr="00662C75">
              <w:rPr>
                <w:sz w:val="18"/>
                <w:szCs w:val="18"/>
              </w:rPr>
              <w:t>80149</w:t>
            </w:r>
          </w:p>
        </w:tc>
        <w:tc>
          <w:tcPr>
            <w:tcW w:w="841" w:type="dxa"/>
            <w:tcBorders>
              <w:top w:val="nil"/>
              <w:left w:val="nil"/>
              <w:bottom w:val="single" w:sz="4" w:space="0" w:color="auto"/>
              <w:right w:val="single" w:sz="4" w:space="0" w:color="auto"/>
            </w:tcBorders>
            <w:shd w:val="clear" w:color="auto" w:fill="auto"/>
            <w:vAlign w:val="bottom"/>
            <w:hideMark/>
          </w:tcPr>
          <w:p w14:paraId="4CCE4A20"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20FE7EB3" w14:textId="77777777" w:rsidR="001A60FD" w:rsidRPr="00662C75" w:rsidRDefault="001A60FD" w:rsidP="001A60FD">
            <w:pPr>
              <w:ind w:left="0"/>
              <w:jc w:val="right"/>
              <w:rPr>
                <w:sz w:val="18"/>
                <w:szCs w:val="18"/>
              </w:rPr>
            </w:pPr>
            <w:r w:rsidRPr="00662C75">
              <w:rPr>
                <w:sz w:val="18"/>
                <w:szCs w:val="18"/>
              </w:rPr>
              <w:t>42 809</w:t>
            </w:r>
          </w:p>
        </w:tc>
        <w:tc>
          <w:tcPr>
            <w:tcW w:w="1049" w:type="dxa"/>
            <w:tcBorders>
              <w:top w:val="nil"/>
              <w:left w:val="nil"/>
              <w:bottom w:val="single" w:sz="4" w:space="0" w:color="auto"/>
              <w:right w:val="single" w:sz="4" w:space="0" w:color="auto"/>
            </w:tcBorders>
            <w:shd w:val="clear" w:color="auto" w:fill="auto"/>
            <w:noWrap/>
            <w:vAlign w:val="bottom"/>
            <w:hideMark/>
          </w:tcPr>
          <w:p w14:paraId="5E4F6108" w14:textId="77777777" w:rsidR="001A60FD" w:rsidRPr="00662C75" w:rsidRDefault="001A60FD" w:rsidP="001A60FD">
            <w:pPr>
              <w:ind w:left="0"/>
              <w:jc w:val="right"/>
              <w:rPr>
                <w:sz w:val="18"/>
                <w:szCs w:val="18"/>
              </w:rPr>
            </w:pPr>
            <w:r w:rsidRPr="00662C75">
              <w:rPr>
                <w:sz w:val="18"/>
                <w:szCs w:val="18"/>
              </w:rPr>
              <w:t>39 480</w:t>
            </w:r>
          </w:p>
        </w:tc>
        <w:tc>
          <w:tcPr>
            <w:tcW w:w="935" w:type="dxa"/>
            <w:tcBorders>
              <w:top w:val="nil"/>
              <w:left w:val="nil"/>
              <w:bottom w:val="single" w:sz="4" w:space="0" w:color="auto"/>
              <w:right w:val="single" w:sz="4" w:space="0" w:color="auto"/>
            </w:tcBorders>
            <w:shd w:val="clear" w:color="auto" w:fill="auto"/>
            <w:noWrap/>
            <w:vAlign w:val="bottom"/>
            <w:hideMark/>
          </w:tcPr>
          <w:p w14:paraId="264A5F1A" w14:textId="77777777" w:rsidR="001A60FD" w:rsidRPr="00662C75" w:rsidRDefault="001A60FD" w:rsidP="001A60FD">
            <w:pPr>
              <w:ind w:left="0"/>
              <w:jc w:val="right"/>
              <w:rPr>
                <w:sz w:val="18"/>
                <w:szCs w:val="18"/>
              </w:rPr>
            </w:pPr>
            <w:r w:rsidRPr="00662C75">
              <w:rPr>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14:paraId="0E2F3134" w14:textId="77777777" w:rsidR="001A60FD" w:rsidRPr="00662C75" w:rsidRDefault="001A60FD" w:rsidP="001A60FD">
            <w:pPr>
              <w:ind w:left="0"/>
              <w:jc w:val="right"/>
              <w:rPr>
                <w:sz w:val="18"/>
                <w:szCs w:val="18"/>
              </w:rPr>
            </w:pPr>
            <w:r w:rsidRPr="00662C75">
              <w:rPr>
                <w:sz w:val="18"/>
                <w:szCs w:val="18"/>
              </w:rPr>
              <w:t>3 029</w:t>
            </w:r>
          </w:p>
        </w:tc>
        <w:tc>
          <w:tcPr>
            <w:tcW w:w="978" w:type="dxa"/>
            <w:tcBorders>
              <w:top w:val="nil"/>
              <w:left w:val="nil"/>
              <w:bottom w:val="single" w:sz="4" w:space="0" w:color="auto"/>
              <w:right w:val="single" w:sz="4" w:space="0" w:color="auto"/>
            </w:tcBorders>
            <w:shd w:val="clear" w:color="auto" w:fill="auto"/>
            <w:noWrap/>
            <w:vAlign w:val="bottom"/>
            <w:hideMark/>
          </w:tcPr>
          <w:p w14:paraId="437F59AE"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07A02E1F" w14:textId="77777777" w:rsidR="001A60FD" w:rsidRPr="00662C75" w:rsidRDefault="001A60FD" w:rsidP="001A60FD">
            <w:pPr>
              <w:ind w:left="0"/>
              <w:jc w:val="right"/>
              <w:rPr>
                <w:sz w:val="18"/>
                <w:szCs w:val="18"/>
              </w:rPr>
            </w:pPr>
            <w:r w:rsidRPr="00662C75">
              <w:rPr>
                <w:sz w:val="18"/>
                <w:szCs w:val="18"/>
              </w:rPr>
              <w:t>0</w:t>
            </w:r>
          </w:p>
        </w:tc>
      </w:tr>
      <w:tr w:rsidR="001A60FD" w:rsidRPr="00662C75" w14:paraId="173B87D7"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6F4FB2B"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4F5457EB" w14:textId="77777777" w:rsidR="001A60FD" w:rsidRPr="00662C75" w:rsidRDefault="001A60FD" w:rsidP="001A60FD">
            <w:pPr>
              <w:ind w:left="0"/>
              <w:jc w:val="right"/>
              <w:rPr>
                <w:sz w:val="18"/>
                <w:szCs w:val="18"/>
              </w:rPr>
            </w:pPr>
            <w:r w:rsidRPr="00662C75">
              <w:rPr>
                <w:sz w:val="18"/>
                <w:szCs w:val="18"/>
              </w:rPr>
              <w:t>80150</w:t>
            </w:r>
          </w:p>
        </w:tc>
        <w:tc>
          <w:tcPr>
            <w:tcW w:w="841" w:type="dxa"/>
            <w:tcBorders>
              <w:top w:val="nil"/>
              <w:left w:val="nil"/>
              <w:bottom w:val="single" w:sz="4" w:space="0" w:color="auto"/>
              <w:right w:val="single" w:sz="4" w:space="0" w:color="auto"/>
            </w:tcBorders>
            <w:shd w:val="clear" w:color="auto" w:fill="auto"/>
            <w:vAlign w:val="bottom"/>
            <w:hideMark/>
          </w:tcPr>
          <w:p w14:paraId="71BDAE28"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14CF21EE" w14:textId="77777777" w:rsidR="001A60FD" w:rsidRPr="00662C75" w:rsidRDefault="001A60FD" w:rsidP="001A60FD">
            <w:pPr>
              <w:ind w:left="0"/>
              <w:jc w:val="right"/>
              <w:rPr>
                <w:sz w:val="18"/>
                <w:szCs w:val="18"/>
              </w:rPr>
            </w:pPr>
            <w:r w:rsidRPr="00662C75">
              <w:rPr>
                <w:sz w:val="18"/>
                <w:szCs w:val="18"/>
              </w:rPr>
              <w:t>483 667</w:t>
            </w:r>
          </w:p>
        </w:tc>
        <w:tc>
          <w:tcPr>
            <w:tcW w:w="1049" w:type="dxa"/>
            <w:tcBorders>
              <w:top w:val="nil"/>
              <w:left w:val="nil"/>
              <w:bottom w:val="single" w:sz="4" w:space="0" w:color="auto"/>
              <w:right w:val="single" w:sz="4" w:space="0" w:color="auto"/>
            </w:tcBorders>
            <w:shd w:val="clear" w:color="auto" w:fill="auto"/>
            <w:noWrap/>
            <w:vAlign w:val="bottom"/>
            <w:hideMark/>
          </w:tcPr>
          <w:p w14:paraId="6955626D" w14:textId="77777777" w:rsidR="001A60FD" w:rsidRPr="00662C75" w:rsidRDefault="001A60FD" w:rsidP="001A60FD">
            <w:pPr>
              <w:ind w:left="0"/>
              <w:jc w:val="right"/>
              <w:rPr>
                <w:sz w:val="18"/>
                <w:szCs w:val="18"/>
              </w:rPr>
            </w:pPr>
            <w:r w:rsidRPr="00662C75">
              <w:rPr>
                <w:sz w:val="18"/>
                <w:szCs w:val="18"/>
              </w:rPr>
              <w:t>454 813</w:t>
            </w:r>
          </w:p>
        </w:tc>
        <w:tc>
          <w:tcPr>
            <w:tcW w:w="935" w:type="dxa"/>
            <w:tcBorders>
              <w:top w:val="nil"/>
              <w:left w:val="nil"/>
              <w:bottom w:val="single" w:sz="4" w:space="0" w:color="auto"/>
              <w:right w:val="single" w:sz="4" w:space="0" w:color="auto"/>
            </w:tcBorders>
            <w:shd w:val="clear" w:color="auto" w:fill="auto"/>
            <w:noWrap/>
            <w:vAlign w:val="bottom"/>
            <w:hideMark/>
          </w:tcPr>
          <w:p w14:paraId="0BADEDEE" w14:textId="77777777" w:rsidR="001A60FD" w:rsidRPr="00662C75" w:rsidRDefault="001A60FD" w:rsidP="001A60FD">
            <w:pPr>
              <w:ind w:left="0"/>
              <w:jc w:val="right"/>
              <w:rPr>
                <w:sz w:val="18"/>
                <w:szCs w:val="18"/>
              </w:rPr>
            </w:pPr>
            <w:r w:rsidRPr="00662C75">
              <w:rPr>
                <w:sz w:val="18"/>
                <w:szCs w:val="18"/>
              </w:rPr>
              <w:t>1 600</w:t>
            </w:r>
          </w:p>
        </w:tc>
        <w:tc>
          <w:tcPr>
            <w:tcW w:w="993" w:type="dxa"/>
            <w:tcBorders>
              <w:top w:val="nil"/>
              <w:left w:val="nil"/>
              <w:bottom w:val="single" w:sz="4" w:space="0" w:color="auto"/>
              <w:right w:val="single" w:sz="4" w:space="0" w:color="auto"/>
            </w:tcBorders>
            <w:shd w:val="clear" w:color="auto" w:fill="auto"/>
            <w:noWrap/>
            <w:vAlign w:val="bottom"/>
            <w:hideMark/>
          </w:tcPr>
          <w:p w14:paraId="2A8D8061" w14:textId="77777777" w:rsidR="001A60FD" w:rsidRPr="00662C75" w:rsidRDefault="001A60FD" w:rsidP="001A60FD">
            <w:pPr>
              <w:ind w:left="0"/>
              <w:jc w:val="right"/>
              <w:rPr>
                <w:sz w:val="18"/>
                <w:szCs w:val="18"/>
              </w:rPr>
            </w:pPr>
            <w:r w:rsidRPr="00662C75">
              <w:rPr>
                <w:sz w:val="18"/>
                <w:szCs w:val="18"/>
              </w:rPr>
              <w:t>27 254</w:t>
            </w:r>
          </w:p>
        </w:tc>
        <w:tc>
          <w:tcPr>
            <w:tcW w:w="978" w:type="dxa"/>
            <w:tcBorders>
              <w:top w:val="nil"/>
              <w:left w:val="nil"/>
              <w:bottom w:val="single" w:sz="4" w:space="0" w:color="auto"/>
              <w:right w:val="single" w:sz="4" w:space="0" w:color="auto"/>
            </w:tcBorders>
            <w:shd w:val="clear" w:color="auto" w:fill="auto"/>
            <w:noWrap/>
            <w:vAlign w:val="bottom"/>
            <w:hideMark/>
          </w:tcPr>
          <w:p w14:paraId="1182D691"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636E3D88" w14:textId="77777777" w:rsidR="001A60FD" w:rsidRPr="00662C75" w:rsidRDefault="001A60FD" w:rsidP="001A60FD">
            <w:pPr>
              <w:ind w:left="0"/>
              <w:jc w:val="right"/>
              <w:rPr>
                <w:sz w:val="18"/>
                <w:szCs w:val="18"/>
              </w:rPr>
            </w:pPr>
            <w:r w:rsidRPr="00662C75">
              <w:rPr>
                <w:sz w:val="18"/>
                <w:szCs w:val="18"/>
              </w:rPr>
              <w:t>0</w:t>
            </w:r>
          </w:p>
        </w:tc>
      </w:tr>
      <w:tr w:rsidR="001A60FD" w:rsidRPr="00662C75" w14:paraId="0ED55B99"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61D6F921"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0F203F68" w14:textId="77777777" w:rsidR="001A60FD" w:rsidRPr="00662C75" w:rsidRDefault="001A60FD" w:rsidP="001A60FD">
            <w:pPr>
              <w:ind w:left="0"/>
              <w:jc w:val="right"/>
              <w:rPr>
                <w:sz w:val="18"/>
                <w:szCs w:val="18"/>
              </w:rPr>
            </w:pPr>
            <w:r w:rsidRPr="00662C75">
              <w:rPr>
                <w:sz w:val="18"/>
                <w:szCs w:val="18"/>
              </w:rPr>
              <w:t>85401</w:t>
            </w:r>
          </w:p>
        </w:tc>
        <w:tc>
          <w:tcPr>
            <w:tcW w:w="841" w:type="dxa"/>
            <w:tcBorders>
              <w:top w:val="nil"/>
              <w:left w:val="nil"/>
              <w:bottom w:val="single" w:sz="4" w:space="0" w:color="auto"/>
              <w:right w:val="single" w:sz="4" w:space="0" w:color="auto"/>
            </w:tcBorders>
            <w:shd w:val="clear" w:color="auto" w:fill="auto"/>
            <w:vAlign w:val="bottom"/>
            <w:hideMark/>
          </w:tcPr>
          <w:p w14:paraId="632D3925"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58F61B67" w14:textId="77777777" w:rsidR="001A60FD" w:rsidRPr="00662C75" w:rsidRDefault="001A60FD" w:rsidP="001A60FD">
            <w:pPr>
              <w:ind w:left="0"/>
              <w:jc w:val="right"/>
              <w:rPr>
                <w:sz w:val="18"/>
                <w:szCs w:val="18"/>
              </w:rPr>
            </w:pPr>
            <w:r w:rsidRPr="00662C75">
              <w:rPr>
                <w:sz w:val="18"/>
                <w:szCs w:val="18"/>
              </w:rPr>
              <w:t>270 688</w:t>
            </w:r>
          </w:p>
        </w:tc>
        <w:tc>
          <w:tcPr>
            <w:tcW w:w="1049" w:type="dxa"/>
            <w:tcBorders>
              <w:top w:val="nil"/>
              <w:left w:val="nil"/>
              <w:bottom w:val="single" w:sz="4" w:space="0" w:color="auto"/>
              <w:right w:val="single" w:sz="4" w:space="0" w:color="auto"/>
            </w:tcBorders>
            <w:shd w:val="clear" w:color="auto" w:fill="auto"/>
            <w:noWrap/>
            <w:vAlign w:val="bottom"/>
            <w:hideMark/>
          </w:tcPr>
          <w:p w14:paraId="74862BE3" w14:textId="77777777" w:rsidR="001A60FD" w:rsidRPr="00662C75" w:rsidRDefault="001A60FD" w:rsidP="001A60FD">
            <w:pPr>
              <w:ind w:left="0"/>
              <w:jc w:val="right"/>
              <w:rPr>
                <w:sz w:val="18"/>
                <w:szCs w:val="18"/>
              </w:rPr>
            </w:pPr>
            <w:r w:rsidRPr="00662C75">
              <w:rPr>
                <w:sz w:val="18"/>
                <w:szCs w:val="18"/>
              </w:rPr>
              <w:t>256 589</w:t>
            </w:r>
          </w:p>
        </w:tc>
        <w:tc>
          <w:tcPr>
            <w:tcW w:w="935" w:type="dxa"/>
            <w:tcBorders>
              <w:top w:val="nil"/>
              <w:left w:val="nil"/>
              <w:bottom w:val="single" w:sz="4" w:space="0" w:color="auto"/>
              <w:right w:val="single" w:sz="4" w:space="0" w:color="auto"/>
            </w:tcBorders>
            <w:shd w:val="clear" w:color="auto" w:fill="auto"/>
            <w:noWrap/>
            <w:vAlign w:val="bottom"/>
            <w:hideMark/>
          </w:tcPr>
          <w:p w14:paraId="5A4E8BC4" w14:textId="77777777" w:rsidR="001A60FD" w:rsidRPr="00662C75" w:rsidRDefault="001A60FD" w:rsidP="001A60FD">
            <w:pPr>
              <w:ind w:left="0"/>
              <w:jc w:val="right"/>
              <w:rPr>
                <w:sz w:val="18"/>
                <w:szCs w:val="18"/>
              </w:rPr>
            </w:pPr>
            <w:r w:rsidRPr="00662C75">
              <w:rPr>
                <w:sz w:val="18"/>
                <w:szCs w:val="18"/>
              </w:rPr>
              <w:t>3 500</w:t>
            </w:r>
          </w:p>
        </w:tc>
        <w:tc>
          <w:tcPr>
            <w:tcW w:w="993" w:type="dxa"/>
            <w:tcBorders>
              <w:top w:val="nil"/>
              <w:left w:val="nil"/>
              <w:bottom w:val="single" w:sz="4" w:space="0" w:color="auto"/>
              <w:right w:val="single" w:sz="4" w:space="0" w:color="auto"/>
            </w:tcBorders>
            <w:shd w:val="clear" w:color="auto" w:fill="auto"/>
            <w:noWrap/>
            <w:vAlign w:val="bottom"/>
            <w:hideMark/>
          </w:tcPr>
          <w:p w14:paraId="1254B20D" w14:textId="77777777" w:rsidR="001A60FD" w:rsidRPr="00662C75" w:rsidRDefault="001A60FD" w:rsidP="001A60FD">
            <w:pPr>
              <w:ind w:left="0"/>
              <w:jc w:val="right"/>
              <w:rPr>
                <w:sz w:val="18"/>
                <w:szCs w:val="18"/>
              </w:rPr>
            </w:pPr>
            <w:r w:rsidRPr="00662C75">
              <w:rPr>
                <w:sz w:val="18"/>
                <w:szCs w:val="18"/>
              </w:rPr>
              <w:t>10 599</w:t>
            </w:r>
          </w:p>
        </w:tc>
        <w:tc>
          <w:tcPr>
            <w:tcW w:w="978" w:type="dxa"/>
            <w:tcBorders>
              <w:top w:val="nil"/>
              <w:left w:val="nil"/>
              <w:bottom w:val="single" w:sz="4" w:space="0" w:color="auto"/>
              <w:right w:val="single" w:sz="4" w:space="0" w:color="auto"/>
            </w:tcBorders>
            <w:shd w:val="clear" w:color="auto" w:fill="auto"/>
            <w:noWrap/>
            <w:vAlign w:val="bottom"/>
            <w:hideMark/>
          </w:tcPr>
          <w:p w14:paraId="563F5A03"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576D1542" w14:textId="77777777" w:rsidR="001A60FD" w:rsidRPr="00662C75" w:rsidRDefault="001A60FD" w:rsidP="001A60FD">
            <w:pPr>
              <w:ind w:left="0"/>
              <w:jc w:val="right"/>
              <w:rPr>
                <w:sz w:val="18"/>
                <w:szCs w:val="18"/>
              </w:rPr>
            </w:pPr>
            <w:r w:rsidRPr="00662C75">
              <w:rPr>
                <w:sz w:val="18"/>
                <w:szCs w:val="18"/>
              </w:rPr>
              <w:t>0</w:t>
            </w:r>
          </w:p>
        </w:tc>
      </w:tr>
      <w:tr w:rsidR="001A60FD" w:rsidRPr="00662C75" w14:paraId="189F9E5F"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2A27AF29"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4F7782AC"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36DCE4F7" w14:textId="77777777" w:rsidR="001A60FD" w:rsidRPr="00662C75" w:rsidRDefault="001A60FD" w:rsidP="001A60FD">
            <w:pPr>
              <w:ind w:left="0"/>
              <w:jc w:val="right"/>
              <w:rPr>
                <w:b/>
                <w:bCs/>
                <w:sz w:val="18"/>
                <w:szCs w:val="18"/>
              </w:rPr>
            </w:pPr>
            <w:r w:rsidRPr="00662C75">
              <w:rPr>
                <w:b/>
                <w:bCs/>
                <w:sz w:val="18"/>
                <w:szCs w:val="18"/>
              </w:rPr>
              <w:t>576</w:t>
            </w:r>
          </w:p>
        </w:tc>
        <w:tc>
          <w:tcPr>
            <w:tcW w:w="1185" w:type="dxa"/>
            <w:tcBorders>
              <w:top w:val="nil"/>
              <w:left w:val="nil"/>
              <w:bottom w:val="single" w:sz="4" w:space="0" w:color="auto"/>
              <w:right w:val="single" w:sz="4" w:space="0" w:color="auto"/>
            </w:tcBorders>
            <w:shd w:val="clear" w:color="auto" w:fill="auto"/>
            <w:noWrap/>
            <w:vAlign w:val="bottom"/>
            <w:hideMark/>
          </w:tcPr>
          <w:p w14:paraId="5348A176" w14:textId="77777777" w:rsidR="001A60FD" w:rsidRPr="00662C75" w:rsidRDefault="001A60FD" w:rsidP="001A60FD">
            <w:pPr>
              <w:ind w:left="0"/>
              <w:jc w:val="right"/>
              <w:rPr>
                <w:b/>
                <w:bCs/>
                <w:sz w:val="18"/>
                <w:szCs w:val="18"/>
              </w:rPr>
            </w:pPr>
            <w:r w:rsidRPr="00662C75">
              <w:rPr>
                <w:b/>
                <w:bCs/>
                <w:sz w:val="18"/>
                <w:szCs w:val="18"/>
              </w:rPr>
              <w:t>5 745 985</w:t>
            </w:r>
          </w:p>
        </w:tc>
        <w:tc>
          <w:tcPr>
            <w:tcW w:w="1049" w:type="dxa"/>
            <w:tcBorders>
              <w:top w:val="nil"/>
              <w:left w:val="nil"/>
              <w:bottom w:val="single" w:sz="4" w:space="0" w:color="auto"/>
              <w:right w:val="single" w:sz="4" w:space="0" w:color="auto"/>
            </w:tcBorders>
            <w:shd w:val="clear" w:color="auto" w:fill="auto"/>
            <w:noWrap/>
            <w:vAlign w:val="bottom"/>
            <w:hideMark/>
          </w:tcPr>
          <w:p w14:paraId="2466FB85" w14:textId="77777777" w:rsidR="001A60FD" w:rsidRPr="00662C75" w:rsidRDefault="001A60FD" w:rsidP="001A60FD">
            <w:pPr>
              <w:ind w:left="0"/>
              <w:jc w:val="right"/>
              <w:rPr>
                <w:b/>
                <w:bCs/>
                <w:sz w:val="18"/>
                <w:szCs w:val="18"/>
              </w:rPr>
            </w:pPr>
            <w:r w:rsidRPr="00662C75">
              <w:rPr>
                <w:b/>
                <w:bCs/>
                <w:sz w:val="18"/>
                <w:szCs w:val="18"/>
              </w:rPr>
              <w:t>4 969 215</w:t>
            </w:r>
          </w:p>
        </w:tc>
        <w:tc>
          <w:tcPr>
            <w:tcW w:w="935" w:type="dxa"/>
            <w:tcBorders>
              <w:top w:val="nil"/>
              <w:left w:val="nil"/>
              <w:bottom w:val="single" w:sz="4" w:space="0" w:color="auto"/>
              <w:right w:val="single" w:sz="4" w:space="0" w:color="auto"/>
            </w:tcBorders>
            <w:shd w:val="clear" w:color="auto" w:fill="auto"/>
            <w:noWrap/>
            <w:vAlign w:val="bottom"/>
            <w:hideMark/>
          </w:tcPr>
          <w:p w14:paraId="1DCBD404" w14:textId="77777777" w:rsidR="001A60FD" w:rsidRPr="00662C75" w:rsidRDefault="001A60FD" w:rsidP="001A60FD">
            <w:pPr>
              <w:ind w:left="0"/>
              <w:jc w:val="right"/>
              <w:rPr>
                <w:b/>
                <w:bCs/>
                <w:sz w:val="18"/>
                <w:szCs w:val="18"/>
              </w:rPr>
            </w:pPr>
            <w:r w:rsidRPr="00662C75">
              <w:rPr>
                <w:b/>
                <w:bCs/>
                <w:sz w:val="18"/>
                <w:szCs w:val="18"/>
              </w:rPr>
              <w:t>330 530</w:t>
            </w:r>
          </w:p>
        </w:tc>
        <w:tc>
          <w:tcPr>
            <w:tcW w:w="993" w:type="dxa"/>
            <w:tcBorders>
              <w:top w:val="nil"/>
              <w:left w:val="nil"/>
              <w:bottom w:val="single" w:sz="4" w:space="0" w:color="auto"/>
              <w:right w:val="single" w:sz="4" w:space="0" w:color="auto"/>
            </w:tcBorders>
            <w:shd w:val="clear" w:color="auto" w:fill="auto"/>
            <w:noWrap/>
            <w:vAlign w:val="bottom"/>
            <w:hideMark/>
          </w:tcPr>
          <w:p w14:paraId="2F9167DC" w14:textId="77777777" w:rsidR="001A60FD" w:rsidRPr="00662C75" w:rsidRDefault="001A60FD" w:rsidP="001A60FD">
            <w:pPr>
              <w:ind w:left="0"/>
              <w:jc w:val="right"/>
              <w:rPr>
                <w:b/>
                <w:bCs/>
                <w:sz w:val="18"/>
                <w:szCs w:val="18"/>
              </w:rPr>
            </w:pPr>
            <w:r w:rsidRPr="00662C75">
              <w:rPr>
                <w:b/>
                <w:bCs/>
                <w:sz w:val="18"/>
                <w:szCs w:val="18"/>
              </w:rPr>
              <w:t>241 980</w:t>
            </w:r>
          </w:p>
        </w:tc>
        <w:tc>
          <w:tcPr>
            <w:tcW w:w="978" w:type="dxa"/>
            <w:tcBorders>
              <w:top w:val="nil"/>
              <w:left w:val="nil"/>
              <w:bottom w:val="single" w:sz="4" w:space="0" w:color="auto"/>
              <w:right w:val="single" w:sz="4" w:space="0" w:color="auto"/>
            </w:tcBorders>
            <w:shd w:val="clear" w:color="auto" w:fill="auto"/>
            <w:noWrap/>
            <w:vAlign w:val="bottom"/>
            <w:hideMark/>
          </w:tcPr>
          <w:p w14:paraId="784A248E" w14:textId="77777777" w:rsidR="001A60FD" w:rsidRPr="00662C75" w:rsidRDefault="001A60FD" w:rsidP="001A60FD">
            <w:pPr>
              <w:ind w:left="0"/>
              <w:jc w:val="right"/>
              <w:rPr>
                <w:b/>
                <w:bCs/>
                <w:sz w:val="18"/>
                <w:szCs w:val="18"/>
              </w:rPr>
            </w:pPr>
            <w:r w:rsidRPr="00662C75">
              <w:rPr>
                <w:b/>
                <w:bCs/>
                <w:sz w:val="18"/>
                <w:szCs w:val="18"/>
              </w:rPr>
              <w:t>20 000</w:t>
            </w:r>
          </w:p>
        </w:tc>
        <w:tc>
          <w:tcPr>
            <w:tcW w:w="1006" w:type="dxa"/>
            <w:tcBorders>
              <w:top w:val="nil"/>
              <w:left w:val="nil"/>
              <w:bottom w:val="single" w:sz="4" w:space="0" w:color="auto"/>
              <w:right w:val="single" w:sz="4" w:space="0" w:color="auto"/>
            </w:tcBorders>
            <w:shd w:val="clear" w:color="auto" w:fill="auto"/>
            <w:noWrap/>
            <w:vAlign w:val="bottom"/>
            <w:hideMark/>
          </w:tcPr>
          <w:p w14:paraId="4F696049" w14:textId="77777777" w:rsidR="001A60FD" w:rsidRPr="00662C75" w:rsidRDefault="001A60FD" w:rsidP="001A60FD">
            <w:pPr>
              <w:ind w:left="0"/>
              <w:jc w:val="right"/>
              <w:rPr>
                <w:b/>
                <w:bCs/>
                <w:sz w:val="18"/>
                <w:szCs w:val="18"/>
              </w:rPr>
            </w:pPr>
            <w:r w:rsidRPr="00662C75">
              <w:rPr>
                <w:b/>
                <w:bCs/>
                <w:sz w:val="18"/>
                <w:szCs w:val="18"/>
              </w:rPr>
              <w:t>184 260</w:t>
            </w:r>
          </w:p>
        </w:tc>
      </w:tr>
      <w:tr w:rsidR="001A60FD" w:rsidRPr="00662C75" w14:paraId="7C9F8C53"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3E8B71C9" w14:textId="77777777" w:rsidR="001A60FD" w:rsidRPr="00662C75" w:rsidRDefault="001A60FD" w:rsidP="001A60FD">
            <w:pPr>
              <w:ind w:left="0"/>
              <w:jc w:val="center"/>
              <w:rPr>
                <w:b/>
                <w:bCs/>
                <w:sz w:val="16"/>
                <w:szCs w:val="16"/>
              </w:rPr>
            </w:pPr>
            <w:r w:rsidRPr="00662C75">
              <w:rPr>
                <w:b/>
                <w:bCs/>
                <w:sz w:val="16"/>
                <w:szCs w:val="16"/>
              </w:rPr>
              <w:t>Szkoła Podstawowa Nr 5</w:t>
            </w:r>
          </w:p>
        </w:tc>
        <w:tc>
          <w:tcPr>
            <w:tcW w:w="1101" w:type="dxa"/>
            <w:tcBorders>
              <w:top w:val="nil"/>
              <w:left w:val="nil"/>
              <w:bottom w:val="single" w:sz="4" w:space="0" w:color="auto"/>
              <w:right w:val="single" w:sz="4" w:space="0" w:color="auto"/>
            </w:tcBorders>
            <w:shd w:val="clear" w:color="auto" w:fill="auto"/>
            <w:vAlign w:val="bottom"/>
            <w:hideMark/>
          </w:tcPr>
          <w:p w14:paraId="06990C9B" w14:textId="77777777" w:rsidR="001A60FD" w:rsidRPr="00662C75" w:rsidRDefault="001A60FD" w:rsidP="001A60FD">
            <w:pPr>
              <w:ind w:left="0"/>
              <w:jc w:val="right"/>
              <w:rPr>
                <w:sz w:val="18"/>
                <w:szCs w:val="18"/>
              </w:rPr>
            </w:pPr>
            <w:r w:rsidRPr="00662C75">
              <w:rPr>
                <w:sz w:val="18"/>
                <w:szCs w:val="18"/>
              </w:rPr>
              <w:t>80101</w:t>
            </w:r>
          </w:p>
        </w:tc>
        <w:tc>
          <w:tcPr>
            <w:tcW w:w="841" w:type="dxa"/>
            <w:tcBorders>
              <w:top w:val="nil"/>
              <w:left w:val="nil"/>
              <w:bottom w:val="single" w:sz="4" w:space="0" w:color="auto"/>
              <w:right w:val="single" w:sz="4" w:space="0" w:color="auto"/>
            </w:tcBorders>
            <w:shd w:val="clear" w:color="auto" w:fill="auto"/>
            <w:vAlign w:val="bottom"/>
            <w:hideMark/>
          </w:tcPr>
          <w:p w14:paraId="38854EF5" w14:textId="77777777" w:rsidR="001A60FD" w:rsidRPr="00662C75" w:rsidRDefault="001A60FD" w:rsidP="001A60FD">
            <w:pPr>
              <w:ind w:left="0"/>
              <w:jc w:val="right"/>
              <w:rPr>
                <w:sz w:val="18"/>
                <w:szCs w:val="18"/>
              </w:rPr>
            </w:pPr>
            <w:r w:rsidRPr="00662C75">
              <w:rPr>
                <w:sz w:val="18"/>
                <w:szCs w:val="18"/>
              </w:rPr>
              <w:t>721</w:t>
            </w:r>
          </w:p>
        </w:tc>
        <w:tc>
          <w:tcPr>
            <w:tcW w:w="1185" w:type="dxa"/>
            <w:tcBorders>
              <w:top w:val="nil"/>
              <w:left w:val="nil"/>
              <w:bottom w:val="single" w:sz="4" w:space="0" w:color="auto"/>
              <w:right w:val="single" w:sz="4" w:space="0" w:color="auto"/>
            </w:tcBorders>
            <w:shd w:val="clear" w:color="auto" w:fill="auto"/>
            <w:noWrap/>
            <w:vAlign w:val="bottom"/>
            <w:hideMark/>
          </w:tcPr>
          <w:p w14:paraId="6D32CCC4" w14:textId="77777777" w:rsidR="001A60FD" w:rsidRPr="00662C75" w:rsidRDefault="001A60FD" w:rsidP="001A60FD">
            <w:pPr>
              <w:ind w:left="0"/>
              <w:jc w:val="right"/>
              <w:rPr>
                <w:sz w:val="18"/>
                <w:szCs w:val="18"/>
              </w:rPr>
            </w:pPr>
            <w:r w:rsidRPr="00662C75">
              <w:rPr>
                <w:sz w:val="18"/>
                <w:szCs w:val="18"/>
              </w:rPr>
              <w:t>5 182 817</w:t>
            </w:r>
          </w:p>
        </w:tc>
        <w:tc>
          <w:tcPr>
            <w:tcW w:w="1049" w:type="dxa"/>
            <w:tcBorders>
              <w:top w:val="nil"/>
              <w:left w:val="nil"/>
              <w:bottom w:val="single" w:sz="4" w:space="0" w:color="auto"/>
              <w:right w:val="single" w:sz="4" w:space="0" w:color="auto"/>
            </w:tcBorders>
            <w:shd w:val="clear" w:color="auto" w:fill="auto"/>
            <w:noWrap/>
            <w:vAlign w:val="bottom"/>
            <w:hideMark/>
          </w:tcPr>
          <w:p w14:paraId="50E66B25" w14:textId="77777777" w:rsidR="001A60FD" w:rsidRPr="00662C75" w:rsidRDefault="001A60FD" w:rsidP="001A60FD">
            <w:pPr>
              <w:ind w:left="0"/>
              <w:jc w:val="right"/>
              <w:rPr>
                <w:sz w:val="18"/>
                <w:szCs w:val="18"/>
              </w:rPr>
            </w:pPr>
            <w:r w:rsidRPr="00662C75">
              <w:rPr>
                <w:sz w:val="18"/>
                <w:szCs w:val="18"/>
              </w:rPr>
              <w:t>4 796 594</w:t>
            </w:r>
          </w:p>
        </w:tc>
        <w:tc>
          <w:tcPr>
            <w:tcW w:w="935" w:type="dxa"/>
            <w:tcBorders>
              <w:top w:val="nil"/>
              <w:left w:val="nil"/>
              <w:bottom w:val="single" w:sz="4" w:space="0" w:color="auto"/>
              <w:right w:val="single" w:sz="4" w:space="0" w:color="auto"/>
            </w:tcBorders>
            <w:shd w:val="clear" w:color="auto" w:fill="auto"/>
            <w:noWrap/>
            <w:vAlign w:val="bottom"/>
            <w:hideMark/>
          </w:tcPr>
          <w:p w14:paraId="32A952AB" w14:textId="77777777" w:rsidR="001A60FD" w:rsidRPr="00662C75" w:rsidRDefault="001A60FD" w:rsidP="001A60FD">
            <w:pPr>
              <w:ind w:left="0"/>
              <w:jc w:val="right"/>
              <w:rPr>
                <w:sz w:val="18"/>
                <w:szCs w:val="18"/>
              </w:rPr>
            </w:pPr>
            <w:r w:rsidRPr="00662C75">
              <w:rPr>
                <w:sz w:val="18"/>
                <w:szCs w:val="18"/>
              </w:rPr>
              <w:t>184 328</w:t>
            </w:r>
          </w:p>
        </w:tc>
        <w:tc>
          <w:tcPr>
            <w:tcW w:w="993" w:type="dxa"/>
            <w:tcBorders>
              <w:top w:val="nil"/>
              <w:left w:val="nil"/>
              <w:bottom w:val="single" w:sz="4" w:space="0" w:color="auto"/>
              <w:right w:val="single" w:sz="4" w:space="0" w:color="auto"/>
            </w:tcBorders>
            <w:shd w:val="clear" w:color="auto" w:fill="auto"/>
            <w:noWrap/>
            <w:vAlign w:val="bottom"/>
            <w:hideMark/>
          </w:tcPr>
          <w:p w14:paraId="24D53700" w14:textId="77777777" w:rsidR="001A60FD" w:rsidRPr="00662C75" w:rsidRDefault="001A60FD" w:rsidP="001A60FD">
            <w:pPr>
              <w:ind w:left="0"/>
              <w:jc w:val="right"/>
              <w:rPr>
                <w:sz w:val="18"/>
                <w:szCs w:val="18"/>
              </w:rPr>
            </w:pPr>
            <w:r w:rsidRPr="00662C75">
              <w:rPr>
                <w:sz w:val="18"/>
                <w:szCs w:val="18"/>
              </w:rPr>
              <w:t>201 895</w:t>
            </w:r>
          </w:p>
        </w:tc>
        <w:tc>
          <w:tcPr>
            <w:tcW w:w="978" w:type="dxa"/>
            <w:tcBorders>
              <w:top w:val="nil"/>
              <w:left w:val="nil"/>
              <w:bottom w:val="single" w:sz="4" w:space="0" w:color="auto"/>
              <w:right w:val="single" w:sz="4" w:space="0" w:color="auto"/>
            </w:tcBorders>
            <w:shd w:val="clear" w:color="auto" w:fill="auto"/>
            <w:noWrap/>
            <w:vAlign w:val="bottom"/>
            <w:hideMark/>
          </w:tcPr>
          <w:p w14:paraId="22ABBC6A"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3167F7F0" w14:textId="77777777" w:rsidR="001A60FD" w:rsidRPr="00662C75" w:rsidRDefault="001A60FD" w:rsidP="001A60FD">
            <w:pPr>
              <w:ind w:left="0"/>
              <w:jc w:val="right"/>
              <w:rPr>
                <w:sz w:val="18"/>
                <w:szCs w:val="18"/>
              </w:rPr>
            </w:pPr>
            <w:r w:rsidRPr="00662C75">
              <w:rPr>
                <w:sz w:val="18"/>
                <w:szCs w:val="18"/>
              </w:rPr>
              <w:t>0</w:t>
            </w:r>
          </w:p>
        </w:tc>
      </w:tr>
      <w:tr w:rsidR="001A60FD" w:rsidRPr="00662C75" w14:paraId="5EAD8E54"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0FD739B3"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4ECD5115"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35AC704A"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335CA2AC" w14:textId="77777777" w:rsidR="001A60FD" w:rsidRPr="00662C75" w:rsidRDefault="001A60FD" w:rsidP="001A60FD">
            <w:pPr>
              <w:ind w:left="0"/>
              <w:jc w:val="right"/>
              <w:rPr>
                <w:sz w:val="18"/>
                <w:szCs w:val="18"/>
              </w:rPr>
            </w:pPr>
            <w:r w:rsidRPr="00662C75">
              <w:rPr>
                <w:sz w:val="18"/>
                <w:szCs w:val="18"/>
              </w:rPr>
              <w:t>576 220</w:t>
            </w:r>
          </w:p>
        </w:tc>
        <w:tc>
          <w:tcPr>
            <w:tcW w:w="1049" w:type="dxa"/>
            <w:tcBorders>
              <w:top w:val="nil"/>
              <w:left w:val="nil"/>
              <w:bottom w:val="single" w:sz="4" w:space="0" w:color="auto"/>
              <w:right w:val="single" w:sz="4" w:space="0" w:color="auto"/>
            </w:tcBorders>
            <w:shd w:val="clear" w:color="auto" w:fill="auto"/>
            <w:noWrap/>
            <w:vAlign w:val="bottom"/>
            <w:hideMark/>
          </w:tcPr>
          <w:p w14:paraId="03D96785" w14:textId="77777777" w:rsidR="001A60FD" w:rsidRPr="00662C75" w:rsidRDefault="001A60FD" w:rsidP="001A60FD">
            <w:pPr>
              <w:ind w:left="0"/>
              <w:jc w:val="right"/>
              <w:rPr>
                <w:sz w:val="18"/>
                <w:szCs w:val="18"/>
              </w:rPr>
            </w:pPr>
            <w:r w:rsidRPr="00662C75">
              <w:rPr>
                <w:sz w:val="18"/>
                <w:szCs w:val="18"/>
              </w:rPr>
              <w:t>251 488</w:t>
            </w:r>
          </w:p>
        </w:tc>
        <w:tc>
          <w:tcPr>
            <w:tcW w:w="935" w:type="dxa"/>
            <w:tcBorders>
              <w:top w:val="nil"/>
              <w:left w:val="nil"/>
              <w:bottom w:val="single" w:sz="4" w:space="0" w:color="auto"/>
              <w:right w:val="single" w:sz="4" w:space="0" w:color="auto"/>
            </w:tcBorders>
            <w:shd w:val="clear" w:color="auto" w:fill="auto"/>
            <w:noWrap/>
            <w:vAlign w:val="bottom"/>
            <w:hideMark/>
          </w:tcPr>
          <w:p w14:paraId="46651449" w14:textId="77777777" w:rsidR="001A60FD" w:rsidRPr="00662C75" w:rsidRDefault="001A60FD" w:rsidP="001A60FD">
            <w:pPr>
              <w:ind w:left="0"/>
              <w:jc w:val="right"/>
              <w:rPr>
                <w:sz w:val="18"/>
                <w:szCs w:val="18"/>
              </w:rPr>
            </w:pPr>
            <w:r w:rsidRPr="00662C75">
              <w:rPr>
                <w:sz w:val="18"/>
                <w:szCs w:val="18"/>
              </w:rPr>
              <w:t>36 800</w:t>
            </w:r>
          </w:p>
        </w:tc>
        <w:tc>
          <w:tcPr>
            <w:tcW w:w="993" w:type="dxa"/>
            <w:tcBorders>
              <w:top w:val="nil"/>
              <w:left w:val="nil"/>
              <w:bottom w:val="single" w:sz="4" w:space="0" w:color="auto"/>
              <w:right w:val="single" w:sz="4" w:space="0" w:color="auto"/>
            </w:tcBorders>
            <w:shd w:val="clear" w:color="auto" w:fill="auto"/>
            <w:noWrap/>
            <w:vAlign w:val="bottom"/>
            <w:hideMark/>
          </w:tcPr>
          <w:p w14:paraId="2EC80C7D" w14:textId="77777777" w:rsidR="001A60FD" w:rsidRPr="00662C75" w:rsidRDefault="001A60FD" w:rsidP="001A60FD">
            <w:pPr>
              <w:ind w:left="0"/>
              <w:jc w:val="right"/>
              <w:rPr>
                <w:sz w:val="18"/>
                <w:szCs w:val="18"/>
              </w:rPr>
            </w:pPr>
            <w:r w:rsidRPr="00662C75">
              <w:rPr>
                <w:sz w:val="18"/>
                <w:szCs w:val="18"/>
              </w:rPr>
              <w:t>9 302</w:t>
            </w:r>
          </w:p>
        </w:tc>
        <w:tc>
          <w:tcPr>
            <w:tcW w:w="978" w:type="dxa"/>
            <w:tcBorders>
              <w:top w:val="nil"/>
              <w:left w:val="nil"/>
              <w:bottom w:val="single" w:sz="4" w:space="0" w:color="auto"/>
              <w:right w:val="single" w:sz="4" w:space="0" w:color="auto"/>
            </w:tcBorders>
            <w:shd w:val="clear" w:color="auto" w:fill="auto"/>
            <w:noWrap/>
            <w:vAlign w:val="bottom"/>
            <w:hideMark/>
          </w:tcPr>
          <w:p w14:paraId="4B93D454"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014567D9" w14:textId="77777777" w:rsidR="001A60FD" w:rsidRPr="00662C75" w:rsidRDefault="001A60FD" w:rsidP="001A60FD">
            <w:pPr>
              <w:ind w:left="0"/>
              <w:jc w:val="right"/>
              <w:rPr>
                <w:sz w:val="18"/>
                <w:szCs w:val="18"/>
              </w:rPr>
            </w:pPr>
            <w:r w:rsidRPr="00662C75">
              <w:rPr>
                <w:sz w:val="18"/>
                <w:szCs w:val="18"/>
              </w:rPr>
              <w:t>278 630</w:t>
            </w:r>
          </w:p>
        </w:tc>
      </w:tr>
      <w:tr w:rsidR="001A60FD" w:rsidRPr="00662C75" w14:paraId="23234097"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433A0395"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23A852FB" w14:textId="77777777" w:rsidR="001A60FD" w:rsidRPr="00662C75" w:rsidRDefault="001A60FD" w:rsidP="001A60FD">
            <w:pPr>
              <w:ind w:left="0"/>
              <w:jc w:val="right"/>
              <w:rPr>
                <w:sz w:val="18"/>
                <w:szCs w:val="18"/>
              </w:rPr>
            </w:pPr>
            <w:r w:rsidRPr="00662C75">
              <w:rPr>
                <w:sz w:val="18"/>
                <w:szCs w:val="18"/>
              </w:rPr>
              <w:t>80150</w:t>
            </w:r>
          </w:p>
        </w:tc>
        <w:tc>
          <w:tcPr>
            <w:tcW w:w="841" w:type="dxa"/>
            <w:tcBorders>
              <w:top w:val="nil"/>
              <w:left w:val="nil"/>
              <w:bottom w:val="single" w:sz="4" w:space="0" w:color="auto"/>
              <w:right w:val="single" w:sz="4" w:space="0" w:color="auto"/>
            </w:tcBorders>
            <w:shd w:val="clear" w:color="auto" w:fill="auto"/>
            <w:vAlign w:val="bottom"/>
            <w:hideMark/>
          </w:tcPr>
          <w:p w14:paraId="0B843796"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6A552525" w14:textId="77777777" w:rsidR="001A60FD" w:rsidRPr="00662C75" w:rsidRDefault="001A60FD" w:rsidP="001A60FD">
            <w:pPr>
              <w:ind w:left="0"/>
              <w:jc w:val="right"/>
              <w:rPr>
                <w:sz w:val="18"/>
                <w:szCs w:val="18"/>
              </w:rPr>
            </w:pPr>
            <w:r w:rsidRPr="00662C75">
              <w:rPr>
                <w:sz w:val="18"/>
                <w:szCs w:val="18"/>
              </w:rPr>
              <w:t>169 763</w:t>
            </w:r>
          </w:p>
        </w:tc>
        <w:tc>
          <w:tcPr>
            <w:tcW w:w="1049" w:type="dxa"/>
            <w:tcBorders>
              <w:top w:val="nil"/>
              <w:left w:val="nil"/>
              <w:bottom w:val="single" w:sz="4" w:space="0" w:color="auto"/>
              <w:right w:val="single" w:sz="4" w:space="0" w:color="auto"/>
            </w:tcBorders>
            <w:shd w:val="clear" w:color="auto" w:fill="auto"/>
            <w:noWrap/>
            <w:vAlign w:val="bottom"/>
            <w:hideMark/>
          </w:tcPr>
          <w:p w14:paraId="5F7EEA5C" w14:textId="77777777" w:rsidR="001A60FD" w:rsidRPr="00662C75" w:rsidRDefault="001A60FD" w:rsidP="001A60FD">
            <w:pPr>
              <w:ind w:left="0"/>
              <w:jc w:val="right"/>
              <w:rPr>
                <w:sz w:val="18"/>
                <w:szCs w:val="18"/>
              </w:rPr>
            </w:pPr>
            <w:r w:rsidRPr="00662C75">
              <w:rPr>
                <w:sz w:val="18"/>
                <w:szCs w:val="18"/>
              </w:rPr>
              <w:t>160 678</w:t>
            </w:r>
          </w:p>
        </w:tc>
        <w:tc>
          <w:tcPr>
            <w:tcW w:w="935" w:type="dxa"/>
            <w:tcBorders>
              <w:top w:val="nil"/>
              <w:left w:val="nil"/>
              <w:bottom w:val="single" w:sz="4" w:space="0" w:color="auto"/>
              <w:right w:val="single" w:sz="4" w:space="0" w:color="auto"/>
            </w:tcBorders>
            <w:shd w:val="clear" w:color="auto" w:fill="auto"/>
            <w:noWrap/>
            <w:vAlign w:val="bottom"/>
            <w:hideMark/>
          </w:tcPr>
          <w:p w14:paraId="22F1B72C" w14:textId="77777777" w:rsidR="001A60FD" w:rsidRPr="00662C75" w:rsidRDefault="001A60FD" w:rsidP="001A60FD">
            <w:pPr>
              <w:ind w:left="0"/>
              <w:jc w:val="right"/>
              <w:rPr>
                <w:sz w:val="18"/>
                <w:szCs w:val="18"/>
              </w:rPr>
            </w:pPr>
            <w:r w:rsidRPr="00662C75">
              <w:rPr>
                <w:sz w:val="18"/>
                <w:szCs w:val="18"/>
              </w:rPr>
              <w:t>0</w:t>
            </w:r>
          </w:p>
        </w:tc>
        <w:tc>
          <w:tcPr>
            <w:tcW w:w="993" w:type="dxa"/>
            <w:tcBorders>
              <w:top w:val="nil"/>
              <w:left w:val="nil"/>
              <w:bottom w:val="single" w:sz="4" w:space="0" w:color="auto"/>
              <w:right w:val="single" w:sz="4" w:space="0" w:color="auto"/>
            </w:tcBorders>
            <w:shd w:val="clear" w:color="auto" w:fill="auto"/>
            <w:noWrap/>
            <w:vAlign w:val="bottom"/>
            <w:hideMark/>
          </w:tcPr>
          <w:p w14:paraId="2E0CCE1B" w14:textId="77777777" w:rsidR="001A60FD" w:rsidRPr="00662C75" w:rsidRDefault="001A60FD" w:rsidP="001A60FD">
            <w:pPr>
              <w:ind w:left="0"/>
              <w:jc w:val="right"/>
              <w:rPr>
                <w:sz w:val="18"/>
                <w:szCs w:val="18"/>
              </w:rPr>
            </w:pPr>
            <w:r w:rsidRPr="00662C75">
              <w:rPr>
                <w:sz w:val="18"/>
                <w:szCs w:val="18"/>
              </w:rPr>
              <w:t>9 085</w:t>
            </w:r>
          </w:p>
        </w:tc>
        <w:tc>
          <w:tcPr>
            <w:tcW w:w="978" w:type="dxa"/>
            <w:tcBorders>
              <w:top w:val="nil"/>
              <w:left w:val="nil"/>
              <w:bottom w:val="single" w:sz="4" w:space="0" w:color="auto"/>
              <w:right w:val="single" w:sz="4" w:space="0" w:color="auto"/>
            </w:tcBorders>
            <w:shd w:val="clear" w:color="auto" w:fill="auto"/>
            <w:noWrap/>
            <w:vAlign w:val="bottom"/>
            <w:hideMark/>
          </w:tcPr>
          <w:p w14:paraId="3C4BA159"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3C79AE5F" w14:textId="77777777" w:rsidR="001A60FD" w:rsidRPr="00662C75" w:rsidRDefault="001A60FD" w:rsidP="001A60FD">
            <w:pPr>
              <w:ind w:left="0"/>
              <w:jc w:val="right"/>
              <w:rPr>
                <w:sz w:val="18"/>
                <w:szCs w:val="18"/>
              </w:rPr>
            </w:pPr>
            <w:r w:rsidRPr="00662C75">
              <w:rPr>
                <w:sz w:val="18"/>
                <w:szCs w:val="18"/>
              </w:rPr>
              <w:t>0</w:t>
            </w:r>
          </w:p>
        </w:tc>
      </w:tr>
      <w:tr w:rsidR="001A60FD" w:rsidRPr="00662C75" w14:paraId="688973C9"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A719EAD"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13E100B5" w14:textId="77777777" w:rsidR="001A60FD" w:rsidRPr="00662C75" w:rsidRDefault="001A60FD" w:rsidP="001A60FD">
            <w:pPr>
              <w:ind w:left="0"/>
              <w:jc w:val="right"/>
              <w:rPr>
                <w:sz w:val="18"/>
                <w:szCs w:val="18"/>
              </w:rPr>
            </w:pPr>
            <w:r w:rsidRPr="00662C75">
              <w:rPr>
                <w:sz w:val="18"/>
                <w:szCs w:val="18"/>
              </w:rPr>
              <w:t>85401</w:t>
            </w:r>
          </w:p>
        </w:tc>
        <w:tc>
          <w:tcPr>
            <w:tcW w:w="841" w:type="dxa"/>
            <w:tcBorders>
              <w:top w:val="nil"/>
              <w:left w:val="nil"/>
              <w:bottom w:val="single" w:sz="4" w:space="0" w:color="auto"/>
              <w:right w:val="single" w:sz="4" w:space="0" w:color="auto"/>
            </w:tcBorders>
            <w:shd w:val="clear" w:color="auto" w:fill="auto"/>
            <w:vAlign w:val="bottom"/>
            <w:hideMark/>
          </w:tcPr>
          <w:p w14:paraId="39E4D986"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1B79C53F" w14:textId="77777777" w:rsidR="001A60FD" w:rsidRPr="00662C75" w:rsidRDefault="001A60FD" w:rsidP="001A60FD">
            <w:pPr>
              <w:ind w:left="0"/>
              <w:jc w:val="right"/>
              <w:rPr>
                <w:sz w:val="18"/>
                <w:szCs w:val="18"/>
              </w:rPr>
            </w:pPr>
            <w:r w:rsidRPr="00662C75">
              <w:rPr>
                <w:sz w:val="18"/>
                <w:szCs w:val="18"/>
              </w:rPr>
              <w:t>314 115</w:t>
            </w:r>
          </w:p>
        </w:tc>
        <w:tc>
          <w:tcPr>
            <w:tcW w:w="1049" w:type="dxa"/>
            <w:tcBorders>
              <w:top w:val="nil"/>
              <w:left w:val="nil"/>
              <w:bottom w:val="single" w:sz="4" w:space="0" w:color="auto"/>
              <w:right w:val="single" w:sz="4" w:space="0" w:color="auto"/>
            </w:tcBorders>
            <w:shd w:val="clear" w:color="auto" w:fill="auto"/>
            <w:noWrap/>
            <w:vAlign w:val="bottom"/>
            <w:hideMark/>
          </w:tcPr>
          <w:p w14:paraId="2990B404" w14:textId="77777777" w:rsidR="001A60FD" w:rsidRPr="00662C75" w:rsidRDefault="001A60FD" w:rsidP="001A60FD">
            <w:pPr>
              <w:ind w:left="0"/>
              <w:jc w:val="right"/>
              <w:rPr>
                <w:sz w:val="18"/>
                <w:szCs w:val="18"/>
              </w:rPr>
            </w:pPr>
            <w:r w:rsidRPr="00662C75">
              <w:rPr>
                <w:sz w:val="18"/>
                <w:szCs w:val="18"/>
              </w:rPr>
              <w:t>285 220</w:t>
            </w:r>
          </w:p>
        </w:tc>
        <w:tc>
          <w:tcPr>
            <w:tcW w:w="935" w:type="dxa"/>
            <w:tcBorders>
              <w:top w:val="nil"/>
              <w:left w:val="nil"/>
              <w:bottom w:val="single" w:sz="4" w:space="0" w:color="auto"/>
              <w:right w:val="single" w:sz="4" w:space="0" w:color="auto"/>
            </w:tcBorders>
            <w:shd w:val="clear" w:color="auto" w:fill="auto"/>
            <w:noWrap/>
            <w:vAlign w:val="bottom"/>
            <w:hideMark/>
          </w:tcPr>
          <w:p w14:paraId="2F56C4C9" w14:textId="77777777" w:rsidR="001A60FD" w:rsidRPr="00662C75" w:rsidRDefault="001A60FD" w:rsidP="001A60FD">
            <w:pPr>
              <w:ind w:left="0"/>
              <w:jc w:val="right"/>
              <w:rPr>
                <w:sz w:val="18"/>
                <w:szCs w:val="18"/>
              </w:rPr>
            </w:pPr>
            <w:r w:rsidRPr="00662C75">
              <w:rPr>
                <w:sz w:val="18"/>
                <w:szCs w:val="18"/>
              </w:rPr>
              <w:t>12 300</w:t>
            </w:r>
          </w:p>
        </w:tc>
        <w:tc>
          <w:tcPr>
            <w:tcW w:w="993" w:type="dxa"/>
            <w:tcBorders>
              <w:top w:val="nil"/>
              <w:left w:val="nil"/>
              <w:bottom w:val="single" w:sz="4" w:space="0" w:color="auto"/>
              <w:right w:val="single" w:sz="4" w:space="0" w:color="auto"/>
            </w:tcBorders>
            <w:shd w:val="clear" w:color="auto" w:fill="auto"/>
            <w:noWrap/>
            <w:vAlign w:val="bottom"/>
            <w:hideMark/>
          </w:tcPr>
          <w:p w14:paraId="2EC829DD" w14:textId="77777777" w:rsidR="001A60FD" w:rsidRPr="00662C75" w:rsidRDefault="001A60FD" w:rsidP="001A60FD">
            <w:pPr>
              <w:ind w:left="0"/>
              <w:jc w:val="right"/>
              <w:rPr>
                <w:sz w:val="18"/>
                <w:szCs w:val="18"/>
              </w:rPr>
            </w:pPr>
            <w:r w:rsidRPr="00662C75">
              <w:rPr>
                <w:sz w:val="18"/>
                <w:szCs w:val="18"/>
              </w:rPr>
              <w:t>16 595</w:t>
            </w:r>
          </w:p>
        </w:tc>
        <w:tc>
          <w:tcPr>
            <w:tcW w:w="978" w:type="dxa"/>
            <w:tcBorders>
              <w:top w:val="nil"/>
              <w:left w:val="nil"/>
              <w:bottom w:val="single" w:sz="4" w:space="0" w:color="auto"/>
              <w:right w:val="single" w:sz="4" w:space="0" w:color="auto"/>
            </w:tcBorders>
            <w:shd w:val="clear" w:color="auto" w:fill="auto"/>
            <w:noWrap/>
            <w:vAlign w:val="bottom"/>
            <w:hideMark/>
          </w:tcPr>
          <w:p w14:paraId="4FFACAC4"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6341A5FB" w14:textId="77777777" w:rsidR="001A60FD" w:rsidRPr="00662C75" w:rsidRDefault="001A60FD" w:rsidP="001A60FD">
            <w:pPr>
              <w:ind w:left="0"/>
              <w:jc w:val="right"/>
              <w:rPr>
                <w:sz w:val="18"/>
                <w:szCs w:val="18"/>
              </w:rPr>
            </w:pPr>
            <w:r w:rsidRPr="00662C75">
              <w:rPr>
                <w:sz w:val="18"/>
                <w:szCs w:val="18"/>
              </w:rPr>
              <w:t>0</w:t>
            </w:r>
          </w:p>
        </w:tc>
      </w:tr>
      <w:tr w:rsidR="001A60FD" w:rsidRPr="00662C75" w14:paraId="58E9971C"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7C2BCB8B"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372C986B"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44E023B4" w14:textId="77777777" w:rsidR="001A60FD" w:rsidRPr="00662C75" w:rsidRDefault="001A60FD" w:rsidP="001A60FD">
            <w:pPr>
              <w:ind w:left="0"/>
              <w:jc w:val="right"/>
              <w:rPr>
                <w:b/>
                <w:bCs/>
                <w:sz w:val="18"/>
                <w:szCs w:val="18"/>
              </w:rPr>
            </w:pPr>
            <w:r w:rsidRPr="00662C75">
              <w:rPr>
                <w:b/>
                <w:bCs/>
                <w:sz w:val="18"/>
                <w:szCs w:val="18"/>
              </w:rPr>
              <w:t>721</w:t>
            </w:r>
          </w:p>
        </w:tc>
        <w:tc>
          <w:tcPr>
            <w:tcW w:w="1185" w:type="dxa"/>
            <w:tcBorders>
              <w:top w:val="nil"/>
              <w:left w:val="nil"/>
              <w:bottom w:val="single" w:sz="4" w:space="0" w:color="auto"/>
              <w:right w:val="single" w:sz="4" w:space="0" w:color="auto"/>
            </w:tcBorders>
            <w:shd w:val="clear" w:color="auto" w:fill="auto"/>
            <w:noWrap/>
            <w:vAlign w:val="bottom"/>
            <w:hideMark/>
          </w:tcPr>
          <w:p w14:paraId="65C67A45" w14:textId="77777777" w:rsidR="001A60FD" w:rsidRPr="00662C75" w:rsidRDefault="001A60FD" w:rsidP="001A60FD">
            <w:pPr>
              <w:ind w:left="0"/>
              <w:jc w:val="right"/>
              <w:rPr>
                <w:b/>
                <w:bCs/>
                <w:sz w:val="18"/>
                <w:szCs w:val="18"/>
              </w:rPr>
            </w:pPr>
            <w:r w:rsidRPr="00662C75">
              <w:rPr>
                <w:b/>
                <w:bCs/>
                <w:sz w:val="18"/>
                <w:szCs w:val="18"/>
              </w:rPr>
              <w:t>6 242 915</w:t>
            </w:r>
          </w:p>
        </w:tc>
        <w:tc>
          <w:tcPr>
            <w:tcW w:w="1049" w:type="dxa"/>
            <w:tcBorders>
              <w:top w:val="nil"/>
              <w:left w:val="nil"/>
              <w:bottom w:val="single" w:sz="4" w:space="0" w:color="auto"/>
              <w:right w:val="single" w:sz="4" w:space="0" w:color="auto"/>
            </w:tcBorders>
            <w:shd w:val="clear" w:color="auto" w:fill="auto"/>
            <w:noWrap/>
            <w:vAlign w:val="bottom"/>
            <w:hideMark/>
          </w:tcPr>
          <w:p w14:paraId="0A4D86A8" w14:textId="77777777" w:rsidR="001A60FD" w:rsidRPr="00662C75" w:rsidRDefault="001A60FD" w:rsidP="001A60FD">
            <w:pPr>
              <w:ind w:left="0"/>
              <w:jc w:val="right"/>
              <w:rPr>
                <w:b/>
                <w:bCs/>
                <w:sz w:val="18"/>
                <w:szCs w:val="18"/>
              </w:rPr>
            </w:pPr>
            <w:r w:rsidRPr="00662C75">
              <w:rPr>
                <w:b/>
                <w:bCs/>
                <w:sz w:val="18"/>
                <w:szCs w:val="18"/>
              </w:rPr>
              <w:t>5 493 980</w:t>
            </w:r>
          </w:p>
        </w:tc>
        <w:tc>
          <w:tcPr>
            <w:tcW w:w="935" w:type="dxa"/>
            <w:tcBorders>
              <w:top w:val="nil"/>
              <w:left w:val="nil"/>
              <w:bottom w:val="single" w:sz="4" w:space="0" w:color="auto"/>
              <w:right w:val="single" w:sz="4" w:space="0" w:color="auto"/>
            </w:tcBorders>
            <w:shd w:val="clear" w:color="auto" w:fill="auto"/>
            <w:noWrap/>
            <w:vAlign w:val="bottom"/>
            <w:hideMark/>
          </w:tcPr>
          <w:p w14:paraId="5B33897C" w14:textId="77777777" w:rsidR="001A60FD" w:rsidRPr="00662C75" w:rsidRDefault="001A60FD" w:rsidP="001A60FD">
            <w:pPr>
              <w:ind w:left="0"/>
              <w:jc w:val="right"/>
              <w:rPr>
                <w:b/>
                <w:bCs/>
                <w:sz w:val="18"/>
                <w:szCs w:val="18"/>
              </w:rPr>
            </w:pPr>
            <w:r w:rsidRPr="00662C75">
              <w:rPr>
                <w:b/>
                <w:bCs/>
                <w:sz w:val="18"/>
                <w:szCs w:val="18"/>
              </w:rPr>
              <w:t>233 428</w:t>
            </w:r>
          </w:p>
        </w:tc>
        <w:tc>
          <w:tcPr>
            <w:tcW w:w="993" w:type="dxa"/>
            <w:tcBorders>
              <w:top w:val="nil"/>
              <w:left w:val="nil"/>
              <w:bottom w:val="single" w:sz="4" w:space="0" w:color="auto"/>
              <w:right w:val="single" w:sz="4" w:space="0" w:color="auto"/>
            </w:tcBorders>
            <w:shd w:val="clear" w:color="auto" w:fill="auto"/>
            <w:noWrap/>
            <w:vAlign w:val="bottom"/>
            <w:hideMark/>
          </w:tcPr>
          <w:p w14:paraId="632E4B90" w14:textId="77777777" w:rsidR="001A60FD" w:rsidRPr="00662C75" w:rsidRDefault="001A60FD" w:rsidP="001A60FD">
            <w:pPr>
              <w:ind w:left="0"/>
              <w:jc w:val="right"/>
              <w:rPr>
                <w:b/>
                <w:bCs/>
                <w:sz w:val="18"/>
                <w:szCs w:val="18"/>
              </w:rPr>
            </w:pPr>
            <w:r w:rsidRPr="00662C75">
              <w:rPr>
                <w:b/>
                <w:bCs/>
                <w:sz w:val="18"/>
                <w:szCs w:val="18"/>
              </w:rPr>
              <w:t>236 877</w:t>
            </w:r>
          </w:p>
        </w:tc>
        <w:tc>
          <w:tcPr>
            <w:tcW w:w="978" w:type="dxa"/>
            <w:tcBorders>
              <w:top w:val="nil"/>
              <w:left w:val="nil"/>
              <w:bottom w:val="single" w:sz="4" w:space="0" w:color="auto"/>
              <w:right w:val="single" w:sz="4" w:space="0" w:color="auto"/>
            </w:tcBorders>
            <w:shd w:val="clear" w:color="auto" w:fill="auto"/>
            <w:noWrap/>
            <w:vAlign w:val="bottom"/>
            <w:hideMark/>
          </w:tcPr>
          <w:p w14:paraId="0215B446" w14:textId="77777777" w:rsidR="001A60FD" w:rsidRPr="00662C75" w:rsidRDefault="001A60FD" w:rsidP="001A60FD">
            <w:pPr>
              <w:ind w:left="0"/>
              <w:jc w:val="right"/>
              <w:rPr>
                <w:b/>
                <w:bCs/>
                <w:sz w:val="18"/>
                <w:szCs w:val="18"/>
              </w:rPr>
            </w:pPr>
            <w:r w:rsidRPr="00662C75">
              <w:rPr>
                <w:b/>
                <w:bCs/>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15B1968F" w14:textId="77777777" w:rsidR="001A60FD" w:rsidRPr="00662C75" w:rsidRDefault="001A60FD" w:rsidP="001A60FD">
            <w:pPr>
              <w:ind w:left="0"/>
              <w:jc w:val="right"/>
              <w:rPr>
                <w:b/>
                <w:bCs/>
                <w:sz w:val="18"/>
                <w:szCs w:val="18"/>
              </w:rPr>
            </w:pPr>
            <w:r w:rsidRPr="00662C75">
              <w:rPr>
                <w:b/>
                <w:bCs/>
                <w:sz w:val="18"/>
                <w:szCs w:val="18"/>
              </w:rPr>
              <w:t>278 630</w:t>
            </w:r>
          </w:p>
        </w:tc>
      </w:tr>
      <w:tr w:rsidR="001A60FD" w:rsidRPr="00662C75" w14:paraId="2BD7A3AF"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1456EFA1" w14:textId="77777777" w:rsidR="001A60FD" w:rsidRPr="00662C75" w:rsidRDefault="001A60FD" w:rsidP="001A60FD">
            <w:pPr>
              <w:ind w:left="0"/>
              <w:jc w:val="center"/>
              <w:rPr>
                <w:b/>
                <w:bCs/>
                <w:sz w:val="16"/>
                <w:szCs w:val="16"/>
              </w:rPr>
            </w:pPr>
            <w:r w:rsidRPr="00662C75">
              <w:rPr>
                <w:b/>
                <w:bCs/>
                <w:sz w:val="16"/>
                <w:szCs w:val="16"/>
              </w:rPr>
              <w:t>Szkoła Podstawowa Nr 7</w:t>
            </w:r>
          </w:p>
        </w:tc>
        <w:tc>
          <w:tcPr>
            <w:tcW w:w="1101" w:type="dxa"/>
            <w:tcBorders>
              <w:top w:val="nil"/>
              <w:left w:val="nil"/>
              <w:bottom w:val="single" w:sz="4" w:space="0" w:color="auto"/>
              <w:right w:val="single" w:sz="4" w:space="0" w:color="auto"/>
            </w:tcBorders>
            <w:shd w:val="clear" w:color="auto" w:fill="auto"/>
            <w:vAlign w:val="bottom"/>
            <w:hideMark/>
          </w:tcPr>
          <w:p w14:paraId="6633C0E3" w14:textId="77777777" w:rsidR="001A60FD" w:rsidRPr="00662C75" w:rsidRDefault="001A60FD" w:rsidP="001A60FD">
            <w:pPr>
              <w:ind w:left="0"/>
              <w:jc w:val="right"/>
              <w:rPr>
                <w:sz w:val="18"/>
                <w:szCs w:val="18"/>
              </w:rPr>
            </w:pPr>
            <w:r w:rsidRPr="00662C75">
              <w:rPr>
                <w:sz w:val="18"/>
                <w:szCs w:val="18"/>
              </w:rPr>
              <w:t>80101</w:t>
            </w:r>
          </w:p>
        </w:tc>
        <w:tc>
          <w:tcPr>
            <w:tcW w:w="841" w:type="dxa"/>
            <w:tcBorders>
              <w:top w:val="nil"/>
              <w:left w:val="nil"/>
              <w:bottom w:val="single" w:sz="4" w:space="0" w:color="auto"/>
              <w:right w:val="single" w:sz="4" w:space="0" w:color="auto"/>
            </w:tcBorders>
            <w:shd w:val="clear" w:color="auto" w:fill="auto"/>
            <w:vAlign w:val="bottom"/>
            <w:hideMark/>
          </w:tcPr>
          <w:p w14:paraId="6A7BB6A7" w14:textId="77777777" w:rsidR="001A60FD" w:rsidRPr="00662C75" w:rsidRDefault="001A60FD" w:rsidP="001A60FD">
            <w:pPr>
              <w:ind w:left="0"/>
              <w:jc w:val="right"/>
              <w:rPr>
                <w:sz w:val="18"/>
                <w:szCs w:val="18"/>
              </w:rPr>
            </w:pPr>
            <w:r w:rsidRPr="00662C75">
              <w:rPr>
                <w:sz w:val="18"/>
                <w:szCs w:val="18"/>
              </w:rPr>
              <w:t>488</w:t>
            </w:r>
          </w:p>
        </w:tc>
        <w:tc>
          <w:tcPr>
            <w:tcW w:w="1185" w:type="dxa"/>
            <w:tcBorders>
              <w:top w:val="nil"/>
              <w:left w:val="nil"/>
              <w:bottom w:val="single" w:sz="4" w:space="0" w:color="auto"/>
              <w:right w:val="single" w:sz="4" w:space="0" w:color="auto"/>
            </w:tcBorders>
            <w:shd w:val="clear" w:color="auto" w:fill="auto"/>
            <w:noWrap/>
            <w:vAlign w:val="bottom"/>
            <w:hideMark/>
          </w:tcPr>
          <w:p w14:paraId="271B1DFB" w14:textId="77777777" w:rsidR="001A60FD" w:rsidRPr="00662C75" w:rsidRDefault="001A60FD" w:rsidP="001A60FD">
            <w:pPr>
              <w:ind w:left="0"/>
              <w:jc w:val="right"/>
              <w:rPr>
                <w:sz w:val="18"/>
                <w:szCs w:val="18"/>
              </w:rPr>
            </w:pPr>
            <w:r w:rsidRPr="00662C75">
              <w:rPr>
                <w:sz w:val="18"/>
                <w:szCs w:val="18"/>
              </w:rPr>
              <w:t>4 517 069</w:t>
            </w:r>
          </w:p>
        </w:tc>
        <w:tc>
          <w:tcPr>
            <w:tcW w:w="1049" w:type="dxa"/>
            <w:tcBorders>
              <w:top w:val="nil"/>
              <w:left w:val="nil"/>
              <w:bottom w:val="single" w:sz="4" w:space="0" w:color="auto"/>
              <w:right w:val="single" w:sz="4" w:space="0" w:color="auto"/>
            </w:tcBorders>
            <w:shd w:val="clear" w:color="auto" w:fill="auto"/>
            <w:noWrap/>
            <w:vAlign w:val="bottom"/>
            <w:hideMark/>
          </w:tcPr>
          <w:p w14:paraId="5659DC95" w14:textId="77777777" w:rsidR="001A60FD" w:rsidRPr="00662C75" w:rsidRDefault="001A60FD" w:rsidP="001A60FD">
            <w:pPr>
              <w:ind w:left="0"/>
              <w:jc w:val="right"/>
              <w:rPr>
                <w:sz w:val="18"/>
                <w:szCs w:val="18"/>
              </w:rPr>
            </w:pPr>
            <w:r w:rsidRPr="00662C75">
              <w:rPr>
                <w:sz w:val="18"/>
                <w:szCs w:val="18"/>
              </w:rPr>
              <w:t>3 961 244</w:t>
            </w:r>
          </w:p>
        </w:tc>
        <w:tc>
          <w:tcPr>
            <w:tcW w:w="935" w:type="dxa"/>
            <w:tcBorders>
              <w:top w:val="nil"/>
              <w:left w:val="nil"/>
              <w:bottom w:val="single" w:sz="4" w:space="0" w:color="auto"/>
              <w:right w:val="single" w:sz="4" w:space="0" w:color="auto"/>
            </w:tcBorders>
            <w:shd w:val="clear" w:color="auto" w:fill="auto"/>
            <w:noWrap/>
            <w:vAlign w:val="bottom"/>
            <w:hideMark/>
          </w:tcPr>
          <w:p w14:paraId="50701506" w14:textId="77777777" w:rsidR="001A60FD" w:rsidRPr="00662C75" w:rsidRDefault="001A60FD" w:rsidP="001A60FD">
            <w:pPr>
              <w:ind w:left="0"/>
              <w:jc w:val="right"/>
              <w:rPr>
                <w:sz w:val="18"/>
                <w:szCs w:val="18"/>
              </w:rPr>
            </w:pPr>
            <w:r w:rsidRPr="00662C75">
              <w:rPr>
                <w:sz w:val="18"/>
                <w:szCs w:val="18"/>
              </w:rPr>
              <w:t>385 230</w:t>
            </w:r>
          </w:p>
        </w:tc>
        <w:tc>
          <w:tcPr>
            <w:tcW w:w="993" w:type="dxa"/>
            <w:tcBorders>
              <w:top w:val="nil"/>
              <w:left w:val="nil"/>
              <w:bottom w:val="single" w:sz="4" w:space="0" w:color="auto"/>
              <w:right w:val="single" w:sz="4" w:space="0" w:color="auto"/>
            </w:tcBorders>
            <w:shd w:val="clear" w:color="auto" w:fill="auto"/>
            <w:noWrap/>
            <w:vAlign w:val="bottom"/>
            <w:hideMark/>
          </w:tcPr>
          <w:p w14:paraId="76E3594C" w14:textId="77777777" w:rsidR="001A60FD" w:rsidRPr="00662C75" w:rsidRDefault="001A60FD" w:rsidP="001A60FD">
            <w:pPr>
              <w:ind w:left="0"/>
              <w:jc w:val="right"/>
              <w:rPr>
                <w:sz w:val="18"/>
                <w:szCs w:val="18"/>
              </w:rPr>
            </w:pPr>
            <w:r w:rsidRPr="00662C75">
              <w:rPr>
                <w:sz w:val="18"/>
                <w:szCs w:val="18"/>
              </w:rPr>
              <w:t>170 595</w:t>
            </w:r>
          </w:p>
        </w:tc>
        <w:tc>
          <w:tcPr>
            <w:tcW w:w="978" w:type="dxa"/>
            <w:tcBorders>
              <w:top w:val="nil"/>
              <w:left w:val="nil"/>
              <w:bottom w:val="single" w:sz="4" w:space="0" w:color="auto"/>
              <w:right w:val="single" w:sz="4" w:space="0" w:color="auto"/>
            </w:tcBorders>
            <w:shd w:val="clear" w:color="auto" w:fill="auto"/>
            <w:noWrap/>
            <w:vAlign w:val="bottom"/>
            <w:hideMark/>
          </w:tcPr>
          <w:p w14:paraId="0AE5BBD0"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2A62D023" w14:textId="77777777" w:rsidR="001A60FD" w:rsidRPr="00662C75" w:rsidRDefault="001A60FD" w:rsidP="001A60FD">
            <w:pPr>
              <w:ind w:left="0"/>
              <w:jc w:val="right"/>
              <w:rPr>
                <w:sz w:val="18"/>
                <w:szCs w:val="18"/>
              </w:rPr>
            </w:pPr>
            <w:r w:rsidRPr="00662C75">
              <w:rPr>
                <w:sz w:val="18"/>
                <w:szCs w:val="18"/>
              </w:rPr>
              <w:t>0</w:t>
            </w:r>
          </w:p>
        </w:tc>
      </w:tr>
      <w:tr w:rsidR="001A60FD" w:rsidRPr="00662C75" w14:paraId="3CE0DD46"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0AAF49AB"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01A9D77A" w14:textId="77777777" w:rsidR="001A60FD" w:rsidRPr="00662C75" w:rsidRDefault="001A60FD" w:rsidP="001A60FD">
            <w:pPr>
              <w:ind w:left="0"/>
              <w:jc w:val="right"/>
              <w:rPr>
                <w:sz w:val="18"/>
                <w:szCs w:val="18"/>
              </w:rPr>
            </w:pPr>
            <w:r w:rsidRPr="00662C75">
              <w:rPr>
                <w:sz w:val="18"/>
                <w:szCs w:val="18"/>
              </w:rPr>
              <w:t>80103</w:t>
            </w:r>
          </w:p>
        </w:tc>
        <w:tc>
          <w:tcPr>
            <w:tcW w:w="841" w:type="dxa"/>
            <w:tcBorders>
              <w:top w:val="nil"/>
              <w:left w:val="nil"/>
              <w:bottom w:val="single" w:sz="4" w:space="0" w:color="auto"/>
              <w:right w:val="single" w:sz="4" w:space="0" w:color="auto"/>
            </w:tcBorders>
            <w:shd w:val="clear" w:color="auto" w:fill="auto"/>
            <w:vAlign w:val="bottom"/>
            <w:hideMark/>
          </w:tcPr>
          <w:p w14:paraId="6BBC1931" w14:textId="77777777" w:rsidR="001A60FD" w:rsidRPr="00662C75" w:rsidRDefault="001A60FD" w:rsidP="001A60FD">
            <w:pPr>
              <w:ind w:left="0"/>
              <w:jc w:val="right"/>
              <w:rPr>
                <w:sz w:val="18"/>
                <w:szCs w:val="18"/>
              </w:rPr>
            </w:pPr>
            <w:r w:rsidRPr="00662C75">
              <w:rPr>
                <w:sz w:val="18"/>
                <w:szCs w:val="18"/>
              </w:rPr>
              <w:t>48</w:t>
            </w:r>
          </w:p>
        </w:tc>
        <w:tc>
          <w:tcPr>
            <w:tcW w:w="1185" w:type="dxa"/>
            <w:tcBorders>
              <w:top w:val="nil"/>
              <w:left w:val="nil"/>
              <w:bottom w:val="single" w:sz="4" w:space="0" w:color="auto"/>
              <w:right w:val="single" w:sz="4" w:space="0" w:color="auto"/>
            </w:tcBorders>
            <w:shd w:val="clear" w:color="auto" w:fill="auto"/>
            <w:noWrap/>
            <w:vAlign w:val="bottom"/>
            <w:hideMark/>
          </w:tcPr>
          <w:p w14:paraId="2A1F5DA5" w14:textId="77777777" w:rsidR="001A60FD" w:rsidRPr="00662C75" w:rsidRDefault="001A60FD" w:rsidP="001A60FD">
            <w:pPr>
              <w:ind w:left="0"/>
              <w:jc w:val="right"/>
              <w:rPr>
                <w:sz w:val="18"/>
                <w:szCs w:val="18"/>
              </w:rPr>
            </w:pPr>
            <w:r w:rsidRPr="00662C75">
              <w:rPr>
                <w:sz w:val="18"/>
                <w:szCs w:val="18"/>
              </w:rPr>
              <w:t>354 588</w:t>
            </w:r>
          </w:p>
        </w:tc>
        <w:tc>
          <w:tcPr>
            <w:tcW w:w="1049" w:type="dxa"/>
            <w:tcBorders>
              <w:top w:val="nil"/>
              <w:left w:val="nil"/>
              <w:bottom w:val="single" w:sz="4" w:space="0" w:color="auto"/>
              <w:right w:val="single" w:sz="4" w:space="0" w:color="auto"/>
            </w:tcBorders>
            <w:shd w:val="clear" w:color="auto" w:fill="auto"/>
            <w:noWrap/>
            <w:vAlign w:val="bottom"/>
            <w:hideMark/>
          </w:tcPr>
          <w:p w14:paraId="10585717" w14:textId="77777777" w:rsidR="001A60FD" w:rsidRPr="00662C75" w:rsidRDefault="001A60FD" w:rsidP="001A60FD">
            <w:pPr>
              <w:ind w:left="0"/>
              <w:jc w:val="right"/>
              <w:rPr>
                <w:sz w:val="18"/>
                <w:szCs w:val="18"/>
              </w:rPr>
            </w:pPr>
            <w:r w:rsidRPr="00662C75">
              <w:rPr>
                <w:sz w:val="18"/>
                <w:szCs w:val="18"/>
              </w:rPr>
              <w:t>329 988</w:t>
            </w:r>
          </w:p>
        </w:tc>
        <w:tc>
          <w:tcPr>
            <w:tcW w:w="935" w:type="dxa"/>
            <w:tcBorders>
              <w:top w:val="nil"/>
              <w:left w:val="nil"/>
              <w:bottom w:val="single" w:sz="4" w:space="0" w:color="auto"/>
              <w:right w:val="single" w:sz="4" w:space="0" w:color="auto"/>
            </w:tcBorders>
            <w:shd w:val="clear" w:color="auto" w:fill="auto"/>
            <w:noWrap/>
            <w:vAlign w:val="bottom"/>
            <w:hideMark/>
          </w:tcPr>
          <w:p w14:paraId="2811C029" w14:textId="77777777" w:rsidR="001A60FD" w:rsidRPr="00662C75" w:rsidRDefault="001A60FD" w:rsidP="001A60FD">
            <w:pPr>
              <w:ind w:left="0"/>
              <w:jc w:val="right"/>
              <w:rPr>
                <w:sz w:val="18"/>
                <w:szCs w:val="18"/>
              </w:rPr>
            </w:pPr>
            <w:r w:rsidRPr="00662C75">
              <w:rPr>
                <w:sz w:val="18"/>
                <w:szCs w:val="18"/>
              </w:rPr>
              <w:t>10 200</w:t>
            </w:r>
          </w:p>
        </w:tc>
        <w:tc>
          <w:tcPr>
            <w:tcW w:w="993" w:type="dxa"/>
            <w:tcBorders>
              <w:top w:val="nil"/>
              <w:left w:val="nil"/>
              <w:bottom w:val="single" w:sz="4" w:space="0" w:color="auto"/>
              <w:right w:val="single" w:sz="4" w:space="0" w:color="auto"/>
            </w:tcBorders>
            <w:shd w:val="clear" w:color="auto" w:fill="auto"/>
            <w:noWrap/>
            <w:vAlign w:val="bottom"/>
            <w:hideMark/>
          </w:tcPr>
          <w:p w14:paraId="4C059E37" w14:textId="77777777" w:rsidR="001A60FD" w:rsidRPr="00662C75" w:rsidRDefault="001A60FD" w:rsidP="001A60FD">
            <w:pPr>
              <w:ind w:left="0"/>
              <w:jc w:val="right"/>
              <w:rPr>
                <w:sz w:val="18"/>
                <w:szCs w:val="18"/>
              </w:rPr>
            </w:pPr>
            <w:r w:rsidRPr="00662C75">
              <w:rPr>
                <w:sz w:val="18"/>
                <w:szCs w:val="18"/>
              </w:rPr>
              <w:t>14 400</w:t>
            </w:r>
          </w:p>
        </w:tc>
        <w:tc>
          <w:tcPr>
            <w:tcW w:w="978" w:type="dxa"/>
            <w:tcBorders>
              <w:top w:val="nil"/>
              <w:left w:val="nil"/>
              <w:bottom w:val="single" w:sz="4" w:space="0" w:color="auto"/>
              <w:right w:val="single" w:sz="4" w:space="0" w:color="auto"/>
            </w:tcBorders>
            <w:shd w:val="clear" w:color="auto" w:fill="auto"/>
            <w:noWrap/>
            <w:vAlign w:val="bottom"/>
            <w:hideMark/>
          </w:tcPr>
          <w:p w14:paraId="0E937C19"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4B0C95EF" w14:textId="77777777" w:rsidR="001A60FD" w:rsidRPr="00662C75" w:rsidRDefault="001A60FD" w:rsidP="001A60FD">
            <w:pPr>
              <w:ind w:left="0"/>
              <w:jc w:val="right"/>
              <w:rPr>
                <w:sz w:val="18"/>
                <w:szCs w:val="18"/>
              </w:rPr>
            </w:pPr>
            <w:r w:rsidRPr="00662C75">
              <w:rPr>
                <w:sz w:val="18"/>
                <w:szCs w:val="18"/>
              </w:rPr>
              <w:t>0</w:t>
            </w:r>
          </w:p>
        </w:tc>
      </w:tr>
      <w:tr w:rsidR="001A60FD" w:rsidRPr="00662C75" w14:paraId="181E2C4A"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9958C0A"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192A2BA9"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01D9A593"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15B1AE34" w14:textId="77777777" w:rsidR="001A60FD" w:rsidRPr="00662C75" w:rsidRDefault="001A60FD" w:rsidP="001A60FD">
            <w:pPr>
              <w:ind w:left="0"/>
              <w:jc w:val="right"/>
              <w:rPr>
                <w:sz w:val="18"/>
                <w:szCs w:val="18"/>
              </w:rPr>
            </w:pPr>
            <w:r w:rsidRPr="00662C75">
              <w:rPr>
                <w:sz w:val="18"/>
                <w:szCs w:val="18"/>
              </w:rPr>
              <w:t>443 414</w:t>
            </w:r>
          </w:p>
        </w:tc>
        <w:tc>
          <w:tcPr>
            <w:tcW w:w="1049" w:type="dxa"/>
            <w:tcBorders>
              <w:top w:val="nil"/>
              <w:left w:val="nil"/>
              <w:bottom w:val="single" w:sz="4" w:space="0" w:color="auto"/>
              <w:right w:val="single" w:sz="4" w:space="0" w:color="auto"/>
            </w:tcBorders>
            <w:shd w:val="clear" w:color="auto" w:fill="auto"/>
            <w:noWrap/>
            <w:vAlign w:val="bottom"/>
            <w:hideMark/>
          </w:tcPr>
          <w:p w14:paraId="5C74C467" w14:textId="77777777" w:rsidR="001A60FD" w:rsidRPr="00662C75" w:rsidRDefault="001A60FD" w:rsidP="001A60FD">
            <w:pPr>
              <w:ind w:left="0"/>
              <w:jc w:val="right"/>
              <w:rPr>
                <w:sz w:val="18"/>
                <w:szCs w:val="18"/>
              </w:rPr>
            </w:pPr>
            <w:r w:rsidRPr="00662C75">
              <w:rPr>
                <w:sz w:val="18"/>
                <w:szCs w:val="18"/>
              </w:rPr>
              <w:t>212 878</w:t>
            </w:r>
          </w:p>
        </w:tc>
        <w:tc>
          <w:tcPr>
            <w:tcW w:w="935" w:type="dxa"/>
            <w:tcBorders>
              <w:top w:val="nil"/>
              <w:left w:val="nil"/>
              <w:bottom w:val="single" w:sz="4" w:space="0" w:color="auto"/>
              <w:right w:val="single" w:sz="4" w:space="0" w:color="auto"/>
            </w:tcBorders>
            <w:shd w:val="clear" w:color="auto" w:fill="auto"/>
            <w:noWrap/>
            <w:vAlign w:val="bottom"/>
            <w:hideMark/>
          </w:tcPr>
          <w:p w14:paraId="069F8727" w14:textId="77777777" w:rsidR="001A60FD" w:rsidRPr="00662C75" w:rsidRDefault="001A60FD" w:rsidP="001A60FD">
            <w:pPr>
              <w:ind w:left="0"/>
              <w:jc w:val="right"/>
              <w:rPr>
                <w:sz w:val="18"/>
                <w:szCs w:val="18"/>
              </w:rPr>
            </w:pPr>
            <w:r w:rsidRPr="00662C75">
              <w:rPr>
                <w:sz w:val="18"/>
                <w:szCs w:val="18"/>
              </w:rPr>
              <w:t>31 500</w:t>
            </w:r>
          </w:p>
        </w:tc>
        <w:tc>
          <w:tcPr>
            <w:tcW w:w="993" w:type="dxa"/>
            <w:tcBorders>
              <w:top w:val="nil"/>
              <w:left w:val="nil"/>
              <w:bottom w:val="single" w:sz="4" w:space="0" w:color="auto"/>
              <w:right w:val="single" w:sz="4" w:space="0" w:color="auto"/>
            </w:tcBorders>
            <w:shd w:val="clear" w:color="auto" w:fill="auto"/>
            <w:noWrap/>
            <w:vAlign w:val="bottom"/>
            <w:hideMark/>
          </w:tcPr>
          <w:p w14:paraId="31108D94" w14:textId="77777777" w:rsidR="001A60FD" w:rsidRPr="00662C75" w:rsidRDefault="001A60FD" w:rsidP="001A60FD">
            <w:pPr>
              <w:ind w:left="0"/>
              <w:jc w:val="right"/>
              <w:rPr>
                <w:sz w:val="18"/>
                <w:szCs w:val="18"/>
              </w:rPr>
            </w:pPr>
            <w:r w:rsidRPr="00662C75">
              <w:rPr>
                <w:sz w:val="18"/>
                <w:szCs w:val="18"/>
              </w:rPr>
              <w:t>7 236</w:t>
            </w:r>
          </w:p>
        </w:tc>
        <w:tc>
          <w:tcPr>
            <w:tcW w:w="978" w:type="dxa"/>
            <w:tcBorders>
              <w:top w:val="nil"/>
              <w:left w:val="nil"/>
              <w:bottom w:val="single" w:sz="4" w:space="0" w:color="auto"/>
              <w:right w:val="single" w:sz="4" w:space="0" w:color="auto"/>
            </w:tcBorders>
            <w:shd w:val="clear" w:color="auto" w:fill="auto"/>
            <w:noWrap/>
            <w:vAlign w:val="bottom"/>
            <w:hideMark/>
          </w:tcPr>
          <w:p w14:paraId="63143943"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19E598A8" w14:textId="77777777" w:rsidR="001A60FD" w:rsidRPr="00662C75" w:rsidRDefault="001A60FD" w:rsidP="001A60FD">
            <w:pPr>
              <w:ind w:left="0"/>
              <w:jc w:val="right"/>
              <w:rPr>
                <w:sz w:val="18"/>
                <w:szCs w:val="18"/>
              </w:rPr>
            </w:pPr>
            <w:r w:rsidRPr="00662C75">
              <w:rPr>
                <w:sz w:val="18"/>
                <w:szCs w:val="18"/>
              </w:rPr>
              <w:t>191 800</w:t>
            </w:r>
          </w:p>
        </w:tc>
      </w:tr>
      <w:tr w:rsidR="001A60FD" w:rsidRPr="00662C75" w14:paraId="3A6287C7"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5895E2C1"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0928F815" w14:textId="77777777" w:rsidR="001A60FD" w:rsidRPr="00662C75" w:rsidRDefault="001A60FD" w:rsidP="001A60FD">
            <w:pPr>
              <w:ind w:left="0"/>
              <w:jc w:val="right"/>
              <w:rPr>
                <w:sz w:val="18"/>
                <w:szCs w:val="18"/>
              </w:rPr>
            </w:pPr>
            <w:r w:rsidRPr="00662C75">
              <w:rPr>
                <w:sz w:val="18"/>
                <w:szCs w:val="18"/>
              </w:rPr>
              <w:t>80149</w:t>
            </w:r>
          </w:p>
        </w:tc>
        <w:tc>
          <w:tcPr>
            <w:tcW w:w="841" w:type="dxa"/>
            <w:tcBorders>
              <w:top w:val="nil"/>
              <w:left w:val="nil"/>
              <w:bottom w:val="single" w:sz="4" w:space="0" w:color="auto"/>
              <w:right w:val="single" w:sz="4" w:space="0" w:color="auto"/>
            </w:tcBorders>
            <w:shd w:val="clear" w:color="auto" w:fill="auto"/>
            <w:vAlign w:val="bottom"/>
            <w:hideMark/>
          </w:tcPr>
          <w:p w14:paraId="03C1FBAC"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43E0B83F" w14:textId="77777777" w:rsidR="001A60FD" w:rsidRPr="00662C75" w:rsidRDefault="001A60FD" w:rsidP="001A60FD">
            <w:pPr>
              <w:ind w:left="0"/>
              <w:jc w:val="right"/>
              <w:rPr>
                <w:sz w:val="18"/>
                <w:szCs w:val="18"/>
              </w:rPr>
            </w:pPr>
            <w:r w:rsidRPr="00662C75">
              <w:rPr>
                <w:sz w:val="18"/>
                <w:szCs w:val="18"/>
              </w:rPr>
              <w:t>85 033</w:t>
            </w:r>
          </w:p>
        </w:tc>
        <w:tc>
          <w:tcPr>
            <w:tcW w:w="1049" w:type="dxa"/>
            <w:tcBorders>
              <w:top w:val="nil"/>
              <w:left w:val="nil"/>
              <w:bottom w:val="single" w:sz="4" w:space="0" w:color="auto"/>
              <w:right w:val="single" w:sz="4" w:space="0" w:color="auto"/>
            </w:tcBorders>
            <w:shd w:val="clear" w:color="auto" w:fill="auto"/>
            <w:noWrap/>
            <w:vAlign w:val="bottom"/>
            <w:hideMark/>
          </w:tcPr>
          <w:p w14:paraId="1F091CA9" w14:textId="77777777" w:rsidR="001A60FD" w:rsidRPr="00662C75" w:rsidRDefault="001A60FD" w:rsidP="001A60FD">
            <w:pPr>
              <w:ind w:left="0"/>
              <w:jc w:val="right"/>
              <w:rPr>
                <w:sz w:val="18"/>
                <w:szCs w:val="18"/>
              </w:rPr>
            </w:pPr>
            <w:r w:rsidRPr="00662C75">
              <w:rPr>
                <w:sz w:val="18"/>
                <w:szCs w:val="18"/>
              </w:rPr>
              <w:t>80 004</w:t>
            </w:r>
          </w:p>
        </w:tc>
        <w:tc>
          <w:tcPr>
            <w:tcW w:w="935" w:type="dxa"/>
            <w:tcBorders>
              <w:top w:val="nil"/>
              <w:left w:val="nil"/>
              <w:bottom w:val="single" w:sz="4" w:space="0" w:color="auto"/>
              <w:right w:val="single" w:sz="4" w:space="0" w:color="auto"/>
            </w:tcBorders>
            <w:shd w:val="clear" w:color="auto" w:fill="auto"/>
            <w:noWrap/>
            <w:vAlign w:val="bottom"/>
            <w:hideMark/>
          </w:tcPr>
          <w:p w14:paraId="3B9D35B8" w14:textId="77777777" w:rsidR="001A60FD" w:rsidRPr="00662C75" w:rsidRDefault="001A60FD" w:rsidP="001A60FD">
            <w:pPr>
              <w:ind w:left="0"/>
              <w:jc w:val="right"/>
              <w:rPr>
                <w:sz w:val="18"/>
                <w:szCs w:val="18"/>
              </w:rPr>
            </w:pPr>
            <w:r w:rsidRPr="00662C75">
              <w:rPr>
                <w:sz w:val="18"/>
                <w:szCs w:val="18"/>
              </w:rPr>
              <w:t>2 000</w:t>
            </w:r>
          </w:p>
        </w:tc>
        <w:tc>
          <w:tcPr>
            <w:tcW w:w="993" w:type="dxa"/>
            <w:tcBorders>
              <w:top w:val="nil"/>
              <w:left w:val="nil"/>
              <w:bottom w:val="single" w:sz="4" w:space="0" w:color="auto"/>
              <w:right w:val="single" w:sz="4" w:space="0" w:color="auto"/>
            </w:tcBorders>
            <w:shd w:val="clear" w:color="auto" w:fill="auto"/>
            <w:noWrap/>
            <w:vAlign w:val="bottom"/>
            <w:hideMark/>
          </w:tcPr>
          <w:p w14:paraId="1922A1C6" w14:textId="77777777" w:rsidR="001A60FD" w:rsidRPr="00662C75" w:rsidRDefault="001A60FD" w:rsidP="001A60FD">
            <w:pPr>
              <w:ind w:left="0"/>
              <w:jc w:val="right"/>
              <w:rPr>
                <w:sz w:val="18"/>
                <w:szCs w:val="18"/>
              </w:rPr>
            </w:pPr>
            <w:r w:rsidRPr="00662C75">
              <w:rPr>
                <w:sz w:val="18"/>
                <w:szCs w:val="18"/>
              </w:rPr>
              <w:t>3 029</w:t>
            </w:r>
          </w:p>
        </w:tc>
        <w:tc>
          <w:tcPr>
            <w:tcW w:w="978" w:type="dxa"/>
            <w:tcBorders>
              <w:top w:val="nil"/>
              <w:left w:val="nil"/>
              <w:bottom w:val="single" w:sz="4" w:space="0" w:color="auto"/>
              <w:right w:val="single" w:sz="4" w:space="0" w:color="auto"/>
            </w:tcBorders>
            <w:shd w:val="clear" w:color="auto" w:fill="auto"/>
            <w:noWrap/>
            <w:vAlign w:val="bottom"/>
            <w:hideMark/>
          </w:tcPr>
          <w:p w14:paraId="60A4D8CF" w14:textId="77777777" w:rsidR="001A60FD" w:rsidRPr="00662C75" w:rsidRDefault="001A60FD" w:rsidP="001A60FD">
            <w:pPr>
              <w:ind w:left="0"/>
              <w:jc w:val="right"/>
              <w:rPr>
                <w:sz w:val="18"/>
                <w:szCs w:val="18"/>
              </w:rPr>
            </w:pPr>
            <w:r w:rsidRPr="00662C75">
              <w:rPr>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2F1E59A9" w14:textId="77777777" w:rsidR="001A60FD" w:rsidRPr="00662C75" w:rsidRDefault="001A60FD" w:rsidP="001A60FD">
            <w:pPr>
              <w:ind w:left="0"/>
              <w:jc w:val="right"/>
              <w:rPr>
                <w:sz w:val="18"/>
                <w:szCs w:val="18"/>
              </w:rPr>
            </w:pPr>
            <w:r w:rsidRPr="00662C75">
              <w:rPr>
                <w:sz w:val="18"/>
                <w:szCs w:val="18"/>
              </w:rPr>
              <w:t> </w:t>
            </w:r>
          </w:p>
        </w:tc>
      </w:tr>
      <w:tr w:rsidR="001A60FD" w:rsidRPr="00662C75" w14:paraId="167A5A96"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70FFBFE5"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1E71B5E5" w14:textId="77777777" w:rsidR="001A60FD" w:rsidRPr="00662C75" w:rsidRDefault="001A60FD" w:rsidP="001A60FD">
            <w:pPr>
              <w:ind w:left="0"/>
              <w:jc w:val="right"/>
              <w:rPr>
                <w:sz w:val="18"/>
                <w:szCs w:val="18"/>
              </w:rPr>
            </w:pPr>
            <w:r w:rsidRPr="00662C75">
              <w:rPr>
                <w:sz w:val="18"/>
                <w:szCs w:val="18"/>
              </w:rPr>
              <w:t>80150</w:t>
            </w:r>
          </w:p>
        </w:tc>
        <w:tc>
          <w:tcPr>
            <w:tcW w:w="841" w:type="dxa"/>
            <w:tcBorders>
              <w:top w:val="nil"/>
              <w:left w:val="nil"/>
              <w:bottom w:val="single" w:sz="4" w:space="0" w:color="auto"/>
              <w:right w:val="single" w:sz="4" w:space="0" w:color="auto"/>
            </w:tcBorders>
            <w:shd w:val="clear" w:color="auto" w:fill="auto"/>
            <w:vAlign w:val="bottom"/>
            <w:hideMark/>
          </w:tcPr>
          <w:p w14:paraId="0B5BD5DB"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5D27E6DB" w14:textId="77777777" w:rsidR="001A60FD" w:rsidRPr="00662C75" w:rsidRDefault="001A60FD" w:rsidP="001A60FD">
            <w:pPr>
              <w:ind w:left="0"/>
              <w:jc w:val="right"/>
              <w:rPr>
                <w:sz w:val="18"/>
                <w:szCs w:val="18"/>
              </w:rPr>
            </w:pPr>
            <w:r w:rsidRPr="00662C75">
              <w:rPr>
                <w:sz w:val="18"/>
                <w:szCs w:val="18"/>
              </w:rPr>
              <w:t>436 864</w:t>
            </w:r>
          </w:p>
        </w:tc>
        <w:tc>
          <w:tcPr>
            <w:tcW w:w="1049" w:type="dxa"/>
            <w:tcBorders>
              <w:top w:val="nil"/>
              <w:left w:val="nil"/>
              <w:bottom w:val="single" w:sz="4" w:space="0" w:color="auto"/>
              <w:right w:val="single" w:sz="4" w:space="0" w:color="auto"/>
            </w:tcBorders>
            <w:shd w:val="clear" w:color="auto" w:fill="auto"/>
            <w:noWrap/>
            <w:vAlign w:val="bottom"/>
            <w:hideMark/>
          </w:tcPr>
          <w:p w14:paraId="5ED05784" w14:textId="77777777" w:rsidR="001A60FD" w:rsidRPr="00662C75" w:rsidRDefault="001A60FD" w:rsidP="001A60FD">
            <w:pPr>
              <w:ind w:left="0"/>
              <w:jc w:val="right"/>
              <w:rPr>
                <w:sz w:val="18"/>
                <w:szCs w:val="18"/>
              </w:rPr>
            </w:pPr>
            <w:r w:rsidRPr="00662C75">
              <w:rPr>
                <w:sz w:val="18"/>
                <w:szCs w:val="18"/>
              </w:rPr>
              <w:t>417 450</w:t>
            </w:r>
          </w:p>
        </w:tc>
        <w:tc>
          <w:tcPr>
            <w:tcW w:w="935" w:type="dxa"/>
            <w:tcBorders>
              <w:top w:val="nil"/>
              <w:left w:val="nil"/>
              <w:bottom w:val="single" w:sz="4" w:space="0" w:color="auto"/>
              <w:right w:val="single" w:sz="4" w:space="0" w:color="auto"/>
            </w:tcBorders>
            <w:shd w:val="clear" w:color="auto" w:fill="auto"/>
            <w:noWrap/>
            <w:vAlign w:val="bottom"/>
            <w:hideMark/>
          </w:tcPr>
          <w:p w14:paraId="79BA5BBC" w14:textId="77777777" w:rsidR="001A60FD" w:rsidRPr="00662C75" w:rsidRDefault="001A60FD" w:rsidP="001A60FD">
            <w:pPr>
              <w:ind w:left="0"/>
              <w:jc w:val="right"/>
              <w:rPr>
                <w:sz w:val="18"/>
                <w:szCs w:val="18"/>
              </w:rPr>
            </w:pPr>
            <w:r w:rsidRPr="00662C75">
              <w:rPr>
                <w:sz w:val="18"/>
                <w:szCs w:val="18"/>
              </w:rPr>
              <w:t>4 000</w:t>
            </w:r>
          </w:p>
        </w:tc>
        <w:tc>
          <w:tcPr>
            <w:tcW w:w="993" w:type="dxa"/>
            <w:tcBorders>
              <w:top w:val="nil"/>
              <w:left w:val="nil"/>
              <w:bottom w:val="single" w:sz="4" w:space="0" w:color="auto"/>
              <w:right w:val="single" w:sz="4" w:space="0" w:color="auto"/>
            </w:tcBorders>
            <w:shd w:val="clear" w:color="auto" w:fill="auto"/>
            <w:noWrap/>
            <w:vAlign w:val="bottom"/>
            <w:hideMark/>
          </w:tcPr>
          <w:p w14:paraId="7D5E3401" w14:textId="77777777" w:rsidR="001A60FD" w:rsidRPr="00662C75" w:rsidRDefault="001A60FD" w:rsidP="001A60FD">
            <w:pPr>
              <w:ind w:left="0"/>
              <w:jc w:val="right"/>
              <w:rPr>
                <w:sz w:val="18"/>
                <w:szCs w:val="18"/>
              </w:rPr>
            </w:pPr>
            <w:r w:rsidRPr="00662C75">
              <w:rPr>
                <w:sz w:val="18"/>
                <w:szCs w:val="18"/>
              </w:rPr>
              <w:t>15 414</w:t>
            </w:r>
          </w:p>
        </w:tc>
        <w:tc>
          <w:tcPr>
            <w:tcW w:w="978" w:type="dxa"/>
            <w:tcBorders>
              <w:top w:val="nil"/>
              <w:left w:val="nil"/>
              <w:bottom w:val="single" w:sz="4" w:space="0" w:color="auto"/>
              <w:right w:val="single" w:sz="4" w:space="0" w:color="auto"/>
            </w:tcBorders>
            <w:shd w:val="clear" w:color="auto" w:fill="auto"/>
            <w:noWrap/>
            <w:vAlign w:val="bottom"/>
            <w:hideMark/>
          </w:tcPr>
          <w:p w14:paraId="21FDFC2E"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27C04741" w14:textId="77777777" w:rsidR="001A60FD" w:rsidRPr="00662C75" w:rsidRDefault="001A60FD" w:rsidP="001A60FD">
            <w:pPr>
              <w:ind w:left="0"/>
              <w:jc w:val="right"/>
              <w:rPr>
                <w:sz w:val="18"/>
                <w:szCs w:val="18"/>
              </w:rPr>
            </w:pPr>
            <w:r w:rsidRPr="00662C75">
              <w:rPr>
                <w:sz w:val="18"/>
                <w:szCs w:val="18"/>
              </w:rPr>
              <w:t>0</w:t>
            </w:r>
          </w:p>
        </w:tc>
      </w:tr>
      <w:tr w:rsidR="001A60FD" w:rsidRPr="00662C75" w14:paraId="0D200684"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6EF1FB64"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54460F6E" w14:textId="77777777" w:rsidR="001A60FD" w:rsidRPr="00662C75" w:rsidRDefault="001A60FD" w:rsidP="001A60FD">
            <w:pPr>
              <w:ind w:left="0"/>
              <w:jc w:val="right"/>
              <w:rPr>
                <w:sz w:val="18"/>
                <w:szCs w:val="18"/>
              </w:rPr>
            </w:pPr>
            <w:r w:rsidRPr="00662C75">
              <w:rPr>
                <w:sz w:val="18"/>
                <w:szCs w:val="18"/>
              </w:rPr>
              <w:t>85401</w:t>
            </w:r>
          </w:p>
        </w:tc>
        <w:tc>
          <w:tcPr>
            <w:tcW w:w="841" w:type="dxa"/>
            <w:tcBorders>
              <w:top w:val="nil"/>
              <w:left w:val="nil"/>
              <w:bottom w:val="single" w:sz="4" w:space="0" w:color="auto"/>
              <w:right w:val="single" w:sz="4" w:space="0" w:color="auto"/>
            </w:tcBorders>
            <w:shd w:val="clear" w:color="auto" w:fill="auto"/>
            <w:vAlign w:val="bottom"/>
            <w:hideMark/>
          </w:tcPr>
          <w:p w14:paraId="1ECAE294"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686305A7" w14:textId="77777777" w:rsidR="001A60FD" w:rsidRPr="00662C75" w:rsidRDefault="001A60FD" w:rsidP="001A60FD">
            <w:pPr>
              <w:ind w:left="0"/>
              <w:jc w:val="right"/>
              <w:rPr>
                <w:sz w:val="18"/>
                <w:szCs w:val="18"/>
              </w:rPr>
            </w:pPr>
            <w:r w:rsidRPr="00662C75">
              <w:rPr>
                <w:sz w:val="18"/>
                <w:szCs w:val="18"/>
              </w:rPr>
              <w:t>326 725</w:t>
            </w:r>
          </w:p>
        </w:tc>
        <w:tc>
          <w:tcPr>
            <w:tcW w:w="1049" w:type="dxa"/>
            <w:tcBorders>
              <w:top w:val="nil"/>
              <w:left w:val="nil"/>
              <w:bottom w:val="single" w:sz="4" w:space="0" w:color="auto"/>
              <w:right w:val="single" w:sz="4" w:space="0" w:color="auto"/>
            </w:tcBorders>
            <w:shd w:val="clear" w:color="auto" w:fill="auto"/>
            <w:noWrap/>
            <w:vAlign w:val="bottom"/>
            <w:hideMark/>
          </w:tcPr>
          <w:p w14:paraId="39DCD938" w14:textId="77777777" w:rsidR="001A60FD" w:rsidRPr="00662C75" w:rsidRDefault="001A60FD" w:rsidP="001A60FD">
            <w:pPr>
              <w:ind w:left="0"/>
              <w:jc w:val="right"/>
              <w:rPr>
                <w:sz w:val="18"/>
                <w:szCs w:val="18"/>
              </w:rPr>
            </w:pPr>
            <w:r w:rsidRPr="00662C75">
              <w:rPr>
                <w:sz w:val="18"/>
                <w:szCs w:val="18"/>
              </w:rPr>
              <w:t>312 812</w:t>
            </w:r>
          </w:p>
        </w:tc>
        <w:tc>
          <w:tcPr>
            <w:tcW w:w="935" w:type="dxa"/>
            <w:tcBorders>
              <w:top w:val="nil"/>
              <w:left w:val="nil"/>
              <w:bottom w:val="single" w:sz="4" w:space="0" w:color="auto"/>
              <w:right w:val="single" w:sz="4" w:space="0" w:color="auto"/>
            </w:tcBorders>
            <w:shd w:val="clear" w:color="auto" w:fill="auto"/>
            <w:noWrap/>
            <w:vAlign w:val="bottom"/>
            <w:hideMark/>
          </w:tcPr>
          <w:p w14:paraId="6886155B" w14:textId="77777777" w:rsidR="001A60FD" w:rsidRPr="00662C75" w:rsidRDefault="001A60FD" w:rsidP="001A60FD">
            <w:pPr>
              <w:ind w:left="0"/>
              <w:jc w:val="right"/>
              <w:rPr>
                <w:sz w:val="18"/>
                <w:szCs w:val="18"/>
              </w:rPr>
            </w:pPr>
            <w:r w:rsidRPr="00662C75">
              <w:rPr>
                <w:sz w:val="18"/>
                <w:szCs w:val="18"/>
              </w:rPr>
              <w:t>1 800</w:t>
            </w:r>
          </w:p>
        </w:tc>
        <w:tc>
          <w:tcPr>
            <w:tcW w:w="993" w:type="dxa"/>
            <w:tcBorders>
              <w:top w:val="nil"/>
              <w:left w:val="nil"/>
              <w:bottom w:val="single" w:sz="4" w:space="0" w:color="auto"/>
              <w:right w:val="single" w:sz="4" w:space="0" w:color="auto"/>
            </w:tcBorders>
            <w:shd w:val="clear" w:color="auto" w:fill="auto"/>
            <w:noWrap/>
            <w:vAlign w:val="bottom"/>
            <w:hideMark/>
          </w:tcPr>
          <w:p w14:paraId="7AEE1FFE" w14:textId="77777777" w:rsidR="001A60FD" w:rsidRPr="00662C75" w:rsidRDefault="001A60FD" w:rsidP="001A60FD">
            <w:pPr>
              <w:ind w:left="0"/>
              <w:jc w:val="right"/>
              <w:rPr>
                <w:sz w:val="18"/>
                <w:szCs w:val="18"/>
              </w:rPr>
            </w:pPr>
            <w:r w:rsidRPr="00662C75">
              <w:rPr>
                <w:sz w:val="18"/>
                <w:szCs w:val="18"/>
              </w:rPr>
              <w:t>12 113</w:t>
            </w:r>
          </w:p>
        </w:tc>
        <w:tc>
          <w:tcPr>
            <w:tcW w:w="978" w:type="dxa"/>
            <w:tcBorders>
              <w:top w:val="nil"/>
              <w:left w:val="nil"/>
              <w:bottom w:val="single" w:sz="4" w:space="0" w:color="auto"/>
              <w:right w:val="single" w:sz="4" w:space="0" w:color="auto"/>
            </w:tcBorders>
            <w:shd w:val="clear" w:color="auto" w:fill="auto"/>
            <w:noWrap/>
            <w:vAlign w:val="bottom"/>
            <w:hideMark/>
          </w:tcPr>
          <w:p w14:paraId="1C4E4E9C"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032A698D" w14:textId="77777777" w:rsidR="001A60FD" w:rsidRPr="00662C75" w:rsidRDefault="001A60FD" w:rsidP="001A60FD">
            <w:pPr>
              <w:ind w:left="0"/>
              <w:jc w:val="right"/>
              <w:rPr>
                <w:sz w:val="18"/>
                <w:szCs w:val="18"/>
              </w:rPr>
            </w:pPr>
            <w:r w:rsidRPr="00662C75">
              <w:rPr>
                <w:sz w:val="18"/>
                <w:szCs w:val="18"/>
              </w:rPr>
              <w:t>0</w:t>
            </w:r>
          </w:p>
        </w:tc>
      </w:tr>
      <w:tr w:rsidR="001A60FD" w:rsidRPr="00662C75" w14:paraId="314B2095"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20A6A397"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33DE93B7"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7CD5A317" w14:textId="77777777" w:rsidR="001A60FD" w:rsidRPr="00662C75" w:rsidRDefault="001A60FD" w:rsidP="001A60FD">
            <w:pPr>
              <w:ind w:left="0"/>
              <w:jc w:val="right"/>
              <w:rPr>
                <w:b/>
                <w:bCs/>
                <w:sz w:val="18"/>
                <w:szCs w:val="18"/>
              </w:rPr>
            </w:pPr>
            <w:r w:rsidRPr="00662C75">
              <w:rPr>
                <w:b/>
                <w:bCs/>
                <w:sz w:val="18"/>
                <w:szCs w:val="18"/>
              </w:rPr>
              <w:t>536</w:t>
            </w:r>
          </w:p>
        </w:tc>
        <w:tc>
          <w:tcPr>
            <w:tcW w:w="1185" w:type="dxa"/>
            <w:tcBorders>
              <w:top w:val="nil"/>
              <w:left w:val="nil"/>
              <w:bottom w:val="single" w:sz="4" w:space="0" w:color="auto"/>
              <w:right w:val="single" w:sz="4" w:space="0" w:color="auto"/>
            </w:tcBorders>
            <w:shd w:val="clear" w:color="auto" w:fill="auto"/>
            <w:noWrap/>
            <w:vAlign w:val="bottom"/>
            <w:hideMark/>
          </w:tcPr>
          <w:p w14:paraId="2ADE961E" w14:textId="77777777" w:rsidR="001A60FD" w:rsidRPr="00662C75" w:rsidRDefault="001A60FD" w:rsidP="001A60FD">
            <w:pPr>
              <w:ind w:left="0"/>
              <w:jc w:val="right"/>
              <w:rPr>
                <w:b/>
                <w:bCs/>
                <w:sz w:val="18"/>
                <w:szCs w:val="18"/>
              </w:rPr>
            </w:pPr>
            <w:r w:rsidRPr="00662C75">
              <w:rPr>
                <w:b/>
                <w:bCs/>
                <w:sz w:val="18"/>
                <w:szCs w:val="18"/>
              </w:rPr>
              <w:t>6 163 693</w:t>
            </w:r>
          </w:p>
        </w:tc>
        <w:tc>
          <w:tcPr>
            <w:tcW w:w="1049" w:type="dxa"/>
            <w:tcBorders>
              <w:top w:val="nil"/>
              <w:left w:val="nil"/>
              <w:bottom w:val="single" w:sz="4" w:space="0" w:color="auto"/>
              <w:right w:val="single" w:sz="4" w:space="0" w:color="auto"/>
            </w:tcBorders>
            <w:shd w:val="clear" w:color="auto" w:fill="auto"/>
            <w:noWrap/>
            <w:vAlign w:val="bottom"/>
            <w:hideMark/>
          </w:tcPr>
          <w:p w14:paraId="3831B638" w14:textId="77777777" w:rsidR="001A60FD" w:rsidRPr="00662C75" w:rsidRDefault="001A60FD" w:rsidP="001A60FD">
            <w:pPr>
              <w:ind w:left="0"/>
              <w:jc w:val="right"/>
              <w:rPr>
                <w:b/>
                <w:bCs/>
                <w:sz w:val="18"/>
                <w:szCs w:val="18"/>
              </w:rPr>
            </w:pPr>
            <w:r w:rsidRPr="00662C75">
              <w:rPr>
                <w:b/>
                <w:bCs/>
                <w:sz w:val="18"/>
                <w:szCs w:val="18"/>
              </w:rPr>
              <w:t>5 314 376</w:t>
            </w:r>
          </w:p>
        </w:tc>
        <w:tc>
          <w:tcPr>
            <w:tcW w:w="935" w:type="dxa"/>
            <w:tcBorders>
              <w:top w:val="nil"/>
              <w:left w:val="nil"/>
              <w:bottom w:val="single" w:sz="4" w:space="0" w:color="auto"/>
              <w:right w:val="single" w:sz="4" w:space="0" w:color="auto"/>
            </w:tcBorders>
            <w:shd w:val="clear" w:color="auto" w:fill="auto"/>
            <w:noWrap/>
            <w:vAlign w:val="bottom"/>
            <w:hideMark/>
          </w:tcPr>
          <w:p w14:paraId="66285A75" w14:textId="77777777" w:rsidR="001A60FD" w:rsidRPr="00662C75" w:rsidRDefault="001A60FD" w:rsidP="001A60FD">
            <w:pPr>
              <w:ind w:left="0"/>
              <w:jc w:val="right"/>
              <w:rPr>
                <w:b/>
                <w:bCs/>
                <w:sz w:val="18"/>
                <w:szCs w:val="18"/>
              </w:rPr>
            </w:pPr>
            <w:r w:rsidRPr="00662C75">
              <w:rPr>
                <w:b/>
                <w:bCs/>
                <w:sz w:val="18"/>
                <w:szCs w:val="18"/>
              </w:rPr>
              <w:t>434 730</w:t>
            </w:r>
          </w:p>
        </w:tc>
        <w:tc>
          <w:tcPr>
            <w:tcW w:w="993" w:type="dxa"/>
            <w:tcBorders>
              <w:top w:val="nil"/>
              <w:left w:val="nil"/>
              <w:bottom w:val="single" w:sz="4" w:space="0" w:color="auto"/>
              <w:right w:val="single" w:sz="4" w:space="0" w:color="auto"/>
            </w:tcBorders>
            <w:shd w:val="clear" w:color="auto" w:fill="auto"/>
            <w:noWrap/>
            <w:vAlign w:val="bottom"/>
            <w:hideMark/>
          </w:tcPr>
          <w:p w14:paraId="35232BB9" w14:textId="77777777" w:rsidR="001A60FD" w:rsidRPr="00662C75" w:rsidRDefault="001A60FD" w:rsidP="001A60FD">
            <w:pPr>
              <w:ind w:left="0"/>
              <w:jc w:val="right"/>
              <w:rPr>
                <w:b/>
                <w:bCs/>
                <w:sz w:val="18"/>
                <w:szCs w:val="18"/>
              </w:rPr>
            </w:pPr>
            <w:r w:rsidRPr="00662C75">
              <w:rPr>
                <w:b/>
                <w:bCs/>
                <w:sz w:val="18"/>
                <w:szCs w:val="18"/>
              </w:rPr>
              <w:t>222 787</w:t>
            </w:r>
          </w:p>
        </w:tc>
        <w:tc>
          <w:tcPr>
            <w:tcW w:w="978" w:type="dxa"/>
            <w:tcBorders>
              <w:top w:val="nil"/>
              <w:left w:val="nil"/>
              <w:bottom w:val="single" w:sz="4" w:space="0" w:color="auto"/>
              <w:right w:val="single" w:sz="4" w:space="0" w:color="auto"/>
            </w:tcBorders>
            <w:shd w:val="clear" w:color="auto" w:fill="auto"/>
            <w:noWrap/>
            <w:vAlign w:val="bottom"/>
            <w:hideMark/>
          </w:tcPr>
          <w:p w14:paraId="21511D4B" w14:textId="77777777" w:rsidR="001A60FD" w:rsidRPr="00662C75" w:rsidRDefault="001A60FD" w:rsidP="001A60FD">
            <w:pPr>
              <w:ind w:left="0"/>
              <w:jc w:val="right"/>
              <w:rPr>
                <w:b/>
                <w:bCs/>
                <w:sz w:val="18"/>
                <w:szCs w:val="18"/>
              </w:rPr>
            </w:pPr>
            <w:r w:rsidRPr="00662C75">
              <w:rPr>
                <w:b/>
                <w:bCs/>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3FDD8BDB" w14:textId="77777777" w:rsidR="001A60FD" w:rsidRPr="00662C75" w:rsidRDefault="001A60FD" w:rsidP="001A60FD">
            <w:pPr>
              <w:ind w:left="0"/>
              <w:jc w:val="right"/>
              <w:rPr>
                <w:b/>
                <w:bCs/>
                <w:sz w:val="18"/>
                <w:szCs w:val="18"/>
              </w:rPr>
            </w:pPr>
            <w:r w:rsidRPr="00662C75">
              <w:rPr>
                <w:b/>
                <w:bCs/>
                <w:sz w:val="18"/>
                <w:szCs w:val="18"/>
              </w:rPr>
              <w:t>191 800</w:t>
            </w:r>
          </w:p>
        </w:tc>
      </w:tr>
      <w:tr w:rsidR="001A60FD" w:rsidRPr="00662C75" w14:paraId="74FFF4F1"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2A2DCDAB" w14:textId="77777777" w:rsidR="001A60FD" w:rsidRPr="00662C75" w:rsidRDefault="001A60FD" w:rsidP="001A60FD">
            <w:pPr>
              <w:ind w:left="0"/>
              <w:jc w:val="center"/>
              <w:rPr>
                <w:b/>
                <w:bCs/>
                <w:sz w:val="16"/>
                <w:szCs w:val="16"/>
              </w:rPr>
            </w:pPr>
            <w:r w:rsidRPr="00662C75">
              <w:rPr>
                <w:b/>
                <w:bCs/>
                <w:sz w:val="16"/>
                <w:szCs w:val="16"/>
              </w:rPr>
              <w:t>Szkoła Podstawowa Nr 9</w:t>
            </w:r>
          </w:p>
        </w:tc>
        <w:tc>
          <w:tcPr>
            <w:tcW w:w="1101" w:type="dxa"/>
            <w:tcBorders>
              <w:top w:val="nil"/>
              <w:left w:val="nil"/>
              <w:bottom w:val="single" w:sz="4" w:space="0" w:color="auto"/>
              <w:right w:val="single" w:sz="4" w:space="0" w:color="auto"/>
            </w:tcBorders>
            <w:shd w:val="clear" w:color="auto" w:fill="auto"/>
            <w:vAlign w:val="bottom"/>
            <w:hideMark/>
          </w:tcPr>
          <w:p w14:paraId="3A37F549" w14:textId="77777777" w:rsidR="001A60FD" w:rsidRPr="00662C75" w:rsidRDefault="001A60FD" w:rsidP="001A60FD">
            <w:pPr>
              <w:ind w:left="0"/>
              <w:jc w:val="right"/>
              <w:rPr>
                <w:sz w:val="18"/>
                <w:szCs w:val="18"/>
              </w:rPr>
            </w:pPr>
            <w:r w:rsidRPr="00662C75">
              <w:rPr>
                <w:sz w:val="18"/>
                <w:szCs w:val="18"/>
              </w:rPr>
              <w:t>80101</w:t>
            </w:r>
          </w:p>
        </w:tc>
        <w:tc>
          <w:tcPr>
            <w:tcW w:w="841" w:type="dxa"/>
            <w:tcBorders>
              <w:top w:val="nil"/>
              <w:left w:val="nil"/>
              <w:bottom w:val="single" w:sz="4" w:space="0" w:color="auto"/>
              <w:right w:val="single" w:sz="4" w:space="0" w:color="auto"/>
            </w:tcBorders>
            <w:shd w:val="clear" w:color="auto" w:fill="auto"/>
            <w:vAlign w:val="bottom"/>
            <w:hideMark/>
          </w:tcPr>
          <w:p w14:paraId="0FC9B508" w14:textId="77777777" w:rsidR="001A60FD" w:rsidRPr="00662C75" w:rsidRDefault="001A60FD" w:rsidP="001A60FD">
            <w:pPr>
              <w:ind w:left="0"/>
              <w:jc w:val="right"/>
              <w:rPr>
                <w:sz w:val="18"/>
                <w:szCs w:val="18"/>
              </w:rPr>
            </w:pPr>
            <w:r w:rsidRPr="00662C75">
              <w:rPr>
                <w:sz w:val="18"/>
                <w:szCs w:val="18"/>
              </w:rPr>
              <w:t>946</w:t>
            </w:r>
          </w:p>
        </w:tc>
        <w:tc>
          <w:tcPr>
            <w:tcW w:w="1185" w:type="dxa"/>
            <w:tcBorders>
              <w:top w:val="nil"/>
              <w:left w:val="nil"/>
              <w:bottom w:val="single" w:sz="4" w:space="0" w:color="auto"/>
              <w:right w:val="single" w:sz="4" w:space="0" w:color="auto"/>
            </w:tcBorders>
            <w:shd w:val="clear" w:color="auto" w:fill="auto"/>
            <w:noWrap/>
            <w:vAlign w:val="bottom"/>
            <w:hideMark/>
          </w:tcPr>
          <w:p w14:paraId="4832C0A2" w14:textId="77777777" w:rsidR="001A60FD" w:rsidRPr="00662C75" w:rsidRDefault="001A60FD" w:rsidP="001A60FD">
            <w:pPr>
              <w:ind w:left="0"/>
              <w:jc w:val="right"/>
              <w:rPr>
                <w:sz w:val="18"/>
                <w:szCs w:val="18"/>
              </w:rPr>
            </w:pPr>
            <w:r w:rsidRPr="00662C75">
              <w:rPr>
                <w:sz w:val="18"/>
                <w:szCs w:val="18"/>
              </w:rPr>
              <w:t>8 561 739</w:t>
            </w:r>
          </w:p>
        </w:tc>
        <w:tc>
          <w:tcPr>
            <w:tcW w:w="1049" w:type="dxa"/>
            <w:tcBorders>
              <w:top w:val="nil"/>
              <w:left w:val="nil"/>
              <w:bottom w:val="single" w:sz="4" w:space="0" w:color="auto"/>
              <w:right w:val="single" w:sz="4" w:space="0" w:color="auto"/>
            </w:tcBorders>
            <w:shd w:val="clear" w:color="auto" w:fill="auto"/>
            <w:noWrap/>
            <w:vAlign w:val="bottom"/>
            <w:hideMark/>
          </w:tcPr>
          <w:p w14:paraId="5E14E0B0" w14:textId="77777777" w:rsidR="001A60FD" w:rsidRPr="00662C75" w:rsidRDefault="001A60FD" w:rsidP="001A60FD">
            <w:pPr>
              <w:ind w:left="0"/>
              <w:jc w:val="right"/>
              <w:rPr>
                <w:sz w:val="18"/>
                <w:szCs w:val="18"/>
              </w:rPr>
            </w:pPr>
            <w:r w:rsidRPr="00662C75">
              <w:rPr>
                <w:sz w:val="18"/>
                <w:szCs w:val="18"/>
              </w:rPr>
              <w:t>7 788 144</w:t>
            </w:r>
          </w:p>
        </w:tc>
        <w:tc>
          <w:tcPr>
            <w:tcW w:w="935" w:type="dxa"/>
            <w:tcBorders>
              <w:top w:val="nil"/>
              <w:left w:val="nil"/>
              <w:bottom w:val="single" w:sz="4" w:space="0" w:color="auto"/>
              <w:right w:val="single" w:sz="4" w:space="0" w:color="auto"/>
            </w:tcBorders>
            <w:shd w:val="clear" w:color="auto" w:fill="auto"/>
            <w:noWrap/>
            <w:vAlign w:val="bottom"/>
            <w:hideMark/>
          </w:tcPr>
          <w:p w14:paraId="61FCB7F9" w14:textId="77777777" w:rsidR="001A60FD" w:rsidRPr="00662C75" w:rsidRDefault="001A60FD" w:rsidP="001A60FD">
            <w:pPr>
              <w:ind w:left="0"/>
              <w:jc w:val="right"/>
              <w:rPr>
                <w:sz w:val="18"/>
                <w:szCs w:val="18"/>
              </w:rPr>
            </w:pPr>
            <w:r w:rsidRPr="00662C75">
              <w:rPr>
                <w:sz w:val="18"/>
                <w:szCs w:val="18"/>
              </w:rPr>
              <w:t>483 062</w:t>
            </w:r>
          </w:p>
        </w:tc>
        <w:tc>
          <w:tcPr>
            <w:tcW w:w="993" w:type="dxa"/>
            <w:tcBorders>
              <w:top w:val="nil"/>
              <w:left w:val="nil"/>
              <w:bottom w:val="single" w:sz="4" w:space="0" w:color="auto"/>
              <w:right w:val="single" w:sz="4" w:space="0" w:color="auto"/>
            </w:tcBorders>
            <w:shd w:val="clear" w:color="auto" w:fill="auto"/>
            <w:noWrap/>
            <w:vAlign w:val="bottom"/>
            <w:hideMark/>
          </w:tcPr>
          <w:p w14:paraId="372AA4D9" w14:textId="77777777" w:rsidR="001A60FD" w:rsidRPr="00662C75" w:rsidRDefault="001A60FD" w:rsidP="001A60FD">
            <w:pPr>
              <w:ind w:left="0"/>
              <w:jc w:val="right"/>
              <w:rPr>
                <w:sz w:val="18"/>
                <w:szCs w:val="18"/>
              </w:rPr>
            </w:pPr>
            <w:r w:rsidRPr="00662C75">
              <w:rPr>
                <w:sz w:val="18"/>
                <w:szCs w:val="18"/>
              </w:rPr>
              <w:t>290 533</w:t>
            </w:r>
          </w:p>
        </w:tc>
        <w:tc>
          <w:tcPr>
            <w:tcW w:w="978" w:type="dxa"/>
            <w:tcBorders>
              <w:top w:val="nil"/>
              <w:left w:val="nil"/>
              <w:bottom w:val="single" w:sz="4" w:space="0" w:color="auto"/>
              <w:right w:val="single" w:sz="4" w:space="0" w:color="auto"/>
            </w:tcBorders>
            <w:shd w:val="clear" w:color="auto" w:fill="auto"/>
            <w:noWrap/>
            <w:vAlign w:val="bottom"/>
            <w:hideMark/>
          </w:tcPr>
          <w:p w14:paraId="7A02E70E"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5C66F633" w14:textId="77777777" w:rsidR="001A60FD" w:rsidRPr="00662C75" w:rsidRDefault="001A60FD" w:rsidP="001A60FD">
            <w:pPr>
              <w:ind w:left="0"/>
              <w:jc w:val="right"/>
              <w:rPr>
                <w:sz w:val="18"/>
                <w:szCs w:val="18"/>
              </w:rPr>
            </w:pPr>
            <w:r w:rsidRPr="00662C75">
              <w:rPr>
                <w:sz w:val="18"/>
                <w:szCs w:val="18"/>
              </w:rPr>
              <w:t>0</w:t>
            </w:r>
          </w:p>
        </w:tc>
      </w:tr>
      <w:tr w:rsidR="001A60FD" w:rsidRPr="00662C75" w14:paraId="2C15BD01"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A64A967"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22C3A4F8" w14:textId="77777777" w:rsidR="001A60FD" w:rsidRPr="00662C75" w:rsidRDefault="001A60FD" w:rsidP="001A60FD">
            <w:pPr>
              <w:ind w:left="0"/>
              <w:jc w:val="right"/>
              <w:rPr>
                <w:sz w:val="18"/>
                <w:szCs w:val="18"/>
              </w:rPr>
            </w:pPr>
            <w:r w:rsidRPr="00662C75">
              <w:rPr>
                <w:sz w:val="18"/>
                <w:szCs w:val="18"/>
              </w:rPr>
              <w:t>80103</w:t>
            </w:r>
          </w:p>
        </w:tc>
        <w:tc>
          <w:tcPr>
            <w:tcW w:w="841" w:type="dxa"/>
            <w:tcBorders>
              <w:top w:val="nil"/>
              <w:left w:val="nil"/>
              <w:bottom w:val="single" w:sz="4" w:space="0" w:color="auto"/>
              <w:right w:val="single" w:sz="4" w:space="0" w:color="auto"/>
            </w:tcBorders>
            <w:shd w:val="clear" w:color="auto" w:fill="auto"/>
            <w:vAlign w:val="bottom"/>
            <w:hideMark/>
          </w:tcPr>
          <w:p w14:paraId="469C7BAF" w14:textId="77777777" w:rsidR="001A60FD" w:rsidRPr="00662C75" w:rsidRDefault="001A60FD" w:rsidP="001A60FD">
            <w:pPr>
              <w:ind w:left="0"/>
              <w:jc w:val="right"/>
              <w:rPr>
                <w:sz w:val="18"/>
                <w:szCs w:val="18"/>
              </w:rPr>
            </w:pPr>
            <w:r w:rsidRPr="00662C75">
              <w:rPr>
                <w:sz w:val="18"/>
                <w:szCs w:val="18"/>
              </w:rPr>
              <w:t>74</w:t>
            </w:r>
          </w:p>
        </w:tc>
        <w:tc>
          <w:tcPr>
            <w:tcW w:w="1185" w:type="dxa"/>
            <w:tcBorders>
              <w:top w:val="nil"/>
              <w:left w:val="nil"/>
              <w:bottom w:val="single" w:sz="4" w:space="0" w:color="auto"/>
              <w:right w:val="single" w:sz="4" w:space="0" w:color="auto"/>
            </w:tcBorders>
            <w:shd w:val="clear" w:color="auto" w:fill="auto"/>
            <w:noWrap/>
            <w:vAlign w:val="bottom"/>
            <w:hideMark/>
          </w:tcPr>
          <w:p w14:paraId="7C41CE40" w14:textId="77777777" w:rsidR="001A60FD" w:rsidRPr="00662C75" w:rsidRDefault="001A60FD" w:rsidP="001A60FD">
            <w:pPr>
              <w:ind w:left="0"/>
              <w:jc w:val="right"/>
              <w:rPr>
                <w:sz w:val="18"/>
                <w:szCs w:val="18"/>
              </w:rPr>
            </w:pPr>
            <w:r w:rsidRPr="00662C75">
              <w:rPr>
                <w:sz w:val="18"/>
                <w:szCs w:val="18"/>
              </w:rPr>
              <w:t>520 914</w:t>
            </w:r>
          </w:p>
        </w:tc>
        <w:tc>
          <w:tcPr>
            <w:tcW w:w="1049" w:type="dxa"/>
            <w:tcBorders>
              <w:top w:val="nil"/>
              <w:left w:val="nil"/>
              <w:bottom w:val="single" w:sz="4" w:space="0" w:color="auto"/>
              <w:right w:val="single" w:sz="4" w:space="0" w:color="auto"/>
            </w:tcBorders>
            <w:shd w:val="clear" w:color="auto" w:fill="auto"/>
            <w:noWrap/>
            <w:vAlign w:val="bottom"/>
            <w:hideMark/>
          </w:tcPr>
          <w:p w14:paraId="039259C0" w14:textId="77777777" w:rsidR="001A60FD" w:rsidRPr="00662C75" w:rsidRDefault="001A60FD" w:rsidP="001A60FD">
            <w:pPr>
              <w:ind w:left="0"/>
              <w:jc w:val="right"/>
              <w:rPr>
                <w:sz w:val="18"/>
                <w:szCs w:val="18"/>
              </w:rPr>
            </w:pPr>
            <w:r w:rsidRPr="00662C75">
              <w:rPr>
                <w:sz w:val="18"/>
                <w:szCs w:val="18"/>
              </w:rPr>
              <w:t>484 963</w:t>
            </w:r>
          </w:p>
        </w:tc>
        <w:tc>
          <w:tcPr>
            <w:tcW w:w="935" w:type="dxa"/>
            <w:tcBorders>
              <w:top w:val="nil"/>
              <w:left w:val="nil"/>
              <w:bottom w:val="single" w:sz="4" w:space="0" w:color="auto"/>
              <w:right w:val="single" w:sz="4" w:space="0" w:color="auto"/>
            </w:tcBorders>
            <w:shd w:val="clear" w:color="auto" w:fill="auto"/>
            <w:noWrap/>
            <w:vAlign w:val="bottom"/>
            <w:hideMark/>
          </w:tcPr>
          <w:p w14:paraId="2089CED4" w14:textId="77777777" w:rsidR="001A60FD" w:rsidRPr="00662C75" w:rsidRDefault="001A60FD" w:rsidP="001A60FD">
            <w:pPr>
              <w:ind w:left="0"/>
              <w:jc w:val="right"/>
              <w:rPr>
                <w:sz w:val="18"/>
                <w:szCs w:val="18"/>
              </w:rPr>
            </w:pPr>
            <w:r w:rsidRPr="00662C75">
              <w:rPr>
                <w:sz w:val="18"/>
                <w:szCs w:val="18"/>
              </w:rPr>
              <w:t>15 650</w:t>
            </w:r>
          </w:p>
        </w:tc>
        <w:tc>
          <w:tcPr>
            <w:tcW w:w="993" w:type="dxa"/>
            <w:tcBorders>
              <w:top w:val="nil"/>
              <w:left w:val="nil"/>
              <w:bottom w:val="single" w:sz="4" w:space="0" w:color="auto"/>
              <w:right w:val="single" w:sz="4" w:space="0" w:color="auto"/>
            </w:tcBorders>
            <w:shd w:val="clear" w:color="auto" w:fill="auto"/>
            <w:noWrap/>
            <w:vAlign w:val="bottom"/>
            <w:hideMark/>
          </w:tcPr>
          <w:p w14:paraId="61D057B5" w14:textId="77777777" w:rsidR="001A60FD" w:rsidRPr="00662C75" w:rsidRDefault="001A60FD" w:rsidP="001A60FD">
            <w:pPr>
              <w:ind w:left="0"/>
              <w:jc w:val="right"/>
              <w:rPr>
                <w:sz w:val="18"/>
                <w:szCs w:val="18"/>
              </w:rPr>
            </w:pPr>
            <w:r w:rsidRPr="00662C75">
              <w:rPr>
                <w:sz w:val="18"/>
                <w:szCs w:val="18"/>
              </w:rPr>
              <w:t>20 301</w:t>
            </w:r>
          </w:p>
        </w:tc>
        <w:tc>
          <w:tcPr>
            <w:tcW w:w="978" w:type="dxa"/>
            <w:tcBorders>
              <w:top w:val="nil"/>
              <w:left w:val="nil"/>
              <w:bottom w:val="single" w:sz="4" w:space="0" w:color="auto"/>
              <w:right w:val="single" w:sz="4" w:space="0" w:color="auto"/>
            </w:tcBorders>
            <w:shd w:val="clear" w:color="auto" w:fill="auto"/>
            <w:noWrap/>
            <w:vAlign w:val="bottom"/>
            <w:hideMark/>
          </w:tcPr>
          <w:p w14:paraId="10C1998B"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6E2C145A" w14:textId="77777777" w:rsidR="001A60FD" w:rsidRPr="00662C75" w:rsidRDefault="001A60FD" w:rsidP="001A60FD">
            <w:pPr>
              <w:ind w:left="0"/>
              <w:jc w:val="right"/>
              <w:rPr>
                <w:sz w:val="18"/>
                <w:szCs w:val="18"/>
              </w:rPr>
            </w:pPr>
            <w:r w:rsidRPr="00662C75">
              <w:rPr>
                <w:sz w:val="18"/>
                <w:szCs w:val="18"/>
              </w:rPr>
              <w:t>0</w:t>
            </w:r>
          </w:p>
        </w:tc>
      </w:tr>
      <w:tr w:rsidR="001A60FD" w:rsidRPr="00662C75" w14:paraId="2C867DA0"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59009006"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05A22D05"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39A5CF71" w14:textId="77777777" w:rsidR="001A60FD" w:rsidRPr="00662C75" w:rsidRDefault="001A60FD" w:rsidP="001A60FD">
            <w:pPr>
              <w:ind w:left="0"/>
              <w:jc w:val="right"/>
              <w:rPr>
                <w:sz w:val="18"/>
                <w:szCs w:val="18"/>
              </w:rPr>
            </w:pPr>
            <w:r w:rsidRPr="00662C75">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2913E57D" w14:textId="77777777" w:rsidR="001A60FD" w:rsidRPr="00662C75" w:rsidRDefault="001A60FD" w:rsidP="001A60FD">
            <w:pPr>
              <w:ind w:left="0"/>
              <w:jc w:val="right"/>
              <w:rPr>
                <w:sz w:val="18"/>
                <w:szCs w:val="18"/>
              </w:rPr>
            </w:pPr>
            <w:r w:rsidRPr="00662C75">
              <w:rPr>
                <w:sz w:val="18"/>
                <w:szCs w:val="18"/>
              </w:rPr>
              <w:t>664 370</w:t>
            </w:r>
          </w:p>
        </w:tc>
        <w:tc>
          <w:tcPr>
            <w:tcW w:w="1049" w:type="dxa"/>
            <w:tcBorders>
              <w:top w:val="nil"/>
              <w:left w:val="nil"/>
              <w:bottom w:val="single" w:sz="4" w:space="0" w:color="auto"/>
              <w:right w:val="single" w:sz="4" w:space="0" w:color="auto"/>
            </w:tcBorders>
            <w:shd w:val="clear" w:color="auto" w:fill="auto"/>
            <w:noWrap/>
            <w:vAlign w:val="bottom"/>
            <w:hideMark/>
          </w:tcPr>
          <w:p w14:paraId="7B57B22A" w14:textId="77777777" w:rsidR="001A60FD" w:rsidRPr="00662C75" w:rsidRDefault="001A60FD" w:rsidP="001A60FD">
            <w:pPr>
              <w:ind w:left="0"/>
              <w:jc w:val="right"/>
              <w:rPr>
                <w:sz w:val="18"/>
                <w:szCs w:val="18"/>
              </w:rPr>
            </w:pPr>
            <w:r w:rsidRPr="00662C75">
              <w:rPr>
                <w:sz w:val="18"/>
                <w:szCs w:val="18"/>
              </w:rPr>
              <w:t>275 591</w:t>
            </w:r>
          </w:p>
        </w:tc>
        <w:tc>
          <w:tcPr>
            <w:tcW w:w="935" w:type="dxa"/>
            <w:tcBorders>
              <w:top w:val="nil"/>
              <w:left w:val="nil"/>
              <w:bottom w:val="single" w:sz="4" w:space="0" w:color="auto"/>
              <w:right w:val="single" w:sz="4" w:space="0" w:color="auto"/>
            </w:tcBorders>
            <w:shd w:val="clear" w:color="auto" w:fill="auto"/>
            <w:noWrap/>
            <w:vAlign w:val="bottom"/>
            <w:hideMark/>
          </w:tcPr>
          <w:p w14:paraId="6E5AF994" w14:textId="77777777" w:rsidR="001A60FD" w:rsidRPr="00662C75" w:rsidRDefault="001A60FD" w:rsidP="001A60FD">
            <w:pPr>
              <w:ind w:left="0"/>
              <w:jc w:val="right"/>
              <w:rPr>
                <w:sz w:val="18"/>
                <w:szCs w:val="18"/>
              </w:rPr>
            </w:pPr>
            <w:r w:rsidRPr="00662C75">
              <w:rPr>
                <w:sz w:val="18"/>
                <w:szCs w:val="18"/>
              </w:rPr>
              <w:t>48 664</w:t>
            </w:r>
          </w:p>
        </w:tc>
        <w:tc>
          <w:tcPr>
            <w:tcW w:w="993" w:type="dxa"/>
            <w:tcBorders>
              <w:top w:val="nil"/>
              <w:left w:val="nil"/>
              <w:bottom w:val="single" w:sz="4" w:space="0" w:color="auto"/>
              <w:right w:val="single" w:sz="4" w:space="0" w:color="auto"/>
            </w:tcBorders>
            <w:shd w:val="clear" w:color="auto" w:fill="auto"/>
            <w:noWrap/>
            <w:vAlign w:val="bottom"/>
            <w:hideMark/>
          </w:tcPr>
          <w:p w14:paraId="33259A94" w14:textId="77777777" w:rsidR="001A60FD" w:rsidRPr="00662C75" w:rsidRDefault="001A60FD" w:rsidP="001A60FD">
            <w:pPr>
              <w:ind w:left="0"/>
              <w:jc w:val="right"/>
              <w:rPr>
                <w:sz w:val="18"/>
                <w:szCs w:val="18"/>
              </w:rPr>
            </w:pPr>
            <w:r w:rsidRPr="00662C75">
              <w:rPr>
                <w:sz w:val="18"/>
                <w:szCs w:val="18"/>
              </w:rPr>
              <w:t>10 852</w:t>
            </w:r>
          </w:p>
        </w:tc>
        <w:tc>
          <w:tcPr>
            <w:tcW w:w="978" w:type="dxa"/>
            <w:tcBorders>
              <w:top w:val="nil"/>
              <w:left w:val="nil"/>
              <w:bottom w:val="single" w:sz="4" w:space="0" w:color="auto"/>
              <w:right w:val="single" w:sz="4" w:space="0" w:color="auto"/>
            </w:tcBorders>
            <w:shd w:val="clear" w:color="auto" w:fill="auto"/>
            <w:noWrap/>
            <w:vAlign w:val="bottom"/>
            <w:hideMark/>
          </w:tcPr>
          <w:p w14:paraId="44A7E453"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77EF25B5" w14:textId="77777777" w:rsidR="001A60FD" w:rsidRPr="00662C75" w:rsidRDefault="001A60FD" w:rsidP="001A60FD">
            <w:pPr>
              <w:ind w:left="0"/>
              <w:jc w:val="right"/>
              <w:rPr>
                <w:sz w:val="18"/>
                <w:szCs w:val="18"/>
              </w:rPr>
            </w:pPr>
            <w:r w:rsidRPr="00662C75">
              <w:rPr>
                <w:sz w:val="18"/>
                <w:szCs w:val="18"/>
              </w:rPr>
              <w:t>329 263</w:t>
            </w:r>
          </w:p>
        </w:tc>
      </w:tr>
      <w:tr w:rsidR="001A60FD" w:rsidRPr="00662C75" w14:paraId="2D16275F"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3E8E3A1E"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71586650" w14:textId="77777777" w:rsidR="001A60FD" w:rsidRPr="00662C75" w:rsidRDefault="001A60FD" w:rsidP="001A60FD">
            <w:pPr>
              <w:ind w:left="0"/>
              <w:jc w:val="right"/>
              <w:rPr>
                <w:sz w:val="18"/>
                <w:szCs w:val="18"/>
              </w:rPr>
            </w:pPr>
            <w:r w:rsidRPr="00662C75">
              <w:rPr>
                <w:sz w:val="18"/>
                <w:szCs w:val="18"/>
              </w:rPr>
              <w:t>80149</w:t>
            </w:r>
          </w:p>
        </w:tc>
        <w:tc>
          <w:tcPr>
            <w:tcW w:w="841" w:type="dxa"/>
            <w:tcBorders>
              <w:top w:val="nil"/>
              <w:left w:val="nil"/>
              <w:bottom w:val="single" w:sz="4" w:space="0" w:color="auto"/>
              <w:right w:val="single" w:sz="4" w:space="0" w:color="auto"/>
            </w:tcBorders>
            <w:shd w:val="clear" w:color="auto" w:fill="auto"/>
            <w:vAlign w:val="bottom"/>
            <w:hideMark/>
          </w:tcPr>
          <w:p w14:paraId="675A0DF6" w14:textId="77777777" w:rsidR="001A60FD" w:rsidRPr="00662C75" w:rsidRDefault="001A60FD" w:rsidP="001A60FD">
            <w:pPr>
              <w:ind w:left="0"/>
              <w:jc w:val="right"/>
              <w:rPr>
                <w:sz w:val="18"/>
                <w:szCs w:val="18"/>
              </w:rPr>
            </w:pPr>
            <w:r w:rsidRPr="00662C75">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04D67CCC" w14:textId="77777777" w:rsidR="001A60FD" w:rsidRPr="00662C75" w:rsidRDefault="001A60FD" w:rsidP="001A60FD">
            <w:pPr>
              <w:ind w:left="0"/>
              <w:jc w:val="right"/>
              <w:rPr>
                <w:sz w:val="18"/>
                <w:szCs w:val="18"/>
              </w:rPr>
            </w:pPr>
            <w:r w:rsidRPr="00662C75">
              <w:rPr>
                <w:sz w:val="18"/>
                <w:szCs w:val="18"/>
              </w:rPr>
              <w:t>4 404</w:t>
            </w:r>
          </w:p>
        </w:tc>
        <w:tc>
          <w:tcPr>
            <w:tcW w:w="1049" w:type="dxa"/>
            <w:tcBorders>
              <w:top w:val="nil"/>
              <w:left w:val="nil"/>
              <w:bottom w:val="single" w:sz="4" w:space="0" w:color="auto"/>
              <w:right w:val="single" w:sz="4" w:space="0" w:color="auto"/>
            </w:tcBorders>
            <w:shd w:val="clear" w:color="auto" w:fill="auto"/>
            <w:noWrap/>
            <w:vAlign w:val="bottom"/>
            <w:hideMark/>
          </w:tcPr>
          <w:p w14:paraId="337E5D33" w14:textId="77777777" w:rsidR="001A60FD" w:rsidRPr="00662C75" w:rsidRDefault="001A60FD" w:rsidP="001A60FD">
            <w:pPr>
              <w:ind w:left="0"/>
              <w:jc w:val="right"/>
              <w:rPr>
                <w:sz w:val="18"/>
                <w:szCs w:val="18"/>
              </w:rPr>
            </w:pPr>
            <w:r w:rsidRPr="00662C75">
              <w:rPr>
                <w:sz w:val="18"/>
                <w:szCs w:val="18"/>
              </w:rPr>
              <w:t>4 404</w:t>
            </w:r>
          </w:p>
        </w:tc>
        <w:tc>
          <w:tcPr>
            <w:tcW w:w="935" w:type="dxa"/>
            <w:tcBorders>
              <w:top w:val="nil"/>
              <w:left w:val="nil"/>
              <w:bottom w:val="single" w:sz="4" w:space="0" w:color="auto"/>
              <w:right w:val="single" w:sz="4" w:space="0" w:color="auto"/>
            </w:tcBorders>
            <w:shd w:val="clear" w:color="auto" w:fill="auto"/>
            <w:noWrap/>
            <w:vAlign w:val="bottom"/>
            <w:hideMark/>
          </w:tcPr>
          <w:p w14:paraId="11CA451F" w14:textId="77777777" w:rsidR="001A60FD" w:rsidRPr="00662C75" w:rsidRDefault="001A60FD" w:rsidP="001A60FD">
            <w:pPr>
              <w:ind w:left="0"/>
              <w:jc w:val="right"/>
              <w:rPr>
                <w:sz w:val="18"/>
                <w:szCs w:val="18"/>
              </w:rPr>
            </w:pPr>
            <w:r w:rsidRPr="00662C75">
              <w:rPr>
                <w:sz w:val="18"/>
                <w:szCs w:val="18"/>
              </w:rPr>
              <w:t>0</w:t>
            </w:r>
          </w:p>
        </w:tc>
        <w:tc>
          <w:tcPr>
            <w:tcW w:w="993" w:type="dxa"/>
            <w:tcBorders>
              <w:top w:val="nil"/>
              <w:left w:val="nil"/>
              <w:bottom w:val="single" w:sz="4" w:space="0" w:color="auto"/>
              <w:right w:val="single" w:sz="4" w:space="0" w:color="auto"/>
            </w:tcBorders>
            <w:shd w:val="clear" w:color="auto" w:fill="auto"/>
            <w:noWrap/>
            <w:vAlign w:val="bottom"/>
            <w:hideMark/>
          </w:tcPr>
          <w:p w14:paraId="17CA76B4" w14:textId="77777777" w:rsidR="001A60FD" w:rsidRPr="00662C75" w:rsidRDefault="001A60FD" w:rsidP="001A60FD">
            <w:pPr>
              <w:ind w:left="0"/>
              <w:jc w:val="right"/>
              <w:rPr>
                <w:sz w:val="18"/>
                <w:szCs w:val="18"/>
              </w:rPr>
            </w:pPr>
            <w:r w:rsidRPr="00662C75">
              <w:rPr>
                <w:sz w:val="18"/>
                <w:szCs w:val="18"/>
              </w:rPr>
              <w:t>0</w:t>
            </w:r>
          </w:p>
        </w:tc>
        <w:tc>
          <w:tcPr>
            <w:tcW w:w="978" w:type="dxa"/>
            <w:tcBorders>
              <w:top w:val="nil"/>
              <w:left w:val="nil"/>
              <w:bottom w:val="single" w:sz="4" w:space="0" w:color="auto"/>
              <w:right w:val="single" w:sz="4" w:space="0" w:color="auto"/>
            </w:tcBorders>
            <w:shd w:val="clear" w:color="auto" w:fill="auto"/>
            <w:noWrap/>
            <w:vAlign w:val="bottom"/>
            <w:hideMark/>
          </w:tcPr>
          <w:p w14:paraId="4D3892F5"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0E6AAA5B" w14:textId="77777777" w:rsidR="001A60FD" w:rsidRPr="00662C75" w:rsidRDefault="001A60FD" w:rsidP="001A60FD">
            <w:pPr>
              <w:ind w:left="0"/>
              <w:jc w:val="right"/>
              <w:rPr>
                <w:sz w:val="18"/>
                <w:szCs w:val="18"/>
              </w:rPr>
            </w:pPr>
            <w:r w:rsidRPr="00662C75">
              <w:rPr>
                <w:sz w:val="18"/>
                <w:szCs w:val="18"/>
              </w:rPr>
              <w:t>0</w:t>
            </w:r>
          </w:p>
        </w:tc>
      </w:tr>
      <w:tr w:rsidR="001A60FD" w:rsidRPr="00662C75" w14:paraId="260C3D3F"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45F137D6"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51F7DBCA" w14:textId="77777777" w:rsidR="001A60FD" w:rsidRPr="00662C75" w:rsidRDefault="001A60FD" w:rsidP="001A60FD">
            <w:pPr>
              <w:ind w:left="0"/>
              <w:jc w:val="right"/>
              <w:rPr>
                <w:sz w:val="18"/>
                <w:szCs w:val="18"/>
              </w:rPr>
            </w:pPr>
            <w:r w:rsidRPr="00662C75">
              <w:rPr>
                <w:sz w:val="18"/>
                <w:szCs w:val="18"/>
              </w:rPr>
              <w:t>80150</w:t>
            </w:r>
          </w:p>
        </w:tc>
        <w:tc>
          <w:tcPr>
            <w:tcW w:w="841" w:type="dxa"/>
            <w:tcBorders>
              <w:top w:val="nil"/>
              <w:left w:val="nil"/>
              <w:bottom w:val="single" w:sz="4" w:space="0" w:color="auto"/>
              <w:right w:val="single" w:sz="4" w:space="0" w:color="auto"/>
            </w:tcBorders>
            <w:shd w:val="clear" w:color="auto" w:fill="auto"/>
            <w:vAlign w:val="bottom"/>
            <w:hideMark/>
          </w:tcPr>
          <w:p w14:paraId="2CB7C66D" w14:textId="77777777" w:rsidR="001A60FD" w:rsidRPr="00662C75" w:rsidRDefault="001A60FD" w:rsidP="001A60FD">
            <w:pPr>
              <w:ind w:left="0"/>
              <w:jc w:val="right"/>
              <w:rPr>
                <w:sz w:val="18"/>
                <w:szCs w:val="18"/>
              </w:rPr>
            </w:pPr>
            <w:r w:rsidRPr="00662C75">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2144089C" w14:textId="77777777" w:rsidR="001A60FD" w:rsidRPr="00662C75" w:rsidRDefault="001A60FD" w:rsidP="001A60FD">
            <w:pPr>
              <w:ind w:left="0"/>
              <w:jc w:val="right"/>
              <w:rPr>
                <w:sz w:val="18"/>
                <w:szCs w:val="18"/>
              </w:rPr>
            </w:pPr>
            <w:r w:rsidRPr="00662C75">
              <w:rPr>
                <w:sz w:val="18"/>
                <w:szCs w:val="18"/>
              </w:rPr>
              <w:t>138 077</w:t>
            </w:r>
          </w:p>
        </w:tc>
        <w:tc>
          <w:tcPr>
            <w:tcW w:w="1049" w:type="dxa"/>
            <w:tcBorders>
              <w:top w:val="nil"/>
              <w:left w:val="nil"/>
              <w:bottom w:val="single" w:sz="4" w:space="0" w:color="auto"/>
              <w:right w:val="single" w:sz="4" w:space="0" w:color="auto"/>
            </w:tcBorders>
            <w:shd w:val="clear" w:color="auto" w:fill="auto"/>
            <w:noWrap/>
            <w:vAlign w:val="bottom"/>
            <w:hideMark/>
          </w:tcPr>
          <w:p w14:paraId="4A0B0750" w14:textId="77777777" w:rsidR="001A60FD" w:rsidRPr="00662C75" w:rsidRDefault="001A60FD" w:rsidP="001A60FD">
            <w:pPr>
              <w:ind w:left="0"/>
              <w:jc w:val="right"/>
              <w:rPr>
                <w:sz w:val="18"/>
                <w:szCs w:val="18"/>
              </w:rPr>
            </w:pPr>
            <w:r w:rsidRPr="00662C75">
              <w:rPr>
                <w:sz w:val="18"/>
                <w:szCs w:val="18"/>
              </w:rPr>
              <w:t>138 077</w:t>
            </w:r>
          </w:p>
        </w:tc>
        <w:tc>
          <w:tcPr>
            <w:tcW w:w="935" w:type="dxa"/>
            <w:tcBorders>
              <w:top w:val="nil"/>
              <w:left w:val="nil"/>
              <w:bottom w:val="single" w:sz="4" w:space="0" w:color="auto"/>
              <w:right w:val="single" w:sz="4" w:space="0" w:color="auto"/>
            </w:tcBorders>
            <w:shd w:val="clear" w:color="auto" w:fill="auto"/>
            <w:noWrap/>
            <w:vAlign w:val="bottom"/>
            <w:hideMark/>
          </w:tcPr>
          <w:p w14:paraId="24245C36" w14:textId="77777777" w:rsidR="001A60FD" w:rsidRPr="00662C75" w:rsidRDefault="001A60FD" w:rsidP="001A60FD">
            <w:pPr>
              <w:ind w:left="0"/>
              <w:jc w:val="right"/>
              <w:rPr>
                <w:sz w:val="18"/>
                <w:szCs w:val="18"/>
              </w:rPr>
            </w:pPr>
            <w:r w:rsidRPr="00662C75">
              <w:rPr>
                <w:sz w:val="18"/>
                <w:szCs w:val="18"/>
              </w:rPr>
              <w:t>0</w:t>
            </w:r>
          </w:p>
        </w:tc>
        <w:tc>
          <w:tcPr>
            <w:tcW w:w="993" w:type="dxa"/>
            <w:tcBorders>
              <w:top w:val="nil"/>
              <w:left w:val="nil"/>
              <w:bottom w:val="single" w:sz="4" w:space="0" w:color="auto"/>
              <w:right w:val="single" w:sz="4" w:space="0" w:color="auto"/>
            </w:tcBorders>
            <w:shd w:val="clear" w:color="auto" w:fill="auto"/>
            <w:noWrap/>
            <w:vAlign w:val="bottom"/>
            <w:hideMark/>
          </w:tcPr>
          <w:p w14:paraId="21F2366C" w14:textId="77777777" w:rsidR="001A60FD" w:rsidRPr="00662C75" w:rsidRDefault="001A60FD" w:rsidP="001A60FD">
            <w:pPr>
              <w:ind w:left="0"/>
              <w:jc w:val="right"/>
              <w:rPr>
                <w:sz w:val="18"/>
                <w:szCs w:val="18"/>
              </w:rPr>
            </w:pPr>
            <w:r w:rsidRPr="00662C75">
              <w:rPr>
                <w:sz w:val="18"/>
                <w:szCs w:val="18"/>
              </w:rPr>
              <w:t>0</w:t>
            </w:r>
          </w:p>
        </w:tc>
        <w:tc>
          <w:tcPr>
            <w:tcW w:w="978" w:type="dxa"/>
            <w:tcBorders>
              <w:top w:val="nil"/>
              <w:left w:val="nil"/>
              <w:bottom w:val="single" w:sz="4" w:space="0" w:color="auto"/>
              <w:right w:val="single" w:sz="4" w:space="0" w:color="auto"/>
            </w:tcBorders>
            <w:shd w:val="clear" w:color="auto" w:fill="auto"/>
            <w:noWrap/>
            <w:vAlign w:val="bottom"/>
            <w:hideMark/>
          </w:tcPr>
          <w:p w14:paraId="641E868D"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021CCDB5" w14:textId="77777777" w:rsidR="001A60FD" w:rsidRPr="00662C75" w:rsidRDefault="001A60FD" w:rsidP="001A60FD">
            <w:pPr>
              <w:ind w:left="0"/>
              <w:jc w:val="right"/>
              <w:rPr>
                <w:sz w:val="18"/>
                <w:szCs w:val="18"/>
              </w:rPr>
            </w:pPr>
            <w:r w:rsidRPr="00662C75">
              <w:rPr>
                <w:sz w:val="18"/>
                <w:szCs w:val="18"/>
              </w:rPr>
              <w:t>0</w:t>
            </w:r>
          </w:p>
        </w:tc>
      </w:tr>
      <w:tr w:rsidR="001A60FD" w:rsidRPr="00662C75" w14:paraId="2B5C9AD1"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3E965EF9"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29C65312" w14:textId="77777777" w:rsidR="001A60FD" w:rsidRPr="00662C75" w:rsidRDefault="001A60FD" w:rsidP="001A60FD">
            <w:pPr>
              <w:ind w:left="0"/>
              <w:jc w:val="right"/>
              <w:rPr>
                <w:sz w:val="18"/>
                <w:szCs w:val="18"/>
              </w:rPr>
            </w:pPr>
            <w:r w:rsidRPr="00662C75">
              <w:rPr>
                <w:sz w:val="18"/>
                <w:szCs w:val="18"/>
              </w:rPr>
              <w:t>85401</w:t>
            </w:r>
          </w:p>
        </w:tc>
        <w:tc>
          <w:tcPr>
            <w:tcW w:w="841" w:type="dxa"/>
            <w:tcBorders>
              <w:top w:val="nil"/>
              <w:left w:val="nil"/>
              <w:bottom w:val="single" w:sz="4" w:space="0" w:color="auto"/>
              <w:right w:val="single" w:sz="4" w:space="0" w:color="auto"/>
            </w:tcBorders>
            <w:shd w:val="clear" w:color="auto" w:fill="auto"/>
            <w:vAlign w:val="bottom"/>
            <w:hideMark/>
          </w:tcPr>
          <w:p w14:paraId="386DA07F" w14:textId="77777777" w:rsidR="001A60FD" w:rsidRPr="00662C75" w:rsidRDefault="001A60FD" w:rsidP="001A60FD">
            <w:pPr>
              <w:ind w:left="0"/>
              <w:jc w:val="right"/>
              <w:rPr>
                <w:sz w:val="18"/>
                <w:szCs w:val="18"/>
              </w:rPr>
            </w:pPr>
            <w:r w:rsidRPr="00662C75">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60B30280" w14:textId="77777777" w:rsidR="001A60FD" w:rsidRPr="00662C75" w:rsidRDefault="001A60FD" w:rsidP="001A60FD">
            <w:pPr>
              <w:ind w:left="0"/>
              <w:jc w:val="right"/>
              <w:rPr>
                <w:sz w:val="18"/>
                <w:szCs w:val="18"/>
              </w:rPr>
            </w:pPr>
            <w:r w:rsidRPr="00662C75">
              <w:rPr>
                <w:sz w:val="18"/>
                <w:szCs w:val="18"/>
              </w:rPr>
              <w:t>377 896</w:t>
            </w:r>
          </w:p>
        </w:tc>
        <w:tc>
          <w:tcPr>
            <w:tcW w:w="1049" w:type="dxa"/>
            <w:tcBorders>
              <w:top w:val="nil"/>
              <w:left w:val="nil"/>
              <w:bottom w:val="single" w:sz="4" w:space="0" w:color="auto"/>
              <w:right w:val="single" w:sz="4" w:space="0" w:color="auto"/>
            </w:tcBorders>
            <w:shd w:val="clear" w:color="auto" w:fill="auto"/>
            <w:noWrap/>
            <w:vAlign w:val="bottom"/>
            <w:hideMark/>
          </w:tcPr>
          <w:p w14:paraId="4E73C496" w14:textId="77777777" w:rsidR="001A60FD" w:rsidRPr="00662C75" w:rsidRDefault="001A60FD" w:rsidP="001A60FD">
            <w:pPr>
              <w:ind w:left="0"/>
              <w:jc w:val="right"/>
              <w:rPr>
                <w:sz w:val="18"/>
                <w:szCs w:val="18"/>
              </w:rPr>
            </w:pPr>
            <w:r w:rsidRPr="00662C75">
              <w:rPr>
                <w:sz w:val="18"/>
                <w:szCs w:val="18"/>
              </w:rPr>
              <w:t>359 226</w:t>
            </w:r>
          </w:p>
        </w:tc>
        <w:tc>
          <w:tcPr>
            <w:tcW w:w="935" w:type="dxa"/>
            <w:tcBorders>
              <w:top w:val="nil"/>
              <w:left w:val="nil"/>
              <w:bottom w:val="single" w:sz="4" w:space="0" w:color="auto"/>
              <w:right w:val="single" w:sz="4" w:space="0" w:color="auto"/>
            </w:tcBorders>
            <w:shd w:val="clear" w:color="auto" w:fill="auto"/>
            <w:noWrap/>
            <w:vAlign w:val="bottom"/>
            <w:hideMark/>
          </w:tcPr>
          <w:p w14:paraId="4A499166" w14:textId="77777777" w:rsidR="001A60FD" w:rsidRPr="00662C75" w:rsidRDefault="001A60FD" w:rsidP="001A60FD">
            <w:pPr>
              <w:ind w:left="0"/>
              <w:jc w:val="right"/>
              <w:rPr>
                <w:sz w:val="18"/>
                <w:szCs w:val="18"/>
              </w:rPr>
            </w:pPr>
            <w:r w:rsidRPr="00662C75">
              <w:rPr>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14:paraId="035BC6E8" w14:textId="77777777" w:rsidR="001A60FD" w:rsidRPr="00662C75" w:rsidRDefault="001A60FD" w:rsidP="001A60FD">
            <w:pPr>
              <w:ind w:left="0"/>
              <w:jc w:val="right"/>
              <w:rPr>
                <w:sz w:val="18"/>
                <w:szCs w:val="18"/>
              </w:rPr>
            </w:pPr>
            <w:r w:rsidRPr="00662C75">
              <w:rPr>
                <w:sz w:val="18"/>
                <w:szCs w:val="18"/>
              </w:rPr>
              <w:t>18 170</w:t>
            </w:r>
          </w:p>
        </w:tc>
        <w:tc>
          <w:tcPr>
            <w:tcW w:w="978" w:type="dxa"/>
            <w:tcBorders>
              <w:top w:val="nil"/>
              <w:left w:val="nil"/>
              <w:bottom w:val="single" w:sz="4" w:space="0" w:color="auto"/>
              <w:right w:val="single" w:sz="4" w:space="0" w:color="auto"/>
            </w:tcBorders>
            <w:shd w:val="clear" w:color="auto" w:fill="auto"/>
            <w:noWrap/>
            <w:vAlign w:val="bottom"/>
            <w:hideMark/>
          </w:tcPr>
          <w:p w14:paraId="72EA6561"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254035CC" w14:textId="77777777" w:rsidR="001A60FD" w:rsidRPr="00662C75" w:rsidRDefault="001A60FD" w:rsidP="001A60FD">
            <w:pPr>
              <w:ind w:left="0"/>
              <w:jc w:val="right"/>
              <w:rPr>
                <w:sz w:val="18"/>
                <w:szCs w:val="18"/>
              </w:rPr>
            </w:pPr>
            <w:r w:rsidRPr="00662C75">
              <w:rPr>
                <w:sz w:val="18"/>
                <w:szCs w:val="18"/>
              </w:rPr>
              <w:t>0</w:t>
            </w:r>
          </w:p>
        </w:tc>
      </w:tr>
      <w:tr w:rsidR="001A60FD" w:rsidRPr="00662C75" w14:paraId="74919FF6"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1AAC1740"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5704A520"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683FA346" w14:textId="77777777" w:rsidR="001A60FD" w:rsidRPr="00662C75" w:rsidRDefault="001A60FD" w:rsidP="001A60FD">
            <w:pPr>
              <w:ind w:left="0"/>
              <w:jc w:val="right"/>
              <w:rPr>
                <w:b/>
                <w:bCs/>
                <w:sz w:val="18"/>
                <w:szCs w:val="18"/>
              </w:rPr>
            </w:pPr>
            <w:r w:rsidRPr="00662C75">
              <w:rPr>
                <w:b/>
                <w:bCs/>
                <w:sz w:val="18"/>
                <w:szCs w:val="18"/>
              </w:rPr>
              <w:t>1 020</w:t>
            </w:r>
          </w:p>
        </w:tc>
        <w:tc>
          <w:tcPr>
            <w:tcW w:w="1185" w:type="dxa"/>
            <w:tcBorders>
              <w:top w:val="nil"/>
              <w:left w:val="nil"/>
              <w:bottom w:val="single" w:sz="4" w:space="0" w:color="auto"/>
              <w:right w:val="single" w:sz="4" w:space="0" w:color="auto"/>
            </w:tcBorders>
            <w:shd w:val="clear" w:color="auto" w:fill="auto"/>
            <w:noWrap/>
            <w:vAlign w:val="bottom"/>
            <w:hideMark/>
          </w:tcPr>
          <w:p w14:paraId="6C67AEC9" w14:textId="77777777" w:rsidR="001A60FD" w:rsidRPr="00662C75" w:rsidRDefault="001A60FD" w:rsidP="001A60FD">
            <w:pPr>
              <w:ind w:left="0"/>
              <w:jc w:val="right"/>
              <w:rPr>
                <w:b/>
                <w:bCs/>
                <w:sz w:val="18"/>
                <w:szCs w:val="18"/>
              </w:rPr>
            </w:pPr>
            <w:r w:rsidRPr="00662C75">
              <w:rPr>
                <w:b/>
                <w:bCs/>
                <w:sz w:val="18"/>
                <w:szCs w:val="18"/>
              </w:rPr>
              <w:t>10 267 400</w:t>
            </w:r>
          </w:p>
        </w:tc>
        <w:tc>
          <w:tcPr>
            <w:tcW w:w="1049" w:type="dxa"/>
            <w:tcBorders>
              <w:top w:val="nil"/>
              <w:left w:val="nil"/>
              <w:bottom w:val="single" w:sz="4" w:space="0" w:color="auto"/>
              <w:right w:val="single" w:sz="4" w:space="0" w:color="auto"/>
            </w:tcBorders>
            <w:shd w:val="clear" w:color="auto" w:fill="auto"/>
            <w:noWrap/>
            <w:vAlign w:val="bottom"/>
            <w:hideMark/>
          </w:tcPr>
          <w:p w14:paraId="60A9469C" w14:textId="77777777" w:rsidR="001A60FD" w:rsidRPr="00662C75" w:rsidRDefault="001A60FD" w:rsidP="001A60FD">
            <w:pPr>
              <w:ind w:left="0"/>
              <w:jc w:val="right"/>
              <w:rPr>
                <w:b/>
                <w:bCs/>
                <w:sz w:val="18"/>
                <w:szCs w:val="18"/>
              </w:rPr>
            </w:pPr>
            <w:r w:rsidRPr="00662C75">
              <w:rPr>
                <w:b/>
                <w:bCs/>
                <w:sz w:val="18"/>
                <w:szCs w:val="18"/>
              </w:rPr>
              <w:t>9 050 405</w:t>
            </w:r>
          </w:p>
        </w:tc>
        <w:tc>
          <w:tcPr>
            <w:tcW w:w="935" w:type="dxa"/>
            <w:tcBorders>
              <w:top w:val="nil"/>
              <w:left w:val="nil"/>
              <w:bottom w:val="single" w:sz="4" w:space="0" w:color="auto"/>
              <w:right w:val="single" w:sz="4" w:space="0" w:color="auto"/>
            </w:tcBorders>
            <w:shd w:val="clear" w:color="auto" w:fill="auto"/>
            <w:noWrap/>
            <w:vAlign w:val="bottom"/>
            <w:hideMark/>
          </w:tcPr>
          <w:p w14:paraId="5906B699" w14:textId="77777777" w:rsidR="001A60FD" w:rsidRPr="00662C75" w:rsidRDefault="001A60FD" w:rsidP="001A60FD">
            <w:pPr>
              <w:ind w:left="0"/>
              <w:jc w:val="right"/>
              <w:rPr>
                <w:b/>
                <w:bCs/>
                <w:sz w:val="18"/>
                <w:szCs w:val="18"/>
              </w:rPr>
            </w:pPr>
            <w:r w:rsidRPr="00662C75">
              <w:rPr>
                <w:b/>
                <w:bCs/>
                <w:sz w:val="18"/>
                <w:szCs w:val="18"/>
              </w:rPr>
              <w:t>547 876</w:t>
            </w:r>
          </w:p>
        </w:tc>
        <w:tc>
          <w:tcPr>
            <w:tcW w:w="993" w:type="dxa"/>
            <w:tcBorders>
              <w:top w:val="nil"/>
              <w:left w:val="nil"/>
              <w:bottom w:val="single" w:sz="4" w:space="0" w:color="auto"/>
              <w:right w:val="single" w:sz="4" w:space="0" w:color="auto"/>
            </w:tcBorders>
            <w:shd w:val="clear" w:color="auto" w:fill="auto"/>
            <w:noWrap/>
            <w:vAlign w:val="bottom"/>
            <w:hideMark/>
          </w:tcPr>
          <w:p w14:paraId="7197E2F2" w14:textId="77777777" w:rsidR="001A60FD" w:rsidRPr="00662C75" w:rsidRDefault="001A60FD" w:rsidP="001A60FD">
            <w:pPr>
              <w:ind w:left="0"/>
              <w:jc w:val="right"/>
              <w:rPr>
                <w:b/>
                <w:bCs/>
                <w:sz w:val="18"/>
                <w:szCs w:val="18"/>
              </w:rPr>
            </w:pPr>
            <w:r w:rsidRPr="00662C75">
              <w:rPr>
                <w:b/>
                <w:bCs/>
                <w:sz w:val="18"/>
                <w:szCs w:val="18"/>
              </w:rPr>
              <w:t>339 856</w:t>
            </w:r>
          </w:p>
        </w:tc>
        <w:tc>
          <w:tcPr>
            <w:tcW w:w="978" w:type="dxa"/>
            <w:tcBorders>
              <w:top w:val="nil"/>
              <w:left w:val="nil"/>
              <w:bottom w:val="single" w:sz="4" w:space="0" w:color="auto"/>
              <w:right w:val="single" w:sz="4" w:space="0" w:color="auto"/>
            </w:tcBorders>
            <w:shd w:val="clear" w:color="auto" w:fill="auto"/>
            <w:noWrap/>
            <w:vAlign w:val="bottom"/>
            <w:hideMark/>
          </w:tcPr>
          <w:p w14:paraId="6AEA562C" w14:textId="77777777" w:rsidR="001A60FD" w:rsidRPr="00662C75" w:rsidRDefault="001A60FD" w:rsidP="001A60FD">
            <w:pPr>
              <w:ind w:left="0"/>
              <w:jc w:val="right"/>
              <w:rPr>
                <w:b/>
                <w:bCs/>
                <w:sz w:val="18"/>
                <w:szCs w:val="18"/>
              </w:rPr>
            </w:pPr>
            <w:r w:rsidRPr="00662C75">
              <w:rPr>
                <w:b/>
                <w:bCs/>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3AF8C45B" w14:textId="77777777" w:rsidR="001A60FD" w:rsidRPr="00662C75" w:rsidRDefault="001A60FD" w:rsidP="001A60FD">
            <w:pPr>
              <w:ind w:left="0"/>
              <w:jc w:val="right"/>
              <w:rPr>
                <w:b/>
                <w:bCs/>
                <w:sz w:val="18"/>
                <w:szCs w:val="18"/>
              </w:rPr>
            </w:pPr>
            <w:r w:rsidRPr="00662C75">
              <w:rPr>
                <w:b/>
                <w:bCs/>
                <w:sz w:val="18"/>
                <w:szCs w:val="18"/>
              </w:rPr>
              <w:t>329 263</w:t>
            </w:r>
          </w:p>
        </w:tc>
      </w:tr>
      <w:tr w:rsidR="001A60FD" w:rsidRPr="00662C75" w14:paraId="401D51E1"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11B29675" w14:textId="77777777" w:rsidR="001A60FD" w:rsidRPr="00662C75" w:rsidRDefault="001A60FD" w:rsidP="001A60FD">
            <w:pPr>
              <w:ind w:left="0"/>
              <w:jc w:val="center"/>
              <w:rPr>
                <w:b/>
                <w:bCs/>
                <w:sz w:val="16"/>
                <w:szCs w:val="16"/>
              </w:rPr>
            </w:pPr>
            <w:r w:rsidRPr="00662C75">
              <w:rPr>
                <w:b/>
                <w:bCs/>
                <w:sz w:val="16"/>
                <w:szCs w:val="16"/>
              </w:rPr>
              <w:t>Szkoła Podstawowa Nr 10</w:t>
            </w:r>
          </w:p>
        </w:tc>
        <w:tc>
          <w:tcPr>
            <w:tcW w:w="1101" w:type="dxa"/>
            <w:tcBorders>
              <w:top w:val="nil"/>
              <w:left w:val="nil"/>
              <w:bottom w:val="single" w:sz="4" w:space="0" w:color="auto"/>
              <w:right w:val="single" w:sz="4" w:space="0" w:color="auto"/>
            </w:tcBorders>
            <w:shd w:val="clear" w:color="auto" w:fill="auto"/>
            <w:vAlign w:val="bottom"/>
            <w:hideMark/>
          </w:tcPr>
          <w:p w14:paraId="0B42C42C" w14:textId="77777777" w:rsidR="001A60FD" w:rsidRPr="00662C75" w:rsidRDefault="001A60FD" w:rsidP="001A60FD">
            <w:pPr>
              <w:ind w:left="0"/>
              <w:jc w:val="right"/>
              <w:rPr>
                <w:sz w:val="18"/>
                <w:szCs w:val="18"/>
              </w:rPr>
            </w:pPr>
            <w:r w:rsidRPr="00662C75">
              <w:rPr>
                <w:sz w:val="18"/>
                <w:szCs w:val="18"/>
              </w:rPr>
              <w:t>80101</w:t>
            </w:r>
          </w:p>
        </w:tc>
        <w:tc>
          <w:tcPr>
            <w:tcW w:w="841" w:type="dxa"/>
            <w:tcBorders>
              <w:top w:val="nil"/>
              <w:left w:val="nil"/>
              <w:bottom w:val="single" w:sz="4" w:space="0" w:color="auto"/>
              <w:right w:val="single" w:sz="4" w:space="0" w:color="auto"/>
            </w:tcBorders>
            <w:shd w:val="clear" w:color="auto" w:fill="auto"/>
            <w:vAlign w:val="bottom"/>
            <w:hideMark/>
          </w:tcPr>
          <w:p w14:paraId="1B6C9245" w14:textId="77777777" w:rsidR="001A60FD" w:rsidRPr="00662C75" w:rsidRDefault="001A60FD" w:rsidP="001A60FD">
            <w:pPr>
              <w:ind w:left="0"/>
              <w:jc w:val="right"/>
              <w:rPr>
                <w:sz w:val="18"/>
                <w:szCs w:val="18"/>
              </w:rPr>
            </w:pPr>
            <w:r w:rsidRPr="00662C75">
              <w:rPr>
                <w:sz w:val="18"/>
                <w:szCs w:val="18"/>
              </w:rPr>
              <w:t>1217</w:t>
            </w:r>
          </w:p>
        </w:tc>
        <w:tc>
          <w:tcPr>
            <w:tcW w:w="1185" w:type="dxa"/>
            <w:tcBorders>
              <w:top w:val="nil"/>
              <w:left w:val="nil"/>
              <w:bottom w:val="single" w:sz="4" w:space="0" w:color="auto"/>
              <w:right w:val="single" w:sz="4" w:space="0" w:color="auto"/>
            </w:tcBorders>
            <w:shd w:val="clear" w:color="auto" w:fill="auto"/>
            <w:noWrap/>
            <w:vAlign w:val="bottom"/>
            <w:hideMark/>
          </w:tcPr>
          <w:p w14:paraId="2F342314" w14:textId="77777777" w:rsidR="001A60FD" w:rsidRPr="00662C75" w:rsidRDefault="001A60FD" w:rsidP="001A60FD">
            <w:pPr>
              <w:ind w:left="0"/>
              <w:jc w:val="right"/>
              <w:rPr>
                <w:sz w:val="18"/>
                <w:szCs w:val="18"/>
              </w:rPr>
            </w:pPr>
            <w:r w:rsidRPr="00662C75">
              <w:rPr>
                <w:sz w:val="18"/>
                <w:szCs w:val="18"/>
              </w:rPr>
              <w:t>9 264 772</w:t>
            </w:r>
          </w:p>
        </w:tc>
        <w:tc>
          <w:tcPr>
            <w:tcW w:w="1049" w:type="dxa"/>
            <w:tcBorders>
              <w:top w:val="nil"/>
              <w:left w:val="nil"/>
              <w:bottom w:val="single" w:sz="4" w:space="0" w:color="auto"/>
              <w:right w:val="single" w:sz="4" w:space="0" w:color="auto"/>
            </w:tcBorders>
            <w:shd w:val="clear" w:color="auto" w:fill="auto"/>
            <w:noWrap/>
            <w:vAlign w:val="bottom"/>
            <w:hideMark/>
          </w:tcPr>
          <w:p w14:paraId="7E329113" w14:textId="77777777" w:rsidR="001A60FD" w:rsidRPr="00662C75" w:rsidRDefault="001A60FD" w:rsidP="001A60FD">
            <w:pPr>
              <w:ind w:left="0"/>
              <w:jc w:val="right"/>
              <w:rPr>
                <w:sz w:val="18"/>
                <w:szCs w:val="18"/>
              </w:rPr>
            </w:pPr>
            <w:r w:rsidRPr="00662C75">
              <w:rPr>
                <w:sz w:val="18"/>
                <w:szCs w:val="18"/>
              </w:rPr>
              <w:t>8 456 428</w:t>
            </w:r>
          </w:p>
        </w:tc>
        <w:tc>
          <w:tcPr>
            <w:tcW w:w="935" w:type="dxa"/>
            <w:tcBorders>
              <w:top w:val="nil"/>
              <w:left w:val="nil"/>
              <w:bottom w:val="single" w:sz="4" w:space="0" w:color="auto"/>
              <w:right w:val="single" w:sz="4" w:space="0" w:color="auto"/>
            </w:tcBorders>
            <w:shd w:val="clear" w:color="auto" w:fill="auto"/>
            <w:noWrap/>
            <w:vAlign w:val="bottom"/>
            <w:hideMark/>
          </w:tcPr>
          <w:p w14:paraId="74F48BCC" w14:textId="77777777" w:rsidR="001A60FD" w:rsidRPr="00662C75" w:rsidRDefault="001A60FD" w:rsidP="001A60FD">
            <w:pPr>
              <w:ind w:left="0"/>
              <w:jc w:val="right"/>
              <w:rPr>
                <w:sz w:val="18"/>
                <w:szCs w:val="18"/>
              </w:rPr>
            </w:pPr>
            <w:r w:rsidRPr="00662C75">
              <w:rPr>
                <w:sz w:val="18"/>
                <w:szCs w:val="18"/>
              </w:rPr>
              <w:t>488 674</w:t>
            </w:r>
          </w:p>
        </w:tc>
        <w:tc>
          <w:tcPr>
            <w:tcW w:w="993" w:type="dxa"/>
            <w:tcBorders>
              <w:top w:val="nil"/>
              <w:left w:val="nil"/>
              <w:bottom w:val="single" w:sz="4" w:space="0" w:color="auto"/>
              <w:right w:val="single" w:sz="4" w:space="0" w:color="auto"/>
            </w:tcBorders>
            <w:shd w:val="clear" w:color="auto" w:fill="auto"/>
            <w:noWrap/>
            <w:vAlign w:val="bottom"/>
            <w:hideMark/>
          </w:tcPr>
          <w:p w14:paraId="64A401BA" w14:textId="77777777" w:rsidR="001A60FD" w:rsidRPr="00662C75" w:rsidRDefault="001A60FD" w:rsidP="001A60FD">
            <w:pPr>
              <w:ind w:left="0"/>
              <w:jc w:val="right"/>
              <w:rPr>
                <w:sz w:val="18"/>
                <w:szCs w:val="18"/>
              </w:rPr>
            </w:pPr>
            <w:r w:rsidRPr="00662C75">
              <w:rPr>
                <w:sz w:val="18"/>
                <w:szCs w:val="18"/>
              </w:rPr>
              <w:t>319 670</w:t>
            </w:r>
          </w:p>
        </w:tc>
        <w:tc>
          <w:tcPr>
            <w:tcW w:w="978" w:type="dxa"/>
            <w:tcBorders>
              <w:top w:val="nil"/>
              <w:left w:val="nil"/>
              <w:bottom w:val="single" w:sz="4" w:space="0" w:color="auto"/>
              <w:right w:val="single" w:sz="4" w:space="0" w:color="auto"/>
            </w:tcBorders>
            <w:shd w:val="clear" w:color="auto" w:fill="auto"/>
            <w:noWrap/>
            <w:vAlign w:val="bottom"/>
            <w:hideMark/>
          </w:tcPr>
          <w:p w14:paraId="02E316B7"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5CEB0B4C" w14:textId="77777777" w:rsidR="001A60FD" w:rsidRPr="00662C75" w:rsidRDefault="001A60FD" w:rsidP="001A60FD">
            <w:pPr>
              <w:ind w:left="0"/>
              <w:jc w:val="right"/>
              <w:rPr>
                <w:sz w:val="18"/>
                <w:szCs w:val="18"/>
              </w:rPr>
            </w:pPr>
            <w:r w:rsidRPr="00662C75">
              <w:rPr>
                <w:sz w:val="18"/>
                <w:szCs w:val="18"/>
              </w:rPr>
              <w:t>0</w:t>
            </w:r>
          </w:p>
        </w:tc>
      </w:tr>
      <w:tr w:rsidR="001A60FD" w:rsidRPr="00662C75" w14:paraId="4E3DE4B6"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3FDB0B77"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5153AF31" w14:textId="77777777" w:rsidR="001A60FD" w:rsidRPr="00662C75" w:rsidRDefault="001A60FD" w:rsidP="001A60FD">
            <w:pPr>
              <w:ind w:left="0"/>
              <w:jc w:val="right"/>
              <w:rPr>
                <w:sz w:val="18"/>
                <w:szCs w:val="18"/>
              </w:rPr>
            </w:pPr>
            <w:r w:rsidRPr="00662C75">
              <w:rPr>
                <w:sz w:val="18"/>
                <w:szCs w:val="18"/>
              </w:rPr>
              <w:t>80103</w:t>
            </w:r>
          </w:p>
        </w:tc>
        <w:tc>
          <w:tcPr>
            <w:tcW w:w="841" w:type="dxa"/>
            <w:tcBorders>
              <w:top w:val="nil"/>
              <w:left w:val="nil"/>
              <w:bottom w:val="single" w:sz="4" w:space="0" w:color="auto"/>
              <w:right w:val="single" w:sz="4" w:space="0" w:color="auto"/>
            </w:tcBorders>
            <w:shd w:val="clear" w:color="auto" w:fill="auto"/>
            <w:vAlign w:val="bottom"/>
            <w:hideMark/>
          </w:tcPr>
          <w:p w14:paraId="1274D846" w14:textId="77777777" w:rsidR="001A60FD" w:rsidRPr="00662C75" w:rsidRDefault="001A60FD" w:rsidP="001A60FD">
            <w:pPr>
              <w:ind w:left="0"/>
              <w:jc w:val="right"/>
              <w:rPr>
                <w:sz w:val="18"/>
                <w:szCs w:val="18"/>
              </w:rPr>
            </w:pPr>
            <w:r w:rsidRPr="00662C75">
              <w:rPr>
                <w:sz w:val="18"/>
                <w:szCs w:val="18"/>
              </w:rPr>
              <w:t>100</w:t>
            </w:r>
          </w:p>
        </w:tc>
        <w:tc>
          <w:tcPr>
            <w:tcW w:w="1185" w:type="dxa"/>
            <w:tcBorders>
              <w:top w:val="nil"/>
              <w:left w:val="nil"/>
              <w:bottom w:val="single" w:sz="4" w:space="0" w:color="auto"/>
              <w:right w:val="single" w:sz="4" w:space="0" w:color="auto"/>
            </w:tcBorders>
            <w:shd w:val="clear" w:color="auto" w:fill="auto"/>
            <w:noWrap/>
            <w:vAlign w:val="bottom"/>
            <w:hideMark/>
          </w:tcPr>
          <w:p w14:paraId="2799B75E" w14:textId="77777777" w:rsidR="001A60FD" w:rsidRPr="00662C75" w:rsidRDefault="001A60FD" w:rsidP="001A60FD">
            <w:pPr>
              <w:ind w:left="0"/>
              <w:jc w:val="right"/>
              <w:rPr>
                <w:sz w:val="18"/>
                <w:szCs w:val="18"/>
              </w:rPr>
            </w:pPr>
            <w:r w:rsidRPr="00662C75">
              <w:rPr>
                <w:sz w:val="18"/>
                <w:szCs w:val="18"/>
              </w:rPr>
              <w:t>800 506</w:t>
            </w:r>
          </w:p>
        </w:tc>
        <w:tc>
          <w:tcPr>
            <w:tcW w:w="1049" w:type="dxa"/>
            <w:tcBorders>
              <w:top w:val="nil"/>
              <w:left w:val="nil"/>
              <w:bottom w:val="single" w:sz="4" w:space="0" w:color="auto"/>
              <w:right w:val="single" w:sz="4" w:space="0" w:color="auto"/>
            </w:tcBorders>
            <w:shd w:val="clear" w:color="auto" w:fill="auto"/>
            <w:noWrap/>
            <w:vAlign w:val="bottom"/>
            <w:hideMark/>
          </w:tcPr>
          <w:p w14:paraId="4F1C64FE" w14:textId="77777777" w:rsidR="001A60FD" w:rsidRPr="00662C75" w:rsidRDefault="001A60FD" w:rsidP="001A60FD">
            <w:pPr>
              <w:ind w:left="0"/>
              <w:jc w:val="right"/>
              <w:rPr>
                <w:sz w:val="18"/>
                <w:szCs w:val="18"/>
              </w:rPr>
            </w:pPr>
            <w:r w:rsidRPr="00662C75">
              <w:rPr>
                <w:sz w:val="18"/>
                <w:szCs w:val="18"/>
              </w:rPr>
              <w:t>724 257</w:t>
            </w:r>
          </w:p>
        </w:tc>
        <w:tc>
          <w:tcPr>
            <w:tcW w:w="935" w:type="dxa"/>
            <w:tcBorders>
              <w:top w:val="nil"/>
              <w:left w:val="nil"/>
              <w:bottom w:val="single" w:sz="4" w:space="0" w:color="auto"/>
              <w:right w:val="single" w:sz="4" w:space="0" w:color="auto"/>
            </w:tcBorders>
            <w:shd w:val="clear" w:color="auto" w:fill="auto"/>
            <w:noWrap/>
            <w:vAlign w:val="bottom"/>
            <w:hideMark/>
          </w:tcPr>
          <w:p w14:paraId="0F5B47EE" w14:textId="77777777" w:rsidR="001A60FD" w:rsidRPr="00662C75" w:rsidRDefault="001A60FD" w:rsidP="001A60FD">
            <w:pPr>
              <w:ind w:left="0"/>
              <w:jc w:val="right"/>
              <w:rPr>
                <w:sz w:val="18"/>
                <w:szCs w:val="18"/>
              </w:rPr>
            </w:pPr>
            <w:r w:rsidRPr="00662C75">
              <w:rPr>
                <w:sz w:val="18"/>
                <w:szCs w:val="18"/>
              </w:rPr>
              <w:t>47 620</w:t>
            </w:r>
          </w:p>
        </w:tc>
        <w:tc>
          <w:tcPr>
            <w:tcW w:w="993" w:type="dxa"/>
            <w:tcBorders>
              <w:top w:val="nil"/>
              <w:left w:val="nil"/>
              <w:bottom w:val="single" w:sz="4" w:space="0" w:color="auto"/>
              <w:right w:val="single" w:sz="4" w:space="0" w:color="auto"/>
            </w:tcBorders>
            <w:shd w:val="clear" w:color="auto" w:fill="auto"/>
            <w:noWrap/>
            <w:vAlign w:val="bottom"/>
            <w:hideMark/>
          </w:tcPr>
          <w:p w14:paraId="3BE33F44" w14:textId="77777777" w:rsidR="001A60FD" w:rsidRPr="00662C75" w:rsidRDefault="001A60FD" w:rsidP="001A60FD">
            <w:pPr>
              <w:ind w:left="0"/>
              <w:jc w:val="right"/>
              <w:rPr>
                <w:sz w:val="18"/>
                <w:szCs w:val="18"/>
              </w:rPr>
            </w:pPr>
            <w:r w:rsidRPr="00662C75">
              <w:rPr>
                <w:sz w:val="18"/>
                <w:szCs w:val="18"/>
              </w:rPr>
              <w:t>28 629</w:t>
            </w:r>
          </w:p>
        </w:tc>
        <w:tc>
          <w:tcPr>
            <w:tcW w:w="978" w:type="dxa"/>
            <w:tcBorders>
              <w:top w:val="nil"/>
              <w:left w:val="nil"/>
              <w:bottom w:val="single" w:sz="4" w:space="0" w:color="auto"/>
              <w:right w:val="single" w:sz="4" w:space="0" w:color="auto"/>
            </w:tcBorders>
            <w:shd w:val="clear" w:color="auto" w:fill="auto"/>
            <w:noWrap/>
            <w:vAlign w:val="bottom"/>
            <w:hideMark/>
          </w:tcPr>
          <w:p w14:paraId="17FEEA53"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297024BB" w14:textId="77777777" w:rsidR="001A60FD" w:rsidRPr="00662C75" w:rsidRDefault="001A60FD" w:rsidP="001A60FD">
            <w:pPr>
              <w:ind w:left="0"/>
              <w:jc w:val="right"/>
              <w:rPr>
                <w:sz w:val="18"/>
                <w:szCs w:val="18"/>
              </w:rPr>
            </w:pPr>
            <w:r w:rsidRPr="00662C75">
              <w:rPr>
                <w:sz w:val="18"/>
                <w:szCs w:val="18"/>
              </w:rPr>
              <w:t>0</w:t>
            </w:r>
          </w:p>
        </w:tc>
      </w:tr>
      <w:tr w:rsidR="001A60FD" w:rsidRPr="00662C75" w14:paraId="30F6C0B5"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377BFE99"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2AE2FD50"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611CB5B6"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2573E42E" w14:textId="77777777" w:rsidR="001A60FD" w:rsidRPr="00662C75" w:rsidRDefault="001A60FD" w:rsidP="001A60FD">
            <w:pPr>
              <w:ind w:left="0"/>
              <w:jc w:val="right"/>
              <w:rPr>
                <w:sz w:val="18"/>
                <w:szCs w:val="18"/>
              </w:rPr>
            </w:pPr>
            <w:r w:rsidRPr="00662C75">
              <w:rPr>
                <w:sz w:val="18"/>
                <w:szCs w:val="18"/>
              </w:rPr>
              <w:t>995 830</w:t>
            </w:r>
          </w:p>
        </w:tc>
        <w:tc>
          <w:tcPr>
            <w:tcW w:w="1049" w:type="dxa"/>
            <w:tcBorders>
              <w:top w:val="nil"/>
              <w:left w:val="nil"/>
              <w:bottom w:val="single" w:sz="4" w:space="0" w:color="auto"/>
              <w:right w:val="single" w:sz="4" w:space="0" w:color="auto"/>
            </w:tcBorders>
            <w:shd w:val="clear" w:color="auto" w:fill="auto"/>
            <w:noWrap/>
            <w:vAlign w:val="bottom"/>
            <w:hideMark/>
          </w:tcPr>
          <w:p w14:paraId="6A05831D" w14:textId="77777777" w:rsidR="001A60FD" w:rsidRPr="00662C75" w:rsidRDefault="001A60FD" w:rsidP="001A60FD">
            <w:pPr>
              <w:ind w:left="0"/>
              <w:jc w:val="right"/>
              <w:rPr>
                <w:sz w:val="18"/>
                <w:szCs w:val="18"/>
              </w:rPr>
            </w:pPr>
            <w:r w:rsidRPr="00662C75">
              <w:rPr>
                <w:sz w:val="18"/>
                <w:szCs w:val="18"/>
              </w:rPr>
              <w:t>437 445</w:t>
            </w:r>
          </w:p>
        </w:tc>
        <w:tc>
          <w:tcPr>
            <w:tcW w:w="935" w:type="dxa"/>
            <w:tcBorders>
              <w:top w:val="nil"/>
              <w:left w:val="nil"/>
              <w:bottom w:val="single" w:sz="4" w:space="0" w:color="auto"/>
              <w:right w:val="single" w:sz="4" w:space="0" w:color="auto"/>
            </w:tcBorders>
            <w:shd w:val="clear" w:color="auto" w:fill="auto"/>
            <w:noWrap/>
            <w:vAlign w:val="bottom"/>
            <w:hideMark/>
          </w:tcPr>
          <w:p w14:paraId="7083D788" w14:textId="77777777" w:rsidR="001A60FD" w:rsidRPr="00662C75" w:rsidRDefault="001A60FD" w:rsidP="001A60FD">
            <w:pPr>
              <w:ind w:left="0"/>
              <w:jc w:val="right"/>
              <w:rPr>
                <w:sz w:val="18"/>
                <w:szCs w:val="18"/>
              </w:rPr>
            </w:pPr>
            <w:r w:rsidRPr="00662C75">
              <w:rPr>
                <w:sz w:val="18"/>
                <w:szCs w:val="18"/>
              </w:rPr>
              <w:t>103 140</w:t>
            </w:r>
          </w:p>
        </w:tc>
        <w:tc>
          <w:tcPr>
            <w:tcW w:w="993" w:type="dxa"/>
            <w:tcBorders>
              <w:top w:val="nil"/>
              <w:left w:val="nil"/>
              <w:bottom w:val="single" w:sz="4" w:space="0" w:color="auto"/>
              <w:right w:val="single" w:sz="4" w:space="0" w:color="auto"/>
            </w:tcBorders>
            <w:shd w:val="clear" w:color="auto" w:fill="auto"/>
            <w:noWrap/>
            <w:vAlign w:val="bottom"/>
            <w:hideMark/>
          </w:tcPr>
          <w:p w14:paraId="0CF0811C" w14:textId="77777777" w:rsidR="001A60FD" w:rsidRPr="00662C75" w:rsidRDefault="001A60FD" w:rsidP="001A60FD">
            <w:pPr>
              <w:ind w:left="0"/>
              <w:jc w:val="right"/>
              <w:rPr>
                <w:sz w:val="18"/>
                <w:szCs w:val="18"/>
              </w:rPr>
            </w:pPr>
            <w:r w:rsidRPr="00662C75">
              <w:rPr>
                <w:sz w:val="18"/>
                <w:szCs w:val="18"/>
              </w:rPr>
              <w:t>11 886</w:t>
            </w:r>
          </w:p>
        </w:tc>
        <w:tc>
          <w:tcPr>
            <w:tcW w:w="978" w:type="dxa"/>
            <w:tcBorders>
              <w:top w:val="nil"/>
              <w:left w:val="nil"/>
              <w:bottom w:val="single" w:sz="4" w:space="0" w:color="auto"/>
              <w:right w:val="single" w:sz="4" w:space="0" w:color="auto"/>
            </w:tcBorders>
            <w:shd w:val="clear" w:color="auto" w:fill="auto"/>
            <w:noWrap/>
            <w:vAlign w:val="bottom"/>
            <w:hideMark/>
          </w:tcPr>
          <w:p w14:paraId="0195B6AA"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678D40AB" w14:textId="77777777" w:rsidR="001A60FD" w:rsidRPr="00662C75" w:rsidRDefault="001A60FD" w:rsidP="001A60FD">
            <w:pPr>
              <w:ind w:left="0"/>
              <w:jc w:val="right"/>
              <w:rPr>
                <w:sz w:val="18"/>
                <w:szCs w:val="18"/>
              </w:rPr>
            </w:pPr>
            <w:r w:rsidRPr="00662C75">
              <w:rPr>
                <w:sz w:val="18"/>
                <w:szCs w:val="18"/>
              </w:rPr>
              <w:t>443 359</w:t>
            </w:r>
          </w:p>
        </w:tc>
      </w:tr>
      <w:tr w:rsidR="001A60FD" w:rsidRPr="00662C75" w14:paraId="3641EF35"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054BA3DE"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41DA3365" w14:textId="77777777" w:rsidR="001A60FD" w:rsidRPr="00662C75" w:rsidRDefault="001A60FD" w:rsidP="001A60FD">
            <w:pPr>
              <w:ind w:left="0"/>
              <w:jc w:val="right"/>
              <w:rPr>
                <w:sz w:val="18"/>
                <w:szCs w:val="18"/>
              </w:rPr>
            </w:pPr>
            <w:r w:rsidRPr="00662C75">
              <w:rPr>
                <w:sz w:val="18"/>
                <w:szCs w:val="18"/>
              </w:rPr>
              <w:t>80150</w:t>
            </w:r>
          </w:p>
        </w:tc>
        <w:tc>
          <w:tcPr>
            <w:tcW w:w="841" w:type="dxa"/>
            <w:tcBorders>
              <w:top w:val="nil"/>
              <w:left w:val="nil"/>
              <w:bottom w:val="single" w:sz="4" w:space="0" w:color="auto"/>
              <w:right w:val="single" w:sz="4" w:space="0" w:color="auto"/>
            </w:tcBorders>
            <w:shd w:val="clear" w:color="auto" w:fill="auto"/>
            <w:vAlign w:val="bottom"/>
            <w:hideMark/>
          </w:tcPr>
          <w:p w14:paraId="6AF288EC"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757BC0C4" w14:textId="77777777" w:rsidR="001A60FD" w:rsidRPr="00662C75" w:rsidRDefault="001A60FD" w:rsidP="001A60FD">
            <w:pPr>
              <w:ind w:left="0"/>
              <w:jc w:val="right"/>
              <w:rPr>
                <w:sz w:val="18"/>
                <w:szCs w:val="18"/>
              </w:rPr>
            </w:pPr>
            <w:r w:rsidRPr="00662C75">
              <w:rPr>
                <w:sz w:val="18"/>
                <w:szCs w:val="18"/>
              </w:rPr>
              <w:t>1 432 439</w:t>
            </w:r>
          </w:p>
        </w:tc>
        <w:tc>
          <w:tcPr>
            <w:tcW w:w="1049" w:type="dxa"/>
            <w:tcBorders>
              <w:top w:val="nil"/>
              <w:left w:val="nil"/>
              <w:bottom w:val="single" w:sz="4" w:space="0" w:color="auto"/>
              <w:right w:val="single" w:sz="4" w:space="0" w:color="auto"/>
            </w:tcBorders>
            <w:shd w:val="clear" w:color="auto" w:fill="auto"/>
            <w:noWrap/>
            <w:vAlign w:val="bottom"/>
            <w:hideMark/>
          </w:tcPr>
          <w:p w14:paraId="279F02EF" w14:textId="77777777" w:rsidR="001A60FD" w:rsidRPr="00662C75" w:rsidRDefault="001A60FD" w:rsidP="001A60FD">
            <w:pPr>
              <w:ind w:left="0"/>
              <w:jc w:val="right"/>
              <w:rPr>
                <w:sz w:val="18"/>
                <w:szCs w:val="18"/>
              </w:rPr>
            </w:pPr>
            <w:r w:rsidRPr="00662C75">
              <w:rPr>
                <w:sz w:val="18"/>
                <w:szCs w:val="18"/>
              </w:rPr>
              <w:t>1 373 182</w:t>
            </w:r>
          </w:p>
        </w:tc>
        <w:tc>
          <w:tcPr>
            <w:tcW w:w="935" w:type="dxa"/>
            <w:tcBorders>
              <w:top w:val="nil"/>
              <w:left w:val="nil"/>
              <w:bottom w:val="single" w:sz="4" w:space="0" w:color="auto"/>
              <w:right w:val="single" w:sz="4" w:space="0" w:color="auto"/>
            </w:tcBorders>
            <w:shd w:val="clear" w:color="auto" w:fill="auto"/>
            <w:noWrap/>
            <w:vAlign w:val="bottom"/>
            <w:hideMark/>
          </w:tcPr>
          <w:p w14:paraId="1A405BAD" w14:textId="77777777" w:rsidR="001A60FD" w:rsidRPr="00662C75" w:rsidRDefault="001A60FD" w:rsidP="001A60FD">
            <w:pPr>
              <w:ind w:left="0"/>
              <w:jc w:val="right"/>
              <w:rPr>
                <w:sz w:val="18"/>
                <w:szCs w:val="18"/>
              </w:rPr>
            </w:pPr>
            <w:r w:rsidRPr="00662C75">
              <w:rPr>
                <w:sz w:val="18"/>
                <w:szCs w:val="18"/>
              </w:rPr>
              <w:t>13 500</w:t>
            </w:r>
          </w:p>
        </w:tc>
        <w:tc>
          <w:tcPr>
            <w:tcW w:w="993" w:type="dxa"/>
            <w:tcBorders>
              <w:top w:val="nil"/>
              <w:left w:val="nil"/>
              <w:bottom w:val="single" w:sz="4" w:space="0" w:color="auto"/>
              <w:right w:val="single" w:sz="4" w:space="0" w:color="auto"/>
            </w:tcBorders>
            <w:shd w:val="clear" w:color="auto" w:fill="auto"/>
            <w:noWrap/>
            <w:vAlign w:val="bottom"/>
            <w:hideMark/>
          </w:tcPr>
          <w:p w14:paraId="3209AEF3" w14:textId="77777777" w:rsidR="001A60FD" w:rsidRPr="00662C75" w:rsidRDefault="001A60FD" w:rsidP="001A60FD">
            <w:pPr>
              <w:ind w:left="0"/>
              <w:jc w:val="right"/>
              <w:rPr>
                <w:sz w:val="18"/>
                <w:szCs w:val="18"/>
              </w:rPr>
            </w:pPr>
            <w:r w:rsidRPr="00662C75">
              <w:rPr>
                <w:sz w:val="18"/>
                <w:szCs w:val="18"/>
              </w:rPr>
              <w:t>45 757</w:t>
            </w:r>
          </w:p>
        </w:tc>
        <w:tc>
          <w:tcPr>
            <w:tcW w:w="978" w:type="dxa"/>
            <w:tcBorders>
              <w:top w:val="nil"/>
              <w:left w:val="nil"/>
              <w:bottom w:val="single" w:sz="4" w:space="0" w:color="auto"/>
              <w:right w:val="single" w:sz="4" w:space="0" w:color="auto"/>
            </w:tcBorders>
            <w:shd w:val="clear" w:color="auto" w:fill="auto"/>
            <w:noWrap/>
            <w:vAlign w:val="bottom"/>
            <w:hideMark/>
          </w:tcPr>
          <w:p w14:paraId="38897579"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0C6C6A98" w14:textId="77777777" w:rsidR="001A60FD" w:rsidRPr="00662C75" w:rsidRDefault="001A60FD" w:rsidP="001A60FD">
            <w:pPr>
              <w:ind w:left="0"/>
              <w:jc w:val="right"/>
              <w:rPr>
                <w:sz w:val="18"/>
                <w:szCs w:val="18"/>
              </w:rPr>
            </w:pPr>
            <w:r w:rsidRPr="00662C75">
              <w:rPr>
                <w:sz w:val="18"/>
                <w:szCs w:val="18"/>
              </w:rPr>
              <w:t>0</w:t>
            </w:r>
          </w:p>
        </w:tc>
      </w:tr>
      <w:tr w:rsidR="001A60FD" w:rsidRPr="00662C75" w14:paraId="0567FF7B"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A82A19E"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207EEA51" w14:textId="77777777" w:rsidR="001A60FD" w:rsidRPr="00662C75" w:rsidRDefault="001A60FD" w:rsidP="001A60FD">
            <w:pPr>
              <w:ind w:left="0"/>
              <w:jc w:val="right"/>
              <w:rPr>
                <w:sz w:val="18"/>
                <w:szCs w:val="18"/>
              </w:rPr>
            </w:pPr>
            <w:r w:rsidRPr="00662C75">
              <w:rPr>
                <w:sz w:val="18"/>
                <w:szCs w:val="18"/>
              </w:rPr>
              <w:t>85401</w:t>
            </w:r>
          </w:p>
        </w:tc>
        <w:tc>
          <w:tcPr>
            <w:tcW w:w="841" w:type="dxa"/>
            <w:tcBorders>
              <w:top w:val="nil"/>
              <w:left w:val="nil"/>
              <w:bottom w:val="single" w:sz="4" w:space="0" w:color="auto"/>
              <w:right w:val="single" w:sz="4" w:space="0" w:color="auto"/>
            </w:tcBorders>
            <w:shd w:val="clear" w:color="auto" w:fill="auto"/>
            <w:vAlign w:val="bottom"/>
            <w:hideMark/>
          </w:tcPr>
          <w:p w14:paraId="3FEFD694"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6F07CB99" w14:textId="77777777" w:rsidR="001A60FD" w:rsidRPr="00662C75" w:rsidRDefault="001A60FD" w:rsidP="001A60FD">
            <w:pPr>
              <w:ind w:left="0"/>
              <w:jc w:val="right"/>
              <w:rPr>
                <w:sz w:val="18"/>
                <w:szCs w:val="18"/>
              </w:rPr>
            </w:pPr>
            <w:r w:rsidRPr="00662C75">
              <w:rPr>
                <w:sz w:val="18"/>
                <w:szCs w:val="18"/>
              </w:rPr>
              <w:t>415 516</w:t>
            </w:r>
          </w:p>
        </w:tc>
        <w:tc>
          <w:tcPr>
            <w:tcW w:w="1049" w:type="dxa"/>
            <w:tcBorders>
              <w:top w:val="nil"/>
              <w:left w:val="nil"/>
              <w:bottom w:val="single" w:sz="4" w:space="0" w:color="auto"/>
              <w:right w:val="single" w:sz="4" w:space="0" w:color="auto"/>
            </w:tcBorders>
            <w:shd w:val="clear" w:color="auto" w:fill="auto"/>
            <w:noWrap/>
            <w:vAlign w:val="bottom"/>
            <w:hideMark/>
          </w:tcPr>
          <w:p w14:paraId="191A92A3" w14:textId="77777777" w:rsidR="001A60FD" w:rsidRPr="00662C75" w:rsidRDefault="001A60FD" w:rsidP="001A60FD">
            <w:pPr>
              <w:ind w:left="0"/>
              <w:jc w:val="right"/>
              <w:rPr>
                <w:sz w:val="18"/>
                <w:szCs w:val="18"/>
              </w:rPr>
            </w:pPr>
            <w:r w:rsidRPr="00662C75">
              <w:rPr>
                <w:sz w:val="18"/>
                <w:szCs w:val="18"/>
              </w:rPr>
              <w:t>394 086</w:t>
            </w:r>
          </w:p>
        </w:tc>
        <w:tc>
          <w:tcPr>
            <w:tcW w:w="935" w:type="dxa"/>
            <w:tcBorders>
              <w:top w:val="nil"/>
              <w:left w:val="nil"/>
              <w:bottom w:val="single" w:sz="4" w:space="0" w:color="auto"/>
              <w:right w:val="single" w:sz="4" w:space="0" w:color="auto"/>
            </w:tcBorders>
            <w:shd w:val="clear" w:color="auto" w:fill="auto"/>
            <w:noWrap/>
            <w:vAlign w:val="bottom"/>
            <w:hideMark/>
          </w:tcPr>
          <w:p w14:paraId="2B7839FA" w14:textId="77777777" w:rsidR="001A60FD" w:rsidRPr="00662C75" w:rsidRDefault="001A60FD" w:rsidP="001A60FD">
            <w:pPr>
              <w:ind w:left="0"/>
              <w:jc w:val="right"/>
              <w:rPr>
                <w:sz w:val="18"/>
                <w:szCs w:val="18"/>
              </w:rPr>
            </w:pPr>
            <w:r w:rsidRPr="00662C75">
              <w:rPr>
                <w:sz w:val="18"/>
                <w:szCs w:val="18"/>
              </w:rPr>
              <w:t>21 430</w:t>
            </w:r>
          </w:p>
        </w:tc>
        <w:tc>
          <w:tcPr>
            <w:tcW w:w="993" w:type="dxa"/>
            <w:tcBorders>
              <w:top w:val="nil"/>
              <w:left w:val="nil"/>
              <w:bottom w:val="single" w:sz="4" w:space="0" w:color="auto"/>
              <w:right w:val="single" w:sz="4" w:space="0" w:color="auto"/>
            </w:tcBorders>
            <w:shd w:val="clear" w:color="auto" w:fill="auto"/>
            <w:noWrap/>
            <w:vAlign w:val="bottom"/>
            <w:hideMark/>
          </w:tcPr>
          <w:p w14:paraId="3E54FF97" w14:textId="77777777" w:rsidR="001A60FD" w:rsidRPr="00662C75" w:rsidRDefault="001A60FD" w:rsidP="001A60FD">
            <w:pPr>
              <w:ind w:left="0"/>
              <w:jc w:val="right"/>
              <w:rPr>
                <w:sz w:val="18"/>
                <w:szCs w:val="18"/>
              </w:rPr>
            </w:pPr>
            <w:r w:rsidRPr="00662C75">
              <w:rPr>
                <w:sz w:val="18"/>
                <w:szCs w:val="18"/>
              </w:rPr>
              <w:t>0</w:t>
            </w:r>
          </w:p>
        </w:tc>
        <w:tc>
          <w:tcPr>
            <w:tcW w:w="978" w:type="dxa"/>
            <w:tcBorders>
              <w:top w:val="nil"/>
              <w:left w:val="nil"/>
              <w:bottom w:val="single" w:sz="4" w:space="0" w:color="auto"/>
              <w:right w:val="single" w:sz="4" w:space="0" w:color="auto"/>
            </w:tcBorders>
            <w:shd w:val="clear" w:color="auto" w:fill="auto"/>
            <w:noWrap/>
            <w:vAlign w:val="bottom"/>
            <w:hideMark/>
          </w:tcPr>
          <w:p w14:paraId="5DDE208A"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2D93426C" w14:textId="77777777" w:rsidR="001A60FD" w:rsidRPr="00662C75" w:rsidRDefault="001A60FD" w:rsidP="001A60FD">
            <w:pPr>
              <w:ind w:left="0"/>
              <w:jc w:val="right"/>
              <w:rPr>
                <w:sz w:val="18"/>
                <w:szCs w:val="18"/>
              </w:rPr>
            </w:pPr>
            <w:r w:rsidRPr="00662C75">
              <w:rPr>
                <w:sz w:val="18"/>
                <w:szCs w:val="18"/>
              </w:rPr>
              <w:t>0</w:t>
            </w:r>
          </w:p>
        </w:tc>
      </w:tr>
      <w:tr w:rsidR="001A60FD" w:rsidRPr="00662C75" w14:paraId="6AA39C08"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01C0C7C9"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5BBD230A"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01F6193F" w14:textId="77777777" w:rsidR="001A60FD" w:rsidRPr="00662C75" w:rsidRDefault="001A60FD" w:rsidP="001A60FD">
            <w:pPr>
              <w:ind w:left="0"/>
              <w:jc w:val="right"/>
              <w:rPr>
                <w:b/>
                <w:bCs/>
                <w:sz w:val="18"/>
                <w:szCs w:val="18"/>
              </w:rPr>
            </w:pPr>
            <w:r w:rsidRPr="00662C75">
              <w:rPr>
                <w:b/>
                <w:bCs/>
                <w:sz w:val="18"/>
                <w:szCs w:val="18"/>
              </w:rPr>
              <w:t>1 317</w:t>
            </w:r>
          </w:p>
        </w:tc>
        <w:tc>
          <w:tcPr>
            <w:tcW w:w="1185" w:type="dxa"/>
            <w:tcBorders>
              <w:top w:val="nil"/>
              <w:left w:val="nil"/>
              <w:bottom w:val="single" w:sz="4" w:space="0" w:color="auto"/>
              <w:right w:val="single" w:sz="4" w:space="0" w:color="auto"/>
            </w:tcBorders>
            <w:shd w:val="clear" w:color="auto" w:fill="auto"/>
            <w:noWrap/>
            <w:vAlign w:val="bottom"/>
            <w:hideMark/>
          </w:tcPr>
          <w:p w14:paraId="59332B80" w14:textId="77777777" w:rsidR="001A60FD" w:rsidRPr="00662C75" w:rsidRDefault="001A60FD" w:rsidP="001A60FD">
            <w:pPr>
              <w:ind w:left="0"/>
              <w:jc w:val="right"/>
              <w:rPr>
                <w:b/>
                <w:bCs/>
                <w:sz w:val="18"/>
                <w:szCs w:val="18"/>
              </w:rPr>
            </w:pPr>
            <w:r w:rsidRPr="00662C75">
              <w:rPr>
                <w:b/>
                <w:bCs/>
                <w:sz w:val="18"/>
                <w:szCs w:val="18"/>
              </w:rPr>
              <w:t>12 909 063</w:t>
            </w:r>
          </w:p>
        </w:tc>
        <w:tc>
          <w:tcPr>
            <w:tcW w:w="1049" w:type="dxa"/>
            <w:tcBorders>
              <w:top w:val="nil"/>
              <w:left w:val="nil"/>
              <w:bottom w:val="single" w:sz="4" w:space="0" w:color="auto"/>
              <w:right w:val="single" w:sz="4" w:space="0" w:color="auto"/>
            </w:tcBorders>
            <w:shd w:val="clear" w:color="auto" w:fill="auto"/>
            <w:noWrap/>
            <w:vAlign w:val="bottom"/>
            <w:hideMark/>
          </w:tcPr>
          <w:p w14:paraId="1B18AE63" w14:textId="77777777" w:rsidR="001A60FD" w:rsidRPr="00662C75" w:rsidRDefault="001A60FD" w:rsidP="001A60FD">
            <w:pPr>
              <w:ind w:left="0"/>
              <w:jc w:val="right"/>
              <w:rPr>
                <w:b/>
                <w:bCs/>
                <w:sz w:val="18"/>
                <w:szCs w:val="18"/>
              </w:rPr>
            </w:pPr>
            <w:r w:rsidRPr="00662C75">
              <w:rPr>
                <w:b/>
                <w:bCs/>
                <w:sz w:val="18"/>
                <w:szCs w:val="18"/>
              </w:rPr>
              <w:t>11 385 398</w:t>
            </w:r>
          </w:p>
        </w:tc>
        <w:tc>
          <w:tcPr>
            <w:tcW w:w="935" w:type="dxa"/>
            <w:tcBorders>
              <w:top w:val="nil"/>
              <w:left w:val="nil"/>
              <w:bottom w:val="single" w:sz="4" w:space="0" w:color="auto"/>
              <w:right w:val="single" w:sz="4" w:space="0" w:color="auto"/>
            </w:tcBorders>
            <w:shd w:val="clear" w:color="auto" w:fill="auto"/>
            <w:noWrap/>
            <w:vAlign w:val="bottom"/>
            <w:hideMark/>
          </w:tcPr>
          <w:p w14:paraId="1CE6D120" w14:textId="77777777" w:rsidR="001A60FD" w:rsidRPr="00662C75" w:rsidRDefault="001A60FD" w:rsidP="001A60FD">
            <w:pPr>
              <w:ind w:left="0"/>
              <w:jc w:val="right"/>
              <w:rPr>
                <w:b/>
                <w:bCs/>
                <w:sz w:val="18"/>
                <w:szCs w:val="18"/>
              </w:rPr>
            </w:pPr>
            <w:r w:rsidRPr="00662C75">
              <w:rPr>
                <w:b/>
                <w:bCs/>
                <w:sz w:val="18"/>
                <w:szCs w:val="18"/>
              </w:rPr>
              <w:t>674 364</w:t>
            </w:r>
          </w:p>
        </w:tc>
        <w:tc>
          <w:tcPr>
            <w:tcW w:w="993" w:type="dxa"/>
            <w:tcBorders>
              <w:top w:val="nil"/>
              <w:left w:val="nil"/>
              <w:bottom w:val="single" w:sz="4" w:space="0" w:color="auto"/>
              <w:right w:val="single" w:sz="4" w:space="0" w:color="auto"/>
            </w:tcBorders>
            <w:shd w:val="clear" w:color="auto" w:fill="auto"/>
            <w:noWrap/>
            <w:vAlign w:val="bottom"/>
            <w:hideMark/>
          </w:tcPr>
          <w:p w14:paraId="5DF18533" w14:textId="77777777" w:rsidR="001A60FD" w:rsidRPr="00662C75" w:rsidRDefault="001A60FD" w:rsidP="001A60FD">
            <w:pPr>
              <w:ind w:left="0"/>
              <w:jc w:val="right"/>
              <w:rPr>
                <w:b/>
                <w:bCs/>
                <w:sz w:val="18"/>
                <w:szCs w:val="18"/>
              </w:rPr>
            </w:pPr>
            <w:r w:rsidRPr="00662C75">
              <w:rPr>
                <w:b/>
                <w:bCs/>
                <w:sz w:val="18"/>
                <w:szCs w:val="18"/>
              </w:rPr>
              <w:t>405 942</w:t>
            </w:r>
          </w:p>
        </w:tc>
        <w:tc>
          <w:tcPr>
            <w:tcW w:w="978" w:type="dxa"/>
            <w:tcBorders>
              <w:top w:val="nil"/>
              <w:left w:val="nil"/>
              <w:bottom w:val="single" w:sz="4" w:space="0" w:color="auto"/>
              <w:right w:val="single" w:sz="4" w:space="0" w:color="auto"/>
            </w:tcBorders>
            <w:shd w:val="clear" w:color="auto" w:fill="auto"/>
            <w:noWrap/>
            <w:vAlign w:val="bottom"/>
            <w:hideMark/>
          </w:tcPr>
          <w:p w14:paraId="158FE7CC" w14:textId="77777777" w:rsidR="001A60FD" w:rsidRPr="00662C75" w:rsidRDefault="001A60FD" w:rsidP="001A60FD">
            <w:pPr>
              <w:ind w:left="0"/>
              <w:jc w:val="right"/>
              <w:rPr>
                <w:b/>
                <w:bCs/>
                <w:sz w:val="18"/>
                <w:szCs w:val="18"/>
              </w:rPr>
            </w:pPr>
            <w:r w:rsidRPr="00662C75">
              <w:rPr>
                <w:b/>
                <w:bCs/>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4CBC30A9" w14:textId="77777777" w:rsidR="001A60FD" w:rsidRPr="00662C75" w:rsidRDefault="001A60FD" w:rsidP="001A60FD">
            <w:pPr>
              <w:ind w:left="0"/>
              <w:jc w:val="right"/>
              <w:rPr>
                <w:b/>
                <w:bCs/>
                <w:sz w:val="18"/>
                <w:szCs w:val="18"/>
              </w:rPr>
            </w:pPr>
            <w:r w:rsidRPr="00662C75">
              <w:rPr>
                <w:b/>
                <w:bCs/>
                <w:sz w:val="18"/>
                <w:szCs w:val="18"/>
              </w:rPr>
              <w:t>443 359</w:t>
            </w:r>
          </w:p>
        </w:tc>
      </w:tr>
      <w:tr w:rsidR="001A60FD" w:rsidRPr="00662C75" w14:paraId="037046A1"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21A5DA8A" w14:textId="77777777" w:rsidR="001A60FD" w:rsidRPr="00662C75" w:rsidRDefault="001A60FD" w:rsidP="001A60FD">
            <w:pPr>
              <w:ind w:left="0"/>
              <w:jc w:val="center"/>
              <w:rPr>
                <w:b/>
                <w:bCs/>
                <w:sz w:val="16"/>
                <w:szCs w:val="16"/>
              </w:rPr>
            </w:pPr>
            <w:r w:rsidRPr="00662C75">
              <w:rPr>
                <w:b/>
                <w:bCs/>
                <w:sz w:val="16"/>
                <w:szCs w:val="16"/>
              </w:rPr>
              <w:t>I Liceum Ogólnokształcące</w:t>
            </w:r>
          </w:p>
        </w:tc>
        <w:tc>
          <w:tcPr>
            <w:tcW w:w="1101" w:type="dxa"/>
            <w:tcBorders>
              <w:top w:val="nil"/>
              <w:left w:val="nil"/>
              <w:bottom w:val="single" w:sz="4" w:space="0" w:color="auto"/>
              <w:right w:val="single" w:sz="4" w:space="0" w:color="auto"/>
            </w:tcBorders>
            <w:shd w:val="clear" w:color="auto" w:fill="auto"/>
            <w:vAlign w:val="bottom"/>
            <w:hideMark/>
          </w:tcPr>
          <w:p w14:paraId="72BDAEBB" w14:textId="77777777" w:rsidR="001A60FD" w:rsidRPr="00662C75" w:rsidRDefault="001A60FD" w:rsidP="001A60FD">
            <w:pPr>
              <w:ind w:left="0"/>
              <w:jc w:val="right"/>
              <w:rPr>
                <w:sz w:val="16"/>
                <w:szCs w:val="16"/>
              </w:rPr>
            </w:pPr>
            <w:r w:rsidRPr="00662C75">
              <w:rPr>
                <w:sz w:val="16"/>
                <w:szCs w:val="16"/>
              </w:rPr>
              <w:t>80120</w:t>
            </w:r>
          </w:p>
        </w:tc>
        <w:tc>
          <w:tcPr>
            <w:tcW w:w="841" w:type="dxa"/>
            <w:tcBorders>
              <w:top w:val="nil"/>
              <w:left w:val="nil"/>
              <w:bottom w:val="single" w:sz="4" w:space="0" w:color="auto"/>
              <w:right w:val="single" w:sz="4" w:space="0" w:color="auto"/>
            </w:tcBorders>
            <w:shd w:val="clear" w:color="auto" w:fill="auto"/>
            <w:vAlign w:val="bottom"/>
            <w:hideMark/>
          </w:tcPr>
          <w:p w14:paraId="71E52A86" w14:textId="77777777" w:rsidR="001A60FD" w:rsidRPr="00662C75" w:rsidRDefault="001A60FD" w:rsidP="001A60FD">
            <w:pPr>
              <w:ind w:left="0"/>
              <w:jc w:val="right"/>
              <w:rPr>
                <w:sz w:val="16"/>
                <w:szCs w:val="16"/>
              </w:rPr>
            </w:pPr>
            <w:r w:rsidRPr="00662C75">
              <w:rPr>
                <w:sz w:val="16"/>
                <w:szCs w:val="16"/>
              </w:rPr>
              <w:t>703</w:t>
            </w:r>
          </w:p>
        </w:tc>
        <w:tc>
          <w:tcPr>
            <w:tcW w:w="1185" w:type="dxa"/>
            <w:tcBorders>
              <w:top w:val="nil"/>
              <w:left w:val="nil"/>
              <w:bottom w:val="single" w:sz="4" w:space="0" w:color="auto"/>
              <w:right w:val="single" w:sz="4" w:space="0" w:color="auto"/>
            </w:tcBorders>
            <w:shd w:val="clear" w:color="auto" w:fill="auto"/>
            <w:noWrap/>
            <w:vAlign w:val="bottom"/>
            <w:hideMark/>
          </w:tcPr>
          <w:p w14:paraId="7F9D5AC6" w14:textId="77777777" w:rsidR="001A60FD" w:rsidRPr="00662C75" w:rsidRDefault="001A60FD" w:rsidP="001A60FD">
            <w:pPr>
              <w:ind w:left="0"/>
              <w:jc w:val="right"/>
              <w:rPr>
                <w:sz w:val="18"/>
                <w:szCs w:val="18"/>
              </w:rPr>
            </w:pPr>
            <w:r w:rsidRPr="00662C75">
              <w:rPr>
                <w:sz w:val="18"/>
                <w:szCs w:val="18"/>
              </w:rPr>
              <w:t>6 128 498</w:t>
            </w:r>
          </w:p>
        </w:tc>
        <w:tc>
          <w:tcPr>
            <w:tcW w:w="1049" w:type="dxa"/>
            <w:tcBorders>
              <w:top w:val="nil"/>
              <w:left w:val="nil"/>
              <w:bottom w:val="single" w:sz="4" w:space="0" w:color="auto"/>
              <w:right w:val="single" w:sz="4" w:space="0" w:color="auto"/>
            </w:tcBorders>
            <w:shd w:val="clear" w:color="auto" w:fill="auto"/>
            <w:noWrap/>
            <w:vAlign w:val="bottom"/>
            <w:hideMark/>
          </w:tcPr>
          <w:p w14:paraId="52B0671F" w14:textId="77777777" w:rsidR="001A60FD" w:rsidRPr="00662C75" w:rsidRDefault="001A60FD" w:rsidP="001A60FD">
            <w:pPr>
              <w:ind w:left="0"/>
              <w:jc w:val="right"/>
              <w:rPr>
                <w:sz w:val="18"/>
                <w:szCs w:val="18"/>
              </w:rPr>
            </w:pPr>
            <w:r w:rsidRPr="00662C75">
              <w:rPr>
                <w:sz w:val="18"/>
                <w:szCs w:val="18"/>
              </w:rPr>
              <w:t>5 478 618</w:t>
            </w:r>
          </w:p>
        </w:tc>
        <w:tc>
          <w:tcPr>
            <w:tcW w:w="935" w:type="dxa"/>
            <w:tcBorders>
              <w:top w:val="nil"/>
              <w:left w:val="nil"/>
              <w:bottom w:val="single" w:sz="4" w:space="0" w:color="auto"/>
              <w:right w:val="single" w:sz="4" w:space="0" w:color="auto"/>
            </w:tcBorders>
            <w:shd w:val="clear" w:color="auto" w:fill="auto"/>
            <w:noWrap/>
            <w:vAlign w:val="bottom"/>
            <w:hideMark/>
          </w:tcPr>
          <w:p w14:paraId="54710094" w14:textId="77777777" w:rsidR="001A60FD" w:rsidRPr="00662C75" w:rsidRDefault="001A60FD" w:rsidP="001A60FD">
            <w:pPr>
              <w:ind w:left="0"/>
              <w:jc w:val="right"/>
              <w:rPr>
                <w:sz w:val="18"/>
                <w:szCs w:val="18"/>
              </w:rPr>
            </w:pPr>
            <w:r w:rsidRPr="00662C75">
              <w:rPr>
                <w:sz w:val="18"/>
                <w:szCs w:val="18"/>
              </w:rPr>
              <w:t>453 669</w:t>
            </w:r>
          </w:p>
        </w:tc>
        <w:tc>
          <w:tcPr>
            <w:tcW w:w="993" w:type="dxa"/>
            <w:tcBorders>
              <w:top w:val="nil"/>
              <w:left w:val="nil"/>
              <w:bottom w:val="single" w:sz="4" w:space="0" w:color="auto"/>
              <w:right w:val="single" w:sz="4" w:space="0" w:color="auto"/>
            </w:tcBorders>
            <w:shd w:val="clear" w:color="auto" w:fill="auto"/>
            <w:noWrap/>
            <w:vAlign w:val="bottom"/>
            <w:hideMark/>
          </w:tcPr>
          <w:p w14:paraId="0E301253" w14:textId="77777777" w:rsidR="001A60FD" w:rsidRPr="00662C75" w:rsidRDefault="001A60FD" w:rsidP="001A60FD">
            <w:pPr>
              <w:ind w:left="0"/>
              <w:jc w:val="right"/>
              <w:rPr>
                <w:sz w:val="18"/>
                <w:szCs w:val="18"/>
              </w:rPr>
            </w:pPr>
            <w:r w:rsidRPr="00662C75">
              <w:rPr>
                <w:sz w:val="18"/>
                <w:szCs w:val="18"/>
              </w:rPr>
              <w:t>196 211</w:t>
            </w:r>
          </w:p>
        </w:tc>
        <w:tc>
          <w:tcPr>
            <w:tcW w:w="978" w:type="dxa"/>
            <w:tcBorders>
              <w:top w:val="nil"/>
              <w:left w:val="nil"/>
              <w:bottom w:val="single" w:sz="4" w:space="0" w:color="auto"/>
              <w:right w:val="single" w:sz="4" w:space="0" w:color="auto"/>
            </w:tcBorders>
            <w:shd w:val="clear" w:color="auto" w:fill="auto"/>
            <w:noWrap/>
            <w:vAlign w:val="bottom"/>
            <w:hideMark/>
          </w:tcPr>
          <w:p w14:paraId="653BA47C"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3C221AF0" w14:textId="77777777" w:rsidR="001A60FD" w:rsidRPr="00662C75" w:rsidRDefault="001A60FD" w:rsidP="001A60FD">
            <w:pPr>
              <w:ind w:left="0"/>
              <w:jc w:val="right"/>
              <w:rPr>
                <w:color w:val="FF0000"/>
                <w:sz w:val="18"/>
                <w:szCs w:val="18"/>
              </w:rPr>
            </w:pPr>
            <w:r w:rsidRPr="00662C75">
              <w:rPr>
                <w:color w:val="FF0000"/>
                <w:sz w:val="18"/>
                <w:szCs w:val="18"/>
              </w:rPr>
              <w:t> </w:t>
            </w:r>
          </w:p>
        </w:tc>
      </w:tr>
      <w:tr w:rsidR="001A60FD" w:rsidRPr="00662C75" w14:paraId="7C19FDDF"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05522F03"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3CE2331F" w14:textId="77777777" w:rsidR="001A60FD" w:rsidRPr="00662C75" w:rsidRDefault="001A60FD" w:rsidP="001A60FD">
            <w:pPr>
              <w:ind w:left="0"/>
              <w:jc w:val="right"/>
              <w:rPr>
                <w:sz w:val="16"/>
                <w:szCs w:val="16"/>
              </w:rPr>
            </w:pPr>
            <w:r w:rsidRPr="00662C75">
              <w:rPr>
                <w:sz w:val="16"/>
                <w:szCs w:val="16"/>
              </w:rPr>
              <w:t>80152</w:t>
            </w:r>
          </w:p>
        </w:tc>
        <w:tc>
          <w:tcPr>
            <w:tcW w:w="841" w:type="dxa"/>
            <w:tcBorders>
              <w:top w:val="nil"/>
              <w:left w:val="nil"/>
              <w:bottom w:val="single" w:sz="4" w:space="0" w:color="auto"/>
              <w:right w:val="single" w:sz="4" w:space="0" w:color="auto"/>
            </w:tcBorders>
            <w:shd w:val="clear" w:color="auto" w:fill="auto"/>
            <w:vAlign w:val="bottom"/>
            <w:hideMark/>
          </w:tcPr>
          <w:p w14:paraId="4CD00C78" w14:textId="77777777" w:rsidR="001A60FD" w:rsidRPr="00662C75" w:rsidRDefault="001A60FD" w:rsidP="001A60FD">
            <w:pPr>
              <w:ind w:left="0"/>
              <w:jc w:val="right"/>
              <w:rPr>
                <w:color w:val="FF0000"/>
                <w:sz w:val="16"/>
                <w:szCs w:val="16"/>
              </w:rPr>
            </w:pPr>
            <w:r w:rsidRPr="00662C75">
              <w:rPr>
                <w:color w:val="FF0000"/>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14:paraId="647B3A1F" w14:textId="77777777" w:rsidR="001A60FD" w:rsidRPr="00662C75" w:rsidRDefault="001A60FD" w:rsidP="001A60FD">
            <w:pPr>
              <w:ind w:left="0"/>
              <w:jc w:val="right"/>
              <w:rPr>
                <w:sz w:val="18"/>
                <w:szCs w:val="18"/>
              </w:rPr>
            </w:pPr>
            <w:r w:rsidRPr="00662C75">
              <w:rPr>
                <w:sz w:val="18"/>
                <w:szCs w:val="18"/>
              </w:rPr>
              <w:t>26 464</w:t>
            </w:r>
          </w:p>
        </w:tc>
        <w:tc>
          <w:tcPr>
            <w:tcW w:w="1049" w:type="dxa"/>
            <w:tcBorders>
              <w:top w:val="nil"/>
              <w:left w:val="nil"/>
              <w:bottom w:val="single" w:sz="4" w:space="0" w:color="auto"/>
              <w:right w:val="single" w:sz="4" w:space="0" w:color="auto"/>
            </w:tcBorders>
            <w:shd w:val="clear" w:color="auto" w:fill="auto"/>
            <w:noWrap/>
            <w:vAlign w:val="bottom"/>
            <w:hideMark/>
          </w:tcPr>
          <w:p w14:paraId="6671B1FE" w14:textId="77777777" w:rsidR="001A60FD" w:rsidRPr="00662C75" w:rsidRDefault="001A60FD" w:rsidP="001A60FD">
            <w:pPr>
              <w:ind w:left="0"/>
              <w:jc w:val="right"/>
              <w:rPr>
                <w:sz w:val="18"/>
                <w:szCs w:val="18"/>
              </w:rPr>
            </w:pPr>
            <w:r w:rsidRPr="00662C75">
              <w:rPr>
                <w:sz w:val="18"/>
                <w:szCs w:val="18"/>
              </w:rPr>
              <w:t>26 464</w:t>
            </w:r>
          </w:p>
        </w:tc>
        <w:tc>
          <w:tcPr>
            <w:tcW w:w="935" w:type="dxa"/>
            <w:tcBorders>
              <w:top w:val="nil"/>
              <w:left w:val="nil"/>
              <w:bottom w:val="single" w:sz="4" w:space="0" w:color="auto"/>
              <w:right w:val="single" w:sz="4" w:space="0" w:color="auto"/>
            </w:tcBorders>
            <w:shd w:val="clear" w:color="auto" w:fill="auto"/>
            <w:noWrap/>
            <w:vAlign w:val="bottom"/>
            <w:hideMark/>
          </w:tcPr>
          <w:p w14:paraId="32C64B58" w14:textId="77777777" w:rsidR="001A60FD" w:rsidRPr="00662C75" w:rsidRDefault="001A60FD" w:rsidP="001A60FD">
            <w:pPr>
              <w:ind w:left="0"/>
              <w:jc w:val="right"/>
              <w:rPr>
                <w:sz w:val="18"/>
                <w:szCs w:val="18"/>
              </w:rPr>
            </w:pPr>
            <w:r w:rsidRPr="00662C75">
              <w:rPr>
                <w:sz w:val="18"/>
                <w:szCs w:val="18"/>
              </w:rPr>
              <w:t>0</w:t>
            </w:r>
          </w:p>
        </w:tc>
        <w:tc>
          <w:tcPr>
            <w:tcW w:w="993" w:type="dxa"/>
            <w:tcBorders>
              <w:top w:val="nil"/>
              <w:left w:val="nil"/>
              <w:bottom w:val="single" w:sz="4" w:space="0" w:color="auto"/>
              <w:right w:val="single" w:sz="4" w:space="0" w:color="auto"/>
            </w:tcBorders>
            <w:shd w:val="clear" w:color="auto" w:fill="auto"/>
            <w:noWrap/>
            <w:vAlign w:val="bottom"/>
            <w:hideMark/>
          </w:tcPr>
          <w:p w14:paraId="7C454249"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14:paraId="080CEA20"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727E8DFC" w14:textId="77777777" w:rsidR="001A60FD" w:rsidRPr="00662C75" w:rsidRDefault="001A60FD" w:rsidP="001A60FD">
            <w:pPr>
              <w:ind w:left="0"/>
              <w:jc w:val="right"/>
              <w:rPr>
                <w:color w:val="FF0000"/>
                <w:sz w:val="18"/>
                <w:szCs w:val="18"/>
              </w:rPr>
            </w:pPr>
            <w:r w:rsidRPr="00662C75">
              <w:rPr>
                <w:color w:val="FF0000"/>
                <w:sz w:val="18"/>
                <w:szCs w:val="18"/>
              </w:rPr>
              <w:t> </w:t>
            </w:r>
          </w:p>
        </w:tc>
      </w:tr>
      <w:tr w:rsidR="001A60FD" w:rsidRPr="00662C75" w14:paraId="34B32E56"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0C2D41A3"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3F3BB3CD" w14:textId="77777777" w:rsidR="001A60FD" w:rsidRPr="00662C75" w:rsidRDefault="001A60FD" w:rsidP="001A60FD">
            <w:pPr>
              <w:ind w:left="0"/>
              <w:jc w:val="right"/>
              <w:rPr>
                <w:b/>
                <w:bCs/>
                <w:color w:val="FF0000"/>
                <w:sz w:val="16"/>
                <w:szCs w:val="16"/>
              </w:rPr>
            </w:pPr>
            <w:r w:rsidRPr="00662C75">
              <w:rPr>
                <w:b/>
                <w:bCs/>
                <w:color w:val="FF0000"/>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14:paraId="706D920A" w14:textId="77777777" w:rsidR="001A60FD" w:rsidRPr="00662C75" w:rsidRDefault="001A60FD" w:rsidP="001A60FD">
            <w:pPr>
              <w:ind w:left="0"/>
              <w:jc w:val="right"/>
              <w:rPr>
                <w:b/>
                <w:bCs/>
                <w:sz w:val="18"/>
                <w:szCs w:val="18"/>
              </w:rPr>
            </w:pPr>
            <w:r w:rsidRPr="00662C75">
              <w:rPr>
                <w:b/>
                <w:bCs/>
                <w:sz w:val="18"/>
                <w:szCs w:val="18"/>
              </w:rPr>
              <w:t>703</w:t>
            </w:r>
          </w:p>
        </w:tc>
        <w:tc>
          <w:tcPr>
            <w:tcW w:w="1185" w:type="dxa"/>
            <w:tcBorders>
              <w:top w:val="nil"/>
              <w:left w:val="nil"/>
              <w:bottom w:val="single" w:sz="4" w:space="0" w:color="auto"/>
              <w:right w:val="single" w:sz="4" w:space="0" w:color="auto"/>
            </w:tcBorders>
            <w:shd w:val="clear" w:color="auto" w:fill="auto"/>
            <w:noWrap/>
            <w:vAlign w:val="bottom"/>
            <w:hideMark/>
          </w:tcPr>
          <w:p w14:paraId="36889048" w14:textId="77777777" w:rsidR="001A60FD" w:rsidRPr="00662C75" w:rsidRDefault="001A60FD" w:rsidP="001A60FD">
            <w:pPr>
              <w:ind w:left="0"/>
              <w:jc w:val="right"/>
              <w:rPr>
                <w:b/>
                <w:bCs/>
                <w:sz w:val="18"/>
                <w:szCs w:val="18"/>
              </w:rPr>
            </w:pPr>
            <w:r w:rsidRPr="00662C75">
              <w:rPr>
                <w:b/>
                <w:bCs/>
                <w:sz w:val="18"/>
                <w:szCs w:val="18"/>
              </w:rPr>
              <w:t>6 154 962</w:t>
            </w:r>
          </w:p>
        </w:tc>
        <w:tc>
          <w:tcPr>
            <w:tcW w:w="1049" w:type="dxa"/>
            <w:tcBorders>
              <w:top w:val="nil"/>
              <w:left w:val="nil"/>
              <w:bottom w:val="single" w:sz="4" w:space="0" w:color="auto"/>
              <w:right w:val="single" w:sz="4" w:space="0" w:color="auto"/>
            </w:tcBorders>
            <w:shd w:val="clear" w:color="auto" w:fill="auto"/>
            <w:noWrap/>
            <w:vAlign w:val="bottom"/>
            <w:hideMark/>
          </w:tcPr>
          <w:p w14:paraId="3013DD5E" w14:textId="77777777" w:rsidR="001A60FD" w:rsidRPr="00662C75" w:rsidRDefault="001A60FD" w:rsidP="001A60FD">
            <w:pPr>
              <w:ind w:left="0"/>
              <w:jc w:val="right"/>
              <w:rPr>
                <w:b/>
                <w:bCs/>
                <w:sz w:val="18"/>
                <w:szCs w:val="18"/>
              </w:rPr>
            </w:pPr>
            <w:r w:rsidRPr="00662C75">
              <w:rPr>
                <w:b/>
                <w:bCs/>
                <w:sz w:val="18"/>
                <w:szCs w:val="18"/>
              </w:rPr>
              <w:t>5 505 082</w:t>
            </w:r>
          </w:p>
        </w:tc>
        <w:tc>
          <w:tcPr>
            <w:tcW w:w="935" w:type="dxa"/>
            <w:tcBorders>
              <w:top w:val="nil"/>
              <w:left w:val="nil"/>
              <w:bottom w:val="single" w:sz="4" w:space="0" w:color="auto"/>
              <w:right w:val="single" w:sz="4" w:space="0" w:color="auto"/>
            </w:tcBorders>
            <w:shd w:val="clear" w:color="auto" w:fill="auto"/>
            <w:noWrap/>
            <w:vAlign w:val="bottom"/>
            <w:hideMark/>
          </w:tcPr>
          <w:p w14:paraId="0520365E" w14:textId="77777777" w:rsidR="001A60FD" w:rsidRPr="00662C75" w:rsidRDefault="001A60FD" w:rsidP="001A60FD">
            <w:pPr>
              <w:ind w:left="0"/>
              <w:jc w:val="right"/>
              <w:rPr>
                <w:b/>
                <w:bCs/>
                <w:sz w:val="18"/>
                <w:szCs w:val="18"/>
              </w:rPr>
            </w:pPr>
            <w:r w:rsidRPr="00662C75">
              <w:rPr>
                <w:b/>
                <w:bCs/>
                <w:sz w:val="18"/>
                <w:szCs w:val="18"/>
              </w:rPr>
              <w:t>453 669</w:t>
            </w:r>
          </w:p>
        </w:tc>
        <w:tc>
          <w:tcPr>
            <w:tcW w:w="993" w:type="dxa"/>
            <w:tcBorders>
              <w:top w:val="nil"/>
              <w:left w:val="nil"/>
              <w:bottom w:val="single" w:sz="4" w:space="0" w:color="auto"/>
              <w:right w:val="single" w:sz="4" w:space="0" w:color="auto"/>
            </w:tcBorders>
            <w:shd w:val="clear" w:color="auto" w:fill="auto"/>
            <w:noWrap/>
            <w:vAlign w:val="bottom"/>
            <w:hideMark/>
          </w:tcPr>
          <w:p w14:paraId="3FD2781C" w14:textId="77777777" w:rsidR="001A60FD" w:rsidRPr="00662C75" w:rsidRDefault="001A60FD" w:rsidP="001A60FD">
            <w:pPr>
              <w:ind w:left="0"/>
              <w:jc w:val="right"/>
              <w:rPr>
                <w:b/>
                <w:bCs/>
                <w:sz w:val="18"/>
                <w:szCs w:val="18"/>
              </w:rPr>
            </w:pPr>
            <w:r w:rsidRPr="00662C75">
              <w:rPr>
                <w:b/>
                <w:bCs/>
                <w:sz w:val="18"/>
                <w:szCs w:val="18"/>
              </w:rPr>
              <w:t>196 211</w:t>
            </w:r>
          </w:p>
        </w:tc>
        <w:tc>
          <w:tcPr>
            <w:tcW w:w="978" w:type="dxa"/>
            <w:tcBorders>
              <w:top w:val="nil"/>
              <w:left w:val="nil"/>
              <w:bottom w:val="single" w:sz="4" w:space="0" w:color="auto"/>
              <w:right w:val="single" w:sz="4" w:space="0" w:color="auto"/>
            </w:tcBorders>
            <w:shd w:val="clear" w:color="auto" w:fill="auto"/>
            <w:noWrap/>
            <w:vAlign w:val="bottom"/>
            <w:hideMark/>
          </w:tcPr>
          <w:p w14:paraId="08569A59" w14:textId="77777777" w:rsidR="001A60FD" w:rsidRPr="00662C75" w:rsidRDefault="001A60FD" w:rsidP="001A60FD">
            <w:pPr>
              <w:ind w:left="0"/>
              <w:jc w:val="right"/>
              <w:rPr>
                <w:b/>
                <w:bCs/>
                <w:sz w:val="18"/>
                <w:szCs w:val="18"/>
              </w:rPr>
            </w:pPr>
            <w:r w:rsidRPr="00662C75">
              <w:rPr>
                <w:b/>
                <w:bCs/>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7D6C0971" w14:textId="77777777" w:rsidR="001A60FD" w:rsidRPr="00662C75" w:rsidRDefault="001A60FD" w:rsidP="001A60FD">
            <w:pPr>
              <w:ind w:left="0"/>
              <w:jc w:val="right"/>
              <w:rPr>
                <w:b/>
                <w:bCs/>
                <w:sz w:val="18"/>
                <w:szCs w:val="18"/>
              </w:rPr>
            </w:pPr>
            <w:r w:rsidRPr="00662C75">
              <w:rPr>
                <w:b/>
                <w:bCs/>
                <w:sz w:val="18"/>
                <w:szCs w:val="18"/>
              </w:rPr>
              <w:t>0</w:t>
            </w:r>
          </w:p>
        </w:tc>
      </w:tr>
      <w:tr w:rsidR="001A60FD" w:rsidRPr="00662C75" w14:paraId="036A1C96"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59055D80" w14:textId="77777777" w:rsidR="001A60FD" w:rsidRPr="00662C75" w:rsidRDefault="001A60FD" w:rsidP="001A60FD">
            <w:pPr>
              <w:ind w:left="0"/>
              <w:jc w:val="center"/>
              <w:rPr>
                <w:b/>
                <w:bCs/>
                <w:sz w:val="16"/>
                <w:szCs w:val="16"/>
              </w:rPr>
            </w:pPr>
            <w:r w:rsidRPr="00662C75">
              <w:rPr>
                <w:b/>
                <w:bCs/>
                <w:sz w:val="16"/>
                <w:szCs w:val="16"/>
              </w:rPr>
              <w:t>II Liceum Ogólnokształcące</w:t>
            </w:r>
          </w:p>
        </w:tc>
        <w:tc>
          <w:tcPr>
            <w:tcW w:w="1101" w:type="dxa"/>
            <w:tcBorders>
              <w:top w:val="nil"/>
              <w:left w:val="nil"/>
              <w:bottom w:val="single" w:sz="4" w:space="0" w:color="auto"/>
              <w:right w:val="single" w:sz="4" w:space="0" w:color="auto"/>
            </w:tcBorders>
            <w:shd w:val="clear" w:color="auto" w:fill="auto"/>
            <w:vAlign w:val="bottom"/>
            <w:hideMark/>
          </w:tcPr>
          <w:p w14:paraId="3DE0E38C" w14:textId="77777777" w:rsidR="001A60FD" w:rsidRPr="00662C75" w:rsidRDefault="001A60FD" w:rsidP="001A60FD">
            <w:pPr>
              <w:ind w:left="0"/>
              <w:jc w:val="right"/>
              <w:rPr>
                <w:sz w:val="18"/>
                <w:szCs w:val="18"/>
              </w:rPr>
            </w:pPr>
            <w:r w:rsidRPr="00662C75">
              <w:rPr>
                <w:sz w:val="18"/>
                <w:szCs w:val="18"/>
              </w:rPr>
              <w:t>80120</w:t>
            </w:r>
          </w:p>
        </w:tc>
        <w:tc>
          <w:tcPr>
            <w:tcW w:w="841" w:type="dxa"/>
            <w:tcBorders>
              <w:top w:val="nil"/>
              <w:left w:val="nil"/>
              <w:bottom w:val="single" w:sz="4" w:space="0" w:color="auto"/>
              <w:right w:val="single" w:sz="4" w:space="0" w:color="auto"/>
            </w:tcBorders>
            <w:shd w:val="clear" w:color="auto" w:fill="auto"/>
            <w:vAlign w:val="bottom"/>
            <w:hideMark/>
          </w:tcPr>
          <w:p w14:paraId="778648D9" w14:textId="77777777" w:rsidR="001A60FD" w:rsidRPr="00662C75" w:rsidRDefault="001A60FD" w:rsidP="001A60FD">
            <w:pPr>
              <w:ind w:left="0"/>
              <w:jc w:val="right"/>
              <w:rPr>
                <w:sz w:val="16"/>
                <w:szCs w:val="16"/>
              </w:rPr>
            </w:pPr>
            <w:r w:rsidRPr="00662C75">
              <w:rPr>
                <w:sz w:val="16"/>
                <w:szCs w:val="16"/>
              </w:rPr>
              <w:t>555</w:t>
            </w:r>
          </w:p>
        </w:tc>
        <w:tc>
          <w:tcPr>
            <w:tcW w:w="1185" w:type="dxa"/>
            <w:tcBorders>
              <w:top w:val="nil"/>
              <w:left w:val="nil"/>
              <w:bottom w:val="single" w:sz="4" w:space="0" w:color="auto"/>
              <w:right w:val="single" w:sz="4" w:space="0" w:color="auto"/>
            </w:tcBorders>
            <w:shd w:val="clear" w:color="auto" w:fill="auto"/>
            <w:noWrap/>
            <w:vAlign w:val="bottom"/>
            <w:hideMark/>
          </w:tcPr>
          <w:p w14:paraId="75A5A89C" w14:textId="77777777" w:rsidR="001A60FD" w:rsidRPr="00662C75" w:rsidRDefault="001A60FD" w:rsidP="001A60FD">
            <w:pPr>
              <w:ind w:left="0"/>
              <w:jc w:val="right"/>
              <w:rPr>
                <w:sz w:val="18"/>
                <w:szCs w:val="18"/>
              </w:rPr>
            </w:pPr>
            <w:r w:rsidRPr="00662C75">
              <w:rPr>
                <w:sz w:val="18"/>
                <w:szCs w:val="18"/>
              </w:rPr>
              <w:t>4 905 553</w:t>
            </w:r>
          </w:p>
        </w:tc>
        <w:tc>
          <w:tcPr>
            <w:tcW w:w="1049" w:type="dxa"/>
            <w:tcBorders>
              <w:top w:val="nil"/>
              <w:left w:val="nil"/>
              <w:bottom w:val="single" w:sz="4" w:space="0" w:color="auto"/>
              <w:right w:val="single" w:sz="4" w:space="0" w:color="auto"/>
            </w:tcBorders>
            <w:shd w:val="clear" w:color="auto" w:fill="auto"/>
            <w:noWrap/>
            <w:vAlign w:val="bottom"/>
            <w:hideMark/>
          </w:tcPr>
          <w:p w14:paraId="6F426B92" w14:textId="77777777" w:rsidR="001A60FD" w:rsidRPr="00662C75" w:rsidRDefault="001A60FD" w:rsidP="001A60FD">
            <w:pPr>
              <w:ind w:left="0"/>
              <w:jc w:val="right"/>
              <w:rPr>
                <w:sz w:val="18"/>
                <w:szCs w:val="18"/>
              </w:rPr>
            </w:pPr>
            <w:r w:rsidRPr="00662C75">
              <w:rPr>
                <w:sz w:val="18"/>
                <w:szCs w:val="18"/>
              </w:rPr>
              <w:t>4 315 391</w:t>
            </w:r>
          </w:p>
        </w:tc>
        <w:tc>
          <w:tcPr>
            <w:tcW w:w="935" w:type="dxa"/>
            <w:tcBorders>
              <w:top w:val="nil"/>
              <w:left w:val="nil"/>
              <w:bottom w:val="single" w:sz="4" w:space="0" w:color="auto"/>
              <w:right w:val="single" w:sz="4" w:space="0" w:color="auto"/>
            </w:tcBorders>
            <w:shd w:val="clear" w:color="auto" w:fill="auto"/>
            <w:noWrap/>
            <w:vAlign w:val="bottom"/>
            <w:hideMark/>
          </w:tcPr>
          <w:p w14:paraId="6225A677" w14:textId="77777777" w:rsidR="001A60FD" w:rsidRPr="00662C75" w:rsidRDefault="001A60FD" w:rsidP="001A60FD">
            <w:pPr>
              <w:ind w:left="0"/>
              <w:jc w:val="right"/>
              <w:rPr>
                <w:sz w:val="18"/>
                <w:szCs w:val="18"/>
              </w:rPr>
            </w:pPr>
            <w:r w:rsidRPr="00662C75">
              <w:rPr>
                <w:sz w:val="18"/>
                <w:szCs w:val="18"/>
              </w:rPr>
              <w:t>382 390</w:t>
            </w:r>
          </w:p>
        </w:tc>
        <w:tc>
          <w:tcPr>
            <w:tcW w:w="993" w:type="dxa"/>
            <w:tcBorders>
              <w:top w:val="nil"/>
              <w:left w:val="nil"/>
              <w:bottom w:val="single" w:sz="4" w:space="0" w:color="auto"/>
              <w:right w:val="single" w:sz="4" w:space="0" w:color="auto"/>
            </w:tcBorders>
            <w:shd w:val="clear" w:color="auto" w:fill="auto"/>
            <w:noWrap/>
            <w:vAlign w:val="bottom"/>
            <w:hideMark/>
          </w:tcPr>
          <w:p w14:paraId="597008C2" w14:textId="77777777" w:rsidR="001A60FD" w:rsidRPr="00662C75" w:rsidRDefault="001A60FD" w:rsidP="001A60FD">
            <w:pPr>
              <w:ind w:left="0"/>
              <w:jc w:val="right"/>
              <w:rPr>
                <w:sz w:val="18"/>
                <w:szCs w:val="18"/>
              </w:rPr>
            </w:pPr>
            <w:r w:rsidRPr="00662C75">
              <w:rPr>
                <w:sz w:val="18"/>
                <w:szCs w:val="18"/>
              </w:rPr>
              <w:t>172 972</w:t>
            </w:r>
          </w:p>
        </w:tc>
        <w:tc>
          <w:tcPr>
            <w:tcW w:w="978" w:type="dxa"/>
            <w:tcBorders>
              <w:top w:val="nil"/>
              <w:left w:val="nil"/>
              <w:bottom w:val="single" w:sz="4" w:space="0" w:color="auto"/>
              <w:right w:val="single" w:sz="4" w:space="0" w:color="auto"/>
            </w:tcBorders>
            <w:shd w:val="clear" w:color="auto" w:fill="auto"/>
            <w:noWrap/>
            <w:vAlign w:val="bottom"/>
            <w:hideMark/>
          </w:tcPr>
          <w:p w14:paraId="3A0CD909" w14:textId="77777777" w:rsidR="001A60FD" w:rsidRPr="00662C75" w:rsidRDefault="001A60FD" w:rsidP="001A60FD">
            <w:pPr>
              <w:ind w:left="0"/>
              <w:jc w:val="right"/>
              <w:rPr>
                <w:sz w:val="18"/>
                <w:szCs w:val="18"/>
              </w:rPr>
            </w:pPr>
            <w:r w:rsidRPr="00662C75">
              <w:rPr>
                <w:sz w:val="18"/>
                <w:szCs w:val="18"/>
              </w:rPr>
              <w:t>34 800</w:t>
            </w:r>
          </w:p>
        </w:tc>
        <w:tc>
          <w:tcPr>
            <w:tcW w:w="1006" w:type="dxa"/>
            <w:tcBorders>
              <w:top w:val="nil"/>
              <w:left w:val="nil"/>
              <w:bottom w:val="single" w:sz="4" w:space="0" w:color="auto"/>
              <w:right w:val="single" w:sz="4" w:space="0" w:color="auto"/>
            </w:tcBorders>
            <w:shd w:val="clear" w:color="auto" w:fill="auto"/>
            <w:noWrap/>
            <w:vAlign w:val="bottom"/>
            <w:hideMark/>
          </w:tcPr>
          <w:p w14:paraId="19EF10F4" w14:textId="77777777" w:rsidR="001A60FD" w:rsidRPr="00662C75" w:rsidRDefault="001A60FD" w:rsidP="001A60FD">
            <w:pPr>
              <w:ind w:left="0"/>
              <w:jc w:val="right"/>
              <w:rPr>
                <w:color w:val="FF0000"/>
                <w:sz w:val="18"/>
                <w:szCs w:val="18"/>
              </w:rPr>
            </w:pPr>
            <w:r w:rsidRPr="00662C75">
              <w:rPr>
                <w:color w:val="FF0000"/>
                <w:sz w:val="18"/>
                <w:szCs w:val="18"/>
              </w:rPr>
              <w:t> </w:t>
            </w:r>
          </w:p>
        </w:tc>
      </w:tr>
      <w:tr w:rsidR="001A60FD" w:rsidRPr="00662C75" w14:paraId="25B84EE9"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8D765F6"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1A6F3C13" w14:textId="77777777" w:rsidR="001A60FD" w:rsidRPr="00662C75" w:rsidRDefault="001A60FD" w:rsidP="001A60FD">
            <w:pPr>
              <w:ind w:left="0"/>
              <w:jc w:val="right"/>
              <w:rPr>
                <w:sz w:val="18"/>
                <w:szCs w:val="18"/>
              </w:rPr>
            </w:pPr>
            <w:r w:rsidRPr="00662C75">
              <w:rPr>
                <w:sz w:val="18"/>
                <w:szCs w:val="18"/>
              </w:rPr>
              <w:t>80152</w:t>
            </w:r>
          </w:p>
        </w:tc>
        <w:tc>
          <w:tcPr>
            <w:tcW w:w="841" w:type="dxa"/>
            <w:tcBorders>
              <w:top w:val="nil"/>
              <w:left w:val="nil"/>
              <w:bottom w:val="single" w:sz="4" w:space="0" w:color="auto"/>
              <w:right w:val="single" w:sz="4" w:space="0" w:color="auto"/>
            </w:tcBorders>
            <w:shd w:val="clear" w:color="auto" w:fill="auto"/>
            <w:vAlign w:val="bottom"/>
            <w:hideMark/>
          </w:tcPr>
          <w:p w14:paraId="38607719" w14:textId="77777777" w:rsidR="001A60FD" w:rsidRPr="00662C75" w:rsidRDefault="001A60FD" w:rsidP="001A60FD">
            <w:pPr>
              <w:ind w:left="0"/>
              <w:jc w:val="right"/>
              <w:rPr>
                <w:color w:val="FF0000"/>
                <w:sz w:val="16"/>
                <w:szCs w:val="16"/>
              </w:rPr>
            </w:pPr>
            <w:r w:rsidRPr="00662C75">
              <w:rPr>
                <w:color w:val="FF0000"/>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14:paraId="67C5DDE2" w14:textId="77777777" w:rsidR="001A60FD" w:rsidRPr="00662C75" w:rsidRDefault="001A60FD" w:rsidP="001A60FD">
            <w:pPr>
              <w:ind w:left="0"/>
              <w:jc w:val="right"/>
              <w:rPr>
                <w:sz w:val="18"/>
                <w:szCs w:val="18"/>
              </w:rPr>
            </w:pPr>
            <w:r w:rsidRPr="00662C75">
              <w:rPr>
                <w:sz w:val="18"/>
                <w:szCs w:val="18"/>
              </w:rPr>
              <w:t>30 921</w:t>
            </w:r>
          </w:p>
        </w:tc>
        <w:tc>
          <w:tcPr>
            <w:tcW w:w="1049" w:type="dxa"/>
            <w:tcBorders>
              <w:top w:val="nil"/>
              <w:left w:val="nil"/>
              <w:bottom w:val="single" w:sz="4" w:space="0" w:color="auto"/>
              <w:right w:val="single" w:sz="4" w:space="0" w:color="auto"/>
            </w:tcBorders>
            <w:shd w:val="clear" w:color="auto" w:fill="auto"/>
            <w:noWrap/>
            <w:vAlign w:val="bottom"/>
            <w:hideMark/>
          </w:tcPr>
          <w:p w14:paraId="2CDE2535" w14:textId="77777777" w:rsidR="001A60FD" w:rsidRPr="00662C75" w:rsidRDefault="001A60FD" w:rsidP="001A60FD">
            <w:pPr>
              <w:ind w:left="0"/>
              <w:jc w:val="right"/>
              <w:rPr>
                <w:sz w:val="18"/>
                <w:szCs w:val="18"/>
              </w:rPr>
            </w:pPr>
            <w:r w:rsidRPr="00662C75">
              <w:rPr>
                <w:sz w:val="18"/>
                <w:szCs w:val="18"/>
              </w:rPr>
              <w:t>28 561</w:t>
            </w:r>
          </w:p>
        </w:tc>
        <w:tc>
          <w:tcPr>
            <w:tcW w:w="935" w:type="dxa"/>
            <w:tcBorders>
              <w:top w:val="nil"/>
              <w:left w:val="nil"/>
              <w:bottom w:val="single" w:sz="4" w:space="0" w:color="auto"/>
              <w:right w:val="single" w:sz="4" w:space="0" w:color="auto"/>
            </w:tcBorders>
            <w:shd w:val="clear" w:color="auto" w:fill="auto"/>
            <w:noWrap/>
            <w:vAlign w:val="bottom"/>
            <w:hideMark/>
          </w:tcPr>
          <w:p w14:paraId="614630A1" w14:textId="77777777" w:rsidR="001A60FD" w:rsidRPr="00662C75" w:rsidRDefault="001A60FD" w:rsidP="001A60FD">
            <w:pPr>
              <w:ind w:left="0"/>
              <w:jc w:val="right"/>
              <w:rPr>
                <w:sz w:val="18"/>
                <w:szCs w:val="18"/>
              </w:rPr>
            </w:pPr>
            <w:r w:rsidRPr="00662C75">
              <w:rPr>
                <w:sz w:val="18"/>
                <w:szCs w:val="18"/>
              </w:rPr>
              <w:t>1 300</w:t>
            </w:r>
          </w:p>
        </w:tc>
        <w:tc>
          <w:tcPr>
            <w:tcW w:w="993" w:type="dxa"/>
            <w:tcBorders>
              <w:top w:val="nil"/>
              <w:left w:val="nil"/>
              <w:bottom w:val="single" w:sz="4" w:space="0" w:color="auto"/>
              <w:right w:val="single" w:sz="4" w:space="0" w:color="auto"/>
            </w:tcBorders>
            <w:shd w:val="clear" w:color="auto" w:fill="auto"/>
            <w:noWrap/>
            <w:vAlign w:val="bottom"/>
            <w:hideMark/>
          </w:tcPr>
          <w:p w14:paraId="5CC46A2D" w14:textId="77777777" w:rsidR="001A60FD" w:rsidRPr="00662C75" w:rsidRDefault="001A60FD" w:rsidP="001A60FD">
            <w:pPr>
              <w:ind w:left="0"/>
              <w:jc w:val="right"/>
              <w:rPr>
                <w:sz w:val="18"/>
                <w:szCs w:val="18"/>
              </w:rPr>
            </w:pPr>
            <w:r w:rsidRPr="00662C75">
              <w:rPr>
                <w:sz w:val="18"/>
                <w:szCs w:val="18"/>
              </w:rPr>
              <w:t>1 060</w:t>
            </w:r>
          </w:p>
        </w:tc>
        <w:tc>
          <w:tcPr>
            <w:tcW w:w="978" w:type="dxa"/>
            <w:tcBorders>
              <w:top w:val="nil"/>
              <w:left w:val="nil"/>
              <w:bottom w:val="single" w:sz="4" w:space="0" w:color="auto"/>
              <w:right w:val="single" w:sz="4" w:space="0" w:color="auto"/>
            </w:tcBorders>
            <w:shd w:val="clear" w:color="auto" w:fill="auto"/>
            <w:noWrap/>
            <w:vAlign w:val="bottom"/>
            <w:hideMark/>
          </w:tcPr>
          <w:p w14:paraId="762A2A71"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4AAB390C" w14:textId="77777777" w:rsidR="001A60FD" w:rsidRPr="00662C75" w:rsidRDefault="001A60FD" w:rsidP="001A60FD">
            <w:pPr>
              <w:ind w:left="0"/>
              <w:jc w:val="right"/>
              <w:rPr>
                <w:color w:val="FF0000"/>
                <w:sz w:val="18"/>
                <w:szCs w:val="18"/>
              </w:rPr>
            </w:pPr>
            <w:r w:rsidRPr="00662C75">
              <w:rPr>
                <w:color w:val="FF0000"/>
                <w:sz w:val="18"/>
                <w:szCs w:val="18"/>
              </w:rPr>
              <w:t> </w:t>
            </w:r>
          </w:p>
        </w:tc>
      </w:tr>
      <w:tr w:rsidR="001A60FD" w:rsidRPr="00662C75" w14:paraId="523516E5"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2AB81A69"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73D9F8D8" w14:textId="77777777" w:rsidR="001A60FD" w:rsidRPr="00662C75" w:rsidRDefault="001A60FD" w:rsidP="001A60FD">
            <w:pPr>
              <w:ind w:left="0"/>
              <w:jc w:val="right"/>
              <w:rPr>
                <w:b/>
                <w:bCs/>
                <w:sz w:val="18"/>
                <w:szCs w:val="18"/>
              </w:rPr>
            </w:pPr>
            <w:r w:rsidRPr="00662C75">
              <w:rPr>
                <w:b/>
                <w:bCs/>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0C2C7A59" w14:textId="77777777" w:rsidR="001A60FD" w:rsidRPr="00662C75" w:rsidRDefault="001A60FD" w:rsidP="001A60FD">
            <w:pPr>
              <w:ind w:left="0"/>
              <w:jc w:val="right"/>
              <w:rPr>
                <w:b/>
                <w:bCs/>
                <w:sz w:val="18"/>
                <w:szCs w:val="18"/>
              </w:rPr>
            </w:pPr>
            <w:r w:rsidRPr="00662C75">
              <w:rPr>
                <w:b/>
                <w:bCs/>
                <w:sz w:val="18"/>
                <w:szCs w:val="18"/>
              </w:rPr>
              <w:t>555</w:t>
            </w:r>
          </w:p>
        </w:tc>
        <w:tc>
          <w:tcPr>
            <w:tcW w:w="1185" w:type="dxa"/>
            <w:tcBorders>
              <w:top w:val="nil"/>
              <w:left w:val="nil"/>
              <w:bottom w:val="single" w:sz="4" w:space="0" w:color="auto"/>
              <w:right w:val="single" w:sz="4" w:space="0" w:color="auto"/>
            </w:tcBorders>
            <w:shd w:val="clear" w:color="auto" w:fill="auto"/>
            <w:noWrap/>
            <w:vAlign w:val="bottom"/>
            <w:hideMark/>
          </w:tcPr>
          <w:p w14:paraId="215E4FD2" w14:textId="77777777" w:rsidR="001A60FD" w:rsidRPr="00662C75" w:rsidRDefault="001A60FD" w:rsidP="001A60FD">
            <w:pPr>
              <w:ind w:left="0"/>
              <w:jc w:val="right"/>
              <w:rPr>
                <w:b/>
                <w:bCs/>
                <w:sz w:val="18"/>
                <w:szCs w:val="18"/>
              </w:rPr>
            </w:pPr>
            <w:r w:rsidRPr="00662C75">
              <w:rPr>
                <w:b/>
                <w:bCs/>
                <w:sz w:val="18"/>
                <w:szCs w:val="18"/>
              </w:rPr>
              <w:t>4 936 474</w:t>
            </w:r>
          </w:p>
        </w:tc>
        <w:tc>
          <w:tcPr>
            <w:tcW w:w="1049" w:type="dxa"/>
            <w:tcBorders>
              <w:top w:val="nil"/>
              <w:left w:val="nil"/>
              <w:bottom w:val="single" w:sz="4" w:space="0" w:color="auto"/>
              <w:right w:val="single" w:sz="4" w:space="0" w:color="auto"/>
            </w:tcBorders>
            <w:shd w:val="clear" w:color="auto" w:fill="auto"/>
            <w:noWrap/>
            <w:vAlign w:val="bottom"/>
            <w:hideMark/>
          </w:tcPr>
          <w:p w14:paraId="3A28FA90" w14:textId="77777777" w:rsidR="001A60FD" w:rsidRPr="00662C75" w:rsidRDefault="001A60FD" w:rsidP="001A60FD">
            <w:pPr>
              <w:ind w:left="0"/>
              <w:jc w:val="right"/>
              <w:rPr>
                <w:b/>
                <w:bCs/>
                <w:sz w:val="18"/>
                <w:szCs w:val="18"/>
              </w:rPr>
            </w:pPr>
            <w:r w:rsidRPr="00662C75">
              <w:rPr>
                <w:b/>
                <w:bCs/>
                <w:sz w:val="18"/>
                <w:szCs w:val="18"/>
              </w:rPr>
              <w:t>4 343 952</w:t>
            </w:r>
          </w:p>
        </w:tc>
        <w:tc>
          <w:tcPr>
            <w:tcW w:w="935" w:type="dxa"/>
            <w:tcBorders>
              <w:top w:val="nil"/>
              <w:left w:val="nil"/>
              <w:bottom w:val="single" w:sz="4" w:space="0" w:color="auto"/>
              <w:right w:val="single" w:sz="4" w:space="0" w:color="auto"/>
            </w:tcBorders>
            <w:shd w:val="clear" w:color="auto" w:fill="auto"/>
            <w:noWrap/>
            <w:vAlign w:val="bottom"/>
            <w:hideMark/>
          </w:tcPr>
          <w:p w14:paraId="512146E5" w14:textId="77777777" w:rsidR="001A60FD" w:rsidRPr="00662C75" w:rsidRDefault="001A60FD" w:rsidP="001A60FD">
            <w:pPr>
              <w:ind w:left="0"/>
              <w:jc w:val="right"/>
              <w:rPr>
                <w:b/>
                <w:bCs/>
                <w:sz w:val="18"/>
                <w:szCs w:val="18"/>
              </w:rPr>
            </w:pPr>
            <w:r w:rsidRPr="00662C75">
              <w:rPr>
                <w:b/>
                <w:bCs/>
                <w:sz w:val="18"/>
                <w:szCs w:val="18"/>
              </w:rPr>
              <w:t>383 690</w:t>
            </w:r>
          </w:p>
        </w:tc>
        <w:tc>
          <w:tcPr>
            <w:tcW w:w="993" w:type="dxa"/>
            <w:tcBorders>
              <w:top w:val="nil"/>
              <w:left w:val="nil"/>
              <w:bottom w:val="single" w:sz="4" w:space="0" w:color="auto"/>
              <w:right w:val="single" w:sz="4" w:space="0" w:color="auto"/>
            </w:tcBorders>
            <w:shd w:val="clear" w:color="auto" w:fill="auto"/>
            <w:noWrap/>
            <w:vAlign w:val="bottom"/>
            <w:hideMark/>
          </w:tcPr>
          <w:p w14:paraId="04A99E34" w14:textId="77777777" w:rsidR="001A60FD" w:rsidRPr="00662C75" w:rsidRDefault="001A60FD" w:rsidP="001A60FD">
            <w:pPr>
              <w:ind w:left="0"/>
              <w:jc w:val="right"/>
              <w:rPr>
                <w:b/>
                <w:bCs/>
                <w:sz w:val="18"/>
                <w:szCs w:val="18"/>
              </w:rPr>
            </w:pPr>
            <w:r w:rsidRPr="00662C75">
              <w:rPr>
                <w:b/>
                <w:bCs/>
                <w:sz w:val="18"/>
                <w:szCs w:val="18"/>
              </w:rPr>
              <w:t>174 032</w:t>
            </w:r>
          </w:p>
        </w:tc>
        <w:tc>
          <w:tcPr>
            <w:tcW w:w="978" w:type="dxa"/>
            <w:tcBorders>
              <w:top w:val="nil"/>
              <w:left w:val="nil"/>
              <w:bottom w:val="single" w:sz="4" w:space="0" w:color="auto"/>
              <w:right w:val="single" w:sz="4" w:space="0" w:color="auto"/>
            </w:tcBorders>
            <w:shd w:val="clear" w:color="auto" w:fill="auto"/>
            <w:noWrap/>
            <w:vAlign w:val="bottom"/>
            <w:hideMark/>
          </w:tcPr>
          <w:p w14:paraId="7A26F0A7" w14:textId="77777777" w:rsidR="001A60FD" w:rsidRPr="00662C75" w:rsidRDefault="001A60FD" w:rsidP="001A60FD">
            <w:pPr>
              <w:ind w:left="0"/>
              <w:jc w:val="right"/>
              <w:rPr>
                <w:b/>
                <w:bCs/>
                <w:sz w:val="18"/>
                <w:szCs w:val="18"/>
              </w:rPr>
            </w:pPr>
            <w:r w:rsidRPr="00662C75">
              <w:rPr>
                <w:b/>
                <w:bCs/>
                <w:sz w:val="18"/>
                <w:szCs w:val="18"/>
              </w:rPr>
              <w:t>34 800</w:t>
            </w:r>
          </w:p>
        </w:tc>
        <w:tc>
          <w:tcPr>
            <w:tcW w:w="1006" w:type="dxa"/>
            <w:tcBorders>
              <w:top w:val="nil"/>
              <w:left w:val="nil"/>
              <w:bottom w:val="single" w:sz="4" w:space="0" w:color="auto"/>
              <w:right w:val="single" w:sz="4" w:space="0" w:color="auto"/>
            </w:tcBorders>
            <w:shd w:val="clear" w:color="auto" w:fill="auto"/>
            <w:noWrap/>
            <w:vAlign w:val="bottom"/>
            <w:hideMark/>
          </w:tcPr>
          <w:p w14:paraId="42EB269C" w14:textId="77777777" w:rsidR="001A60FD" w:rsidRPr="00662C75" w:rsidRDefault="001A60FD" w:rsidP="001A60FD">
            <w:pPr>
              <w:ind w:left="0"/>
              <w:jc w:val="right"/>
              <w:rPr>
                <w:b/>
                <w:bCs/>
                <w:sz w:val="18"/>
                <w:szCs w:val="18"/>
              </w:rPr>
            </w:pPr>
            <w:r w:rsidRPr="00662C75">
              <w:rPr>
                <w:b/>
                <w:bCs/>
                <w:sz w:val="18"/>
                <w:szCs w:val="18"/>
              </w:rPr>
              <w:t>0</w:t>
            </w:r>
          </w:p>
        </w:tc>
      </w:tr>
      <w:tr w:rsidR="001A60FD" w:rsidRPr="00662C75" w14:paraId="1E6987EA" w14:textId="77777777" w:rsidTr="00E405F6">
        <w:trPr>
          <w:trHeight w:val="372"/>
        </w:trPr>
        <w:tc>
          <w:tcPr>
            <w:tcW w:w="1688" w:type="dxa"/>
            <w:vMerge w:val="restart"/>
            <w:tcBorders>
              <w:top w:val="nil"/>
              <w:left w:val="single" w:sz="4" w:space="0" w:color="auto"/>
              <w:right w:val="single" w:sz="4" w:space="0" w:color="auto"/>
            </w:tcBorders>
            <w:shd w:val="clear" w:color="auto" w:fill="auto"/>
            <w:vAlign w:val="center"/>
            <w:hideMark/>
          </w:tcPr>
          <w:p w14:paraId="59BC426E" w14:textId="77777777" w:rsidR="001A60FD" w:rsidRPr="00662C75" w:rsidRDefault="001A60FD" w:rsidP="001A60FD">
            <w:pPr>
              <w:ind w:left="0"/>
              <w:jc w:val="center"/>
              <w:rPr>
                <w:b/>
                <w:bCs/>
                <w:sz w:val="16"/>
                <w:szCs w:val="16"/>
              </w:rPr>
            </w:pPr>
            <w:r w:rsidRPr="00662C75">
              <w:rPr>
                <w:b/>
                <w:bCs/>
                <w:sz w:val="16"/>
                <w:szCs w:val="16"/>
              </w:rPr>
              <w:t>III Liceum Ogólnokształcące</w:t>
            </w:r>
          </w:p>
          <w:p w14:paraId="264D5DBD" w14:textId="77777777" w:rsidR="001A60FD" w:rsidRPr="00662C75" w:rsidRDefault="001A60FD" w:rsidP="001A60FD">
            <w:pPr>
              <w:ind w:left="0"/>
              <w:jc w:val="center"/>
              <w:rPr>
                <w:b/>
                <w:bCs/>
                <w:sz w:val="16"/>
                <w:szCs w:val="16"/>
              </w:rPr>
            </w:pPr>
            <w:r w:rsidRPr="00662C75">
              <w:rPr>
                <w:b/>
                <w:bCs/>
                <w:color w:val="FF0000"/>
                <w:sz w:val="16"/>
                <w:szCs w:val="16"/>
              </w:rPr>
              <w:t> </w:t>
            </w:r>
          </w:p>
        </w:tc>
        <w:tc>
          <w:tcPr>
            <w:tcW w:w="1101" w:type="dxa"/>
            <w:tcBorders>
              <w:top w:val="nil"/>
              <w:left w:val="nil"/>
              <w:bottom w:val="single" w:sz="4" w:space="0" w:color="auto"/>
              <w:right w:val="single" w:sz="4" w:space="0" w:color="auto"/>
            </w:tcBorders>
            <w:shd w:val="clear" w:color="auto" w:fill="auto"/>
            <w:vAlign w:val="bottom"/>
            <w:hideMark/>
          </w:tcPr>
          <w:p w14:paraId="0111E518" w14:textId="77777777" w:rsidR="001A60FD" w:rsidRPr="00662C75" w:rsidRDefault="001A60FD" w:rsidP="001A60FD">
            <w:pPr>
              <w:ind w:left="0"/>
              <w:jc w:val="right"/>
              <w:rPr>
                <w:sz w:val="18"/>
                <w:szCs w:val="18"/>
              </w:rPr>
            </w:pPr>
            <w:r w:rsidRPr="00662C75">
              <w:rPr>
                <w:sz w:val="18"/>
                <w:szCs w:val="18"/>
              </w:rPr>
              <w:t>80120</w:t>
            </w:r>
          </w:p>
        </w:tc>
        <w:tc>
          <w:tcPr>
            <w:tcW w:w="841" w:type="dxa"/>
            <w:tcBorders>
              <w:top w:val="nil"/>
              <w:left w:val="nil"/>
              <w:bottom w:val="single" w:sz="4" w:space="0" w:color="auto"/>
              <w:right w:val="single" w:sz="4" w:space="0" w:color="auto"/>
            </w:tcBorders>
            <w:shd w:val="clear" w:color="auto" w:fill="auto"/>
            <w:vAlign w:val="bottom"/>
            <w:hideMark/>
          </w:tcPr>
          <w:p w14:paraId="268E7D7F" w14:textId="77777777" w:rsidR="001A60FD" w:rsidRPr="00662C75" w:rsidRDefault="001A60FD" w:rsidP="001A60FD">
            <w:pPr>
              <w:ind w:left="0"/>
              <w:jc w:val="right"/>
              <w:rPr>
                <w:sz w:val="18"/>
                <w:szCs w:val="18"/>
              </w:rPr>
            </w:pPr>
            <w:r w:rsidRPr="00662C75">
              <w:rPr>
                <w:sz w:val="18"/>
                <w:szCs w:val="18"/>
              </w:rPr>
              <w:t>529</w:t>
            </w:r>
          </w:p>
        </w:tc>
        <w:tc>
          <w:tcPr>
            <w:tcW w:w="1185" w:type="dxa"/>
            <w:tcBorders>
              <w:top w:val="nil"/>
              <w:left w:val="nil"/>
              <w:bottom w:val="single" w:sz="4" w:space="0" w:color="auto"/>
              <w:right w:val="single" w:sz="4" w:space="0" w:color="auto"/>
            </w:tcBorders>
            <w:shd w:val="clear" w:color="auto" w:fill="auto"/>
            <w:noWrap/>
            <w:vAlign w:val="bottom"/>
            <w:hideMark/>
          </w:tcPr>
          <w:p w14:paraId="43713852" w14:textId="77777777" w:rsidR="001A60FD" w:rsidRPr="00662C75" w:rsidRDefault="001A60FD" w:rsidP="001A60FD">
            <w:pPr>
              <w:ind w:left="0"/>
              <w:jc w:val="right"/>
              <w:rPr>
                <w:sz w:val="18"/>
                <w:szCs w:val="18"/>
              </w:rPr>
            </w:pPr>
            <w:r w:rsidRPr="00662C75">
              <w:rPr>
                <w:sz w:val="18"/>
                <w:szCs w:val="18"/>
              </w:rPr>
              <w:t>4 788 540</w:t>
            </w:r>
          </w:p>
        </w:tc>
        <w:tc>
          <w:tcPr>
            <w:tcW w:w="1049" w:type="dxa"/>
            <w:tcBorders>
              <w:top w:val="nil"/>
              <w:left w:val="nil"/>
              <w:bottom w:val="single" w:sz="4" w:space="0" w:color="auto"/>
              <w:right w:val="single" w:sz="4" w:space="0" w:color="auto"/>
            </w:tcBorders>
            <w:shd w:val="clear" w:color="auto" w:fill="auto"/>
            <w:noWrap/>
            <w:vAlign w:val="bottom"/>
            <w:hideMark/>
          </w:tcPr>
          <w:p w14:paraId="698A7632" w14:textId="77777777" w:rsidR="001A60FD" w:rsidRPr="00662C75" w:rsidRDefault="001A60FD" w:rsidP="001A60FD">
            <w:pPr>
              <w:ind w:left="0"/>
              <w:jc w:val="right"/>
              <w:rPr>
                <w:sz w:val="18"/>
                <w:szCs w:val="18"/>
              </w:rPr>
            </w:pPr>
            <w:r w:rsidRPr="00662C75">
              <w:rPr>
                <w:sz w:val="18"/>
                <w:szCs w:val="18"/>
              </w:rPr>
              <w:t>4 299 048</w:t>
            </w:r>
          </w:p>
        </w:tc>
        <w:tc>
          <w:tcPr>
            <w:tcW w:w="935" w:type="dxa"/>
            <w:tcBorders>
              <w:top w:val="nil"/>
              <w:left w:val="nil"/>
              <w:bottom w:val="single" w:sz="4" w:space="0" w:color="auto"/>
              <w:right w:val="single" w:sz="4" w:space="0" w:color="auto"/>
            </w:tcBorders>
            <w:shd w:val="clear" w:color="auto" w:fill="auto"/>
            <w:noWrap/>
            <w:vAlign w:val="bottom"/>
            <w:hideMark/>
          </w:tcPr>
          <w:p w14:paraId="7FE53A92" w14:textId="77777777" w:rsidR="001A60FD" w:rsidRPr="00662C75" w:rsidRDefault="001A60FD" w:rsidP="001A60FD">
            <w:pPr>
              <w:ind w:left="0"/>
              <w:jc w:val="right"/>
              <w:rPr>
                <w:sz w:val="18"/>
                <w:szCs w:val="18"/>
              </w:rPr>
            </w:pPr>
            <w:r w:rsidRPr="00662C75">
              <w:rPr>
                <w:sz w:val="18"/>
                <w:szCs w:val="18"/>
              </w:rPr>
              <w:t>321 060</w:t>
            </w:r>
          </w:p>
        </w:tc>
        <w:tc>
          <w:tcPr>
            <w:tcW w:w="993" w:type="dxa"/>
            <w:tcBorders>
              <w:top w:val="nil"/>
              <w:left w:val="nil"/>
              <w:bottom w:val="single" w:sz="4" w:space="0" w:color="auto"/>
              <w:right w:val="single" w:sz="4" w:space="0" w:color="auto"/>
            </w:tcBorders>
            <w:shd w:val="clear" w:color="auto" w:fill="auto"/>
            <w:noWrap/>
            <w:vAlign w:val="bottom"/>
            <w:hideMark/>
          </w:tcPr>
          <w:p w14:paraId="1804EE26" w14:textId="77777777" w:rsidR="001A60FD" w:rsidRPr="00662C75" w:rsidRDefault="001A60FD" w:rsidP="001A60FD">
            <w:pPr>
              <w:ind w:left="0"/>
              <w:jc w:val="right"/>
              <w:rPr>
                <w:sz w:val="18"/>
                <w:szCs w:val="18"/>
              </w:rPr>
            </w:pPr>
            <w:r w:rsidRPr="00662C75">
              <w:rPr>
                <w:sz w:val="18"/>
                <w:szCs w:val="18"/>
              </w:rPr>
              <w:t>161 232</w:t>
            </w:r>
          </w:p>
        </w:tc>
        <w:tc>
          <w:tcPr>
            <w:tcW w:w="978" w:type="dxa"/>
            <w:tcBorders>
              <w:top w:val="nil"/>
              <w:left w:val="nil"/>
              <w:bottom w:val="single" w:sz="4" w:space="0" w:color="auto"/>
              <w:right w:val="single" w:sz="4" w:space="0" w:color="auto"/>
            </w:tcBorders>
            <w:shd w:val="clear" w:color="auto" w:fill="auto"/>
            <w:noWrap/>
            <w:vAlign w:val="bottom"/>
            <w:hideMark/>
          </w:tcPr>
          <w:p w14:paraId="1030EC11" w14:textId="77777777" w:rsidR="001A60FD" w:rsidRPr="00662C75" w:rsidRDefault="001A60FD" w:rsidP="001A60FD">
            <w:pPr>
              <w:ind w:left="0"/>
              <w:jc w:val="right"/>
              <w:rPr>
                <w:sz w:val="18"/>
                <w:szCs w:val="18"/>
              </w:rPr>
            </w:pPr>
            <w:r w:rsidRPr="00662C75">
              <w:rPr>
                <w:sz w:val="18"/>
                <w:szCs w:val="18"/>
              </w:rPr>
              <w:t>7 200</w:t>
            </w:r>
          </w:p>
        </w:tc>
        <w:tc>
          <w:tcPr>
            <w:tcW w:w="1006" w:type="dxa"/>
            <w:tcBorders>
              <w:top w:val="nil"/>
              <w:left w:val="nil"/>
              <w:bottom w:val="single" w:sz="4" w:space="0" w:color="auto"/>
              <w:right w:val="single" w:sz="4" w:space="0" w:color="auto"/>
            </w:tcBorders>
            <w:shd w:val="clear" w:color="auto" w:fill="auto"/>
            <w:noWrap/>
            <w:vAlign w:val="bottom"/>
            <w:hideMark/>
          </w:tcPr>
          <w:p w14:paraId="3FDD0DDC" w14:textId="77777777" w:rsidR="001A60FD" w:rsidRPr="00662C75" w:rsidRDefault="001A60FD" w:rsidP="001A60FD">
            <w:pPr>
              <w:ind w:left="0"/>
              <w:jc w:val="right"/>
              <w:rPr>
                <w:sz w:val="18"/>
                <w:szCs w:val="18"/>
              </w:rPr>
            </w:pPr>
            <w:r w:rsidRPr="00662C75">
              <w:rPr>
                <w:sz w:val="18"/>
                <w:szCs w:val="18"/>
              </w:rPr>
              <w:t>0</w:t>
            </w:r>
          </w:p>
        </w:tc>
      </w:tr>
      <w:tr w:rsidR="001A60FD" w:rsidRPr="00662C75" w14:paraId="7BCD1795" w14:textId="77777777" w:rsidTr="00E405F6">
        <w:trPr>
          <w:trHeight w:val="300"/>
        </w:trPr>
        <w:tc>
          <w:tcPr>
            <w:tcW w:w="1688" w:type="dxa"/>
            <w:vMerge/>
            <w:tcBorders>
              <w:left w:val="single" w:sz="4" w:space="0" w:color="auto"/>
              <w:bottom w:val="single" w:sz="4" w:space="0" w:color="auto"/>
              <w:right w:val="single" w:sz="4" w:space="0" w:color="auto"/>
            </w:tcBorders>
            <w:shd w:val="clear" w:color="auto" w:fill="auto"/>
            <w:vAlign w:val="center"/>
            <w:hideMark/>
          </w:tcPr>
          <w:p w14:paraId="518FF16D" w14:textId="77777777" w:rsidR="001A60FD" w:rsidRPr="00662C75" w:rsidRDefault="001A60FD" w:rsidP="001A60FD">
            <w:pPr>
              <w:ind w:left="0"/>
              <w:jc w:val="center"/>
              <w:rPr>
                <w:b/>
                <w:bCs/>
                <w:color w:val="FF0000"/>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1A2DBF23" w14:textId="77777777" w:rsidR="001A60FD" w:rsidRPr="00662C75" w:rsidRDefault="001A60FD" w:rsidP="001A60FD">
            <w:pPr>
              <w:ind w:left="0"/>
              <w:jc w:val="right"/>
              <w:rPr>
                <w:sz w:val="18"/>
                <w:szCs w:val="18"/>
              </w:rPr>
            </w:pPr>
            <w:r w:rsidRPr="00662C75">
              <w:rPr>
                <w:sz w:val="18"/>
                <w:szCs w:val="18"/>
              </w:rPr>
              <w:t>80152</w:t>
            </w:r>
          </w:p>
        </w:tc>
        <w:tc>
          <w:tcPr>
            <w:tcW w:w="841" w:type="dxa"/>
            <w:tcBorders>
              <w:top w:val="nil"/>
              <w:left w:val="nil"/>
              <w:bottom w:val="single" w:sz="4" w:space="0" w:color="auto"/>
              <w:right w:val="single" w:sz="4" w:space="0" w:color="auto"/>
            </w:tcBorders>
            <w:shd w:val="clear" w:color="auto" w:fill="auto"/>
            <w:vAlign w:val="bottom"/>
            <w:hideMark/>
          </w:tcPr>
          <w:p w14:paraId="680A61B4" w14:textId="77777777" w:rsidR="001A60FD" w:rsidRPr="00662C75" w:rsidRDefault="001A60FD" w:rsidP="001A60FD">
            <w:pPr>
              <w:ind w:left="0"/>
              <w:jc w:val="right"/>
              <w:rPr>
                <w:color w:val="FF0000"/>
                <w:sz w:val="16"/>
                <w:szCs w:val="16"/>
              </w:rPr>
            </w:pPr>
            <w:r w:rsidRPr="00662C75">
              <w:rPr>
                <w:color w:val="FF0000"/>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14:paraId="715314DF" w14:textId="77777777" w:rsidR="001A60FD" w:rsidRPr="00662C75" w:rsidRDefault="001A60FD" w:rsidP="001A60FD">
            <w:pPr>
              <w:ind w:left="0"/>
              <w:jc w:val="right"/>
              <w:rPr>
                <w:sz w:val="18"/>
                <w:szCs w:val="18"/>
              </w:rPr>
            </w:pPr>
            <w:r w:rsidRPr="00662C75">
              <w:rPr>
                <w:sz w:val="18"/>
                <w:szCs w:val="18"/>
              </w:rPr>
              <w:t>48 812</w:t>
            </w:r>
          </w:p>
        </w:tc>
        <w:tc>
          <w:tcPr>
            <w:tcW w:w="1049" w:type="dxa"/>
            <w:tcBorders>
              <w:top w:val="nil"/>
              <w:left w:val="nil"/>
              <w:bottom w:val="single" w:sz="4" w:space="0" w:color="auto"/>
              <w:right w:val="single" w:sz="4" w:space="0" w:color="auto"/>
            </w:tcBorders>
            <w:shd w:val="clear" w:color="auto" w:fill="auto"/>
            <w:noWrap/>
            <w:vAlign w:val="bottom"/>
            <w:hideMark/>
          </w:tcPr>
          <w:p w14:paraId="1B54B117" w14:textId="77777777" w:rsidR="001A60FD" w:rsidRPr="00662C75" w:rsidRDefault="001A60FD" w:rsidP="001A60FD">
            <w:pPr>
              <w:ind w:left="0"/>
              <w:jc w:val="right"/>
              <w:rPr>
                <w:sz w:val="18"/>
                <w:szCs w:val="18"/>
              </w:rPr>
            </w:pPr>
            <w:r w:rsidRPr="00662C75">
              <w:rPr>
                <w:sz w:val="18"/>
                <w:szCs w:val="18"/>
              </w:rPr>
              <w:t>46 935</w:t>
            </w:r>
          </w:p>
        </w:tc>
        <w:tc>
          <w:tcPr>
            <w:tcW w:w="935" w:type="dxa"/>
            <w:tcBorders>
              <w:top w:val="nil"/>
              <w:left w:val="nil"/>
              <w:bottom w:val="single" w:sz="4" w:space="0" w:color="auto"/>
              <w:right w:val="single" w:sz="4" w:space="0" w:color="auto"/>
            </w:tcBorders>
            <w:shd w:val="clear" w:color="auto" w:fill="auto"/>
            <w:noWrap/>
            <w:vAlign w:val="bottom"/>
            <w:hideMark/>
          </w:tcPr>
          <w:p w14:paraId="1B1A7F6C" w14:textId="77777777" w:rsidR="001A60FD" w:rsidRPr="00662C75" w:rsidRDefault="001A60FD" w:rsidP="001A60FD">
            <w:pPr>
              <w:ind w:left="0"/>
              <w:jc w:val="right"/>
              <w:rPr>
                <w:sz w:val="18"/>
                <w:szCs w:val="18"/>
              </w:rPr>
            </w:pPr>
            <w:r w:rsidRPr="00662C75">
              <w:rPr>
                <w:sz w:val="18"/>
                <w:szCs w:val="18"/>
              </w:rPr>
              <w:t>0</w:t>
            </w:r>
          </w:p>
        </w:tc>
        <w:tc>
          <w:tcPr>
            <w:tcW w:w="993" w:type="dxa"/>
            <w:tcBorders>
              <w:top w:val="nil"/>
              <w:left w:val="nil"/>
              <w:bottom w:val="single" w:sz="4" w:space="0" w:color="auto"/>
              <w:right w:val="single" w:sz="4" w:space="0" w:color="auto"/>
            </w:tcBorders>
            <w:shd w:val="clear" w:color="auto" w:fill="auto"/>
            <w:noWrap/>
            <w:vAlign w:val="bottom"/>
            <w:hideMark/>
          </w:tcPr>
          <w:p w14:paraId="62971152" w14:textId="77777777" w:rsidR="001A60FD" w:rsidRPr="00662C75" w:rsidRDefault="001A60FD" w:rsidP="001A60FD">
            <w:pPr>
              <w:ind w:left="0"/>
              <w:jc w:val="right"/>
              <w:rPr>
                <w:sz w:val="18"/>
                <w:szCs w:val="18"/>
              </w:rPr>
            </w:pPr>
            <w:r w:rsidRPr="00662C75">
              <w:rPr>
                <w:sz w:val="18"/>
                <w:szCs w:val="18"/>
              </w:rPr>
              <w:t>1 877</w:t>
            </w:r>
          </w:p>
        </w:tc>
        <w:tc>
          <w:tcPr>
            <w:tcW w:w="978" w:type="dxa"/>
            <w:tcBorders>
              <w:top w:val="nil"/>
              <w:left w:val="nil"/>
              <w:bottom w:val="single" w:sz="4" w:space="0" w:color="auto"/>
              <w:right w:val="single" w:sz="4" w:space="0" w:color="auto"/>
            </w:tcBorders>
            <w:shd w:val="clear" w:color="auto" w:fill="auto"/>
            <w:noWrap/>
            <w:vAlign w:val="bottom"/>
            <w:hideMark/>
          </w:tcPr>
          <w:p w14:paraId="588074BE" w14:textId="77777777" w:rsidR="001A60FD" w:rsidRPr="00662C75" w:rsidRDefault="001A60FD" w:rsidP="001A60FD">
            <w:pPr>
              <w:ind w:left="0"/>
              <w:jc w:val="right"/>
              <w:rPr>
                <w:sz w:val="18"/>
                <w:szCs w:val="18"/>
              </w:rPr>
            </w:pPr>
            <w:r w:rsidRPr="00662C75">
              <w:rPr>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530B83D3" w14:textId="77777777" w:rsidR="001A60FD" w:rsidRPr="00662C75" w:rsidRDefault="001A60FD" w:rsidP="001A60FD">
            <w:pPr>
              <w:ind w:left="0"/>
              <w:jc w:val="right"/>
              <w:rPr>
                <w:sz w:val="18"/>
                <w:szCs w:val="18"/>
              </w:rPr>
            </w:pPr>
            <w:r w:rsidRPr="00662C75">
              <w:rPr>
                <w:sz w:val="18"/>
                <w:szCs w:val="18"/>
              </w:rPr>
              <w:t> </w:t>
            </w:r>
          </w:p>
        </w:tc>
      </w:tr>
      <w:tr w:rsidR="001A60FD" w:rsidRPr="00662C75" w14:paraId="3ED2F7F5"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060E987B"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78FC6924" w14:textId="77777777" w:rsidR="001A60FD" w:rsidRPr="00662C75" w:rsidRDefault="001A60FD" w:rsidP="001A60FD">
            <w:pPr>
              <w:ind w:left="0"/>
              <w:jc w:val="right"/>
              <w:rPr>
                <w:b/>
                <w:bCs/>
                <w:sz w:val="18"/>
                <w:szCs w:val="18"/>
              </w:rPr>
            </w:pPr>
            <w:r w:rsidRPr="00662C75">
              <w:rPr>
                <w:b/>
                <w:bCs/>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065A8EB4" w14:textId="77777777" w:rsidR="001A60FD" w:rsidRPr="00662C75" w:rsidRDefault="001A60FD" w:rsidP="001A60FD">
            <w:pPr>
              <w:ind w:left="0"/>
              <w:jc w:val="right"/>
              <w:rPr>
                <w:b/>
                <w:bCs/>
                <w:sz w:val="18"/>
                <w:szCs w:val="18"/>
              </w:rPr>
            </w:pPr>
            <w:r w:rsidRPr="00662C75">
              <w:rPr>
                <w:b/>
                <w:bCs/>
                <w:sz w:val="18"/>
                <w:szCs w:val="18"/>
              </w:rPr>
              <w:t>529</w:t>
            </w:r>
          </w:p>
        </w:tc>
        <w:tc>
          <w:tcPr>
            <w:tcW w:w="1185" w:type="dxa"/>
            <w:tcBorders>
              <w:top w:val="nil"/>
              <w:left w:val="nil"/>
              <w:bottom w:val="single" w:sz="4" w:space="0" w:color="auto"/>
              <w:right w:val="single" w:sz="4" w:space="0" w:color="auto"/>
            </w:tcBorders>
            <w:shd w:val="clear" w:color="auto" w:fill="auto"/>
            <w:noWrap/>
            <w:vAlign w:val="bottom"/>
            <w:hideMark/>
          </w:tcPr>
          <w:p w14:paraId="5B215659" w14:textId="77777777" w:rsidR="001A60FD" w:rsidRPr="00662C75" w:rsidRDefault="001A60FD" w:rsidP="001A60FD">
            <w:pPr>
              <w:ind w:left="0"/>
              <w:jc w:val="right"/>
              <w:rPr>
                <w:b/>
                <w:bCs/>
                <w:sz w:val="18"/>
                <w:szCs w:val="18"/>
              </w:rPr>
            </w:pPr>
            <w:r w:rsidRPr="00662C75">
              <w:rPr>
                <w:b/>
                <w:bCs/>
                <w:sz w:val="18"/>
                <w:szCs w:val="18"/>
              </w:rPr>
              <w:t>4 837 352</w:t>
            </w:r>
          </w:p>
        </w:tc>
        <w:tc>
          <w:tcPr>
            <w:tcW w:w="1049" w:type="dxa"/>
            <w:tcBorders>
              <w:top w:val="nil"/>
              <w:left w:val="nil"/>
              <w:bottom w:val="single" w:sz="4" w:space="0" w:color="auto"/>
              <w:right w:val="single" w:sz="4" w:space="0" w:color="auto"/>
            </w:tcBorders>
            <w:shd w:val="clear" w:color="auto" w:fill="auto"/>
            <w:noWrap/>
            <w:vAlign w:val="bottom"/>
            <w:hideMark/>
          </w:tcPr>
          <w:p w14:paraId="28FA6EB3" w14:textId="77777777" w:rsidR="001A60FD" w:rsidRPr="00662C75" w:rsidRDefault="001A60FD" w:rsidP="001A60FD">
            <w:pPr>
              <w:ind w:left="0"/>
              <w:jc w:val="right"/>
              <w:rPr>
                <w:b/>
                <w:bCs/>
                <w:sz w:val="18"/>
                <w:szCs w:val="18"/>
              </w:rPr>
            </w:pPr>
            <w:r w:rsidRPr="00662C75">
              <w:rPr>
                <w:b/>
                <w:bCs/>
                <w:sz w:val="18"/>
                <w:szCs w:val="18"/>
              </w:rPr>
              <w:t>4 345 983</w:t>
            </w:r>
          </w:p>
        </w:tc>
        <w:tc>
          <w:tcPr>
            <w:tcW w:w="935" w:type="dxa"/>
            <w:tcBorders>
              <w:top w:val="nil"/>
              <w:left w:val="nil"/>
              <w:bottom w:val="single" w:sz="4" w:space="0" w:color="auto"/>
              <w:right w:val="single" w:sz="4" w:space="0" w:color="auto"/>
            </w:tcBorders>
            <w:shd w:val="clear" w:color="auto" w:fill="auto"/>
            <w:noWrap/>
            <w:vAlign w:val="bottom"/>
            <w:hideMark/>
          </w:tcPr>
          <w:p w14:paraId="2A757EC1" w14:textId="77777777" w:rsidR="001A60FD" w:rsidRPr="00662C75" w:rsidRDefault="001A60FD" w:rsidP="001A60FD">
            <w:pPr>
              <w:ind w:left="0"/>
              <w:jc w:val="right"/>
              <w:rPr>
                <w:b/>
                <w:bCs/>
                <w:sz w:val="18"/>
                <w:szCs w:val="18"/>
              </w:rPr>
            </w:pPr>
            <w:r w:rsidRPr="00662C75">
              <w:rPr>
                <w:b/>
                <w:bCs/>
                <w:sz w:val="18"/>
                <w:szCs w:val="18"/>
              </w:rPr>
              <w:t>321 060</w:t>
            </w:r>
          </w:p>
        </w:tc>
        <w:tc>
          <w:tcPr>
            <w:tcW w:w="993" w:type="dxa"/>
            <w:tcBorders>
              <w:top w:val="nil"/>
              <w:left w:val="nil"/>
              <w:bottom w:val="single" w:sz="4" w:space="0" w:color="auto"/>
              <w:right w:val="single" w:sz="4" w:space="0" w:color="auto"/>
            </w:tcBorders>
            <w:shd w:val="clear" w:color="auto" w:fill="auto"/>
            <w:noWrap/>
            <w:vAlign w:val="bottom"/>
            <w:hideMark/>
          </w:tcPr>
          <w:p w14:paraId="788C6EA7" w14:textId="77777777" w:rsidR="001A60FD" w:rsidRPr="00662C75" w:rsidRDefault="001A60FD" w:rsidP="001A60FD">
            <w:pPr>
              <w:ind w:left="0"/>
              <w:jc w:val="right"/>
              <w:rPr>
                <w:b/>
                <w:bCs/>
                <w:sz w:val="18"/>
                <w:szCs w:val="18"/>
              </w:rPr>
            </w:pPr>
            <w:r w:rsidRPr="00662C75">
              <w:rPr>
                <w:b/>
                <w:bCs/>
                <w:sz w:val="18"/>
                <w:szCs w:val="18"/>
              </w:rPr>
              <w:t>163 109</w:t>
            </w:r>
          </w:p>
        </w:tc>
        <w:tc>
          <w:tcPr>
            <w:tcW w:w="978" w:type="dxa"/>
            <w:tcBorders>
              <w:top w:val="nil"/>
              <w:left w:val="nil"/>
              <w:bottom w:val="single" w:sz="4" w:space="0" w:color="auto"/>
              <w:right w:val="single" w:sz="4" w:space="0" w:color="auto"/>
            </w:tcBorders>
            <w:shd w:val="clear" w:color="auto" w:fill="auto"/>
            <w:noWrap/>
            <w:vAlign w:val="bottom"/>
            <w:hideMark/>
          </w:tcPr>
          <w:p w14:paraId="3E7DF3E1" w14:textId="77777777" w:rsidR="001A60FD" w:rsidRPr="00662C75" w:rsidRDefault="001A60FD" w:rsidP="001A60FD">
            <w:pPr>
              <w:ind w:left="0"/>
              <w:jc w:val="right"/>
              <w:rPr>
                <w:b/>
                <w:bCs/>
                <w:sz w:val="18"/>
                <w:szCs w:val="18"/>
              </w:rPr>
            </w:pPr>
            <w:r w:rsidRPr="00662C75">
              <w:rPr>
                <w:b/>
                <w:bCs/>
                <w:sz w:val="18"/>
                <w:szCs w:val="18"/>
              </w:rPr>
              <w:t>7 200</w:t>
            </w:r>
          </w:p>
        </w:tc>
        <w:tc>
          <w:tcPr>
            <w:tcW w:w="1006" w:type="dxa"/>
            <w:tcBorders>
              <w:top w:val="nil"/>
              <w:left w:val="nil"/>
              <w:bottom w:val="single" w:sz="4" w:space="0" w:color="auto"/>
              <w:right w:val="single" w:sz="4" w:space="0" w:color="auto"/>
            </w:tcBorders>
            <w:shd w:val="clear" w:color="auto" w:fill="auto"/>
            <w:noWrap/>
            <w:vAlign w:val="bottom"/>
            <w:hideMark/>
          </w:tcPr>
          <w:p w14:paraId="0101D848" w14:textId="77777777" w:rsidR="001A60FD" w:rsidRPr="00662C75" w:rsidRDefault="001A60FD" w:rsidP="001A60FD">
            <w:pPr>
              <w:ind w:left="0"/>
              <w:jc w:val="right"/>
              <w:rPr>
                <w:b/>
                <w:bCs/>
                <w:sz w:val="18"/>
                <w:szCs w:val="18"/>
              </w:rPr>
            </w:pPr>
            <w:r w:rsidRPr="00662C75">
              <w:rPr>
                <w:b/>
                <w:bCs/>
                <w:sz w:val="18"/>
                <w:szCs w:val="18"/>
              </w:rPr>
              <w:t>0</w:t>
            </w:r>
          </w:p>
        </w:tc>
      </w:tr>
      <w:tr w:rsidR="001A60FD" w:rsidRPr="00662C75" w14:paraId="553FEEB0"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3E7F3584" w14:textId="77777777" w:rsidR="001A60FD" w:rsidRPr="00662C75" w:rsidRDefault="001A60FD" w:rsidP="001A60FD">
            <w:pPr>
              <w:ind w:left="0"/>
              <w:jc w:val="center"/>
              <w:rPr>
                <w:b/>
                <w:bCs/>
                <w:sz w:val="16"/>
                <w:szCs w:val="16"/>
              </w:rPr>
            </w:pPr>
            <w:r w:rsidRPr="00662C75">
              <w:rPr>
                <w:b/>
                <w:bCs/>
                <w:sz w:val="16"/>
                <w:szCs w:val="16"/>
              </w:rPr>
              <w:t>Zespół Szkół Technicznych i Ogólnokształcących Nr 4</w:t>
            </w:r>
          </w:p>
        </w:tc>
        <w:tc>
          <w:tcPr>
            <w:tcW w:w="1101" w:type="dxa"/>
            <w:tcBorders>
              <w:top w:val="nil"/>
              <w:left w:val="nil"/>
              <w:bottom w:val="single" w:sz="4" w:space="0" w:color="auto"/>
              <w:right w:val="single" w:sz="4" w:space="0" w:color="auto"/>
            </w:tcBorders>
            <w:shd w:val="clear" w:color="auto" w:fill="auto"/>
            <w:vAlign w:val="bottom"/>
            <w:hideMark/>
          </w:tcPr>
          <w:p w14:paraId="3134E125" w14:textId="77777777" w:rsidR="001A60FD" w:rsidRPr="00662C75" w:rsidRDefault="001A60FD" w:rsidP="001A60FD">
            <w:pPr>
              <w:ind w:left="0"/>
              <w:jc w:val="right"/>
              <w:rPr>
                <w:sz w:val="16"/>
                <w:szCs w:val="16"/>
              </w:rPr>
            </w:pPr>
            <w:r w:rsidRPr="00662C75">
              <w:rPr>
                <w:sz w:val="16"/>
                <w:szCs w:val="16"/>
              </w:rPr>
              <w:t>80115</w:t>
            </w:r>
          </w:p>
        </w:tc>
        <w:tc>
          <w:tcPr>
            <w:tcW w:w="841" w:type="dxa"/>
            <w:tcBorders>
              <w:top w:val="nil"/>
              <w:left w:val="nil"/>
              <w:bottom w:val="single" w:sz="4" w:space="0" w:color="auto"/>
              <w:right w:val="single" w:sz="4" w:space="0" w:color="auto"/>
            </w:tcBorders>
            <w:shd w:val="clear" w:color="auto" w:fill="auto"/>
            <w:noWrap/>
            <w:vAlign w:val="bottom"/>
            <w:hideMark/>
          </w:tcPr>
          <w:p w14:paraId="54AE1A43" w14:textId="77777777" w:rsidR="001A60FD" w:rsidRPr="00662C75" w:rsidRDefault="001A60FD" w:rsidP="001A60FD">
            <w:pPr>
              <w:ind w:left="0"/>
              <w:jc w:val="right"/>
              <w:rPr>
                <w:sz w:val="20"/>
                <w:szCs w:val="20"/>
              </w:rPr>
            </w:pPr>
            <w:r w:rsidRPr="00662C75">
              <w:rPr>
                <w:sz w:val="20"/>
                <w:szCs w:val="20"/>
              </w:rPr>
              <w:t>299</w:t>
            </w:r>
          </w:p>
        </w:tc>
        <w:tc>
          <w:tcPr>
            <w:tcW w:w="1185" w:type="dxa"/>
            <w:tcBorders>
              <w:top w:val="nil"/>
              <w:left w:val="nil"/>
              <w:bottom w:val="single" w:sz="4" w:space="0" w:color="auto"/>
              <w:right w:val="single" w:sz="4" w:space="0" w:color="auto"/>
            </w:tcBorders>
            <w:shd w:val="clear" w:color="auto" w:fill="auto"/>
            <w:noWrap/>
            <w:vAlign w:val="bottom"/>
            <w:hideMark/>
          </w:tcPr>
          <w:p w14:paraId="363263AB" w14:textId="77777777" w:rsidR="001A60FD" w:rsidRPr="00662C75" w:rsidRDefault="001A60FD" w:rsidP="001A60FD">
            <w:pPr>
              <w:ind w:left="0"/>
              <w:jc w:val="right"/>
              <w:rPr>
                <w:sz w:val="18"/>
                <w:szCs w:val="18"/>
              </w:rPr>
            </w:pPr>
            <w:r w:rsidRPr="00662C75">
              <w:rPr>
                <w:sz w:val="18"/>
                <w:szCs w:val="18"/>
              </w:rPr>
              <w:t>3 215 160</w:t>
            </w:r>
          </w:p>
        </w:tc>
        <w:tc>
          <w:tcPr>
            <w:tcW w:w="1049" w:type="dxa"/>
            <w:tcBorders>
              <w:top w:val="nil"/>
              <w:left w:val="nil"/>
              <w:bottom w:val="single" w:sz="4" w:space="0" w:color="auto"/>
              <w:right w:val="single" w:sz="4" w:space="0" w:color="auto"/>
            </w:tcBorders>
            <w:shd w:val="clear" w:color="auto" w:fill="auto"/>
            <w:noWrap/>
            <w:vAlign w:val="bottom"/>
            <w:hideMark/>
          </w:tcPr>
          <w:p w14:paraId="46265D1B" w14:textId="77777777" w:rsidR="001A60FD" w:rsidRPr="00662C75" w:rsidRDefault="001A60FD" w:rsidP="001A60FD">
            <w:pPr>
              <w:ind w:left="0"/>
              <w:jc w:val="right"/>
              <w:rPr>
                <w:sz w:val="18"/>
                <w:szCs w:val="18"/>
              </w:rPr>
            </w:pPr>
            <w:r w:rsidRPr="00662C75">
              <w:rPr>
                <w:sz w:val="18"/>
                <w:szCs w:val="18"/>
              </w:rPr>
              <w:t>2 751 003</w:t>
            </w:r>
          </w:p>
        </w:tc>
        <w:tc>
          <w:tcPr>
            <w:tcW w:w="935" w:type="dxa"/>
            <w:tcBorders>
              <w:top w:val="nil"/>
              <w:left w:val="nil"/>
              <w:bottom w:val="single" w:sz="4" w:space="0" w:color="auto"/>
              <w:right w:val="single" w:sz="4" w:space="0" w:color="auto"/>
            </w:tcBorders>
            <w:shd w:val="clear" w:color="auto" w:fill="auto"/>
            <w:noWrap/>
            <w:vAlign w:val="bottom"/>
            <w:hideMark/>
          </w:tcPr>
          <w:p w14:paraId="48CEA14F" w14:textId="77777777" w:rsidR="001A60FD" w:rsidRPr="00662C75" w:rsidRDefault="001A60FD" w:rsidP="001A60FD">
            <w:pPr>
              <w:ind w:left="0"/>
              <w:jc w:val="right"/>
              <w:rPr>
                <w:sz w:val="18"/>
                <w:szCs w:val="18"/>
              </w:rPr>
            </w:pPr>
            <w:r w:rsidRPr="00662C75">
              <w:rPr>
                <w:sz w:val="18"/>
                <w:szCs w:val="18"/>
              </w:rPr>
              <w:t>352 149</w:t>
            </w:r>
          </w:p>
        </w:tc>
        <w:tc>
          <w:tcPr>
            <w:tcW w:w="993" w:type="dxa"/>
            <w:tcBorders>
              <w:top w:val="nil"/>
              <w:left w:val="nil"/>
              <w:bottom w:val="single" w:sz="4" w:space="0" w:color="auto"/>
              <w:right w:val="single" w:sz="4" w:space="0" w:color="auto"/>
            </w:tcBorders>
            <w:shd w:val="clear" w:color="auto" w:fill="auto"/>
            <w:noWrap/>
            <w:vAlign w:val="bottom"/>
            <w:hideMark/>
          </w:tcPr>
          <w:p w14:paraId="3A0F3EFF" w14:textId="77777777" w:rsidR="001A60FD" w:rsidRPr="00662C75" w:rsidRDefault="001A60FD" w:rsidP="001A60FD">
            <w:pPr>
              <w:ind w:left="0"/>
              <w:jc w:val="right"/>
              <w:rPr>
                <w:sz w:val="18"/>
                <w:szCs w:val="18"/>
              </w:rPr>
            </w:pPr>
            <w:r w:rsidRPr="00662C75">
              <w:rPr>
                <w:sz w:val="18"/>
                <w:szCs w:val="18"/>
              </w:rPr>
              <w:t>107 008</w:t>
            </w:r>
          </w:p>
        </w:tc>
        <w:tc>
          <w:tcPr>
            <w:tcW w:w="978" w:type="dxa"/>
            <w:tcBorders>
              <w:top w:val="nil"/>
              <w:left w:val="nil"/>
              <w:bottom w:val="single" w:sz="4" w:space="0" w:color="auto"/>
              <w:right w:val="single" w:sz="4" w:space="0" w:color="auto"/>
            </w:tcBorders>
            <w:shd w:val="clear" w:color="auto" w:fill="auto"/>
            <w:noWrap/>
            <w:vAlign w:val="bottom"/>
            <w:hideMark/>
          </w:tcPr>
          <w:p w14:paraId="75F09AAB" w14:textId="77777777" w:rsidR="001A60FD" w:rsidRPr="00662C75" w:rsidRDefault="001A60FD" w:rsidP="001A60FD">
            <w:pPr>
              <w:ind w:left="0"/>
              <w:jc w:val="right"/>
              <w:rPr>
                <w:sz w:val="18"/>
                <w:szCs w:val="18"/>
              </w:rPr>
            </w:pPr>
            <w:r w:rsidRPr="00662C75">
              <w:rPr>
                <w:sz w:val="18"/>
                <w:szCs w:val="18"/>
              </w:rPr>
              <w:t>5 000</w:t>
            </w:r>
          </w:p>
        </w:tc>
        <w:tc>
          <w:tcPr>
            <w:tcW w:w="1006" w:type="dxa"/>
            <w:tcBorders>
              <w:top w:val="nil"/>
              <w:left w:val="nil"/>
              <w:bottom w:val="single" w:sz="4" w:space="0" w:color="auto"/>
              <w:right w:val="single" w:sz="4" w:space="0" w:color="auto"/>
            </w:tcBorders>
            <w:shd w:val="clear" w:color="auto" w:fill="auto"/>
            <w:noWrap/>
            <w:vAlign w:val="bottom"/>
            <w:hideMark/>
          </w:tcPr>
          <w:p w14:paraId="2A6A90C0" w14:textId="77777777" w:rsidR="001A60FD" w:rsidRPr="00662C75" w:rsidRDefault="001A60FD" w:rsidP="001A60FD">
            <w:pPr>
              <w:ind w:left="0"/>
              <w:jc w:val="right"/>
              <w:rPr>
                <w:sz w:val="18"/>
                <w:szCs w:val="18"/>
              </w:rPr>
            </w:pPr>
            <w:r w:rsidRPr="00662C75">
              <w:rPr>
                <w:sz w:val="18"/>
                <w:szCs w:val="18"/>
              </w:rPr>
              <w:t>0</w:t>
            </w:r>
          </w:p>
        </w:tc>
      </w:tr>
      <w:tr w:rsidR="001A60FD" w:rsidRPr="00662C75" w14:paraId="21715EDE"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0B4C715"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02462EC0" w14:textId="77777777" w:rsidR="001A60FD" w:rsidRPr="00662C75" w:rsidRDefault="001A60FD" w:rsidP="001A60FD">
            <w:pPr>
              <w:ind w:left="0"/>
              <w:jc w:val="right"/>
              <w:rPr>
                <w:sz w:val="16"/>
                <w:szCs w:val="16"/>
              </w:rPr>
            </w:pPr>
            <w:r w:rsidRPr="00662C75">
              <w:rPr>
                <w:sz w:val="16"/>
                <w:szCs w:val="16"/>
              </w:rPr>
              <w:t>80117</w:t>
            </w:r>
          </w:p>
        </w:tc>
        <w:tc>
          <w:tcPr>
            <w:tcW w:w="841" w:type="dxa"/>
            <w:tcBorders>
              <w:top w:val="nil"/>
              <w:left w:val="nil"/>
              <w:bottom w:val="single" w:sz="4" w:space="0" w:color="auto"/>
              <w:right w:val="single" w:sz="4" w:space="0" w:color="auto"/>
            </w:tcBorders>
            <w:shd w:val="clear" w:color="auto" w:fill="auto"/>
            <w:noWrap/>
            <w:vAlign w:val="bottom"/>
            <w:hideMark/>
          </w:tcPr>
          <w:p w14:paraId="597C1F1D" w14:textId="77777777" w:rsidR="001A60FD" w:rsidRPr="00662C75" w:rsidRDefault="001A60FD" w:rsidP="001A60FD">
            <w:pPr>
              <w:ind w:left="0"/>
              <w:jc w:val="right"/>
              <w:rPr>
                <w:sz w:val="20"/>
                <w:szCs w:val="20"/>
              </w:rPr>
            </w:pPr>
            <w:r w:rsidRPr="00662C75">
              <w:rPr>
                <w:sz w:val="20"/>
                <w:szCs w:val="20"/>
              </w:rPr>
              <w:t>41</w:t>
            </w:r>
          </w:p>
        </w:tc>
        <w:tc>
          <w:tcPr>
            <w:tcW w:w="1185" w:type="dxa"/>
            <w:tcBorders>
              <w:top w:val="nil"/>
              <w:left w:val="nil"/>
              <w:bottom w:val="single" w:sz="4" w:space="0" w:color="auto"/>
              <w:right w:val="single" w:sz="4" w:space="0" w:color="auto"/>
            </w:tcBorders>
            <w:shd w:val="clear" w:color="auto" w:fill="auto"/>
            <w:noWrap/>
            <w:vAlign w:val="bottom"/>
            <w:hideMark/>
          </w:tcPr>
          <w:p w14:paraId="09C2918E" w14:textId="77777777" w:rsidR="001A60FD" w:rsidRPr="00662C75" w:rsidRDefault="001A60FD" w:rsidP="001A60FD">
            <w:pPr>
              <w:ind w:left="0"/>
              <w:jc w:val="right"/>
              <w:rPr>
                <w:sz w:val="18"/>
                <w:szCs w:val="18"/>
              </w:rPr>
            </w:pPr>
            <w:r w:rsidRPr="00662C75">
              <w:rPr>
                <w:sz w:val="18"/>
                <w:szCs w:val="18"/>
              </w:rPr>
              <w:t>643 308</w:t>
            </w:r>
          </w:p>
        </w:tc>
        <w:tc>
          <w:tcPr>
            <w:tcW w:w="1049" w:type="dxa"/>
            <w:tcBorders>
              <w:top w:val="nil"/>
              <w:left w:val="nil"/>
              <w:bottom w:val="single" w:sz="4" w:space="0" w:color="auto"/>
              <w:right w:val="single" w:sz="4" w:space="0" w:color="auto"/>
            </w:tcBorders>
            <w:shd w:val="clear" w:color="auto" w:fill="auto"/>
            <w:noWrap/>
            <w:vAlign w:val="bottom"/>
            <w:hideMark/>
          </w:tcPr>
          <w:p w14:paraId="08569BED" w14:textId="77777777" w:rsidR="001A60FD" w:rsidRPr="00662C75" w:rsidRDefault="001A60FD" w:rsidP="001A60FD">
            <w:pPr>
              <w:ind w:left="0"/>
              <w:jc w:val="right"/>
              <w:rPr>
                <w:sz w:val="18"/>
                <w:szCs w:val="18"/>
              </w:rPr>
            </w:pPr>
            <w:r w:rsidRPr="00662C75">
              <w:rPr>
                <w:sz w:val="18"/>
                <w:szCs w:val="18"/>
              </w:rPr>
              <w:t>566 693</w:t>
            </w:r>
          </w:p>
        </w:tc>
        <w:tc>
          <w:tcPr>
            <w:tcW w:w="935" w:type="dxa"/>
            <w:tcBorders>
              <w:top w:val="nil"/>
              <w:left w:val="nil"/>
              <w:bottom w:val="single" w:sz="4" w:space="0" w:color="auto"/>
              <w:right w:val="single" w:sz="4" w:space="0" w:color="auto"/>
            </w:tcBorders>
            <w:shd w:val="clear" w:color="auto" w:fill="auto"/>
            <w:noWrap/>
            <w:vAlign w:val="bottom"/>
            <w:hideMark/>
          </w:tcPr>
          <w:p w14:paraId="7DA8946F" w14:textId="77777777" w:rsidR="001A60FD" w:rsidRPr="00662C75" w:rsidRDefault="001A60FD" w:rsidP="001A60FD">
            <w:pPr>
              <w:ind w:left="0"/>
              <w:jc w:val="right"/>
              <w:rPr>
                <w:sz w:val="18"/>
                <w:szCs w:val="18"/>
              </w:rPr>
            </w:pPr>
            <w:r w:rsidRPr="00662C75">
              <w:rPr>
                <w:sz w:val="18"/>
                <w:szCs w:val="18"/>
              </w:rPr>
              <w:t>59 111</w:t>
            </w:r>
          </w:p>
        </w:tc>
        <w:tc>
          <w:tcPr>
            <w:tcW w:w="993" w:type="dxa"/>
            <w:tcBorders>
              <w:top w:val="nil"/>
              <w:left w:val="nil"/>
              <w:bottom w:val="single" w:sz="4" w:space="0" w:color="auto"/>
              <w:right w:val="single" w:sz="4" w:space="0" w:color="auto"/>
            </w:tcBorders>
            <w:shd w:val="clear" w:color="auto" w:fill="auto"/>
            <w:noWrap/>
            <w:vAlign w:val="bottom"/>
            <w:hideMark/>
          </w:tcPr>
          <w:p w14:paraId="47534F26" w14:textId="77777777" w:rsidR="001A60FD" w:rsidRPr="00662C75" w:rsidRDefault="001A60FD" w:rsidP="001A60FD">
            <w:pPr>
              <w:ind w:left="0"/>
              <w:jc w:val="right"/>
              <w:rPr>
                <w:sz w:val="18"/>
                <w:szCs w:val="18"/>
              </w:rPr>
            </w:pPr>
            <w:r w:rsidRPr="00662C75">
              <w:rPr>
                <w:sz w:val="18"/>
                <w:szCs w:val="18"/>
              </w:rPr>
              <w:t>15 504</w:t>
            </w:r>
          </w:p>
        </w:tc>
        <w:tc>
          <w:tcPr>
            <w:tcW w:w="978" w:type="dxa"/>
            <w:tcBorders>
              <w:top w:val="nil"/>
              <w:left w:val="nil"/>
              <w:bottom w:val="single" w:sz="4" w:space="0" w:color="auto"/>
              <w:right w:val="single" w:sz="4" w:space="0" w:color="auto"/>
            </w:tcBorders>
            <w:shd w:val="clear" w:color="auto" w:fill="auto"/>
            <w:noWrap/>
            <w:vAlign w:val="bottom"/>
            <w:hideMark/>
          </w:tcPr>
          <w:p w14:paraId="62104323" w14:textId="77777777" w:rsidR="001A60FD" w:rsidRPr="00662C75" w:rsidRDefault="001A60FD" w:rsidP="001A60FD">
            <w:pPr>
              <w:ind w:left="0"/>
              <w:jc w:val="right"/>
              <w:rPr>
                <w:sz w:val="18"/>
                <w:szCs w:val="18"/>
              </w:rPr>
            </w:pPr>
            <w:r w:rsidRPr="00662C75">
              <w:rPr>
                <w:sz w:val="18"/>
                <w:szCs w:val="18"/>
              </w:rPr>
              <w:t>2 000</w:t>
            </w:r>
          </w:p>
        </w:tc>
        <w:tc>
          <w:tcPr>
            <w:tcW w:w="1006" w:type="dxa"/>
            <w:tcBorders>
              <w:top w:val="nil"/>
              <w:left w:val="nil"/>
              <w:bottom w:val="single" w:sz="4" w:space="0" w:color="auto"/>
              <w:right w:val="single" w:sz="4" w:space="0" w:color="auto"/>
            </w:tcBorders>
            <w:shd w:val="clear" w:color="auto" w:fill="auto"/>
            <w:noWrap/>
            <w:vAlign w:val="bottom"/>
            <w:hideMark/>
          </w:tcPr>
          <w:p w14:paraId="24EC89DB" w14:textId="77777777" w:rsidR="001A60FD" w:rsidRPr="00662C75" w:rsidRDefault="001A60FD" w:rsidP="001A60FD">
            <w:pPr>
              <w:ind w:left="0"/>
              <w:jc w:val="right"/>
              <w:rPr>
                <w:sz w:val="18"/>
                <w:szCs w:val="18"/>
              </w:rPr>
            </w:pPr>
            <w:r w:rsidRPr="00662C75">
              <w:rPr>
                <w:sz w:val="18"/>
                <w:szCs w:val="18"/>
              </w:rPr>
              <w:t> </w:t>
            </w:r>
          </w:p>
        </w:tc>
      </w:tr>
      <w:tr w:rsidR="001A60FD" w:rsidRPr="00662C75" w14:paraId="137BDB3D"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55128FE"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659E508B" w14:textId="77777777" w:rsidR="001A60FD" w:rsidRPr="00662C75" w:rsidRDefault="001A60FD" w:rsidP="001A60FD">
            <w:pPr>
              <w:ind w:left="0"/>
              <w:jc w:val="right"/>
              <w:rPr>
                <w:sz w:val="16"/>
                <w:szCs w:val="16"/>
              </w:rPr>
            </w:pPr>
            <w:r w:rsidRPr="00662C75">
              <w:rPr>
                <w:sz w:val="16"/>
                <w:szCs w:val="16"/>
              </w:rPr>
              <w:t>80120</w:t>
            </w:r>
          </w:p>
        </w:tc>
        <w:tc>
          <w:tcPr>
            <w:tcW w:w="841" w:type="dxa"/>
            <w:tcBorders>
              <w:top w:val="nil"/>
              <w:left w:val="nil"/>
              <w:bottom w:val="single" w:sz="4" w:space="0" w:color="auto"/>
              <w:right w:val="single" w:sz="4" w:space="0" w:color="auto"/>
            </w:tcBorders>
            <w:shd w:val="clear" w:color="auto" w:fill="auto"/>
            <w:vAlign w:val="bottom"/>
            <w:hideMark/>
          </w:tcPr>
          <w:p w14:paraId="0584CE26" w14:textId="77777777" w:rsidR="001A60FD" w:rsidRPr="00662C75" w:rsidRDefault="001A60FD" w:rsidP="001A60FD">
            <w:pPr>
              <w:ind w:left="0"/>
              <w:jc w:val="right"/>
              <w:rPr>
                <w:sz w:val="16"/>
                <w:szCs w:val="16"/>
              </w:rPr>
            </w:pPr>
            <w:r w:rsidRPr="00662C75">
              <w:rPr>
                <w:sz w:val="16"/>
                <w:szCs w:val="16"/>
              </w:rPr>
              <w:t>170</w:t>
            </w:r>
          </w:p>
        </w:tc>
        <w:tc>
          <w:tcPr>
            <w:tcW w:w="1185" w:type="dxa"/>
            <w:tcBorders>
              <w:top w:val="nil"/>
              <w:left w:val="nil"/>
              <w:bottom w:val="single" w:sz="4" w:space="0" w:color="auto"/>
              <w:right w:val="single" w:sz="4" w:space="0" w:color="auto"/>
            </w:tcBorders>
            <w:shd w:val="clear" w:color="auto" w:fill="auto"/>
            <w:noWrap/>
            <w:vAlign w:val="bottom"/>
            <w:hideMark/>
          </w:tcPr>
          <w:p w14:paraId="52E53FA0" w14:textId="77777777" w:rsidR="001A60FD" w:rsidRPr="00662C75" w:rsidRDefault="001A60FD" w:rsidP="001A60FD">
            <w:pPr>
              <w:ind w:left="0"/>
              <w:jc w:val="right"/>
              <w:rPr>
                <w:sz w:val="18"/>
                <w:szCs w:val="18"/>
              </w:rPr>
            </w:pPr>
            <w:r w:rsidRPr="00662C75">
              <w:rPr>
                <w:sz w:val="18"/>
                <w:szCs w:val="18"/>
              </w:rPr>
              <w:t>1 585 876</w:t>
            </w:r>
          </w:p>
        </w:tc>
        <w:tc>
          <w:tcPr>
            <w:tcW w:w="1049" w:type="dxa"/>
            <w:tcBorders>
              <w:top w:val="nil"/>
              <w:left w:val="nil"/>
              <w:bottom w:val="single" w:sz="4" w:space="0" w:color="auto"/>
              <w:right w:val="single" w:sz="4" w:space="0" w:color="auto"/>
            </w:tcBorders>
            <w:shd w:val="clear" w:color="auto" w:fill="auto"/>
            <w:noWrap/>
            <w:vAlign w:val="bottom"/>
            <w:hideMark/>
          </w:tcPr>
          <w:p w14:paraId="3FC6C354" w14:textId="77777777" w:rsidR="001A60FD" w:rsidRPr="00662C75" w:rsidRDefault="001A60FD" w:rsidP="001A60FD">
            <w:pPr>
              <w:ind w:left="0"/>
              <w:jc w:val="right"/>
              <w:rPr>
                <w:sz w:val="18"/>
                <w:szCs w:val="18"/>
              </w:rPr>
            </w:pPr>
            <w:r w:rsidRPr="00662C75">
              <w:rPr>
                <w:sz w:val="18"/>
                <w:szCs w:val="18"/>
              </w:rPr>
              <w:t>1 419 312</w:t>
            </w:r>
          </w:p>
        </w:tc>
        <w:tc>
          <w:tcPr>
            <w:tcW w:w="935" w:type="dxa"/>
            <w:tcBorders>
              <w:top w:val="nil"/>
              <w:left w:val="nil"/>
              <w:bottom w:val="single" w:sz="4" w:space="0" w:color="auto"/>
              <w:right w:val="single" w:sz="4" w:space="0" w:color="auto"/>
            </w:tcBorders>
            <w:shd w:val="clear" w:color="auto" w:fill="auto"/>
            <w:noWrap/>
            <w:vAlign w:val="bottom"/>
            <w:hideMark/>
          </w:tcPr>
          <w:p w14:paraId="47403E10" w14:textId="77777777" w:rsidR="001A60FD" w:rsidRPr="00662C75" w:rsidRDefault="001A60FD" w:rsidP="001A60FD">
            <w:pPr>
              <w:ind w:left="0"/>
              <w:jc w:val="right"/>
              <w:rPr>
                <w:sz w:val="18"/>
                <w:szCs w:val="18"/>
              </w:rPr>
            </w:pPr>
            <w:r w:rsidRPr="00662C75">
              <w:rPr>
                <w:sz w:val="18"/>
                <w:szCs w:val="18"/>
              </w:rPr>
              <w:t>110 874</w:t>
            </w:r>
          </w:p>
        </w:tc>
        <w:tc>
          <w:tcPr>
            <w:tcW w:w="993" w:type="dxa"/>
            <w:tcBorders>
              <w:top w:val="nil"/>
              <w:left w:val="nil"/>
              <w:bottom w:val="single" w:sz="4" w:space="0" w:color="auto"/>
              <w:right w:val="single" w:sz="4" w:space="0" w:color="auto"/>
            </w:tcBorders>
            <w:shd w:val="clear" w:color="auto" w:fill="auto"/>
            <w:noWrap/>
            <w:vAlign w:val="bottom"/>
            <w:hideMark/>
          </w:tcPr>
          <w:p w14:paraId="0699CFC5" w14:textId="77777777" w:rsidR="001A60FD" w:rsidRPr="00662C75" w:rsidRDefault="001A60FD" w:rsidP="001A60FD">
            <w:pPr>
              <w:ind w:left="0"/>
              <w:jc w:val="right"/>
              <w:rPr>
                <w:sz w:val="18"/>
                <w:szCs w:val="18"/>
              </w:rPr>
            </w:pPr>
            <w:r w:rsidRPr="00662C75">
              <w:rPr>
                <w:sz w:val="18"/>
                <w:szCs w:val="18"/>
              </w:rPr>
              <w:t>52 690</w:t>
            </w:r>
          </w:p>
        </w:tc>
        <w:tc>
          <w:tcPr>
            <w:tcW w:w="978" w:type="dxa"/>
            <w:tcBorders>
              <w:top w:val="nil"/>
              <w:left w:val="nil"/>
              <w:bottom w:val="single" w:sz="4" w:space="0" w:color="auto"/>
              <w:right w:val="single" w:sz="4" w:space="0" w:color="auto"/>
            </w:tcBorders>
            <w:shd w:val="clear" w:color="auto" w:fill="auto"/>
            <w:noWrap/>
            <w:vAlign w:val="bottom"/>
            <w:hideMark/>
          </w:tcPr>
          <w:p w14:paraId="55C477E1" w14:textId="77777777" w:rsidR="001A60FD" w:rsidRPr="00662C75" w:rsidRDefault="001A60FD" w:rsidP="001A60FD">
            <w:pPr>
              <w:ind w:left="0"/>
              <w:jc w:val="right"/>
              <w:rPr>
                <w:sz w:val="18"/>
                <w:szCs w:val="18"/>
              </w:rPr>
            </w:pPr>
            <w:r w:rsidRPr="00662C75">
              <w:rPr>
                <w:sz w:val="18"/>
                <w:szCs w:val="18"/>
              </w:rPr>
              <w:t>3 000</w:t>
            </w:r>
          </w:p>
        </w:tc>
        <w:tc>
          <w:tcPr>
            <w:tcW w:w="1006" w:type="dxa"/>
            <w:tcBorders>
              <w:top w:val="nil"/>
              <w:left w:val="nil"/>
              <w:bottom w:val="single" w:sz="4" w:space="0" w:color="auto"/>
              <w:right w:val="single" w:sz="4" w:space="0" w:color="auto"/>
            </w:tcBorders>
            <w:shd w:val="clear" w:color="auto" w:fill="auto"/>
            <w:noWrap/>
            <w:vAlign w:val="bottom"/>
            <w:hideMark/>
          </w:tcPr>
          <w:p w14:paraId="6D37DF3B" w14:textId="77777777" w:rsidR="001A60FD" w:rsidRPr="00662C75" w:rsidRDefault="001A60FD" w:rsidP="001A60FD">
            <w:pPr>
              <w:ind w:left="0"/>
              <w:jc w:val="right"/>
              <w:rPr>
                <w:sz w:val="18"/>
                <w:szCs w:val="18"/>
              </w:rPr>
            </w:pPr>
            <w:r w:rsidRPr="00662C75">
              <w:rPr>
                <w:sz w:val="18"/>
                <w:szCs w:val="18"/>
              </w:rPr>
              <w:t> </w:t>
            </w:r>
          </w:p>
        </w:tc>
      </w:tr>
      <w:tr w:rsidR="001A60FD" w:rsidRPr="00662C75" w14:paraId="1E37454B"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1966FEE"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5350BCD9" w14:textId="77777777" w:rsidR="001A60FD" w:rsidRPr="00662C75" w:rsidRDefault="001A60FD" w:rsidP="001A60FD">
            <w:pPr>
              <w:ind w:left="0"/>
              <w:jc w:val="right"/>
              <w:rPr>
                <w:sz w:val="16"/>
                <w:szCs w:val="16"/>
              </w:rPr>
            </w:pPr>
            <w:r w:rsidRPr="00662C75">
              <w:rPr>
                <w:sz w:val="16"/>
                <w:szCs w:val="16"/>
              </w:rPr>
              <w:t>80152</w:t>
            </w:r>
          </w:p>
        </w:tc>
        <w:tc>
          <w:tcPr>
            <w:tcW w:w="841" w:type="dxa"/>
            <w:tcBorders>
              <w:top w:val="nil"/>
              <w:left w:val="nil"/>
              <w:bottom w:val="single" w:sz="4" w:space="0" w:color="auto"/>
              <w:right w:val="single" w:sz="4" w:space="0" w:color="auto"/>
            </w:tcBorders>
            <w:shd w:val="clear" w:color="auto" w:fill="auto"/>
            <w:vAlign w:val="bottom"/>
            <w:hideMark/>
          </w:tcPr>
          <w:p w14:paraId="5B69C44C" w14:textId="77777777" w:rsidR="001A60FD" w:rsidRPr="00662C75" w:rsidRDefault="001A60FD" w:rsidP="001A60FD">
            <w:pPr>
              <w:ind w:left="0"/>
              <w:jc w:val="right"/>
              <w:rPr>
                <w:color w:val="FF0000"/>
                <w:sz w:val="16"/>
                <w:szCs w:val="16"/>
              </w:rPr>
            </w:pPr>
            <w:r w:rsidRPr="00662C75">
              <w:rPr>
                <w:color w:val="FF0000"/>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14:paraId="039C6DEE" w14:textId="77777777" w:rsidR="001A60FD" w:rsidRPr="00662C75" w:rsidRDefault="001A60FD" w:rsidP="001A60FD">
            <w:pPr>
              <w:ind w:left="0"/>
              <w:jc w:val="right"/>
              <w:rPr>
                <w:sz w:val="18"/>
                <w:szCs w:val="18"/>
              </w:rPr>
            </w:pPr>
            <w:r w:rsidRPr="00662C75">
              <w:rPr>
                <w:sz w:val="18"/>
                <w:szCs w:val="18"/>
              </w:rPr>
              <w:t>97 824</w:t>
            </w:r>
          </w:p>
        </w:tc>
        <w:tc>
          <w:tcPr>
            <w:tcW w:w="1049" w:type="dxa"/>
            <w:tcBorders>
              <w:top w:val="nil"/>
              <w:left w:val="nil"/>
              <w:bottom w:val="single" w:sz="4" w:space="0" w:color="auto"/>
              <w:right w:val="single" w:sz="4" w:space="0" w:color="auto"/>
            </w:tcBorders>
            <w:shd w:val="clear" w:color="auto" w:fill="auto"/>
            <w:noWrap/>
            <w:vAlign w:val="bottom"/>
            <w:hideMark/>
          </w:tcPr>
          <w:p w14:paraId="23320088" w14:textId="77777777" w:rsidR="001A60FD" w:rsidRPr="00662C75" w:rsidRDefault="001A60FD" w:rsidP="001A60FD">
            <w:pPr>
              <w:ind w:left="0"/>
              <w:jc w:val="right"/>
              <w:rPr>
                <w:sz w:val="18"/>
                <w:szCs w:val="18"/>
              </w:rPr>
            </w:pPr>
            <w:r w:rsidRPr="00662C75">
              <w:rPr>
                <w:sz w:val="18"/>
                <w:szCs w:val="18"/>
              </w:rPr>
              <w:t>88 524</w:t>
            </w:r>
          </w:p>
        </w:tc>
        <w:tc>
          <w:tcPr>
            <w:tcW w:w="935" w:type="dxa"/>
            <w:tcBorders>
              <w:top w:val="nil"/>
              <w:left w:val="nil"/>
              <w:bottom w:val="single" w:sz="4" w:space="0" w:color="auto"/>
              <w:right w:val="single" w:sz="4" w:space="0" w:color="auto"/>
            </w:tcBorders>
            <w:shd w:val="clear" w:color="auto" w:fill="auto"/>
            <w:noWrap/>
            <w:vAlign w:val="bottom"/>
            <w:hideMark/>
          </w:tcPr>
          <w:p w14:paraId="504B164E" w14:textId="77777777" w:rsidR="001A60FD" w:rsidRPr="00662C75" w:rsidRDefault="001A60FD" w:rsidP="001A60FD">
            <w:pPr>
              <w:ind w:left="0"/>
              <w:jc w:val="right"/>
              <w:rPr>
                <w:sz w:val="18"/>
                <w:szCs w:val="18"/>
              </w:rPr>
            </w:pPr>
            <w:r w:rsidRPr="00662C75">
              <w:rPr>
                <w:sz w:val="18"/>
                <w:szCs w:val="18"/>
              </w:rPr>
              <w:t>9 300</w:t>
            </w:r>
          </w:p>
        </w:tc>
        <w:tc>
          <w:tcPr>
            <w:tcW w:w="993" w:type="dxa"/>
            <w:tcBorders>
              <w:top w:val="nil"/>
              <w:left w:val="nil"/>
              <w:bottom w:val="single" w:sz="4" w:space="0" w:color="auto"/>
              <w:right w:val="single" w:sz="4" w:space="0" w:color="auto"/>
            </w:tcBorders>
            <w:shd w:val="clear" w:color="auto" w:fill="auto"/>
            <w:noWrap/>
            <w:vAlign w:val="bottom"/>
            <w:hideMark/>
          </w:tcPr>
          <w:p w14:paraId="6BA39150" w14:textId="77777777" w:rsidR="001A60FD" w:rsidRPr="00662C75" w:rsidRDefault="001A60FD" w:rsidP="001A60FD">
            <w:pPr>
              <w:ind w:left="0"/>
              <w:jc w:val="right"/>
              <w:rPr>
                <w:sz w:val="18"/>
                <w:szCs w:val="18"/>
              </w:rPr>
            </w:pPr>
            <w:r w:rsidRPr="00662C75">
              <w:rPr>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14:paraId="7D0AA83D" w14:textId="77777777" w:rsidR="001A60FD" w:rsidRPr="00662C75" w:rsidRDefault="001A60FD" w:rsidP="001A60FD">
            <w:pPr>
              <w:ind w:left="0"/>
              <w:jc w:val="right"/>
              <w:rPr>
                <w:sz w:val="18"/>
                <w:szCs w:val="18"/>
              </w:rPr>
            </w:pPr>
            <w:r w:rsidRPr="00662C75">
              <w:rPr>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1CE527DF" w14:textId="77777777" w:rsidR="001A60FD" w:rsidRPr="00662C75" w:rsidRDefault="001A60FD" w:rsidP="001A60FD">
            <w:pPr>
              <w:ind w:left="0"/>
              <w:jc w:val="right"/>
              <w:rPr>
                <w:sz w:val="18"/>
                <w:szCs w:val="18"/>
              </w:rPr>
            </w:pPr>
            <w:r w:rsidRPr="00662C75">
              <w:rPr>
                <w:sz w:val="18"/>
                <w:szCs w:val="18"/>
              </w:rPr>
              <w:t> </w:t>
            </w:r>
          </w:p>
        </w:tc>
      </w:tr>
      <w:tr w:rsidR="001A60FD" w:rsidRPr="00662C75" w14:paraId="260E9DEA"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496A1953"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065A5F25" w14:textId="77777777" w:rsidR="001A60FD" w:rsidRPr="00662C75" w:rsidRDefault="001A60FD" w:rsidP="001A60FD">
            <w:pPr>
              <w:ind w:left="0"/>
              <w:jc w:val="right"/>
              <w:rPr>
                <w:b/>
                <w:bCs/>
                <w:color w:val="FF0000"/>
                <w:sz w:val="16"/>
                <w:szCs w:val="16"/>
              </w:rPr>
            </w:pPr>
            <w:r w:rsidRPr="00662C75">
              <w:rPr>
                <w:b/>
                <w:bCs/>
                <w:color w:val="FF0000"/>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14:paraId="5400C7B0" w14:textId="77777777" w:rsidR="001A60FD" w:rsidRPr="00662C75" w:rsidRDefault="001A60FD" w:rsidP="001A60FD">
            <w:pPr>
              <w:ind w:left="0"/>
              <w:jc w:val="right"/>
              <w:rPr>
                <w:b/>
                <w:bCs/>
                <w:sz w:val="18"/>
                <w:szCs w:val="18"/>
              </w:rPr>
            </w:pPr>
            <w:r w:rsidRPr="00662C75">
              <w:rPr>
                <w:b/>
                <w:bCs/>
                <w:sz w:val="18"/>
                <w:szCs w:val="18"/>
              </w:rPr>
              <w:t>510</w:t>
            </w:r>
          </w:p>
        </w:tc>
        <w:tc>
          <w:tcPr>
            <w:tcW w:w="1185" w:type="dxa"/>
            <w:tcBorders>
              <w:top w:val="nil"/>
              <w:left w:val="nil"/>
              <w:bottom w:val="single" w:sz="4" w:space="0" w:color="auto"/>
              <w:right w:val="single" w:sz="4" w:space="0" w:color="auto"/>
            </w:tcBorders>
            <w:shd w:val="clear" w:color="auto" w:fill="auto"/>
            <w:noWrap/>
            <w:vAlign w:val="bottom"/>
            <w:hideMark/>
          </w:tcPr>
          <w:p w14:paraId="3CF97C16" w14:textId="77777777" w:rsidR="001A60FD" w:rsidRPr="00662C75" w:rsidRDefault="001A60FD" w:rsidP="001A60FD">
            <w:pPr>
              <w:ind w:left="0"/>
              <w:jc w:val="right"/>
              <w:rPr>
                <w:b/>
                <w:bCs/>
                <w:sz w:val="18"/>
                <w:szCs w:val="18"/>
              </w:rPr>
            </w:pPr>
            <w:r w:rsidRPr="00662C75">
              <w:rPr>
                <w:b/>
                <w:bCs/>
                <w:sz w:val="18"/>
                <w:szCs w:val="18"/>
              </w:rPr>
              <w:t>5 542 168</w:t>
            </w:r>
          </w:p>
        </w:tc>
        <w:tc>
          <w:tcPr>
            <w:tcW w:w="1049" w:type="dxa"/>
            <w:tcBorders>
              <w:top w:val="nil"/>
              <w:left w:val="nil"/>
              <w:bottom w:val="single" w:sz="4" w:space="0" w:color="auto"/>
              <w:right w:val="single" w:sz="4" w:space="0" w:color="auto"/>
            </w:tcBorders>
            <w:shd w:val="clear" w:color="auto" w:fill="auto"/>
            <w:noWrap/>
            <w:vAlign w:val="bottom"/>
            <w:hideMark/>
          </w:tcPr>
          <w:p w14:paraId="4A1A26F7" w14:textId="77777777" w:rsidR="001A60FD" w:rsidRPr="00662C75" w:rsidRDefault="001A60FD" w:rsidP="001A60FD">
            <w:pPr>
              <w:ind w:left="0"/>
              <w:jc w:val="right"/>
              <w:rPr>
                <w:b/>
                <w:bCs/>
                <w:sz w:val="18"/>
                <w:szCs w:val="18"/>
              </w:rPr>
            </w:pPr>
            <w:r w:rsidRPr="00662C75">
              <w:rPr>
                <w:b/>
                <w:bCs/>
                <w:sz w:val="18"/>
                <w:szCs w:val="18"/>
              </w:rPr>
              <w:t>4 825 532</w:t>
            </w:r>
          </w:p>
        </w:tc>
        <w:tc>
          <w:tcPr>
            <w:tcW w:w="935" w:type="dxa"/>
            <w:tcBorders>
              <w:top w:val="nil"/>
              <w:left w:val="nil"/>
              <w:bottom w:val="single" w:sz="4" w:space="0" w:color="auto"/>
              <w:right w:val="single" w:sz="4" w:space="0" w:color="auto"/>
            </w:tcBorders>
            <w:shd w:val="clear" w:color="auto" w:fill="auto"/>
            <w:noWrap/>
            <w:vAlign w:val="bottom"/>
            <w:hideMark/>
          </w:tcPr>
          <w:p w14:paraId="6855BCCD" w14:textId="77777777" w:rsidR="001A60FD" w:rsidRPr="00662C75" w:rsidRDefault="001A60FD" w:rsidP="001A60FD">
            <w:pPr>
              <w:ind w:left="0"/>
              <w:jc w:val="right"/>
              <w:rPr>
                <w:b/>
                <w:bCs/>
                <w:sz w:val="18"/>
                <w:szCs w:val="18"/>
              </w:rPr>
            </w:pPr>
            <w:r w:rsidRPr="00662C75">
              <w:rPr>
                <w:b/>
                <w:bCs/>
                <w:sz w:val="18"/>
                <w:szCs w:val="18"/>
              </w:rPr>
              <w:t>531 434</w:t>
            </w:r>
          </w:p>
        </w:tc>
        <w:tc>
          <w:tcPr>
            <w:tcW w:w="993" w:type="dxa"/>
            <w:tcBorders>
              <w:top w:val="nil"/>
              <w:left w:val="nil"/>
              <w:bottom w:val="single" w:sz="4" w:space="0" w:color="auto"/>
              <w:right w:val="single" w:sz="4" w:space="0" w:color="auto"/>
            </w:tcBorders>
            <w:shd w:val="clear" w:color="auto" w:fill="auto"/>
            <w:noWrap/>
            <w:vAlign w:val="bottom"/>
            <w:hideMark/>
          </w:tcPr>
          <w:p w14:paraId="3C38F3F7" w14:textId="77777777" w:rsidR="001A60FD" w:rsidRPr="00662C75" w:rsidRDefault="001A60FD" w:rsidP="001A60FD">
            <w:pPr>
              <w:ind w:left="0"/>
              <w:jc w:val="right"/>
              <w:rPr>
                <w:b/>
                <w:bCs/>
                <w:sz w:val="18"/>
                <w:szCs w:val="18"/>
              </w:rPr>
            </w:pPr>
            <w:r w:rsidRPr="00662C75">
              <w:rPr>
                <w:b/>
                <w:bCs/>
                <w:sz w:val="18"/>
                <w:szCs w:val="18"/>
              </w:rPr>
              <w:t>175 202</w:t>
            </w:r>
          </w:p>
        </w:tc>
        <w:tc>
          <w:tcPr>
            <w:tcW w:w="978" w:type="dxa"/>
            <w:tcBorders>
              <w:top w:val="nil"/>
              <w:left w:val="nil"/>
              <w:bottom w:val="single" w:sz="4" w:space="0" w:color="auto"/>
              <w:right w:val="single" w:sz="4" w:space="0" w:color="auto"/>
            </w:tcBorders>
            <w:shd w:val="clear" w:color="auto" w:fill="auto"/>
            <w:noWrap/>
            <w:vAlign w:val="bottom"/>
            <w:hideMark/>
          </w:tcPr>
          <w:p w14:paraId="6FF42F5B" w14:textId="77777777" w:rsidR="001A60FD" w:rsidRPr="00662C75" w:rsidRDefault="001A60FD" w:rsidP="001A60FD">
            <w:pPr>
              <w:ind w:left="0"/>
              <w:jc w:val="right"/>
              <w:rPr>
                <w:b/>
                <w:bCs/>
                <w:sz w:val="18"/>
                <w:szCs w:val="18"/>
              </w:rPr>
            </w:pPr>
            <w:r w:rsidRPr="00662C75">
              <w:rPr>
                <w:b/>
                <w:bCs/>
                <w:sz w:val="18"/>
                <w:szCs w:val="18"/>
              </w:rPr>
              <w:t>10 000</w:t>
            </w:r>
          </w:p>
        </w:tc>
        <w:tc>
          <w:tcPr>
            <w:tcW w:w="1006" w:type="dxa"/>
            <w:tcBorders>
              <w:top w:val="nil"/>
              <w:left w:val="nil"/>
              <w:bottom w:val="single" w:sz="4" w:space="0" w:color="auto"/>
              <w:right w:val="single" w:sz="4" w:space="0" w:color="auto"/>
            </w:tcBorders>
            <w:shd w:val="clear" w:color="auto" w:fill="auto"/>
            <w:noWrap/>
            <w:vAlign w:val="bottom"/>
            <w:hideMark/>
          </w:tcPr>
          <w:p w14:paraId="05C9B418" w14:textId="77777777" w:rsidR="001A60FD" w:rsidRPr="00662C75" w:rsidRDefault="001A60FD" w:rsidP="001A60FD">
            <w:pPr>
              <w:ind w:left="0"/>
              <w:jc w:val="right"/>
              <w:rPr>
                <w:b/>
                <w:bCs/>
                <w:sz w:val="18"/>
                <w:szCs w:val="18"/>
              </w:rPr>
            </w:pPr>
            <w:r w:rsidRPr="00662C75">
              <w:rPr>
                <w:b/>
                <w:bCs/>
                <w:sz w:val="18"/>
                <w:szCs w:val="18"/>
              </w:rPr>
              <w:t>0</w:t>
            </w:r>
          </w:p>
        </w:tc>
      </w:tr>
      <w:tr w:rsidR="001A60FD" w:rsidRPr="00662C75" w14:paraId="310E72C1"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19CCDF65" w14:textId="77777777" w:rsidR="001A60FD" w:rsidRPr="00662C75" w:rsidRDefault="001A60FD" w:rsidP="001A60FD">
            <w:pPr>
              <w:ind w:left="0"/>
              <w:jc w:val="center"/>
              <w:rPr>
                <w:b/>
                <w:bCs/>
                <w:sz w:val="16"/>
                <w:szCs w:val="16"/>
              </w:rPr>
            </w:pPr>
            <w:r w:rsidRPr="00662C75">
              <w:rPr>
                <w:b/>
                <w:bCs/>
                <w:sz w:val="16"/>
                <w:szCs w:val="16"/>
              </w:rPr>
              <w:t>Zespół Szkół Mechanicznych i Ogólnokształcących Nr 5</w:t>
            </w:r>
          </w:p>
        </w:tc>
        <w:tc>
          <w:tcPr>
            <w:tcW w:w="1101" w:type="dxa"/>
            <w:tcBorders>
              <w:top w:val="nil"/>
              <w:left w:val="nil"/>
              <w:bottom w:val="single" w:sz="4" w:space="0" w:color="auto"/>
              <w:right w:val="single" w:sz="4" w:space="0" w:color="auto"/>
            </w:tcBorders>
            <w:shd w:val="clear" w:color="auto" w:fill="auto"/>
            <w:vAlign w:val="bottom"/>
            <w:hideMark/>
          </w:tcPr>
          <w:p w14:paraId="63A2E0CF" w14:textId="77777777" w:rsidR="001A60FD" w:rsidRPr="00662C75" w:rsidRDefault="001A60FD" w:rsidP="001A60FD">
            <w:pPr>
              <w:ind w:left="0"/>
              <w:jc w:val="right"/>
              <w:rPr>
                <w:sz w:val="18"/>
                <w:szCs w:val="18"/>
              </w:rPr>
            </w:pPr>
            <w:r w:rsidRPr="00662C75">
              <w:rPr>
                <w:sz w:val="18"/>
                <w:szCs w:val="18"/>
              </w:rPr>
              <w:t>80115</w:t>
            </w:r>
          </w:p>
        </w:tc>
        <w:tc>
          <w:tcPr>
            <w:tcW w:w="841" w:type="dxa"/>
            <w:tcBorders>
              <w:top w:val="nil"/>
              <w:left w:val="nil"/>
              <w:bottom w:val="single" w:sz="4" w:space="0" w:color="auto"/>
              <w:right w:val="single" w:sz="4" w:space="0" w:color="auto"/>
            </w:tcBorders>
            <w:shd w:val="clear" w:color="auto" w:fill="auto"/>
            <w:noWrap/>
            <w:vAlign w:val="bottom"/>
            <w:hideMark/>
          </w:tcPr>
          <w:p w14:paraId="7A974B19" w14:textId="77777777" w:rsidR="001A60FD" w:rsidRPr="00662C75" w:rsidRDefault="001A60FD" w:rsidP="001A60FD">
            <w:pPr>
              <w:ind w:left="0"/>
              <w:jc w:val="right"/>
              <w:rPr>
                <w:sz w:val="20"/>
                <w:szCs w:val="20"/>
              </w:rPr>
            </w:pPr>
            <w:r w:rsidRPr="00662C75">
              <w:rPr>
                <w:sz w:val="20"/>
                <w:szCs w:val="20"/>
              </w:rPr>
              <w:t>742</w:t>
            </w:r>
          </w:p>
        </w:tc>
        <w:tc>
          <w:tcPr>
            <w:tcW w:w="1185" w:type="dxa"/>
            <w:tcBorders>
              <w:top w:val="nil"/>
              <w:left w:val="nil"/>
              <w:bottom w:val="single" w:sz="4" w:space="0" w:color="auto"/>
              <w:right w:val="single" w:sz="4" w:space="0" w:color="auto"/>
            </w:tcBorders>
            <w:shd w:val="clear" w:color="auto" w:fill="auto"/>
            <w:noWrap/>
            <w:vAlign w:val="bottom"/>
            <w:hideMark/>
          </w:tcPr>
          <w:p w14:paraId="1928FF7C" w14:textId="77777777" w:rsidR="001A60FD" w:rsidRPr="00662C75" w:rsidRDefault="001A60FD" w:rsidP="001A60FD">
            <w:pPr>
              <w:ind w:left="0"/>
              <w:jc w:val="right"/>
              <w:rPr>
                <w:sz w:val="18"/>
                <w:szCs w:val="18"/>
              </w:rPr>
            </w:pPr>
            <w:r w:rsidRPr="00662C75">
              <w:rPr>
                <w:sz w:val="18"/>
                <w:szCs w:val="18"/>
              </w:rPr>
              <w:t>6 714 506</w:t>
            </w:r>
          </w:p>
        </w:tc>
        <w:tc>
          <w:tcPr>
            <w:tcW w:w="1049" w:type="dxa"/>
            <w:tcBorders>
              <w:top w:val="nil"/>
              <w:left w:val="nil"/>
              <w:bottom w:val="single" w:sz="4" w:space="0" w:color="auto"/>
              <w:right w:val="single" w:sz="4" w:space="0" w:color="auto"/>
            </w:tcBorders>
            <w:shd w:val="clear" w:color="auto" w:fill="auto"/>
            <w:noWrap/>
            <w:vAlign w:val="bottom"/>
            <w:hideMark/>
          </w:tcPr>
          <w:p w14:paraId="54DE0632" w14:textId="77777777" w:rsidR="001A60FD" w:rsidRPr="00662C75" w:rsidRDefault="001A60FD" w:rsidP="001A60FD">
            <w:pPr>
              <w:ind w:left="0"/>
              <w:jc w:val="right"/>
              <w:rPr>
                <w:sz w:val="18"/>
                <w:szCs w:val="18"/>
              </w:rPr>
            </w:pPr>
            <w:r w:rsidRPr="00662C75">
              <w:rPr>
                <w:sz w:val="18"/>
                <w:szCs w:val="18"/>
              </w:rPr>
              <w:t>6 084 270</w:t>
            </w:r>
          </w:p>
        </w:tc>
        <w:tc>
          <w:tcPr>
            <w:tcW w:w="935" w:type="dxa"/>
            <w:tcBorders>
              <w:top w:val="nil"/>
              <w:left w:val="nil"/>
              <w:bottom w:val="single" w:sz="4" w:space="0" w:color="auto"/>
              <w:right w:val="single" w:sz="4" w:space="0" w:color="auto"/>
            </w:tcBorders>
            <w:shd w:val="clear" w:color="auto" w:fill="auto"/>
            <w:noWrap/>
            <w:vAlign w:val="bottom"/>
            <w:hideMark/>
          </w:tcPr>
          <w:p w14:paraId="64A0974F" w14:textId="77777777" w:rsidR="001A60FD" w:rsidRPr="00662C75" w:rsidRDefault="001A60FD" w:rsidP="001A60FD">
            <w:pPr>
              <w:ind w:left="0"/>
              <w:jc w:val="right"/>
              <w:rPr>
                <w:sz w:val="18"/>
                <w:szCs w:val="18"/>
              </w:rPr>
            </w:pPr>
            <w:r w:rsidRPr="00662C75">
              <w:rPr>
                <w:sz w:val="18"/>
                <w:szCs w:val="18"/>
              </w:rPr>
              <w:t>406 311</w:t>
            </w:r>
          </w:p>
        </w:tc>
        <w:tc>
          <w:tcPr>
            <w:tcW w:w="993" w:type="dxa"/>
            <w:tcBorders>
              <w:top w:val="nil"/>
              <w:left w:val="nil"/>
              <w:bottom w:val="single" w:sz="4" w:space="0" w:color="auto"/>
              <w:right w:val="single" w:sz="4" w:space="0" w:color="auto"/>
            </w:tcBorders>
            <w:shd w:val="clear" w:color="auto" w:fill="auto"/>
            <w:noWrap/>
            <w:vAlign w:val="bottom"/>
            <w:hideMark/>
          </w:tcPr>
          <w:p w14:paraId="7FD9A828" w14:textId="77777777" w:rsidR="001A60FD" w:rsidRPr="00662C75" w:rsidRDefault="001A60FD" w:rsidP="001A60FD">
            <w:pPr>
              <w:ind w:left="0"/>
              <w:jc w:val="right"/>
              <w:rPr>
                <w:sz w:val="18"/>
                <w:szCs w:val="18"/>
              </w:rPr>
            </w:pPr>
            <w:r w:rsidRPr="00662C75">
              <w:rPr>
                <w:sz w:val="18"/>
                <w:szCs w:val="18"/>
              </w:rPr>
              <w:t>220 325</w:t>
            </w:r>
          </w:p>
        </w:tc>
        <w:tc>
          <w:tcPr>
            <w:tcW w:w="978" w:type="dxa"/>
            <w:tcBorders>
              <w:top w:val="nil"/>
              <w:left w:val="nil"/>
              <w:bottom w:val="single" w:sz="4" w:space="0" w:color="auto"/>
              <w:right w:val="single" w:sz="4" w:space="0" w:color="auto"/>
            </w:tcBorders>
            <w:shd w:val="clear" w:color="auto" w:fill="auto"/>
            <w:noWrap/>
            <w:vAlign w:val="bottom"/>
            <w:hideMark/>
          </w:tcPr>
          <w:p w14:paraId="5C150D67" w14:textId="77777777" w:rsidR="001A60FD" w:rsidRPr="00662C75" w:rsidRDefault="001A60FD" w:rsidP="001A60FD">
            <w:pPr>
              <w:ind w:left="0"/>
              <w:jc w:val="right"/>
              <w:rPr>
                <w:sz w:val="18"/>
                <w:szCs w:val="18"/>
              </w:rPr>
            </w:pPr>
            <w:r w:rsidRPr="00662C75">
              <w:rPr>
                <w:sz w:val="18"/>
                <w:szCs w:val="18"/>
              </w:rPr>
              <w:t>3 600</w:t>
            </w:r>
          </w:p>
        </w:tc>
        <w:tc>
          <w:tcPr>
            <w:tcW w:w="1006" w:type="dxa"/>
            <w:tcBorders>
              <w:top w:val="nil"/>
              <w:left w:val="nil"/>
              <w:bottom w:val="single" w:sz="4" w:space="0" w:color="auto"/>
              <w:right w:val="single" w:sz="4" w:space="0" w:color="auto"/>
            </w:tcBorders>
            <w:shd w:val="clear" w:color="auto" w:fill="auto"/>
            <w:noWrap/>
            <w:vAlign w:val="bottom"/>
            <w:hideMark/>
          </w:tcPr>
          <w:p w14:paraId="2EB00076" w14:textId="77777777" w:rsidR="001A60FD" w:rsidRPr="00662C75" w:rsidRDefault="001A60FD" w:rsidP="001A60FD">
            <w:pPr>
              <w:ind w:left="0"/>
              <w:jc w:val="right"/>
              <w:rPr>
                <w:sz w:val="18"/>
                <w:szCs w:val="18"/>
              </w:rPr>
            </w:pPr>
            <w:r w:rsidRPr="00662C75">
              <w:rPr>
                <w:sz w:val="18"/>
                <w:szCs w:val="18"/>
              </w:rPr>
              <w:t> </w:t>
            </w:r>
          </w:p>
        </w:tc>
      </w:tr>
      <w:tr w:rsidR="001A60FD" w:rsidRPr="00662C75" w14:paraId="78104D46"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2551F52"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669F5205" w14:textId="77777777" w:rsidR="001A60FD" w:rsidRPr="00662C75" w:rsidRDefault="001A60FD" w:rsidP="001A60FD">
            <w:pPr>
              <w:ind w:left="0"/>
              <w:jc w:val="right"/>
              <w:rPr>
                <w:sz w:val="18"/>
                <w:szCs w:val="18"/>
              </w:rPr>
            </w:pPr>
            <w:r w:rsidRPr="00662C75">
              <w:rPr>
                <w:sz w:val="18"/>
                <w:szCs w:val="18"/>
              </w:rPr>
              <w:t>80117</w:t>
            </w:r>
          </w:p>
        </w:tc>
        <w:tc>
          <w:tcPr>
            <w:tcW w:w="841" w:type="dxa"/>
            <w:tcBorders>
              <w:top w:val="nil"/>
              <w:left w:val="nil"/>
              <w:bottom w:val="single" w:sz="4" w:space="0" w:color="auto"/>
              <w:right w:val="single" w:sz="4" w:space="0" w:color="auto"/>
            </w:tcBorders>
            <w:shd w:val="clear" w:color="auto" w:fill="auto"/>
            <w:noWrap/>
            <w:vAlign w:val="bottom"/>
            <w:hideMark/>
          </w:tcPr>
          <w:p w14:paraId="091A83BA" w14:textId="77777777" w:rsidR="001A60FD" w:rsidRPr="00662C75" w:rsidRDefault="001A60FD" w:rsidP="001A60FD">
            <w:pPr>
              <w:ind w:left="0"/>
              <w:jc w:val="right"/>
              <w:rPr>
                <w:sz w:val="20"/>
                <w:szCs w:val="20"/>
              </w:rPr>
            </w:pPr>
            <w:r w:rsidRPr="00662C75">
              <w:rPr>
                <w:sz w:val="20"/>
                <w:szCs w:val="20"/>
              </w:rPr>
              <w:t>162</w:t>
            </w:r>
          </w:p>
        </w:tc>
        <w:tc>
          <w:tcPr>
            <w:tcW w:w="1185" w:type="dxa"/>
            <w:tcBorders>
              <w:top w:val="nil"/>
              <w:left w:val="nil"/>
              <w:bottom w:val="single" w:sz="4" w:space="0" w:color="auto"/>
              <w:right w:val="single" w:sz="4" w:space="0" w:color="auto"/>
            </w:tcBorders>
            <w:shd w:val="clear" w:color="auto" w:fill="auto"/>
            <w:noWrap/>
            <w:vAlign w:val="bottom"/>
            <w:hideMark/>
          </w:tcPr>
          <w:p w14:paraId="593C3E5A" w14:textId="77777777" w:rsidR="001A60FD" w:rsidRPr="00662C75" w:rsidRDefault="001A60FD" w:rsidP="001A60FD">
            <w:pPr>
              <w:ind w:left="0"/>
              <w:jc w:val="right"/>
              <w:rPr>
                <w:sz w:val="18"/>
                <w:szCs w:val="18"/>
              </w:rPr>
            </w:pPr>
            <w:r w:rsidRPr="00662C75">
              <w:rPr>
                <w:sz w:val="18"/>
                <w:szCs w:val="18"/>
              </w:rPr>
              <w:t>926 322</w:t>
            </w:r>
          </w:p>
        </w:tc>
        <w:tc>
          <w:tcPr>
            <w:tcW w:w="1049" w:type="dxa"/>
            <w:tcBorders>
              <w:top w:val="nil"/>
              <w:left w:val="nil"/>
              <w:bottom w:val="single" w:sz="4" w:space="0" w:color="auto"/>
              <w:right w:val="single" w:sz="4" w:space="0" w:color="auto"/>
            </w:tcBorders>
            <w:shd w:val="clear" w:color="auto" w:fill="auto"/>
            <w:noWrap/>
            <w:vAlign w:val="bottom"/>
            <w:hideMark/>
          </w:tcPr>
          <w:p w14:paraId="7730DCFB" w14:textId="77777777" w:rsidR="001A60FD" w:rsidRPr="00662C75" w:rsidRDefault="001A60FD" w:rsidP="001A60FD">
            <w:pPr>
              <w:ind w:left="0"/>
              <w:jc w:val="right"/>
              <w:rPr>
                <w:sz w:val="18"/>
                <w:szCs w:val="18"/>
              </w:rPr>
            </w:pPr>
            <w:r w:rsidRPr="00662C75">
              <w:rPr>
                <w:sz w:val="18"/>
                <w:szCs w:val="18"/>
              </w:rPr>
              <w:t>823 640</w:t>
            </w:r>
          </w:p>
        </w:tc>
        <w:tc>
          <w:tcPr>
            <w:tcW w:w="935" w:type="dxa"/>
            <w:tcBorders>
              <w:top w:val="nil"/>
              <w:left w:val="nil"/>
              <w:bottom w:val="single" w:sz="4" w:space="0" w:color="auto"/>
              <w:right w:val="single" w:sz="4" w:space="0" w:color="auto"/>
            </w:tcBorders>
            <w:shd w:val="clear" w:color="auto" w:fill="auto"/>
            <w:noWrap/>
            <w:vAlign w:val="bottom"/>
            <w:hideMark/>
          </w:tcPr>
          <w:p w14:paraId="289A84AB" w14:textId="77777777" w:rsidR="001A60FD" w:rsidRPr="00662C75" w:rsidRDefault="001A60FD" w:rsidP="001A60FD">
            <w:pPr>
              <w:ind w:left="0"/>
              <w:jc w:val="right"/>
              <w:rPr>
                <w:sz w:val="18"/>
                <w:szCs w:val="18"/>
              </w:rPr>
            </w:pPr>
            <w:r w:rsidRPr="00662C75">
              <w:rPr>
                <w:sz w:val="18"/>
                <w:szCs w:val="18"/>
              </w:rPr>
              <w:t>64 254</w:t>
            </w:r>
          </w:p>
        </w:tc>
        <w:tc>
          <w:tcPr>
            <w:tcW w:w="993" w:type="dxa"/>
            <w:tcBorders>
              <w:top w:val="nil"/>
              <w:left w:val="nil"/>
              <w:bottom w:val="single" w:sz="4" w:space="0" w:color="auto"/>
              <w:right w:val="single" w:sz="4" w:space="0" w:color="auto"/>
            </w:tcBorders>
            <w:shd w:val="clear" w:color="auto" w:fill="auto"/>
            <w:noWrap/>
            <w:vAlign w:val="bottom"/>
            <w:hideMark/>
          </w:tcPr>
          <w:p w14:paraId="4AE054C9" w14:textId="77777777" w:rsidR="001A60FD" w:rsidRPr="00662C75" w:rsidRDefault="001A60FD" w:rsidP="001A60FD">
            <w:pPr>
              <w:ind w:left="0"/>
              <w:jc w:val="right"/>
              <w:rPr>
                <w:sz w:val="18"/>
                <w:szCs w:val="18"/>
              </w:rPr>
            </w:pPr>
            <w:r w:rsidRPr="00662C75">
              <w:rPr>
                <w:sz w:val="18"/>
                <w:szCs w:val="18"/>
              </w:rPr>
              <w:t>38 428</w:t>
            </w:r>
          </w:p>
        </w:tc>
        <w:tc>
          <w:tcPr>
            <w:tcW w:w="978" w:type="dxa"/>
            <w:tcBorders>
              <w:top w:val="nil"/>
              <w:left w:val="nil"/>
              <w:bottom w:val="single" w:sz="4" w:space="0" w:color="auto"/>
              <w:right w:val="single" w:sz="4" w:space="0" w:color="auto"/>
            </w:tcBorders>
            <w:shd w:val="clear" w:color="auto" w:fill="auto"/>
            <w:noWrap/>
            <w:vAlign w:val="bottom"/>
            <w:hideMark/>
          </w:tcPr>
          <w:p w14:paraId="1B21737F" w14:textId="77777777" w:rsidR="001A60FD" w:rsidRPr="00662C75" w:rsidRDefault="001A60FD" w:rsidP="001A60FD">
            <w:pPr>
              <w:ind w:left="0"/>
              <w:jc w:val="right"/>
              <w:rPr>
                <w:sz w:val="18"/>
                <w:szCs w:val="18"/>
              </w:rPr>
            </w:pPr>
            <w:r w:rsidRPr="00662C75">
              <w:rPr>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6D5885C2" w14:textId="77777777" w:rsidR="001A60FD" w:rsidRPr="00662C75" w:rsidRDefault="001A60FD" w:rsidP="001A60FD">
            <w:pPr>
              <w:ind w:left="0"/>
              <w:jc w:val="right"/>
              <w:rPr>
                <w:sz w:val="18"/>
                <w:szCs w:val="18"/>
              </w:rPr>
            </w:pPr>
            <w:r w:rsidRPr="00662C75">
              <w:rPr>
                <w:sz w:val="18"/>
                <w:szCs w:val="18"/>
              </w:rPr>
              <w:t> </w:t>
            </w:r>
          </w:p>
        </w:tc>
      </w:tr>
      <w:tr w:rsidR="001A60FD" w:rsidRPr="00662C75" w14:paraId="415B0BF5"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2471628E"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2CDE9942" w14:textId="77777777" w:rsidR="001A60FD" w:rsidRPr="00662C75" w:rsidRDefault="001A60FD" w:rsidP="001A60FD">
            <w:pPr>
              <w:ind w:left="0"/>
              <w:jc w:val="right"/>
              <w:rPr>
                <w:sz w:val="18"/>
                <w:szCs w:val="18"/>
              </w:rPr>
            </w:pPr>
            <w:r w:rsidRPr="00662C75">
              <w:rPr>
                <w:sz w:val="18"/>
                <w:szCs w:val="18"/>
              </w:rPr>
              <w:t>80152</w:t>
            </w:r>
          </w:p>
        </w:tc>
        <w:tc>
          <w:tcPr>
            <w:tcW w:w="841" w:type="dxa"/>
            <w:tcBorders>
              <w:top w:val="nil"/>
              <w:left w:val="nil"/>
              <w:bottom w:val="single" w:sz="4" w:space="0" w:color="auto"/>
              <w:right w:val="single" w:sz="4" w:space="0" w:color="auto"/>
            </w:tcBorders>
            <w:shd w:val="clear" w:color="auto" w:fill="auto"/>
            <w:vAlign w:val="bottom"/>
            <w:hideMark/>
          </w:tcPr>
          <w:p w14:paraId="72AA513D" w14:textId="77777777" w:rsidR="001A60FD" w:rsidRPr="00662C75" w:rsidRDefault="001A60FD" w:rsidP="001A60FD">
            <w:pPr>
              <w:ind w:left="0"/>
              <w:jc w:val="right"/>
              <w:rPr>
                <w:color w:val="FF0000"/>
                <w:sz w:val="16"/>
                <w:szCs w:val="16"/>
              </w:rPr>
            </w:pPr>
            <w:r w:rsidRPr="00662C75">
              <w:rPr>
                <w:color w:val="FF0000"/>
                <w:sz w:val="16"/>
                <w:szCs w:val="16"/>
              </w:rPr>
              <w:t> </w:t>
            </w:r>
          </w:p>
        </w:tc>
        <w:tc>
          <w:tcPr>
            <w:tcW w:w="1185" w:type="dxa"/>
            <w:tcBorders>
              <w:top w:val="nil"/>
              <w:left w:val="nil"/>
              <w:bottom w:val="single" w:sz="4" w:space="0" w:color="auto"/>
              <w:right w:val="single" w:sz="4" w:space="0" w:color="auto"/>
            </w:tcBorders>
            <w:shd w:val="clear" w:color="auto" w:fill="auto"/>
            <w:noWrap/>
            <w:vAlign w:val="bottom"/>
            <w:hideMark/>
          </w:tcPr>
          <w:p w14:paraId="0AFB9051" w14:textId="77777777" w:rsidR="001A60FD" w:rsidRPr="00662C75" w:rsidRDefault="001A60FD" w:rsidP="001A60FD">
            <w:pPr>
              <w:ind w:left="0"/>
              <w:jc w:val="right"/>
              <w:rPr>
                <w:sz w:val="18"/>
                <w:szCs w:val="18"/>
              </w:rPr>
            </w:pPr>
            <w:r w:rsidRPr="00662C75">
              <w:rPr>
                <w:sz w:val="18"/>
                <w:szCs w:val="18"/>
              </w:rPr>
              <w:t>18 020</w:t>
            </w:r>
          </w:p>
        </w:tc>
        <w:tc>
          <w:tcPr>
            <w:tcW w:w="1049" w:type="dxa"/>
            <w:tcBorders>
              <w:top w:val="nil"/>
              <w:left w:val="nil"/>
              <w:bottom w:val="single" w:sz="4" w:space="0" w:color="auto"/>
              <w:right w:val="single" w:sz="4" w:space="0" w:color="auto"/>
            </w:tcBorders>
            <w:shd w:val="clear" w:color="auto" w:fill="auto"/>
            <w:noWrap/>
            <w:vAlign w:val="bottom"/>
            <w:hideMark/>
          </w:tcPr>
          <w:p w14:paraId="6FDC3057" w14:textId="77777777" w:rsidR="001A60FD" w:rsidRPr="00662C75" w:rsidRDefault="001A60FD" w:rsidP="001A60FD">
            <w:pPr>
              <w:ind w:left="0"/>
              <w:jc w:val="right"/>
              <w:rPr>
                <w:sz w:val="18"/>
                <w:szCs w:val="18"/>
              </w:rPr>
            </w:pPr>
            <w:r w:rsidRPr="00662C75">
              <w:rPr>
                <w:sz w:val="18"/>
                <w:szCs w:val="18"/>
              </w:rPr>
              <w:t>18 020</w:t>
            </w:r>
          </w:p>
        </w:tc>
        <w:tc>
          <w:tcPr>
            <w:tcW w:w="935" w:type="dxa"/>
            <w:tcBorders>
              <w:top w:val="nil"/>
              <w:left w:val="nil"/>
              <w:bottom w:val="single" w:sz="4" w:space="0" w:color="auto"/>
              <w:right w:val="single" w:sz="4" w:space="0" w:color="auto"/>
            </w:tcBorders>
            <w:shd w:val="clear" w:color="auto" w:fill="auto"/>
            <w:noWrap/>
            <w:vAlign w:val="bottom"/>
            <w:hideMark/>
          </w:tcPr>
          <w:p w14:paraId="6D376D4B" w14:textId="77777777" w:rsidR="001A60FD" w:rsidRPr="00662C75" w:rsidRDefault="001A60FD" w:rsidP="001A60FD">
            <w:pPr>
              <w:ind w:left="0"/>
              <w:jc w:val="right"/>
              <w:rPr>
                <w:sz w:val="18"/>
                <w:szCs w:val="18"/>
              </w:rPr>
            </w:pPr>
            <w:r w:rsidRPr="00662C75">
              <w:rPr>
                <w:sz w:val="18"/>
                <w:szCs w:val="18"/>
              </w:rPr>
              <w:t>0</w:t>
            </w:r>
          </w:p>
        </w:tc>
        <w:tc>
          <w:tcPr>
            <w:tcW w:w="993" w:type="dxa"/>
            <w:tcBorders>
              <w:top w:val="nil"/>
              <w:left w:val="nil"/>
              <w:bottom w:val="single" w:sz="4" w:space="0" w:color="auto"/>
              <w:right w:val="single" w:sz="4" w:space="0" w:color="auto"/>
            </w:tcBorders>
            <w:shd w:val="clear" w:color="auto" w:fill="auto"/>
            <w:noWrap/>
            <w:vAlign w:val="bottom"/>
            <w:hideMark/>
          </w:tcPr>
          <w:p w14:paraId="0268C179" w14:textId="77777777" w:rsidR="001A60FD" w:rsidRPr="00662C75" w:rsidRDefault="001A60FD" w:rsidP="001A60FD">
            <w:pPr>
              <w:ind w:left="0"/>
              <w:jc w:val="right"/>
              <w:rPr>
                <w:sz w:val="18"/>
                <w:szCs w:val="18"/>
              </w:rPr>
            </w:pPr>
            <w:r w:rsidRPr="00662C75">
              <w:rPr>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14:paraId="07D2EFBD" w14:textId="77777777" w:rsidR="001A60FD" w:rsidRPr="00662C75" w:rsidRDefault="001A60FD" w:rsidP="001A60FD">
            <w:pPr>
              <w:ind w:left="0"/>
              <w:jc w:val="right"/>
              <w:rPr>
                <w:sz w:val="18"/>
                <w:szCs w:val="18"/>
              </w:rPr>
            </w:pPr>
            <w:r w:rsidRPr="00662C75">
              <w:rPr>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4243E2A8" w14:textId="77777777" w:rsidR="001A60FD" w:rsidRPr="00662C75" w:rsidRDefault="001A60FD" w:rsidP="001A60FD">
            <w:pPr>
              <w:ind w:left="0"/>
              <w:jc w:val="right"/>
              <w:rPr>
                <w:sz w:val="18"/>
                <w:szCs w:val="18"/>
              </w:rPr>
            </w:pPr>
            <w:r w:rsidRPr="00662C75">
              <w:rPr>
                <w:sz w:val="18"/>
                <w:szCs w:val="18"/>
              </w:rPr>
              <w:t> </w:t>
            </w:r>
          </w:p>
        </w:tc>
      </w:tr>
      <w:tr w:rsidR="001A60FD" w:rsidRPr="00662C75" w14:paraId="4B9704AD"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5CE684C1"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127FB649" w14:textId="77777777" w:rsidR="001A60FD" w:rsidRPr="00662C75" w:rsidRDefault="001A60FD" w:rsidP="001A60FD">
            <w:pPr>
              <w:ind w:left="0"/>
              <w:jc w:val="right"/>
              <w:rPr>
                <w:b/>
                <w:bCs/>
                <w:sz w:val="18"/>
                <w:szCs w:val="18"/>
              </w:rPr>
            </w:pPr>
            <w:r w:rsidRPr="00662C75">
              <w:rPr>
                <w:b/>
                <w:bCs/>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4880BDA6" w14:textId="77777777" w:rsidR="001A60FD" w:rsidRPr="00662C75" w:rsidRDefault="001A60FD" w:rsidP="001A60FD">
            <w:pPr>
              <w:ind w:left="0"/>
              <w:jc w:val="right"/>
              <w:rPr>
                <w:b/>
                <w:bCs/>
                <w:sz w:val="18"/>
                <w:szCs w:val="18"/>
              </w:rPr>
            </w:pPr>
            <w:r w:rsidRPr="00662C75">
              <w:rPr>
                <w:b/>
                <w:bCs/>
                <w:sz w:val="18"/>
                <w:szCs w:val="18"/>
              </w:rPr>
              <w:t>904</w:t>
            </w:r>
          </w:p>
        </w:tc>
        <w:tc>
          <w:tcPr>
            <w:tcW w:w="1185" w:type="dxa"/>
            <w:tcBorders>
              <w:top w:val="nil"/>
              <w:left w:val="nil"/>
              <w:bottom w:val="single" w:sz="4" w:space="0" w:color="auto"/>
              <w:right w:val="single" w:sz="4" w:space="0" w:color="auto"/>
            </w:tcBorders>
            <w:shd w:val="clear" w:color="auto" w:fill="auto"/>
            <w:noWrap/>
            <w:vAlign w:val="bottom"/>
            <w:hideMark/>
          </w:tcPr>
          <w:p w14:paraId="0DF86CD0" w14:textId="77777777" w:rsidR="001A60FD" w:rsidRPr="00662C75" w:rsidRDefault="001A60FD" w:rsidP="001A60FD">
            <w:pPr>
              <w:ind w:left="0"/>
              <w:jc w:val="right"/>
              <w:rPr>
                <w:b/>
                <w:bCs/>
                <w:sz w:val="18"/>
                <w:szCs w:val="18"/>
              </w:rPr>
            </w:pPr>
            <w:r w:rsidRPr="00662C75">
              <w:rPr>
                <w:b/>
                <w:bCs/>
                <w:sz w:val="18"/>
                <w:szCs w:val="18"/>
              </w:rPr>
              <w:t>7 658 848</w:t>
            </w:r>
          </w:p>
        </w:tc>
        <w:tc>
          <w:tcPr>
            <w:tcW w:w="1049" w:type="dxa"/>
            <w:tcBorders>
              <w:top w:val="nil"/>
              <w:left w:val="nil"/>
              <w:bottom w:val="single" w:sz="4" w:space="0" w:color="auto"/>
              <w:right w:val="single" w:sz="4" w:space="0" w:color="auto"/>
            </w:tcBorders>
            <w:shd w:val="clear" w:color="auto" w:fill="auto"/>
            <w:noWrap/>
            <w:vAlign w:val="bottom"/>
            <w:hideMark/>
          </w:tcPr>
          <w:p w14:paraId="0E73236F" w14:textId="77777777" w:rsidR="001A60FD" w:rsidRPr="00662C75" w:rsidRDefault="001A60FD" w:rsidP="001A60FD">
            <w:pPr>
              <w:ind w:left="0"/>
              <w:jc w:val="right"/>
              <w:rPr>
                <w:b/>
                <w:bCs/>
                <w:sz w:val="18"/>
                <w:szCs w:val="18"/>
              </w:rPr>
            </w:pPr>
            <w:r w:rsidRPr="00662C75">
              <w:rPr>
                <w:b/>
                <w:bCs/>
                <w:sz w:val="18"/>
                <w:szCs w:val="18"/>
              </w:rPr>
              <w:t>6 925 930</w:t>
            </w:r>
          </w:p>
        </w:tc>
        <w:tc>
          <w:tcPr>
            <w:tcW w:w="935" w:type="dxa"/>
            <w:tcBorders>
              <w:top w:val="nil"/>
              <w:left w:val="nil"/>
              <w:bottom w:val="single" w:sz="4" w:space="0" w:color="auto"/>
              <w:right w:val="single" w:sz="4" w:space="0" w:color="auto"/>
            </w:tcBorders>
            <w:shd w:val="clear" w:color="auto" w:fill="auto"/>
            <w:noWrap/>
            <w:vAlign w:val="bottom"/>
            <w:hideMark/>
          </w:tcPr>
          <w:p w14:paraId="722311D1" w14:textId="77777777" w:rsidR="001A60FD" w:rsidRPr="00662C75" w:rsidRDefault="001A60FD" w:rsidP="001A60FD">
            <w:pPr>
              <w:ind w:left="0"/>
              <w:jc w:val="right"/>
              <w:rPr>
                <w:b/>
                <w:bCs/>
                <w:sz w:val="18"/>
                <w:szCs w:val="18"/>
              </w:rPr>
            </w:pPr>
            <w:r w:rsidRPr="00662C75">
              <w:rPr>
                <w:b/>
                <w:bCs/>
                <w:sz w:val="18"/>
                <w:szCs w:val="18"/>
              </w:rPr>
              <w:t>470 565</w:t>
            </w:r>
          </w:p>
        </w:tc>
        <w:tc>
          <w:tcPr>
            <w:tcW w:w="993" w:type="dxa"/>
            <w:tcBorders>
              <w:top w:val="nil"/>
              <w:left w:val="nil"/>
              <w:bottom w:val="single" w:sz="4" w:space="0" w:color="auto"/>
              <w:right w:val="single" w:sz="4" w:space="0" w:color="auto"/>
            </w:tcBorders>
            <w:shd w:val="clear" w:color="auto" w:fill="auto"/>
            <w:noWrap/>
            <w:vAlign w:val="bottom"/>
            <w:hideMark/>
          </w:tcPr>
          <w:p w14:paraId="466F7D7B" w14:textId="77777777" w:rsidR="001A60FD" w:rsidRPr="00662C75" w:rsidRDefault="001A60FD" w:rsidP="001A60FD">
            <w:pPr>
              <w:ind w:left="0"/>
              <w:jc w:val="right"/>
              <w:rPr>
                <w:b/>
                <w:bCs/>
                <w:sz w:val="18"/>
                <w:szCs w:val="18"/>
              </w:rPr>
            </w:pPr>
            <w:r w:rsidRPr="00662C75">
              <w:rPr>
                <w:b/>
                <w:bCs/>
                <w:sz w:val="18"/>
                <w:szCs w:val="18"/>
              </w:rPr>
              <w:t>258 753</w:t>
            </w:r>
          </w:p>
        </w:tc>
        <w:tc>
          <w:tcPr>
            <w:tcW w:w="978" w:type="dxa"/>
            <w:tcBorders>
              <w:top w:val="nil"/>
              <w:left w:val="nil"/>
              <w:bottom w:val="single" w:sz="4" w:space="0" w:color="auto"/>
              <w:right w:val="single" w:sz="4" w:space="0" w:color="auto"/>
            </w:tcBorders>
            <w:shd w:val="clear" w:color="auto" w:fill="auto"/>
            <w:noWrap/>
            <w:vAlign w:val="bottom"/>
            <w:hideMark/>
          </w:tcPr>
          <w:p w14:paraId="3E2DA995" w14:textId="77777777" w:rsidR="001A60FD" w:rsidRPr="00662C75" w:rsidRDefault="001A60FD" w:rsidP="001A60FD">
            <w:pPr>
              <w:ind w:left="0"/>
              <w:jc w:val="right"/>
              <w:rPr>
                <w:b/>
                <w:bCs/>
                <w:sz w:val="18"/>
                <w:szCs w:val="18"/>
              </w:rPr>
            </w:pPr>
            <w:r w:rsidRPr="00662C75">
              <w:rPr>
                <w:b/>
                <w:bCs/>
                <w:sz w:val="18"/>
                <w:szCs w:val="18"/>
              </w:rPr>
              <w:t>3 600</w:t>
            </w:r>
          </w:p>
        </w:tc>
        <w:tc>
          <w:tcPr>
            <w:tcW w:w="1006" w:type="dxa"/>
            <w:tcBorders>
              <w:top w:val="nil"/>
              <w:left w:val="nil"/>
              <w:bottom w:val="single" w:sz="4" w:space="0" w:color="auto"/>
              <w:right w:val="single" w:sz="4" w:space="0" w:color="auto"/>
            </w:tcBorders>
            <w:shd w:val="clear" w:color="auto" w:fill="auto"/>
            <w:noWrap/>
            <w:vAlign w:val="bottom"/>
            <w:hideMark/>
          </w:tcPr>
          <w:p w14:paraId="78CF810F" w14:textId="77777777" w:rsidR="001A60FD" w:rsidRPr="00662C75" w:rsidRDefault="001A60FD" w:rsidP="001A60FD">
            <w:pPr>
              <w:ind w:left="0"/>
              <w:jc w:val="right"/>
              <w:rPr>
                <w:b/>
                <w:bCs/>
                <w:sz w:val="18"/>
                <w:szCs w:val="18"/>
              </w:rPr>
            </w:pPr>
            <w:r w:rsidRPr="00662C75">
              <w:rPr>
                <w:b/>
                <w:bCs/>
                <w:sz w:val="18"/>
                <w:szCs w:val="18"/>
              </w:rPr>
              <w:t>0</w:t>
            </w:r>
          </w:p>
        </w:tc>
      </w:tr>
      <w:tr w:rsidR="001A60FD" w:rsidRPr="00662C75" w14:paraId="72682C00"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7B9B2DCC" w14:textId="77777777" w:rsidR="001A60FD" w:rsidRPr="00662C75" w:rsidRDefault="001A60FD" w:rsidP="001A60FD">
            <w:pPr>
              <w:ind w:left="0"/>
              <w:jc w:val="center"/>
              <w:rPr>
                <w:b/>
                <w:bCs/>
                <w:sz w:val="16"/>
                <w:szCs w:val="16"/>
              </w:rPr>
            </w:pPr>
            <w:r w:rsidRPr="00662C75">
              <w:rPr>
                <w:b/>
                <w:bCs/>
                <w:sz w:val="16"/>
                <w:szCs w:val="16"/>
              </w:rPr>
              <w:t>Zespół Szkół Ekonomicznych i Ogólnokształcących Nr 6</w:t>
            </w:r>
          </w:p>
        </w:tc>
        <w:tc>
          <w:tcPr>
            <w:tcW w:w="1101" w:type="dxa"/>
            <w:tcBorders>
              <w:top w:val="nil"/>
              <w:left w:val="nil"/>
              <w:bottom w:val="single" w:sz="4" w:space="0" w:color="auto"/>
              <w:right w:val="single" w:sz="4" w:space="0" w:color="auto"/>
            </w:tcBorders>
            <w:shd w:val="clear" w:color="auto" w:fill="auto"/>
            <w:vAlign w:val="bottom"/>
            <w:hideMark/>
          </w:tcPr>
          <w:p w14:paraId="0B38D9DB" w14:textId="77777777" w:rsidR="001A60FD" w:rsidRPr="00662C75" w:rsidRDefault="001A60FD" w:rsidP="001A60FD">
            <w:pPr>
              <w:ind w:left="0"/>
              <w:jc w:val="right"/>
              <w:rPr>
                <w:sz w:val="18"/>
                <w:szCs w:val="18"/>
              </w:rPr>
            </w:pPr>
            <w:r w:rsidRPr="00662C75">
              <w:rPr>
                <w:sz w:val="18"/>
                <w:szCs w:val="18"/>
              </w:rPr>
              <w:t>80115</w:t>
            </w:r>
          </w:p>
        </w:tc>
        <w:tc>
          <w:tcPr>
            <w:tcW w:w="841" w:type="dxa"/>
            <w:tcBorders>
              <w:top w:val="nil"/>
              <w:left w:val="nil"/>
              <w:bottom w:val="single" w:sz="4" w:space="0" w:color="auto"/>
              <w:right w:val="single" w:sz="4" w:space="0" w:color="auto"/>
            </w:tcBorders>
            <w:shd w:val="clear" w:color="auto" w:fill="auto"/>
            <w:noWrap/>
            <w:vAlign w:val="bottom"/>
            <w:hideMark/>
          </w:tcPr>
          <w:p w14:paraId="1F0A6C05" w14:textId="77777777" w:rsidR="001A60FD" w:rsidRPr="00662C75" w:rsidRDefault="001A60FD" w:rsidP="001A60FD">
            <w:pPr>
              <w:ind w:left="0"/>
              <w:jc w:val="right"/>
              <w:rPr>
                <w:sz w:val="18"/>
                <w:szCs w:val="18"/>
              </w:rPr>
            </w:pPr>
            <w:r w:rsidRPr="00662C75">
              <w:rPr>
                <w:sz w:val="18"/>
                <w:szCs w:val="18"/>
              </w:rPr>
              <w:t>551</w:t>
            </w:r>
          </w:p>
        </w:tc>
        <w:tc>
          <w:tcPr>
            <w:tcW w:w="1185" w:type="dxa"/>
            <w:tcBorders>
              <w:top w:val="nil"/>
              <w:left w:val="nil"/>
              <w:bottom w:val="single" w:sz="4" w:space="0" w:color="auto"/>
              <w:right w:val="single" w:sz="4" w:space="0" w:color="auto"/>
            </w:tcBorders>
            <w:shd w:val="clear" w:color="auto" w:fill="auto"/>
            <w:noWrap/>
            <w:vAlign w:val="bottom"/>
            <w:hideMark/>
          </w:tcPr>
          <w:p w14:paraId="6DDEBDE7" w14:textId="77777777" w:rsidR="001A60FD" w:rsidRPr="00662C75" w:rsidRDefault="001A60FD" w:rsidP="001A60FD">
            <w:pPr>
              <w:ind w:left="0"/>
              <w:jc w:val="right"/>
              <w:rPr>
                <w:sz w:val="18"/>
                <w:szCs w:val="18"/>
              </w:rPr>
            </w:pPr>
            <w:r w:rsidRPr="00662C75">
              <w:rPr>
                <w:sz w:val="18"/>
                <w:szCs w:val="18"/>
              </w:rPr>
              <w:t>4 805 044</w:t>
            </w:r>
          </w:p>
        </w:tc>
        <w:tc>
          <w:tcPr>
            <w:tcW w:w="1049" w:type="dxa"/>
            <w:tcBorders>
              <w:top w:val="nil"/>
              <w:left w:val="nil"/>
              <w:bottom w:val="single" w:sz="4" w:space="0" w:color="auto"/>
              <w:right w:val="single" w:sz="4" w:space="0" w:color="auto"/>
            </w:tcBorders>
            <w:shd w:val="clear" w:color="auto" w:fill="auto"/>
            <w:noWrap/>
            <w:vAlign w:val="bottom"/>
            <w:hideMark/>
          </w:tcPr>
          <w:p w14:paraId="152828B4" w14:textId="77777777" w:rsidR="001A60FD" w:rsidRPr="00662C75" w:rsidRDefault="001A60FD" w:rsidP="001A60FD">
            <w:pPr>
              <w:ind w:left="0"/>
              <w:jc w:val="right"/>
              <w:rPr>
                <w:sz w:val="18"/>
                <w:szCs w:val="18"/>
              </w:rPr>
            </w:pPr>
            <w:r w:rsidRPr="00662C75">
              <w:rPr>
                <w:sz w:val="18"/>
                <w:szCs w:val="18"/>
              </w:rPr>
              <w:t>4 152 079</w:t>
            </w:r>
          </w:p>
        </w:tc>
        <w:tc>
          <w:tcPr>
            <w:tcW w:w="935" w:type="dxa"/>
            <w:tcBorders>
              <w:top w:val="nil"/>
              <w:left w:val="nil"/>
              <w:bottom w:val="single" w:sz="4" w:space="0" w:color="auto"/>
              <w:right w:val="single" w:sz="4" w:space="0" w:color="auto"/>
            </w:tcBorders>
            <w:shd w:val="clear" w:color="auto" w:fill="auto"/>
            <w:noWrap/>
            <w:vAlign w:val="bottom"/>
            <w:hideMark/>
          </w:tcPr>
          <w:p w14:paraId="40AE3684" w14:textId="77777777" w:rsidR="001A60FD" w:rsidRPr="00662C75" w:rsidRDefault="001A60FD" w:rsidP="001A60FD">
            <w:pPr>
              <w:ind w:left="0"/>
              <w:jc w:val="right"/>
              <w:rPr>
                <w:sz w:val="18"/>
                <w:szCs w:val="18"/>
              </w:rPr>
            </w:pPr>
            <w:r w:rsidRPr="00662C75">
              <w:rPr>
                <w:sz w:val="18"/>
                <w:szCs w:val="18"/>
              </w:rPr>
              <w:t>474 300</w:t>
            </w:r>
          </w:p>
        </w:tc>
        <w:tc>
          <w:tcPr>
            <w:tcW w:w="993" w:type="dxa"/>
            <w:tcBorders>
              <w:top w:val="nil"/>
              <w:left w:val="nil"/>
              <w:bottom w:val="single" w:sz="4" w:space="0" w:color="auto"/>
              <w:right w:val="single" w:sz="4" w:space="0" w:color="auto"/>
            </w:tcBorders>
            <w:shd w:val="clear" w:color="auto" w:fill="auto"/>
            <w:noWrap/>
            <w:vAlign w:val="bottom"/>
            <w:hideMark/>
          </w:tcPr>
          <w:p w14:paraId="766E3779" w14:textId="77777777" w:rsidR="001A60FD" w:rsidRPr="00662C75" w:rsidRDefault="001A60FD" w:rsidP="001A60FD">
            <w:pPr>
              <w:ind w:left="0"/>
              <w:jc w:val="right"/>
              <w:rPr>
                <w:sz w:val="18"/>
                <w:szCs w:val="18"/>
              </w:rPr>
            </w:pPr>
            <w:r w:rsidRPr="00662C75">
              <w:rPr>
                <w:sz w:val="18"/>
                <w:szCs w:val="18"/>
              </w:rPr>
              <w:t>165 665</w:t>
            </w:r>
          </w:p>
        </w:tc>
        <w:tc>
          <w:tcPr>
            <w:tcW w:w="978" w:type="dxa"/>
            <w:tcBorders>
              <w:top w:val="nil"/>
              <w:left w:val="nil"/>
              <w:bottom w:val="single" w:sz="4" w:space="0" w:color="auto"/>
              <w:right w:val="single" w:sz="4" w:space="0" w:color="auto"/>
            </w:tcBorders>
            <w:shd w:val="clear" w:color="auto" w:fill="auto"/>
            <w:noWrap/>
            <w:vAlign w:val="bottom"/>
            <w:hideMark/>
          </w:tcPr>
          <w:p w14:paraId="7D530EC5" w14:textId="77777777" w:rsidR="001A60FD" w:rsidRPr="00662C75" w:rsidRDefault="001A60FD" w:rsidP="001A60FD">
            <w:pPr>
              <w:ind w:left="0"/>
              <w:jc w:val="right"/>
              <w:rPr>
                <w:sz w:val="18"/>
                <w:szCs w:val="18"/>
              </w:rPr>
            </w:pPr>
            <w:r w:rsidRPr="00662C75">
              <w:rPr>
                <w:sz w:val="18"/>
                <w:szCs w:val="18"/>
              </w:rPr>
              <w:t>13 000</w:t>
            </w:r>
          </w:p>
        </w:tc>
        <w:tc>
          <w:tcPr>
            <w:tcW w:w="1006" w:type="dxa"/>
            <w:tcBorders>
              <w:top w:val="nil"/>
              <w:left w:val="nil"/>
              <w:bottom w:val="single" w:sz="4" w:space="0" w:color="auto"/>
              <w:right w:val="single" w:sz="4" w:space="0" w:color="auto"/>
            </w:tcBorders>
            <w:shd w:val="clear" w:color="auto" w:fill="auto"/>
            <w:noWrap/>
            <w:vAlign w:val="bottom"/>
            <w:hideMark/>
          </w:tcPr>
          <w:p w14:paraId="766A9878" w14:textId="77777777" w:rsidR="001A60FD" w:rsidRPr="00662C75" w:rsidRDefault="001A60FD" w:rsidP="001A60FD">
            <w:pPr>
              <w:ind w:left="0"/>
              <w:jc w:val="right"/>
              <w:rPr>
                <w:color w:val="FF0000"/>
                <w:sz w:val="16"/>
                <w:szCs w:val="16"/>
              </w:rPr>
            </w:pPr>
            <w:r w:rsidRPr="00662C75">
              <w:rPr>
                <w:color w:val="FF0000"/>
                <w:sz w:val="16"/>
                <w:szCs w:val="16"/>
              </w:rPr>
              <w:t> </w:t>
            </w:r>
          </w:p>
        </w:tc>
      </w:tr>
      <w:tr w:rsidR="001A60FD" w:rsidRPr="00662C75" w14:paraId="107D87BC"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216CF84F"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6C7EAF5C" w14:textId="77777777" w:rsidR="001A60FD" w:rsidRPr="00662C75" w:rsidRDefault="001A60FD" w:rsidP="001A60FD">
            <w:pPr>
              <w:ind w:left="0"/>
              <w:jc w:val="right"/>
              <w:rPr>
                <w:sz w:val="18"/>
                <w:szCs w:val="18"/>
              </w:rPr>
            </w:pPr>
            <w:r w:rsidRPr="00662C75">
              <w:rPr>
                <w:sz w:val="18"/>
                <w:szCs w:val="18"/>
              </w:rPr>
              <w:t>80120</w:t>
            </w:r>
          </w:p>
        </w:tc>
        <w:tc>
          <w:tcPr>
            <w:tcW w:w="841" w:type="dxa"/>
            <w:tcBorders>
              <w:top w:val="nil"/>
              <w:left w:val="nil"/>
              <w:bottom w:val="single" w:sz="4" w:space="0" w:color="auto"/>
              <w:right w:val="single" w:sz="4" w:space="0" w:color="auto"/>
            </w:tcBorders>
            <w:shd w:val="clear" w:color="auto" w:fill="auto"/>
            <w:vAlign w:val="bottom"/>
            <w:hideMark/>
          </w:tcPr>
          <w:p w14:paraId="531A5342" w14:textId="77777777" w:rsidR="001A60FD" w:rsidRPr="00662C75" w:rsidRDefault="001A60FD" w:rsidP="001A60FD">
            <w:pPr>
              <w:ind w:left="0"/>
              <w:jc w:val="right"/>
              <w:rPr>
                <w:sz w:val="18"/>
                <w:szCs w:val="18"/>
              </w:rPr>
            </w:pPr>
            <w:r w:rsidRPr="00662C75">
              <w:rPr>
                <w:sz w:val="18"/>
                <w:szCs w:val="18"/>
              </w:rPr>
              <w:t>95</w:t>
            </w:r>
          </w:p>
        </w:tc>
        <w:tc>
          <w:tcPr>
            <w:tcW w:w="1185" w:type="dxa"/>
            <w:tcBorders>
              <w:top w:val="nil"/>
              <w:left w:val="nil"/>
              <w:bottom w:val="single" w:sz="4" w:space="0" w:color="auto"/>
              <w:right w:val="single" w:sz="4" w:space="0" w:color="auto"/>
            </w:tcBorders>
            <w:shd w:val="clear" w:color="auto" w:fill="auto"/>
            <w:noWrap/>
            <w:vAlign w:val="bottom"/>
            <w:hideMark/>
          </w:tcPr>
          <w:p w14:paraId="33F8E81D" w14:textId="77777777" w:rsidR="001A60FD" w:rsidRPr="00662C75" w:rsidRDefault="001A60FD" w:rsidP="001A60FD">
            <w:pPr>
              <w:ind w:left="0"/>
              <w:jc w:val="right"/>
              <w:rPr>
                <w:sz w:val="18"/>
                <w:szCs w:val="18"/>
              </w:rPr>
            </w:pPr>
            <w:r w:rsidRPr="00662C75">
              <w:rPr>
                <w:sz w:val="18"/>
                <w:szCs w:val="18"/>
              </w:rPr>
              <w:t>883 970</w:t>
            </w:r>
          </w:p>
        </w:tc>
        <w:tc>
          <w:tcPr>
            <w:tcW w:w="1049" w:type="dxa"/>
            <w:tcBorders>
              <w:top w:val="nil"/>
              <w:left w:val="nil"/>
              <w:bottom w:val="single" w:sz="4" w:space="0" w:color="auto"/>
              <w:right w:val="single" w:sz="4" w:space="0" w:color="auto"/>
            </w:tcBorders>
            <w:shd w:val="clear" w:color="auto" w:fill="auto"/>
            <w:noWrap/>
            <w:vAlign w:val="bottom"/>
            <w:hideMark/>
          </w:tcPr>
          <w:p w14:paraId="6EED71E8" w14:textId="77777777" w:rsidR="001A60FD" w:rsidRPr="00662C75" w:rsidRDefault="001A60FD" w:rsidP="001A60FD">
            <w:pPr>
              <w:ind w:left="0"/>
              <w:jc w:val="right"/>
              <w:rPr>
                <w:sz w:val="18"/>
                <w:szCs w:val="18"/>
              </w:rPr>
            </w:pPr>
            <w:r w:rsidRPr="00662C75">
              <w:rPr>
                <w:sz w:val="18"/>
                <w:szCs w:val="18"/>
              </w:rPr>
              <w:t>766 336</w:t>
            </w:r>
          </w:p>
        </w:tc>
        <w:tc>
          <w:tcPr>
            <w:tcW w:w="935" w:type="dxa"/>
            <w:tcBorders>
              <w:top w:val="nil"/>
              <w:left w:val="nil"/>
              <w:bottom w:val="single" w:sz="4" w:space="0" w:color="auto"/>
              <w:right w:val="single" w:sz="4" w:space="0" w:color="auto"/>
            </w:tcBorders>
            <w:shd w:val="clear" w:color="auto" w:fill="auto"/>
            <w:noWrap/>
            <w:vAlign w:val="bottom"/>
            <w:hideMark/>
          </w:tcPr>
          <w:p w14:paraId="2637B52A" w14:textId="77777777" w:rsidR="001A60FD" w:rsidRPr="00662C75" w:rsidRDefault="001A60FD" w:rsidP="001A60FD">
            <w:pPr>
              <w:ind w:left="0"/>
              <w:jc w:val="right"/>
              <w:rPr>
                <w:sz w:val="18"/>
                <w:szCs w:val="18"/>
              </w:rPr>
            </w:pPr>
            <w:r w:rsidRPr="00662C75">
              <w:rPr>
                <w:sz w:val="18"/>
                <w:szCs w:val="18"/>
              </w:rPr>
              <w:t>91 850</w:t>
            </w:r>
          </w:p>
        </w:tc>
        <w:tc>
          <w:tcPr>
            <w:tcW w:w="993" w:type="dxa"/>
            <w:tcBorders>
              <w:top w:val="nil"/>
              <w:left w:val="nil"/>
              <w:bottom w:val="single" w:sz="4" w:space="0" w:color="auto"/>
              <w:right w:val="single" w:sz="4" w:space="0" w:color="auto"/>
            </w:tcBorders>
            <w:shd w:val="clear" w:color="auto" w:fill="auto"/>
            <w:noWrap/>
            <w:vAlign w:val="bottom"/>
            <w:hideMark/>
          </w:tcPr>
          <w:p w14:paraId="422DC4AE" w14:textId="77777777" w:rsidR="001A60FD" w:rsidRPr="00662C75" w:rsidRDefault="001A60FD" w:rsidP="001A60FD">
            <w:pPr>
              <w:ind w:left="0"/>
              <w:jc w:val="right"/>
              <w:rPr>
                <w:sz w:val="18"/>
                <w:szCs w:val="18"/>
              </w:rPr>
            </w:pPr>
            <w:r w:rsidRPr="00662C75">
              <w:rPr>
                <w:sz w:val="18"/>
                <w:szCs w:val="18"/>
              </w:rPr>
              <w:t>22 784</w:t>
            </w:r>
          </w:p>
        </w:tc>
        <w:tc>
          <w:tcPr>
            <w:tcW w:w="978" w:type="dxa"/>
            <w:tcBorders>
              <w:top w:val="nil"/>
              <w:left w:val="nil"/>
              <w:bottom w:val="single" w:sz="4" w:space="0" w:color="auto"/>
              <w:right w:val="single" w:sz="4" w:space="0" w:color="auto"/>
            </w:tcBorders>
            <w:shd w:val="clear" w:color="auto" w:fill="auto"/>
            <w:noWrap/>
            <w:vAlign w:val="bottom"/>
            <w:hideMark/>
          </w:tcPr>
          <w:p w14:paraId="70DF186E" w14:textId="77777777" w:rsidR="001A60FD" w:rsidRPr="00662C75" w:rsidRDefault="001A60FD" w:rsidP="001A60FD">
            <w:pPr>
              <w:ind w:left="0"/>
              <w:jc w:val="right"/>
              <w:rPr>
                <w:sz w:val="18"/>
                <w:szCs w:val="18"/>
              </w:rPr>
            </w:pPr>
            <w:r w:rsidRPr="00662C75">
              <w:rPr>
                <w:sz w:val="18"/>
                <w:szCs w:val="18"/>
              </w:rPr>
              <w:t>3 000</w:t>
            </w:r>
          </w:p>
        </w:tc>
        <w:tc>
          <w:tcPr>
            <w:tcW w:w="1006" w:type="dxa"/>
            <w:tcBorders>
              <w:top w:val="nil"/>
              <w:left w:val="nil"/>
              <w:bottom w:val="single" w:sz="4" w:space="0" w:color="auto"/>
              <w:right w:val="single" w:sz="4" w:space="0" w:color="auto"/>
            </w:tcBorders>
            <w:shd w:val="clear" w:color="auto" w:fill="auto"/>
            <w:noWrap/>
            <w:vAlign w:val="bottom"/>
            <w:hideMark/>
          </w:tcPr>
          <w:p w14:paraId="39B93045" w14:textId="77777777" w:rsidR="001A60FD" w:rsidRPr="00662C75" w:rsidRDefault="001A60FD" w:rsidP="001A60FD">
            <w:pPr>
              <w:ind w:left="0"/>
              <w:jc w:val="right"/>
              <w:rPr>
                <w:color w:val="FF0000"/>
                <w:sz w:val="16"/>
                <w:szCs w:val="16"/>
              </w:rPr>
            </w:pPr>
            <w:r w:rsidRPr="00662C75">
              <w:rPr>
                <w:color w:val="FF0000"/>
                <w:sz w:val="16"/>
                <w:szCs w:val="16"/>
              </w:rPr>
              <w:t> </w:t>
            </w:r>
          </w:p>
        </w:tc>
      </w:tr>
      <w:tr w:rsidR="001A60FD" w:rsidRPr="00662C75" w14:paraId="16A7F2D7"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3ACCE168"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60F02FC4" w14:textId="77777777" w:rsidR="001A60FD" w:rsidRPr="00662C75" w:rsidRDefault="001A60FD" w:rsidP="001A60FD">
            <w:pPr>
              <w:ind w:left="0"/>
              <w:jc w:val="right"/>
              <w:rPr>
                <w:sz w:val="18"/>
                <w:szCs w:val="18"/>
              </w:rPr>
            </w:pPr>
            <w:r w:rsidRPr="00662C75">
              <w:rPr>
                <w:sz w:val="18"/>
                <w:szCs w:val="18"/>
              </w:rPr>
              <w:t>80152</w:t>
            </w:r>
          </w:p>
        </w:tc>
        <w:tc>
          <w:tcPr>
            <w:tcW w:w="841" w:type="dxa"/>
            <w:tcBorders>
              <w:top w:val="nil"/>
              <w:left w:val="nil"/>
              <w:bottom w:val="single" w:sz="4" w:space="0" w:color="auto"/>
              <w:right w:val="single" w:sz="4" w:space="0" w:color="auto"/>
            </w:tcBorders>
            <w:shd w:val="clear" w:color="auto" w:fill="auto"/>
            <w:vAlign w:val="bottom"/>
            <w:hideMark/>
          </w:tcPr>
          <w:p w14:paraId="79655C00"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4087581F" w14:textId="77777777" w:rsidR="001A60FD" w:rsidRPr="00662C75" w:rsidRDefault="001A60FD" w:rsidP="001A60FD">
            <w:pPr>
              <w:ind w:left="0"/>
              <w:jc w:val="right"/>
              <w:rPr>
                <w:sz w:val="18"/>
                <w:szCs w:val="18"/>
              </w:rPr>
            </w:pPr>
            <w:r w:rsidRPr="00662C75">
              <w:rPr>
                <w:sz w:val="18"/>
                <w:szCs w:val="18"/>
              </w:rPr>
              <w:t>161 843</w:t>
            </w:r>
          </w:p>
        </w:tc>
        <w:tc>
          <w:tcPr>
            <w:tcW w:w="1049" w:type="dxa"/>
            <w:tcBorders>
              <w:top w:val="nil"/>
              <w:left w:val="nil"/>
              <w:bottom w:val="single" w:sz="4" w:space="0" w:color="auto"/>
              <w:right w:val="single" w:sz="4" w:space="0" w:color="auto"/>
            </w:tcBorders>
            <w:shd w:val="clear" w:color="auto" w:fill="auto"/>
            <w:noWrap/>
            <w:vAlign w:val="bottom"/>
            <w:hideMark/>
          </w:tcPr>
          <w:p w14:paraId="234C7B4C" w14:textId="77777777" w:rsidR="001A60FD" w:rsidRPr="00662C75" w:rsidRDefault="001A60FD" w:rsidP="001A60FD">
            <w:pPr>
              <w:ind w:left="0"/>
              <w:jc w:val="right"/>
              <w:rPr>
                <w:sz w:val="18"/>
                <w:szCs w:val="18"/>
              </w:rPr>
            </w:pPr>
            <w:r w:rsidRPr="00662C75">
              <w:rPr>
                <w:sz w:val="18"/>
                <w:szCs w:val="18"/>
              </w:rPr>
              <w:t>113 844</w:t>
            </w:r>
          </w:p>
        </w:tc>
        <w:tc>
          <w:tcPr>
            <w:tcW w:w="935" w:type="dxa"/>
            <w:tcBorders>
              <w:top w:val="nil"/>
              <w:left w:val="nil"/>
              <w:bottom w:val="single" w:sz="4" w:space="0" w:color="auto"/>
              <w:right w:val="single" w:sz="4" w:space="0" w:color="auto"/>
            </w:tcBorders>
            <w:shd w:val="clear" w:color="auto" w:fill="auto"/>
            <w:noWrap/>
            <w:vAlign w:val="bottom"/>
            <w:hideMark/>
          </w:tcPr>
          <w:p w14:paraId="4822EAE0" w14:textId="77777777" w:rsidR="001A60FD" w:rsidRPr="00662C75" w:rsidRDefault="001A60FD" w:rsidP="001A60FD">
            <w:pPr>
              <w:ind w:left="0"/>
              <w:jc w:val="right"/>
              <w:rPr>
                <w:sz w:val="18"/>
                <w:szCs w:val="18"/>
              </w:rPr>
            </w:pPr>
            <w:r w:rsidRPr="00662C75">
              <w:rPr>
                <w:sz w:val="18"/>
                <w:szCs w:val="18"/>
              </w:rPr>
              <w:t>43 457</w:t>
            </w:r>
          </w:p>
        </w:tc>
        <w:tc>
          <w:tcPr>
            <w:tcW w:w="993" w:type="dxa"/>
            <w:tcBorders>
              <w:top w:val="nil"/>
              <w:left w:val="nil"/>
              <w:bottom w:val="single" w:sz="4" w:space="0" w:color="auto"/>
              <w:right w:val="single" w:sz="4" w:space="0" w:color="auto"/>
            </w:tcBorders>
            <w:shd w:val="clear" w:color="auto" w:fill="auto"/>
            <w:noWrap/>
            <w:vAlign w:val="bottom"/>
            <w:hideMark/>
          </w:tcPr>
          <w:p w14:paraId="7E996C29" w14:textId="77777777" w:rsidR="001A60FD" w:rsidRPr="00662C75" w:rsidRDefault="001A60FD" w:rsidP="001A60FD">
            <w:pPr>
              <w:ind w:left="0"/>
              <w:jc w:val="right"/>
              <w:rPr>
                <w:sz w:val="18"/>
                <w:szCs w:val="18"/>
              </w:rPr>
            </w:pPr>
            <w:r w:rsidRPr="00662C75">
              <w:rPr>
                <w:sz w:val="18"/>
                <w:szCs w:val="18"/>
              </w:rPr>
              <w:t>4 542</w:t>
            </w:r>
          </w:p>
        </w:tc>
        <w:tc>
          <w:tcPr>
            <w:tcW w:w="978" w:type="dxa"/>
            <w:tcBorders>
              <w:top w:val="nil"/>
              <w:left w:val="nil"/>
              <w:bottom w:val="single" w:sz="4" w:space="0" w:color="auto"/>
              <w:right w:val="single" w:sz="4" w:space="0" w:color="auto"/>
            </w:tcBorders>
            <w:shd w:val="clear" w:color="auto" w:fill="auto"/>
            <w:noWrap/>
            <w:vAlign w:val="bottom"/>
            <w:hideMark/>
          </w:tcPr>
          <w:p w14:paraId="5ED76A76" w14:textId="77777777" w:rsidR="001A60FD" w:rsidRPr="00662C75" w:rsidRDefault="001A60FD" w:rsidP="001A60FD">
            <w:pPr>
              <w:ind w:left="0"/>
              <w:jc w:val="right"/>
              <w:rPr>
                <w:sz w:val="18"/>
                <w:szCs w:val="18"/>
              </w:rPr>
            </w:pPr>
            <w:r w:rsidRPr="00662C75">
              <w:rPr>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091C1D98" w14:textId="77777777" w:rsidR="001A60FD" w:rsidRPr="00662C75" w:rsidRDefault="001A60FD" w:rsidP="001A60FD">
            <w:pPr>
              <w:ind w:left="0"/>
              <w:jc w:val="right"/>
              <w:rPr>
                <w:color w:val="FF0000"/>
                <w:sz w:val="16"/>
                <w:szCs w:val="16"/>
              </w:rPr>
            </w:pPr>
            <w:r w:rsidRPr="00662C75">
              <w:rPr>
                <w:color w:val="FF0000"/>
                <w:sz w:val="16"/>
                <w:szCs w:val="16"/>
              </w:rPr>
              <w:t> </w:t>
            </w:r>
          </w:p>
        </w:tc>
      </w:tr>
      <w:tr w:rsidR="001A60FD" w:rsidRPr="00662C75" w14:paraId="19B52A7E"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441BD26F"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7A64CC3B" w14:textId="77777777" w:rsidR="001A60FD" w:rsidRPr="00662C75" w:rsidRDefault="001A60FD" w:rsidP="001A60FD">
            <w:pPr>
              <w:ind w:left="0"/>
              <w:jc w:val="right"/>
              <w:rPr>
                <w:b/>
                <w:bCs/>
                <w:sz w:val="18"/>
                <w:szCs w:val="18"/>
              </w:rPr>
            </w:pPr>
            <w:r w:rsidRPr="00662C75">
              <w:rPr>
                <w:b/>
                <w:bCs/>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07FBE075" w14:textId="77777777" w:rsidR="001A60FD" w:rsidRPr="00662C75" w:rsidRDefault="001A60FD" w:rsidP="001A60FD">
            <w:pPr>
              <w:ind w:left="0"/>
              <w:jc w:val="right"/>
              <w:rPr>
                <w:b/>
                <w:bCs/>
                <w:sz w:val="18"/>
                <w:szCs w:val="18"/>
              </w:rPr>
            </w:pPr>
            <w:r w:rsidRPr="00662C75">
              <w:rPr>
                <w:b/>
                <w:bCs/>
                <w:sz w:val="18"/>
                <w:szCs w:val="18"/>
              </w:rPr>
              <w:t>646</w:t>
            </w:r>
          </w:p>
        </w:tc>
        <w:tc>
          <w:tcPr>
            <w:tcW w:w="1185" w:type="dxa"/>
            <w:tcBorders>
              <w:top w:val="nil"/>
              <w:left w:val="nil"/>
              <w:bottom w:val="single" w:sz="4" w:space="0" w:color="auto"/>
              <w:right w:val="single" w:sz="4" w:space="0" w:color="auto"/>
            </w:tcBorders>
            <w:shd w:val="clear" w:color="auto" w:fill="auto"/>
            <w:noWrap/>
            <w:vAlign w:val="bottom"/>
            <w:hideMark/>
          </w:tcPr>
          <w:p w14:paraId="64DEA711" w14:textId="77777777" w:rsidR="001A60FD" w:rsidRPr="00662C75" w:rsidRDefault="001A60FD" w:rsidP="001A60FD">
            <w:pPr>
              <w:ind w:left="0"/>
              <w:jc w:val="right"/>
              <w:rPr>
                <w:b/>
                <w:bCs/>
                <w:sz w:val="18"/>
                <w:szCs w:val="18"/>
              </w:rPr>
            </w:pPr>
            <w:r w:rsidRPr="00662C75">
              <w:rPr>
                <w:b/>
                <w:bCs/>
                <w:sz w:val="18"/>
                <w:szCs w:val="18"/>
              </w:rPr>
              <w:t>5 850 857</w:t>
            </w:r>
          </w:p>
        </w:tc>
        <w:tc>
          <w:tcPr>
            <w:tcW w:w="1049" w:type="dxa"/>
            <w:tcBorders>
              <w:top w:val="nil"/>
              <w:left w:val="nil"/>
              <w:bottom w:val="single" w:sz="4" w:space="0" w:color="auto"/>
              <w:right w:val="single" w:sz="4" w:space="0" w:color="auto"/>
            </w:tcBorders>
            <w:shd w:val="clear" w:color="auto" w:fill="auto"/>
            <w:noWrap/>
            <w:vAlign w:val="bottom"/>
            <w:hideMark/>
          </w:tcPr>
          <w:p w14:paraId="4CBC2AB7" w14:textId="77777777" w:rsidR="001A60FD" w:rsidRPr="00662C75" w:rsidRDefault="001A60FD" w:rsidP="001A60FD">
            <w:pPr>
              <w:ind w:left="0"/>
              <w:jc w:val="right"/>
              <w:rPr>
                <w:b/>
                <w:bCs/>
                <w:sz w:val="18"/>
                <w:szCs w:val="18"/>
              </w:rPr>
            </w:pPr>
            <w:r w:rsidRPr="00662C75">
              <w:rPr>
                <w:b/>
                <w:bCs/>
                <w:sz w:val="18"/>
                <w:szCs w:val="18"/>
              </w:rPr>
              <w:t>5 032 259</w:t>
            </w:r>
          </w:p>
        </w:tc>
        <w:tc>
          <w:tcPr>
            <w:tcW w:w="935" w:type="dxa"/>
            <w:tcBorders>
              <w:top w:val="nil"/>
              <w:left w:val="nil"/>
              <w:bottom w:val="single" w:sz="4" w:space="0" w:color="auto"/>
              <w:right w:val="single" w:sz="4" w:space="0" w:color="auto"/>
            </w:tcBorders>
            <w:shd w:val="clear" w:color="auto" w:fill="auto"/>
            <w:noWrap/>
            <w:vAlign w:val="bottom"/>
            <w:hideMark/>
          </w:tcPr>
          <w:p w14:paraId="69BF8BC4" w14:textId="77777777" w:rsidR="001A60FD" w:rsidRPr="00662C75" w:rsidRDefault="001A60FD" w:rsidP="001A60FD">
            <w:pPr>
              <w:ind w:left="0"/>
              <w:jc w:val="right"/>
              <w:rPr>
                <w:b/>
                <w:bCs/>
                <w:sz w:val="18"/>
                <w:szCs w:val="18"/>
              </w:rPr>
            </w:pPr>
            <w:r w:rsidRPr="00662C75">
              <w:rPr>
                <w:b/>
                <w:bCs/>
                <w:sz w:val="18"/>
                <w:szCs w:val="18"/>
              </w:rPr>
              <w:t>609 607</w:t>
            </w:r>
          </w:p>
        </w:tc>
        <w:tc>
          <w:tcPr>
            <w:tcW w:w="993" w:type="dxa"/>
            <w:tcBorders>
              <w:top w:val="nil"/>
              <w:left w:val="nil"/>
              <w:bottom w:val="single" w:sz="4" w:space="0" w:color="auto"/>
              <w:right w:val="single" w:sz="4" w:space="0" w:color="auto"/>
            </w:tcBorders>
            <w:shd w:val="clear" w:color="auto" w:fill="auto"/>
            <w:noWrap/>
            <w:vAlign w:val="bottom"/>
            <w:hideMark/>
          </w:tcPr>
          <w:p w14:paraId="7461BD82" w14:textId="77777777" w:rsidR="001A60FD" w:rsidRPr="00662C75" w:rsidRDefault="001A60FD" w:rsidP="001A60FD">
            <w:pPr>
              <w:ind w:left="0"/>
              <w:jc w:val="right"/>
              <w:rPr>
                <w:b/>
                <w:bCs/>
                <w:sz w:val="18"/>
                <w:szCs w:val="18"/>
              </w:rPr>
            </w:pPr>
            <w:r w:rsidRPr="00662C75">
              <w:rPr>
                <w:b/>
                <w:bCs/>
                <w:sz w:val="18"/>
                <w:szCs w:val="18"/>
              </w:rPr>
              <w:t>192 991</w:t>
            </w:r>
          </w:p>
        </w:tc>
        <w:tc>
          <w:tcPr>
            <w:tcW w:w="978" w:type="dxa"/>
            <w:tcBorders>
              <w:top w:val="nil"/>
              <w:left w:val="nil"/>
              <w:bottom w:val="single" w:sz="4" w:space="0" w:color="auto"/>
              <w:right w:val="single" w:sz="4" w:space="0" w:color="auto"/>
            </w:tcBorders>
            <w:shd w:val="clear" w:color="auto" w:fill="auto"/>
            <w:noWrap/>
            <w:vAlign w:val="bottom"/>
            <w:hideMark/>
          </w:tcPr>
          <w:p w14:paraId="64B0263A" w14:textId="77777777" w:rsidR="001A60FD" w:rsidRPr="00662C75" w:rsidRDefault="001A60FD" w:rsidP="001A60FD">
            <w:pPr>
              <w:ind w:left="0"/>
              <w:jc w:val="right"/>
              <w:rPr>
                <w:b/>
                <w:bCs/>
                <w:sz w:val="18"/>
                <w:szCs w:val="18"/>
              </w:rPr>
            </w:pPr>
            <w:r w:rsidRPr="00662C75">
              <w:rPr>
                <w:b/>
                <w:bCs/>
                <w:sz w:val="18"/>
                <w:szCs w:val="18"/>
              </w:rPr>
              <w:t>16 000</w:t>
            </w:r>
          </w:p>
        </w:tc>
        <w:tc>
          <w:tcPr>
            <w:tcW w:w="1006" w:type="dxa"/>
            <w:tcBorders>
              <w:top w:val="nil"/>
              <w:left w:val="nil"/>
              <w:bottom w:val="single" w:sz="4" w:space="0" w:color="auto"/>
              <w:right w:val="single" w:sz="4" w:space="0" w:color="auto"/>
            </w:tcBorders>
            <w:shd w:val="clear" w:color="auto" w:fill="auto"/>
            <w:noWrap/>
            <w:vAlign w:val="bottom"/>
            <w:hideMark/>
          </w:tcPr>
          <w:p w14:paraId="54B75E9A" w14:textId="77777777" w:rsidR="001A60FD" w:rsidRPr="00662C75" w:rsidRDefault="001A60FD" w:rsidP="001A60FD">
            <w:pPr>
              <w:ind w:left="0"/>
              <w:jc w:val="right"/>
              <w:rPr>
                <w:b/>
                <w:bCs/>
                <w:sz w:val="18"/>
                <w:szCs w:val="18"/>
              </w:rPr>
            </w:pPr>
            <w:r w:rsidRPr="00662C75">
              <w:rPr>
                <w:b/>
                <w:bCs/>
                <w:sz w:val="18"/>
                <w:szCs w:val="18"/>
              </w:rPr>
              <w:t>0</w:t>
            </w:r>
          </w:p>
        </w:tc>
      </w:tr>
      <w:tr w:rsidR="001A60FD" w:rsidRPr="00662C75" w14:paraId="1CE17BD8"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562BD081" w14:textId="77777777" w:rsidR="001A60FD" w:rsidRPr="00662C75" w:rsidRDefault="001A60FD" w:rsidP="001A60FD">
            <w:pPr>
              <w:ind w:left="0"/>
              <w:jc w:val="center"/>
              <w:rPr>
                <w:b/>
                <w:bCs/>
                <w:sz w:val="16"/>
                <w:szCs w:val="16"/>
              </w:rPr>
            </w:pPr>
            <w:r w:rsidRPr="00662C75">
              <w:rPr>
                <w:b/>
                <w:bCs/>
                <w:sz w:val="16"/>
                <w:szCs w:val="16"/>
              </w:rPr>
              <w:t>Zespół Szkół Weterynaryjnych i Ogólnokształcących Nr 7</w:t>
            </w:r>
          </w:p>
        </w:tc>
        <w:tc>
          <w:tcPr>
            <w:tcW w:w="1101" w:type="dxa"/>
            <w:tcBorders>
              <w:top w:val="nil"/>
              <w:left w:val="nil"/>
              <w:bottom w:val="single" w:sz="4" w:space="0" w:color="auto"/>
              <w:right w:val="single" w:sz="4" w:space="0" w:color="auto"/>
            </w:tcBorders>
            <w:shd w:val="clear" w:color="auto" w:fill="auto"/>
            <w:vAlign w:val="bottom"/>
            <w:hideMark/>
          </w:tcPr>
          <w:p w14:paraId="69EACF8F" w14:textId="77777777" w:rsidR="001A60FD" w:rsidRPr="00662C75" w:rsidRDefault="001A60FD" w:rsidP="001A60FD">
            <w:pPr>
              <w:ind w:left="0"/>
              <w:jc w:val="right"/>
              <w:rPr>
                <w:sz w:val="18"/>
                <w:szCs w:val="18"/>
              </w:rPr>
            </w:pPr>
            <w:r w:rsidRPr="00662C75">
              <w:rPr>
                <w:sz w:val="18"/>
                <w:szCs w:val="18"/>
              </w:rPr>
              <w:t>80115</w:t>
            </w:r>
          </w:p>
        </w:tc>
        <w:tc>
          <w:tcPr>
            <w:tcW w:w="841" w:type="dxa"/>
            <w:tcBorders>
              <w:top w:val="nil"/>
              <w:left w:val="nil"/>
              <w:bottom w:val="single" w:sz="4" w:space="0" w:color="auto"/>
              <w:right w:val="single" w:sz="4" w:space="0" w:color="auto"/>
            </w:tcBorders>
            <w:shd w:val="clear" w:color="auto" w:fill="auto"/>
            <w:noWrap/>
            <w:vAlign w:val="bottom"/>
            <w:hideMark/>
          </w:tcPr>
          <w:p w14:paraId="702993F6" w14:textId="77777777" w:rsidR="001A60FD" w:rsidRPr="00662C75" w:rsidRDefault="001A60FD" w:rsidP="001A60FD">
            <w:pPr>
              <w:ind w:left="0"/>
              <w:jc w:val="right"/>
              <w:rPr>
                <w:sz w:val="18"/>
                <w:szCs w:val="18"/>
              </w:rPr>
            </w:pPr>
            <w:r w:rsidRPr="00662C75">
              <w:rPr>
                <w:sz w:val="18"/>
                <w:szCs w:val="18"/>
              </w:rPr>
              <w:t>583</w:t>
            </w:r>
          </w:p>
        </w:tc>
        <w:tc>
          <w:tcPr>
            <w:tcW w:w="1185" w:type="dxa"/>
            <w:tcBorders>
              <w:top w:val="nil"/>
              <w:left w:val="nil"/>
              <w:bottom w:val="single" w:sz="4" w:space="0" w:color="auto"/>
              <w:right w:val="single" w:sz="4" w:space="0" w:color="auto"/>
            </w:tcBorders>
            <w:shd w:val="clear" w:color="auto" w:fill="auto"/>
            <w:noWrap/>
            <w:vAlign w:val="bottom"/>
            <w:hideMark/>
          </w:tcPr>
          <w:p w14:paraId="061E3D9B" w14:textId="77777777" w:rsidR="001A60FD" w:rsidRPr="00662C75" w:rsidRDefault="001A60FD" w:rsidP="001A60FD">
            <w:pPr>
              <w:ind w:left="0"/>
              <w:jc w:val="right"/>
              <w:rPr>
                <w:sz w:val="18"/>
                <w:szCs w:val="18"/>
              </w:rPr>
            </w:pPr>
            <w:r w:rsidRPr="00662C75">
              <w:rPr>
                <w:sz w:val="18"/>
                <w:szCs w:val="18"/>
              </w:rPr>
              <w:t>6 227 172</w:t>
            </w:r>
          </w:p>
        </w:tc>
        <w:tc>
          <w:tcPr>
            <w:tcW w:w="1049" w:type="dxa"/>
            <w:tcBorders>
              <w:top w:val="nil"/>
              <w:left w:val="nil"/>
              <w:bottom w:val="single" w:sz="4" w:space="0" w:color="auto"/>
              <w:right w:val="single" w:sz="4" w:space="0" w:color="auto"/>
            </w:tcBorders>
            <w:shd w:val="clear" w:color="auto" w:fill="auto"/>
            <w:noWrap/>
            <w:vAlign w:val="bottom"/>
            <w:hideMark/>
          </w:tcPr>
          <w:p w14:paraId="512E12E3" w14:textId="77777777" w:rsidR="001A60FD" w:rsidRPr="00662C75" w:rsidRDefault="001A60FD" w:rsidP="001A60FD">
            <w:pPr>
              <w:ind w:left="0"/>
              <w:jc w:val="right"/>
              <w:rPr>
                <w:sz w:val="18"/>
                <w:szCs w:val="18"/>
              </w:rPr>
            </w:pPr>
            <w:r w:rsidRPr="00662C75">
              <w:rPr>
                <w:sz w:val="18"/>
                <w:szCs w:val="18"/>
              </w:rPr>
              <w:t>5 651 498</w:t>
            </w:r>
          </w:p>
        </w:tc>
        <w:tc>
          <w:tcPr>
            <w:tcW w:w="935" w:type="dxa"/>
            <w:tcBorders>
              <w:top w:val="nil"/>
              <w:left w:val="nil"/>
              <w:bottom w:val="single" w:sz="4" w:space="0" w:color="auto"/>
              <w:right w:val="single" w:sz="4" w:space="0" w:color="auto"/>
            </w:tcBorders>
            <w:shd w:val="clear" w:color="auto" w:fill="auto"/>
            <w:noWrap/>
            <w:vAlign w:val="bottom"/>
            <w:hideMark/>
          </w:tcPr>
          <w:p w14:paraId="6F97756A" w14:textId="77777777" w:rsidR="001A60FD" w:rsidRPr="00662C75" w:rsidRDefault="001A60FD" w:rsidP="001A60FD">
            <w:pPr>
              <w:ind w:left="0"/>
              <w:jc w:val="right"/>
              <w:rPr>
                <w:sz w:val="18"/>
                <w:szCs w:val="18"/>
              </w:rPr>
            </w:pPr>
            <w:r w:rsidRPr="00662C75">
              <w:rPr>
                <w:sz w:val="18"/>
                <w:szCs w:val="18"/>
              </w:rPr>
              <w:t>363 288</w:t>
            </w:r>
          </w:p>
        </w:tc>
        <w:tc>
          <w:tcPr>
            <w:tcW w:w="993" w:type="dxa"/>
            <w:tcBorders>
              <w:top w:val="nil"/>
              <w:left w:val="nil"/>
              <w:bottom w:val="single" w:sz="4" w:space="0" w:color="auto"/>
              <w:right w:val="single" w:sz="4" w:space="0" w:color="auto"/>
            </w:tcBorders>
            <w:shd w:val="clear" w:color="auto" w:fill="auto"/>
            <w:noWrap/>
            <w:vAlign w:val="bottom"/>
            <w:hideMark/>
          </w:tcPr>
          <w:p w14:paraId="20805361" w14:textId="77777777" w:rsidR="001A60FD" w:rsidRPr="00662C75" w:rsidRDefault="001A60FD" w:rsidP="001A60FD">
            <w:pPr>
              <w:ind w:left="0"/>
              <w:jc w:val="right"/>
              <w:rPr>
                <w:sz w:val="18"/>
                <w:szCs w:val="18"/>
              </w:rPr>
            </w:pPr>
            <w:r w:rsidRPr="00662C75">
              <w:rPr>
                <w:sz w:val="18"/>
                <w:szCs w:val="18"/>
              </w:rPr>
              <w:t>212 386</w:t>
            </w:r>
          </w:p>
        </w:tc>
        <w:tc>
          <w:tcPr>
            <w:tcW w:w="978" w:type="dxa"/>
            <w:tcBorders>
              <w:top w:val="nil"/>
              <w:left w:val="nil"/>
              <w:bottom w:val="single" w:sz="4" w:space="0" w:color="auto"/>
              <w:right w:val="single" w:sz="4" w:space="0" w:color="auto"/>
            </w:tcBorders>
            <w:shd w:val="clear" w:color="auto" w:fill="auto"/>
            <w:noWrap/>
            <w:vAlign w:val="bottom"/>
            <w:hideMark/>
          </w:tcPr>
          <w:p w14:paraId="760B6B0E"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2F16E87B" w14:textId="77777777" w:rsidR="001A60FD" w:rsidRPr="00662C75" w:rsidRDefault="001A60FD" w:rsidP="001A60FD">
            <w:pPr>
              <w:ind w:left="0"/>
              <w:jc w:val="right"/>
              <w:rPr>
                <w:color w:val="FF0000"/>
                <w:sz w:val="16"/>
                <w:szCs w:val="16"/>
              </w:rPr>
            </w:pPr>
            <w:r w:rsidRPr="00662C75">
              <w:rPr>
                <w:color w:val="FF0000"/>
                <w:sz w:val="16"/>
                <w:szCs w:val="16"/>
              </w:rPr>
              <w:t> </w:t>
            </w:r>
          </w:p>
        </w:tc>
      </w:tr>
      <w:tr w:rsidR="001A60FD" w:rsidRPr="00662C75" w14:paraId="64D01B4E"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158DA0C"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18B1CA44" w14:textId="77777777" w:rsidR="001A60FD" w:rsidRPr="00662C75" w:rsidRDefault="001A60FD" w:rsidP="001A60FD">
            <w:pPr>
              <w:ind w:left="0"/>
              <w:jc w:val="right"/>
              <w:rPr>
                <w:sz w:val="18"/>
                <w:szCs w:val="18"/>
              </w:rPr>
            </w:pPr>
            <w:r w:rsidRPr="00662C75">
              <w:rPr>
                <w:sz w:val="18"/>
                <w:szCs w:val="18"/>
              </w:rPr>
              <w:t>80152</w:t>
            </w:r>
          </w:p>
        </w:tc>
        <w:tc>
          <w:tcPr>
            <w:tcW w:w="841" w:type="dxa"/>
            <w:tcBorders>
              <w:top w:val="nil"/>
              <w:left w:val="nil"/>
              <w:bottom w:val="single" w:sz="4" w:space="0" w:color="auto"/>
              <w:right w:val="single" w:sz="4" w:space="0" w:color="auto"/>
            </w:tcBorders>
            <w:shd w:val="clear" w:color="auto" w:fill="auto"/>
            <w:vAlign w:val="bottom"/>
            <w:hideMark/>
          </w:tcPr>
          <w:p w14:paraId="77A94640"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33F90441" w14:textId="77777777" w:rsidR="001A60FD" w:rsidRPr="00662C75" w:rsidRDefault="001A60FD" w:rsidP="001A60FD">
            <w:pPr>
              <w:ind w:left="0"/>
              <w:jc w:val="right"/>
              <w:rPr>
                <w:sz w:val="18"/>
                <w:szCs w:val="18"/>
              </w:rPr>
            </w:pPr>
            <w:r w:rsidRPr="00662C75">
              <w:rPr>
                <w:sz w:val="18"/>
                <w:szCs w:val="18"/>
              </w:rPr>
              <w:t>102 077</w:t>
            </w:r>
          </w:p>
        </w:tc>
        <w:tc>
          <w:tcPr>
            <w:tcW w:w="1049" w:type="dxa"/>
            <w:tcBorders>
              <w:top w:val="nil"/>
              <w:left w:val="nil"/>
              <w:bottom w:val="single" w:sz="4" w:space="0" w:color="auto"/>
              <w:right w:val="single" w:sz="4" w:space="0" w:color="auto"/>
            </w:tcBorders>
            <w:shd w:val="clear" w:color="auto" w:fill="auto"/>
            <w:noWrap/>
            <w:vAlign w:val="bottom"/>
            <w:hideMark/>
          </w:tcPr>
          <w:p w14:paraId="732506F4" w14:textId="77777777" w:rsidR="001A60FD" w:rsidRPr="00662C75" w:rsidRDefault="001A60FD" w:rsidP="001A60FD">
            <w:pPr>
              <w:ind w:left="0"/>
              <w:jc w:val="right"/>
              <w:rPr>
                <w:sz w:val="18"/>
                <w:szCs w:val="18"/>
              </w:rPr>
            </w:pPr>
            <w:r w:rsidRPr="00662C75">
              <w:rPr>
                <w:sz w:val="18"/>
                <w:szCs w:val="18"/>
              </w:rPr>
              <w:t>102 077</w:t>
            </w:r>
          </w:p>
        </w:tc>
        <w:tc>
          <w:tcPr>
            <w:tcW w:w="935" w:type="dxa"/>
            <w:tcBorders>
              <w:top w:val="nil"/>
              <w:left w:val="nil"/>
              <w:bottom w:val="single" w:sz="4" w:space="0" w:color="auto"/>
              <w:right w:val="single" w:sz="4" w:space="0" w:color="auto"/>
            </w:tcBorders>
            <w:shd w:val="clear" w:color="auto" w:fill="auto"/>
            <w:noWrap/>
            <w:vAlign w:val="bottom"/>
            <w:hideMark/>
          </w:tcPr>
          <w:p w14:paraId="6E88BA92" w14:textId="77777777" w:rsidR="001A60FD" w:rsidRPr="00662C75" w:rsidRDefault="001A60FD" w:rsidP="001A60FD">
            <w:pPr>
              <w:ind w:left="0"/>
              <w:jc w:val="right"/>
              <w:rPr>
                <w:sz w:val="18"/>
                <w:szCs w:val="18"/>
              </w:rPr>
            </w:pPr>
            <w:r w:rsidRPr="00662C75">
              <w:rPr>
                <w:sz w:val="18"/>
                <w:szCs w:val="18"/>
              </w:rPr>
              <w:t>0</w:t>
            </w:r>
          </w:p>
        </w:tc>
        <w:tc>
          <w:tcPr>
            <w:tcW w:w="993" w:type="dxa"/>
            <w:tcBorders>
              <w:top w:val="nil"/>
              <w:left w:val="nil"/>
              <w:bottom w:val="single" w:sz="4" w:space="0" w:color="auto"/>
              <w:right w:val="single" w:sz="4" w:space="0" w:color="auto"/>
            </w:tcBorders>
            <w:shd w:val="clear" w:color="auto" w:fill="auto"/>
            <w:noWrap/>
            <w:vAlign w:val="bottom"/>
            <w:hideMark/>
          </w:tcPr>
          <w:p w14:paraId="0E6A5DAA"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978" w:type="dxa"/>
            <w:tcBorders>
              <w:top w:val="nil"/>
              <w:left w:val="nil"/>
              <w:bottom w:val="single" w:sz="4" w:space="0" w:color="auto"/>
              <w:right w:val="single" w:sz="4" w:space="0" w:color="auto"/>
            </w:tcBorders>
            <w:shd w:val="clear" w:color="auto" w:fill="auto"/>
            <w:noWrap/>
            <w:vAlign w:val="bottom"/>
            <w:hideMark/>
          </w:tcPr>
          <w:p w14:paraId="21980885"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608B8DE9" w14:textId="77777777" w:rsidR="001A60FD" w:rsidRPr="00662C75" w:rsidRDefault="001A60FD" w:rsidP="001A60FD">
            <w:pPr>
              <w:ind w:left="0"/>
              <w:jc w:val="right"/>
              <w:rPr>
                <w:color w:val="FF0000"/>
                <w:sz w:val="16"/>
                <w:szCs w:val="16"/>
              </w:rPr>
            </w:pPr>
            <w:r w:rsidRPr="00662C75">
              <w:rPr>
                <w:color w:val="FF0000"/>
                <w:sz w:val="16"/>
                <w:szCs w:val="16"/>
              </w:rPr>
              <w:t> </w:t>
            </w:r>
          </w:p>
        </w:tc>
      </w:tr>
      <w:tr w:rsidR="001A60FD" w:rsidRPr="00662C75" w14:paraId="3B035724"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1EB45C40"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0843BFB9"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2A1EBFBA" w14:textId="77777777" w:rsidR="001A60FD" w:rsidRPr="00662C75" w:rsidRDefault="001A60FD" w:rsidP="001A60FD">
            <w:pPr>
              <w:ind w:left="0"/>
              <w:jc w:val="right"/>
              <w:rPr>
                <w:b/>
                <w:bCs/>
                <w:sz w:val="18"/>
                <w:szCs w:val="18"/>
              </w:rPr>
            </w:pPr>
            <w:r w:rsidRPr="00662C75">
              <w:rPr>
                <w:b/>
                <w:bCs/>
                <w:sz w:val="18"/>
                <w:szCs w:val="18"/>
              </w:rPr>
              <w:t>583</w:t>
            </w:r>
          </w:p>
        </w:tc>
        <w:tc>
          <w:tcPr>
            <w:tcW w:w="1185" w:type="dxa"/>
            <w:tcBorders>
              <w:top w:val="nil"/>
              <w:left w:val="nil"/>
              <w:bottom w:val="single" w:sz="4" w:space="0" w:color="auto"/>
              <w:right w:val="single" w:sz="4" w:space="0" w:color="auto"/>
            </w:tcBorders>
            <w:shd w:val="clear" w:color="auto" w:fill="auto"/>
            <w:noWrap/>
            <w:vAlign w:val="bottom"/>
            <w:hideMark/>
          </w:tcPr>
          <w:p w14:paraId="78ADF9CA" w14:textId="77777777" w:rsidR="001A60FD" w:rsidRPr="00662C75" w:rsidRDefault="001A60FD" w:rsidP="001A60FD">
            <w:pPr>
              <w:ind w:left="0"/>
              <w:jc w:val="right"/>
              <w:rPr>
                <w:b/>
                <w:bCs/>
                <w:sz w:val="18"/>
                <w:szCs w:val="18"/>
              </w:rPr>
            </w:pPr>
            <w:r w:rsidRPr="00662C75">
              <w:rPr>
                <w:b/>
                <w:bCs/>
                <w:sz w:val="18"/>
                <w:szCs w:val="18"/>
              </w:rPr>
              <w:t>6 329 249</w:t>
            </w:r>
          </w:p>
        </w:tc>
        <w:tc>
          <w:tcPr>
            <w:tcW w:w="1049" w:type="dxa"/>
            <w:tcBorders>
              <w:top w:val="nil"/>
              <w:left w:val="nil"/>
              <w:bottom w:val="single" w:sz="4" w:space="0" w:color="auto"/>
              <w:right w:val="single" w:sz="4" w:space="0" w:color="auto"/>
            </w:tcBorders>
            <w:shd w:val="clear" w:color="auto" w:fill="auto"/>
            <w:noWrap/>
            <w:vAlign w:val="bottom"/>
            <w:hideMark/>
          </w:tcPr>
          <w:p w14:paraId="4554B591" w14:textId="77777777" w:rsidR="001A60FD" w:rsidRPr="00662C75" w:rsidRDefault="001A60FD" w:rsidP="001A60FD">
            <w:pPr>
              <w:ind w:left="0"/>
              <w:jc w:val="right"/>
              <w:rPr>
                <w:b/>
                <w:bCs/>
                <w:sz w:val="18"/>
                <w:szCs w:val="18"/>
              </w:rPr>
            </w:pPr>
            <w:r w:rsidRPr="00662C75">
              <w:rPr>
                <w:b/>
                <w:bCs/>
                <w:sz w:val="18"/>
                <w:szCs w:val="18"/>
              </w:rPr>
              <w:t>5 753 575</w:t>
            </w:r>
          </w:p>
        </w:tc>
        <w:tc>
          <w:tcPr>
            <w:tcW w:w="935" w:type="dxa"/>
            <w:tcBorders>
              <w:top w:val="nil"/>
              <w:left w:val="nil"/>
              <w:bottom w:val="single" w:sz="4" w:space="0" w:color="auto"/>
              <w:right w:val="single" w:sz="4" w:space="0" w:color="auto"/>
            </w:tcBorders>
            <w:shd w:val="clear" w:color="auto" w:fill="auto"/>
            <w:noWrap/>
            <w:vAlign w:val="bottom"/>
            <w:hideMark/>
          </w:tcPr>
          <w:p w14:paraId="5DC646D4" w14:textId="77777777" w:rsidR="001A60FD" w:rsidRPr="00662C75" w:rsidRDefault="001A60FD" w:rsidP="001A60FD">
            <w:pPr>
              <w:ind w:left="0"/>
              <w:jc w:val="right"/>
              <w:rPr>
                <w:b/>
                <w:bCs/>
                <w:sz w:val="18"/>
                <w:szCs w:val="18"/>
              </w:rPr>
            </w:pPr>
            <w:r w:rsidRPr="00662C75">
              <w:rPr>
                <w:b/>
                <w:bCs/>
                <w:sz w:val="18"/>
                <w:szCs w:val="18"/>
              </w:rPr>
              <w:t>363 288</w:t>
            </w:r>
          </w:p>
        </w:tc>
        <w:tc>
          <w:tcPr>
            <w:tcW w:w="993" w:type="dxa"/>
            <w:tcBorders>
              <w:top w:val="nil"/>
              <w:left w:val="nil"/>
              <w:bottom w:val="single" w:sz="4" w:space="0" w:color="auto"/>
              <w:right w:val="single" w:sz="4" w:space="0" w:color="auto"/>
            </w:tcBorders>
            <w:shd w:val="clear" w:color="auto" w:fill="auto"/>
            <w:noWrap/>
            <w:vAlign w:val="bottom"/>
            <w:hideMark/>
          </w:tcPr>
          <w:p w14:paraId="1A9813FA" w14:textId="77777777" w:rsidR="001A60FD" w:rsidRPr="00662C75" w:rsidRDefault="001A60FD" w:rsidP="001A60FD">
            <w:pPr>
              <w:ind w:left="0"/>
              <w:jc w:val="right"/>
              <w:rPr>
                <w:b/>
                <w:bCs/>
                <w:sz w:val="18"/>
                <w:szCs w:val="18"/>
              </w:rPr>
            </w:pPr>
            <w:r w:rsidRPr="00662C75">
              <w:rPr>
                <w:b/>
                <w:bCs/>
                <w:sz w:val="18"/>
                <w:szCs w:val="18"/>
              </w:rPr>
              <w:t>212 386</w:t>
            </w:r>
          </w:p>
        </w:tc>
        <w:tc>
          <w:tcPr>
            <w:tcW w:w="978" w:type="dxa"/>
            <w:tcBorders>
              <w:top w:val="nil"/>
              <w:left w:val="nil"/>
              <w:bottom w:val="single" w:sz="4" w:space="0" w:color="auto"/>
              <w:right w:val="single" w:sz="4" w:space="0" w:color="auto"/>
            </w:tcBorders>
            <w:shd w:val="clear" w:color="auto" w:fill="auto"/>
            <w:noWrap/>
            <w:vAlign w:val="bottom"/>
            <w:hideMark/>
          </w:tcPr>
          <w:p w14:paraId="574312F2" w14:textId="77777777" w:rsidR="001A60FD" w:rsidRPr="00662C75" w:rsidRDefault="001A60FD" w:rsidP="001A60FD">
            <w:pPr>
              <w:ind w:left="0"/>
              <w:jc w:val="right"/>
              <w:rPr>
                <w:b/>
                <w:bCs/>
                <w:sz w:val="18"/>
                <w:szCs w:val="18"/>
              </w:rPr>
            </w:pPr>
            <w:r w:rsidRPr="00662C75">
              <w:rPr>
                <w:b/>
                <w:bCs/>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433A9F70" w14:textId="77777777" w:rsidR="001A60FD" w:rsidRPr="00662C75" w:rsidRDefault="001A60FD" w:rsidP="001A60FD">
            <w:pPr>
              <w:ind w:left="0"/>
              <w:jc w:val="right"/>
              <w:rPr>
                <w:b/>
                <w:bCs/>
                <w:sz w:val="18"/>
                <w:szCs w:val="18"/>
              </w:rPr>
            </w:pPr>
            <w:r w:rsidRPr="00662C75">
              <w:rPr>
                <w:b/>
                <w:bCs/>
                <w:sz w:val="18"/>
                <w:szCs w:val="18"/>
              </w:rPr>
              <w:t>0</w:t>
            </w:r>
          </w:p>
        </w:tc>
      </w:tr>
      <w:tr w:rsidR="001A60FD" w:rsidRPr="00662C75" w14:paraId="3058A33C" w14:textId="77777777" w:rsidTr="00E405F6">
        <w:trPr>
          <w:trHeight w:val="300"/>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0A32D68D" w14:textId="77777777" w:rsidR="001A60FD" w:rsidRPr="00662C75" w:rsidRDefault="001A60FD" w:rsidP="001A60FD">
            <w:pPr>
              <w:ind w:left="0"/>
              <w:jc w:val="center"/>
              <w:rPr>
                <w:b/>
                <w:bCs/>
                <w:sz w:val="16"/>
                <w:szCs w:val="16"/>
              </w:rPr>
            </w:pPr>
            <w:r w:rsidRPr="00662C75">
              <w:rPr>
                <w:b/>
                <w:bCs/>
                <w:sz w:val="16"/>
                <w:szCs w:val="16"/>
              </w:rPr>
              <w:t>Zespół Szkół Specjalnych Nr 8</w:t>
            </w:r>
          </w:p>
        </w:tc>
        <w:tc>
          <w:tcPr>
            <w:tcW w:w="1101" w:type="dxa"/>
            <w:tcBorders>
              <w:top w:val="nil"/>
              <w:left w:val="nil"/>
              <w:bottom w:val="single" w:sz="4" w:space="0" w:color="auto"/>
              <w:right w:val="single" w:sz="4" w:space="0" w:color="auto"/>
            </w:tcBorders>
            <w:shd w:val="clear" w:color="auto" w:fill="auto"/>
            <w:vAlign w:val="bottom"/>
            <w:hideMark/>
          </w:tcPr>
          <w:p w14:paraId="5B5D83DC" w14:textId="77777777" w:rsidR="001A60FD" w:rsidRPr="00662C75" w:rsidRDefault="001A60FD" w:rsidP="001A60FD">
            <w:pPr>
              <w:ind w:left="0"/>
              <w:jc w:val="right"/>
              <w:rPr>
                <w:sz w:val="18"/>
                <w:szCs w:val="18"/>
              </w:rPr>
            </w:pPr>
            <w:r w:rsidRPr="00662C75">
              <w:rPr>
                <w:sz w:val="18"/>
                <w:szCs w:val="18"/>
              </w:rPr>
              <w:t>80102</w:t>
            </w:r>
          </w:p>
        </w:tc>
        <w:tc>
          <w:tcPr>
            <w:tcW w:w="841" w:type="dxa"/>
            <w:tcBorders>
              <w:top w:val="nil"/>
              <w:left w:val="nil"/>
              <w:bottom w:val="single" w:sz="4" w:space="0" w:color="auto"/>
              <w:right w:val="single" w:sz="4" w:space="0" w:color="auto"/>
            </w:tcBorders>
            <w:shd w:val="clear" w:color="auto" w:fill="auto"/>
            <w:vAlign w:val="bottom"/>
            <w:hideMark/>
          </w:tcPr>
          <w:p w14:paraId="2D98884F" w14:textId="77777777" w:rsidR="001A60FD" w:rsidRPr="00662C75" w:rsidRDefault="001A60FD" w:rsidP="001A60FD">
            <w:pPr>
              <w:ind w:left="0"/>
              <w:jc w:val="right"/>
              <w:rPr>
                <w:sz w:val="18"/>
                <w:szCs w:val="18"/>
              </w:rPr>
            </w:pPr>
            <w:r w:rsidRPr="00662C75">
              <w:rPr>
                <w:sz w:val="18"/>
                <w:szCs w:val="18"/>
              </w:rPr>
              <w:t>62</w:t>
            </w:r>
          </w:p>
        </w:tc>
        <w:tc>
          <w:tcPr>
            <w:tcW w:w="1185" w:type="dxa"/>
            <w:tcBorders>
              <w:top w:val="nil"/>
              <w:left w:val="nil"/>
              <w:bottom w:val="single" w:sz="4" w:space="0" w:color="auto"/>
              <w:right w:val="single" w:sz="4" w:space="0" w:color="auto"/>
            </w:tcBorders>
            <w:shd w:val="clear" w:color="auto" w:fill="auto"/>
            <w:noWrap/>
            <w:vAlign w:val="bottom"/>
            <w:hideMark/>
          </w:tcPr>
          <w:p w14:paraId="4FB1FC11" w14:textId="77777777" w:rsidR="001A60FD" w:rsidRPr="00662C75" w:rsidRDefault="001A60FD" w:rsidP="001A60FD">
            <w:pPr>
              <w:ind w:left="0"/>
              <w:jc w:val="right"/>
              <w:rPr>
                <w:sz w:val="18"/>
                <w:szCs w:val="18"/>
              </w:rPr>
            </w:pPr>
            <w:r w:rsidRPr="00662C75">
              <w:rPr>
                <w:sz w:val="18"/>
                <w:szCs w:val="18"/>
              </w:rPr>
              <w:t>2 596 500</w:t>
            </w:r>
          </w:p>
        </w:tc>
        <w:tc>
          <w:tcPr>
            <w:tcW w:w="1049" w:type="dxa"/>
            <w:tcBorders>
              <w:top w:val="nil"/>
              <w:left w:val="nil"/>
              <w:bottom w:val="single" w:sz="4" w:space="0" w:color="auto"/>
              <w:right w:val="single" w:sz="4" w:space="0" w:color="auto"/>
            </w:tcBorders>
            <w:shd w:val="clear" w:color="auto" w:fill="auto"/>
            <w:noWrap/>
            <w:vAlign w:val="bottom"/>
            <w:hideMark/>
          </w:tcPr>
          <w:p w14:paraId="7A1FE8F2" w14:textId="77777777" w:rsidR="001A60FD" w:rsidRPr="00662C75" w:rsidRDefault="001A60FD" w:rsidP="001A60FD">
            <w:pPr>
              <w:ind w:left="0"/>
              <w:jc w:val="right"/>
              <w:rPr>
                <w:sz w:val="18"/>
                <w:szCs w:val="18"/>
              </w:rPr>
            </w:pPr>
            <w:r w:rsidRPr="00662C75">
              <w:rPr>
                <w:sz w:val="18"/>
                <w:szCs w:val="18"/>
              </w:rPr>
              <w:t>2 457 400</w:t>
            </w:r>
          </w:p>
        </w:tc>
        <w:tc>
          <w:tcPr>
            <w:tcW w:w="935" w:type="dxa"/>
            <w:tcBorders>
              <w:top w:val="nil"/>
              <w:left w:val="nil"/>
              <w:bottom w:val="single" w:sz="4" w:space="0" w:color="auto"/>
              <w:right w:val="single" w:sz="4" w:space="0" w:color="auto"/>
            </w:tcBorders>
            <w:shd w:val="clear" w:color="auto" w:fill="auto"/>
            <w:noWrap/>
            <w:vAlign w:val="bottom"/>
            <w:hideMark/>
          </w:tcPr>
          <w:p w14:paraId="353884C6" w14:textId="77777777" w:rsidR="001A60FD" w:rsidRPr="00662C75" w:rsidRDefault="001A60FD" w:rsidP="001A60FD">
            <w:pPr>
              <w:ind w:left="0"/>
              <w:jc w:val="right"/>
              <w:rPr>
                <w:sz w:val="18"/>
                <w:szCs w:val="18"/>
              </w:rPr>
            </w:pPr>
            <w:r w:rsidRPr="00662C75">
              <w:rPr>
                <w:sz w:val="18"/>
                <w:szCs w:val="18"/>
              </w:rPr>
              <w:t>68 700</w:t>
            </w:r>
          </w:p>
        </w:tc>
        <w:tc>
          <w:tcPr>
            <w:tcW w:w="993" w:type="dxa"/>
            <w:tcBorders>
              <w:top w:val="nil"/>
              <w:left w:val="nil"/>
              <w:bottom w:val="single" w:sz="4" w:space="0" w:color="auto"/>
              <w:right w:val="single" w:sz="4" w:space="0" w:color="auto"/>
            </w:tcBorders>
            <w:shd w:val="clear" w:color="auto" w:fill="auto"/>
            <w:noWrap/>
            <w:vAlign w:val="bottom"/>
            <w:hideMark/>
          </w:tcPr>
          <w:p w14:paraId="544A7951" w14:textId="77777777" w:rsidR="001A60FD" w:rsidRPr="00662C75" w:rsidRDefault="001A60FD" w:rsidP="001A60FD">
            <w:pPr>
              <w:ind w:left="0"/>
              <w:jc w:val="right"/>
              <w:rPr>
                <w:sz w:val="18"/>
                <w:szCs w:val="18"/>
              </w:rPr>
            </w:pPr>
            <w:r w:rsidRPr="00662C75">
              <w:rPr>
                <w:sz w:val="18"/>
                <w:szCs w:val="18"/>
              </w:rPr>
              <w:t>70 400</w:t>
            </w:r>
          </w:p>
        </w:tc>
        <w:tc>
          <w:tcPr>
            <w:tcW w:w="978" w:type="dxa"/>
            <w:tcBorders>
              <w:top w:val="nil"/>
              <w:left w:val="nil"/>
              <w:bottom w:val="single" w:sz="4" w:space="0" w:color="auto"/>
              <w:right w:val="single" w:sz="4" w:space="0" w:color="auto"/>
            </w:tcBorders>
            <w:shd w:val="clear" w:color="auto" w:fill="auto"/>
            <w:noWrap/>
            <w:vAlign w:val="bottom"/>
            <w:hideMark/>
          </w:tcPr>
          <w:p w14:paraId="481D0D04"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1D891E35" w14:textId="77777777" w:rsidR="001A60FD" w:rsidRPr="00662C75" w:rsidRDefault="001A60FD" w:rsidP="001A60FD">
            <w:pPr>
              <w:ind w:left="0"/>
              <w:jc w:val="right"/>
              <w:rPr>
                <w:sz w:val="18"/>
                <w:szCs w:val="18"/>
              </w:rPr>
            </w:pPr>
            <w:r w:rsidRPr="00662C75">
              <w:rPr>
                <w:sz w:val="18"/>
                <w:szCs w:val="18"/>
              </w:rPr>
              <w:t>0</w:t>
            </w:r>
          </w:p>
        </w:tc>
      </w:tr>
      <w:tr w:rsidR="001A60FD" w:rsidRPr="00662C75" w14:paraId="61E33B10"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537AEF51"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2E3BCAF2" w14:textId="77777777" w:rsidR="001A60FD" w:rsidRPr="00662C75" w:rsidRDefault="001A60FD" w:rsidP="001A60FD">
            <w:pPr>
              <w:ind w:left="0"/>
              <w:jc w:val="right"/>
              <w:rPr>
                <w:sz w:val="18"/>
                <w:szCs w:val="18"/>
              </w:rPr>
            </w:pPr>
            <w:r w:rsidRPr="00662C75">
              <w:rPr>
                <w:sz w:val="18"/>
                <w:szCs w:val="18"/>
              </w:rPr>
              <w:t>80105</w:t>
            </w:r>
          </w:p>
        </w:tc>
        <w:tc>
          <w:tcPr>
            <w:tcW w:w="841" w:type="dxa"/>
            <w:tcBorders>
              <w:top w:val="nil"/>
              <w:left w:val="nil"/>
              <w:bottom w:val="single" w:sz="4" w:space="0" w:color="auto"/>
              <w:right w:val="single" w:sz="4" w:space="0" w:color="auto"/>
            </w:tcBorders>
            <w:shd w:val="clear" w:color="auto" w:fill="auto"/>
            <w:vAlign w:val="bottom"/>
            <w:hideMark/>
          </w:tcPr>
          <w:p w14:paraId="46E57B8F" w14:textId="77777777" w:rsidR="001A60FD" w:rsidRPr="00662C75" w:rsidRDefault="001A60FD" w:rsidP="001A60FD">
            <w:pPr>
              <w:ind w:left="0"/>
              <w:jc w:val="right"/>
              <w:rPr>
                <w:sz w:val="18"/>
                <w:szCs w:val="18"/>
              </w:rPr>
            </w:pPr>
            <w:r w:rsidRPr="00662C75">
              <w:rPr>
                <w:sz w:val="18"/>
                <w:szCs w:val="18"/>
              </w:rPr>
              <w:t>8</w:t>
            </w:r>
          </w:p>
        </w:tc>
        <w:tc>
          <w:tcPr>
            <w:tcW w:w="1185" w:type="dxa"/>
            <w:tcBorders>
              <w:top w:val="nil"/>
              <w:left w:val="nil"/>
              <w:bottom w:val="single" w:sz="4" w:space="0" w:color="auto"/>
              <w:right w:val="single" w:sz="4" w:space="0" w:color="auto"/>
            </w:tcBorders>
            <w:shd w:val="clear" w:color="auto" w:fill="auto"/>
            <w:noWrap/>
            <w:vAlign w:val="bottom"/>
            <w:hideMark/>
          </w:tcPr>
          <w:p w14:paraId="6CC1E806" w14:textId="77777777" w:rsidR="001A60FD" w:rsidRPr="00662C75" w:rsidRDefault="001A60FD" w:rsidP="001A60FD">
            <w:pPr>
              <w:ind w:left="0"/>
              <w:jc w:val="right"/>
              <w:rPr>
                <w:sz w:val="18"/>
                <w:szCs w:val="18"/>
              </w:rPr>
            </w:pPr>
            <w:r w:rsidRPr="00662C75">
              <w:rPr>
                <w:sz w:val="18"/>
                <w:szCs w:val="18"/>
              </w:rPr>
              <w:t>574 800</w:t>
            </w:r>
          </w:p>
        </w:tc>
        <w:tc>
          <w:tcPr>
            <w:tcW w:w="1049" w:type="dxa"/>
            <w:tcBorders>
              <w:top w:val="nil"/>
              <w:left w:val="nil"/>
              <w:bottom w:val="single" w:sz="4" w:space="0" w:color="auto"/>
              <w:right w:val="single" w:sz="4" w:space="0" w:color="auto"/>
            </w:tcBorders>
            <w:shd w:val="clear" w:color="auto" w:fill="auto"/>
            <w:noWrap/>
            <w:vAlign w:val="bottom"/>
            <w:hideMark/>
          </w:tcPr>
          <w:p w14:paraId="65EF2E88" w14:textId="77777777" w:rsidR="001A60FD" w:rsidRPr="00662C75" w:rsidRDefault="001A60FD" w:rsidP="001A60FD">
            <w:pPr>
              <w:ind w:left="0"/>
              <w:jc w:val="right"/>
              <w:rPr>
                <w:sz w:val="18"/>
                <w:szCs w:val="18"/>
              </w:rPr>
            </w:pPr>
            <w:r w:rsidRPr="00662C75">
              <w:rPr>
                <w:sz w:val="18"/>
                <w:szCs w:val="18"/>
              </w:rPr>
              <w:t>538 400</w:t>
            </w:r>
          </w:p>
        </w:tc>
        <w:tc>
          <w:tcPr>
            <w:tcW w:w="935" w:type="dxa"/>
            <w:tcBorders>
              <w:top w:val="nil"/>
              <w:left w:val="nil"/>
              <w:bottom w:val="single" w:sz="4" w:space="0" w:color="auto"/>
              <w:right w:val="single" w:sz="4" w:space="0" w:color="auto"/>
            </w:tcBorders>
            <w:shd w:val="clear" w:color="auto" w:fill="auto"/>
            <w:noWrap/>
            <w:vAlign w:val="bottom"/>
            <w:hideMark/>
          </w:tcPr>
          <w:p w14:paraId="23D8F717" w14:textId="77777777" w:rsidR="001A60FD" w:rsidRPr="00662C75" w:rsidRDefault="001A60FD" w:rsidP="001A60FD">
            <w:pPr>
              <w:ind w:left="0"/>
              <w:jc w:val="right"/>
              <w:rPr>
                <w:sz w:val="18"/>
                <w:szCs w:val="18"/>
              </w:rPr>
            </w:pPr>
            <w:r w:rsidRPr="00662C75">
              <w:rPr>
                <w:sz w:val="18"/>
                <w:szCs w:val="18"/>
              </w:rPr>
              <w:t>19 900</w:t>
            </w:r>
          </w:p>
        </w:tc>
        <w:tc>
          <w:tcPr>
            <w:tcW w:w="993" w:type="dxa"/>
            <w:tcBorders>
              <w:top w:val="nil"/>
              <w:left w:val="nil"/>
              <w:bottom w:val="single" w:sz="4" w:space="0" w:color="auto"/>
              <w:right w:val="single" w:sz="4" w:space="0" w:color="auto"/>
            </w:tcBorders>
            <w:shd w:val="clear" w:color="auto" w:fill="auto"/>
            <w:noWrap/>
            <w:vAlign w:val="bottom"/>
            <w:hideMark/>
          </w:tcPr>
          <w:p w14:paraId="558C0578" w14:textId="77777777" w:rsidR="001A60FD" w:rsidRPr="00662C75" w:rsidRDefault="001A60FD" w:rsidP="001A60FD">
            <w:pPr>
              <w:ind w:left="0"/>
              <w:jc w:val="right"/>
              <w:rPr>
                <w:sz w:val="18"/>
                <w:szCs w:val="18"/>
              </w:rPr>
            </w:pPr>
            <w:r w:rsidRPr="00662C75">
              <w:rPr>
                <w:sz w:val="18"/>
                <w:szCs w:val="18"/>
              </w:rPr>
              <w:t>16 500</w:t>
            </w:r>
          </w:p>
        </w:tc>
        <w:tc>
          <w:tcPr>
            <w:tcW w:w="978" w:type="dxa"/>
            <w:tcBorders>
              <w:top w:val="nil"/>
              <w:left w:val="nil"/>
              <w:bottom w:val="single" w:sz="4" w:space="0" w:color="auto"/>
              <w:right w:val="single" w:sz="4" w:space="0" w:color="auto"/>
            </w:tcBorders>
            <w:shd w:val="clear" w:color="auto" w:fill="auto"/>
            <w:noWrap/>
            <w:vAlign w:val="bottom"/>
            <w:hideMark/>
          </w:tcPr>
          <w:p w14:paraId="77BABDCF"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521099A5" w14:textId="77777777" w:rsidR="001A60FD" w:rsidRPr="00662C75" w:rsidRDefault="001A60FD" w:rsidP="001A60FD">
            <w:pPr>
              <w:ind w:left="0"/>
              <w:jc w:val="right"/>
              <w:rPr>
                <w:sz w:val="18"/>
                <w:szCs w:val="18"/>
              </w:rPr>
            </w:pPr>
            <w:r w:rsidRPr="00662C75">
              <w:rPr>
                <w:sz w:val="18"/>
                <w:szCs w:val="18"/>
              </w:rPr>
              <w:t>0</w:t>
            </w:r>
          </w:p>
        </w:tc>
      </w:tr>
      <w:tr w:rsidR="001A60FD" w:rsidRPr="00662C75" w14:paraId="3B7A40FA"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655DB2C5"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56A0273A" w14:textId="77777777" w:rsidR="001A60FD" w:rsidRPr="00662C75" w:rsidRDefault="001A60FD" w:rsidP="001A60FD">
            <w:pPr>
              <w:ind w:left="0"/>
              <w:jc w:val="right"/>
              <w:rPr>
                <w:sz w:val="18"/>
                <w:szCs w:val="18"/>
              </w:rPr>
            </w:pPr>
            <w:r w:rsidRPr="00662C75">
              <w:rPr>
                <w:sz w:val="18"/>
                <w:szCs w:val="18"/>
              </w:rPr>
              <w:t>80134</w:t>
            </w:r>
          </w:p>
        </w:tc>
        <w:tc>
          <w:tcPr>
            <w:tcW w:w="841" w:type="dxa"/>
            <w:tcBorders>
              <w:top w:val="nil"/>
              <w:left w:val="nil"/>
              <w:bottom w:val="single" w:sz="4" w:space="0" w:color="auto"/>
              <w:right w:val="single" w:sz="4" w:space="0" w:color="auto"/>
            </w:tcBorders>
            <w:shd w:val="clear" w:color="auto" w:fill="auto"/>
            <w:vAlign w:val="bottom"/>
            <w:hideMark/>
          </w:tcPr>
          <w:p w14:paraId="590DB8FB" w14:textId="77777777" w:rsidR="001A60FD" w:rsidRPr="00662C75" w:rsidRDefault="001A60FD" w:rsidP="001A60FD">
            <w:pPr>
              <w:ind w:left="0"/>
              <w:jc w:val="right"/>
              <w:rPr>
                <w:sz w:val="18"/>
                <w:szCs w:val="18"/>
              </w:rPr>
            </w:pPr>
            <w:r w:rsidRPr="00662C75">
              <w:rPr>
                <w:sz w:val="18"/>
                <w:szCs w:val="18"/>
              </w:rPr>
              <w:t>41</w:t>
            </w:r>
          </w:p>
        </w:tc>
        <w:tc>
          <w:tcPr>
            <w:tcW w:w="1185" w:type="dxa"/>
            <w:tcBorders>
              <w:top w:val="nil"/>
              <w:left w:val="nil"/>
              <w:bottom w:val="single" w:sz="4" w:space="0" w:color="auto"/>
              <w:right w:val="single" w:sz="4" w:space="0" w:color="auto"/>
            </w:tcBorders>
            <w:shd w:val="clear" w:color="auto" w:fill="auto"/>
            <w:noWrap/>
            <w:vAlign w:val="bottom"/>
            <w:hideMark/>
          </w:tcPr>
          <w:p w14:paraId="7E7E5803" w14:textId="77777777" w:rsidR="001A60FD" w:rsidRPr="00662C75" w:rsidRDefault="001A60FD" w:rsidP="001A60FD">
            <w:pPr>
              <w:ind w:left="0"/>
              <w:jc w:val="right"/>
              <w:rPr>
                <w:sz w:val="18"/>
                <w:szCs w:val="18"/>
              </w:rPr>
            </w:pPr>
            <w:r w:rsidRPr="00662C75">
              <w:rPr>
                <w:sz w:val="18"/>
                <w:szCs w:val="18"/>
              </w:rPr>
              <w:t>1 442 800</w:t>
            </w:r>
          </w:p>
        </w:tc>
        <w:tc>
          <w:tcPr>
            <w:tcW w:w="1049" w:type="dxa"/>
            <w:tcBorders>
              <w:top w:val="nil"/>
              <w:left w:val="nil"/>
              <w:bottom w:val="single" w:sz="4" w:space="0" w:color="auto"/>
              <w:right w:val="single" w:sz="4" w:space="0" w:color="auto"/>
            </w:tcBorders>
            <w:shd w:val="clear" w:color="auto" w:fill="auto"/>
            <w:noWrap/>
            <w:vAlign w:val="bottom"/>
            <w:hideMark/>
          </w:tcPr>
          <w:p w14:paraId="50035B55" w14:textId="77777777" w:rsidR="001A60FD" w:rsidRPr="00662C75" w:rsidRDefault="001A60FD" w:rsidP="001A60FD">
            <w:pPr>
              <w:ind w:left="0"/>
              <w:jc w:val="right"/>
              <w:rPr>
                <w:sz w:val="18"/>
                <w:szCs w:val="18"/>
              </w:rPr>
            </w:pPr>
            <w:r w:rsidRPr="00662C75">
              <w:rPr>
                <w:sz w:val="18"/>
                <w:szCs w:val="18"/>
              </w:rPr>
              <w:t>1 272 800</w:t>
            </w:r>
          </w:p>
        </w:tc>
        <w:tc>
          <w:tcPr>
            <w:tcW w:w="935" w:type="dxa"/>
            <w:tcBorders>
              <w:top w:val="nil"/>
              <w:left w:val="nil"/>
              <w:bottom w:val="single" w:sz="4" w:space="0" w:color="auto"/>
              <w:right w:val="single" w:sz="4" w:space="0" w:color="auto"/>
            </w:tcBorders>
            <w:shd w:val="clear" w:color="auto" w:fill="auto"/>
            <w:noWrap/>
            <w:vAlign w:val="bottom"/>
            <w:hideMark/>
          </w:tcPr>
          <w:p w14:paraId="2BD3A99E" w14:textId="77777777" w:rsidR="001A60FD" w:rsidRPr="00662C75" w:rsidRDefault="001A60FD" w:rsidP="001A60FD">
            <w:pPr>
              <w:ind w:left="0"/>
              <w:jc w:val="right"/>
              <w:rPr>
                <w:sz w:val="18"/>
                <w:szCs w:val="18"/>
              </w:rPr>
            </w:pPr>
            <w:r w:rsidRPr="00662C75">
              <w:rPr>
                <w:sz w:val="18"/>
                <w:szCs w:val="18"/>
              </w:rPr>
              <w:t>133 400</w:t>
            </w:r>
          </w:p>
        </w:tc>
        <w:tc>
          <w:tcPr>
            <w:tcW w:w="993" w:type="dxa"/>
            <w:tcBorders>
              <w:top w:val="nil"/>
              <w:left w:val="nil"/>
              <w:bottom w:val="single" w:sz="4" w:space="0" w:color="auto"/>
              <w:right w:val="single" w:sz="4" w:space="0" w:color="auto"/>
            </w:tcBorders>
            <w:shd w:val="clear" w:color="auto" w:fill="auto"/>
            <w:noWrap/>
            <w:vAlign w:val="bottom"/>
            <w:hideMark/>
          </w:tcPr>
          <w:p w14:paraId="721ECECA" w14:textId="77777777" w:rsidR="001A60FD" w:rsidRPr="00662C75" w:rsidRDefault="001A60FD" w:rsidP="001A60FD">
            <w:pPr>
              <w:ind w:left="0"/>
              <w:jc w:val="right"/>
              <w:rPr>
                <w:sz w:val="18"/>
                <w:szCs w:val="18"/>
              </w:rPr>
            </w:pPr>
            <w:r w:rsidRPr="00662C75">
              <w:rPr>
                <w:sz w:val="18"/>
                <w:szCs w:val="18"/>
              </w:rPr>
              <w:t>36 600</w:t>
            </w:r>
          </w:p>
        </w:tc>
        <w:tc>
          <w:tcPr>
            <w:tcW w:w="978" w:type="dxa"/>
            <w:tcBorders>
              <w:top w:val="nil"/>
              <w:left w:val="nil"/>
              <w:bottom w:val="single" w:sz="4" w:space="0" w:color="auto"/>
              <w:right w:val="single" w:sz="4" w:space="0" w:color="auto"/>
            </w:tcBorders>
            <w:shd w:val="clear" w:color="auto" w:fill="auto"/>
            <w:noWrap/>
            <w:vAlign w:val="bottom"/>
            <w:hideMark/>
          </w:tcPr>
          <w:p w14:paraId="22F004A9"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6CEF82CF" w14:textId="77777777" w:rsidR="001A60FD" w:rsidRPr="00662C75" w:rsidRDefault="001A60FD" w:rsidP="001A60FD">
            <w:pPr>
              <w:ind w:left="0"/>
              <w:jc w:val="right"/>
              <w:rPr>
                <w:sz w:val="18"/>
                <w:szCs w:val="18"/>
              </w:rPr>
            </w:pPr>
            <w:r w:rsidRPr="00662C75">
              <w:rPr>
                <w:sz w:val="18"/>
                <w:szCs w:val="18"/>
              </w:rPr>
              <w:t>0</w:t>
            </w:r>
          </w:p>
        </w:tc>
      </w:tr>
      <w:tr w:rsidR="001A60FD" w:rsidRPr="00662C75" w14:paraId="379AC81A"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5C1B815F"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263F0F73" w14:textId="77777777" w:rsidR="001A60FD" w:rsidRPr="00662C75" w:rsidRDefault="001A60FD" w:rsidP="001A60FD">
            <w:pPr>
              <w:ind w:left="0"/>
              <w:jc w:val="right"/>
              <w:rPr>
                <w:sz w:val="18"/>
                <w:szCs w:val="18"/>
              </w:rPr>
            </w:pPr>
            <w:r w:rsidRPr="00662C75">
              <w:rPr>
                <w:sz w:val="18"/>
                <w:szCs w:val="18"/>
              </w:rPr>
              <w:t>80148</w:t>
            </w:r>
          </w:p>
        </w:tc>
        <w:tc>
          <w:tcPr>
            <w:tcW w:w="841" w:type="dxa"/>
            <w:tcBorders>
              <w:top w:val="nil"/>
              <w:left w:val="nil"/>
              <w:bottom w:val="single" w:sz="4" w:space="0" w:color="auto"/>
              <w:right w:val="single" w:sz="4" w:space="0" w:color="auto"/>
            </w:tcBorders>
            <w:shd w:val="clear" w:color="auto" w:fill="auto"/>
            <w:vAlign w:val="bottom"/>
            <w:hideMark/>
          </w:tcPr>
          <w:p w14:paraId="5C4084DE" w14:textId="77777777" w:rsidR="001A60FD" w:rsidRPr="00662C75" w:rsidRDefault="001A60FD" w:rsidP="001A60FD">
            <w:pPr>
              <w:ind w:left="0"/>
              <w:jc w:val="right"/>
              <w:rPr>
                <w:sz w:val="18"/>
                <w:szCs w:val="18"/>
              </w:rPr>
            </w:pPr>
            <w:r w:rsidRPr="00662C75">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32362D8A" w14:textId="77777777" w:rsidR="001A60FD" w:rsidRPr="00662C75" w:rsidRDefault="001A60FD" w:rsidP="001A60FD">
            <w:pPr>
              <w:ind w:left="0"/>
              <w:jc w:val="right"/>
              <w:rPr>
                <w:sz w:val="18"/>
                <w:szCs w:val="18"/>
              </w:rPr>
            </w:pPr>
            <w:r w:rsidRPr="00662C75">
              <w:rPr>
                <w:sz w:val="18"/>
                <w:szCs w:val="18"/>
              </w:rPr>
              <w:t>217 264</w:t>
            </w:r>
          </w:p>
        </w:tc>
        <w:tc>
          <w:tcPr>
            <w:tcW w:w="1049" w:type="dxa"/>
            <w:tcBorders>
              <w:top w:val="nil"/>
              <w:left w:val="nil"/>
              <w:bottom w:val="single" w:sz="4" w:space="0" w:color="auto"/>
              <w:right w:val="single" w:sz="4" w:space="0" w:color="auto"/>
            </w:tcBorders>
            <w:shd w:val="clear" w:color="auto" w:fill="auto"/>
            <w:noWrap/>
            <w:vAlign w:val="bottom"/>
            <w:hideMark/>
          </w:tcPr>
          <w:p w14:paraId="637DC865" w14:textId="77777777" w:rsidR="001A60FD" w:rsidRPr="00662C75" w:rsidRDefault="001A60FD" w:rsidP="001A60FD">
            <w:pPr>
              <w:ind w:left="0"/>
              <w:jc w:val="right"/>
              <w:rPr>
                <w:sz w:val="18"/>
                <w:szCs w:val="18"/>
              </w:rPr>
            </w:pPr>
            <w:r w:rsidRPr="00662C75">
              <w:rPr>
                <w:sz w:val="18"/>
                <w:szCs w:val="18"/>
              </w:rPr>
              <w:t>107 041</w:t>
            </w:r>
          </w:p>
        </w:tc>
        <w:tc>
          <w:tcPr>
            <w:tcW w:w="935" w:type="dxa"/>
            <w:tcBorders>
              <w:top w:val="nil"/>
              <w:left w:val="nil"/>
              <w:bottom w:val="single" w:sz="4" w:space="0" w:color="auto"/>
              <w:right w:val="single" w:sz="4" w:space="0" w:color="auto"/>
            </w:tcBorders>
            <w:shd w:val="clear" w:color="auto" w:fill="auto"/>
            <w:noWrap/>
            <w:vAlign w:val="bottom"/>
            <w:hideMark/>
          </w:tcPr>
          <w:p w14:paraId="6B7DAC8C" w14:textId="77777777" w:rsidR="001A60FD" w:rsidRPr="00662C75" w:rsidRDefault="001A60FD" w:rsidP="001A60FD">
            <w:pPr>
              <w:ind w:left="0"/>
              <w:jc w:val="right"/>
              <w:rPr>
                <w:sz w:val="18"/>
                <w:szCs w:val="18"/>
              </w:rPr>
            </w:pPr>
            <w:r w:rsidRPr="00662C75">
              <w:rPr>
                <w:sz w:val="18"/>
                <w:szCs w:val="18"/>
              </w:rPr>
              <w:t>13 500</w:t>
            </w:r>
          </w:p>
        </w:tc>
        <w:tc>
          <w:tcPr>
            <w:tcW w:w="993" w:type="dxa"/>
            <w:tcBorders>
              <w:top w:val="nil"/>
              <w:left w:val="nil"/>
              <w:bottom w:val="single" w:sz="4" w:space="0" w:color="auto"/>
              <w:right w:val="single" w:sz="4" w:space="0" w:color="auto"/>
            </w:tcBorders>
            <w:shd w:val="clear" w:color="auto" w:fill="auto"/>
            <w:noWrap/>
            <w:vAlign w:val="bottom"/>
            <w:hideMark/>
          </w:tcPr>
          <w:p w14:paraId="4F51593D" w14:textId="77777777" w:rsidR="001A60FD" w:rsidRPr="00662C75" w:rsidRDefault="001A60FD" w:rsidP="001A60FD">
            <w:pPr>
              <w:ind w:left="0"/>
              <w:jc w:val="right"/>
              <w:rPr>
                <w:sz w:val="18"/>
                <w:szCs w:val="18"/>
              </w:rPr>
            </w:pPr>
            <w:r w:rsidRPr="00662C75">
              <w:rPr>
                <w:sz w:val="18"/>
                <w:szCs w:val="18"/>
              </w:rPr>
              <w:t>3 600</w:t>
            </w:r>
          </w:p>
        </w:tc>
        <w:tc>
          <w:tcPr>
            <w:tcW w:w="978" w:type="dxa"/>
            <w:tcBorders>
              <w:top w:val="nil"/>
              <w:left w:val="nil"/>
              <w:bottom w:val="single" w:sz="4" w:space="0" w:color="auto"/>
              <w:right w:val="single" w:sz="4" w:space="0" w:color="auto"/>
            </w:tcBorders>
            <w:shd w:val="clear" w:color="auto" w:fill="auto"/>
            <w:noWrap/>
            <w:vAlign w:val="bottom"/>
            <w:hideMark/>
          </w:tcPr>
          <w:p w14:paraId="7ED96607"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752C17D2" w14:textId="77777777" w:rsidR="001A60FD" w:rsidRPr="00662C75" w:rsidRDefault="001A60FD" w:rsidP="001A60FD">
            <w:pPr>
              <w:ind w:left="0"/>
              <w:jc w:val="right"/>
              <w:rPr>
                <w:sz w:val="18"/>
                <w:szCs w:val="18"/>
              </w:rPr>
            </w:pPr>
            <w:r w:rsidRPr="00662C75">
              <w:rPr>
                <w:sz w:val="18"/>
                <w:szCs w:val="18"/>
              </w:rPr>
              <w:t>93 123</w:t>
            </w:r>
          </w:p>
        </w:tc>
      </w:tr>
      <w:tr w:rsidR="001A60FD" w:rsidRPr="00662C75" w14:paraId="2413970F"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47FB6E2D"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13BEA14C" w14:textId="77777777" w:rsidR="001A60FD" w:rsidRPr="00662C75" w:rsidRDefault="001A60FD" w:rsidP="001A60FD">
            <w:pPr>
              <w:ind w:left="0"/>
              <w:jc w:val="right"/>
              <w:rPr>
                <w:sz w:val="18"/>
                <w:szCs w:val="18"/>
              </w:rPr>
            </w:pPr>
            <w:r w:rsidRPr="00662C75">
              <w:rPr>
                <w:sz w:val="18"/>
                <w:szCs w:val="18"/>
              </w:rPr>
              <w:t>85401</w:t>
            </w:r>
          </w:p>
        </w:tc>
        <w:tc>
          <w:tcPr>
            <w:tcW w:w="841" w:type="dxa"/>
            <w:tcBorders>
              <w:top w:val="nil"/>
              <w:left w:val="nil"/>
              <w:bottom w:val="single" w:sz="4" w:space="0" w:color="auto"/>
              <w:right w:val="single" w:sz="4" w:space="0" w:color="auto"/>
            </w:tcBorders>
            <w:shd w:val="clear" w:color="auto" w:fill="auto"/>
            <w:vAlign w:val="bottom"/>
            <w:hideMark/>
          </w:tcPr>
          <w:p w14:paraId="133E9822" w14:textId="77777777" w:rsidR="001A60FD" w:rsidRPr="00662C75" w:rsidRDefault="001A60FD" w:rsidP="001A60FD">
            <w:pPr>
              <w:ind w:left="0"/>
              <w:jc w:val="right"/>
              <w:rPr>
                <w:sz w:val="18"/>
                <w:szCs w:val="18"/>
              </w:rPr>
            </w:pPr>
            <w:r w:rsidRPr="00662C75">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635F1AAE" w14:textId="77777777" w:rsidR="001A60FD" w:rsidRPr="00662C75" w:rsidRDefault="001A60FD" w:rsidP="001A60FD">
            <w:pPr>
              <w:ind w:left="0"/>
              <w:jc w:val="right"/>
              <w:rPr>
                <w:sz w:val="18"/>
                <w:szCs w:val="18"/>
              </w:rPr>
            </w:pPr>
            <w:r w:rsidRPr="00662C75">
              <w:rPr>
                <w:sz w:val="18"/>
                <w:szCs w:val="18"/>
              </w:rPr>
              <w:t>256 600</w:t>
            </w:r>
          </w:p>
        </w:tc>
        <w:tc>
          <w:tcPr>
            <w:tcW w:w="1049" w:type="dxa"/>
            <w:tcBorders>
              <w:top w:val="nil"/>
              <w:left w:val="nil"/>
              <w:bottom w:val="single" w:sz="4" w:space="0" w:color="auto"/>
              <w:right w:val="single" w:sz="4" w:space="0" w:color="auto"/>
            </w:tcBorders>
            <w:shd w:val="clear" w:color="auto" w:fill="auto"/>
            <w:noWrap/>
            <w:vAlign w:val="bottom"/>
            <w:hideMark/>
          </w:tcPr>
          <w:p w14:paraId="528F663E" w14:textId="77777777" w:rsidR="001A60FD" w:rsidRPr="00662C75" w:rsidRDefault="001A60FD" w:rsidP="001A60FD">
            <w:pPr>
              <w:ind w:left="0"/>
              <w:jc w:val="right"/>
              <w:rPr>
                <w:sz w:val="18"/>
                <w:szCs w:val="18"/>
              </w:rPr>
            </w:pPr>
            <w:r w:rsidRPr="00662C75">
              <w:rPr>
                <w:sz w:val="18"/>
                <w:szCs w:val="18"/>
              </w:rPr>
              <w:t>240 700</w:t>
            </w:r>
          </w:p>
        </w:tc>
        <w:tc>
          <w:tcPr>
            <w:tcW w:w="935" w:type="dxa"/>
            <w:tcBorders>
              <w:top w:val="nil"/>
              <w:left w:val="nil"/>
              <w:bottom w:val="single" w:sz="4" w:space="0" w:color="auto"/>
              <w:right w:val="single" w:sz="4" w:space="0" w:color="auto"/>
            </w:tcBorders>
            <w:shd w:val="clear" w:color="auto" w:fill="auto"/>
            <w:noWrap/>
            <w:vAlign w:val="bottom"/>
            <w:hideMark/>
          </w:tcPr>
          <w:p w14:paraId="62523AFA" w14:textId="77777777" w:rsidR="001A60FD" w:rsidRPr="00662C75" w:rsidRDefault="001A60FD" w:rsidP="001A60FD">
            <w:pPr>
              <w:ind w:left="0"/>
              <w:jc w:val="right"/>
              <w:rPr>
                <w:sz w:val="18"/>
                <w:szCs w:val="18"/>
              </w:rPr>
            </w:pPr>
            <w:r w:rsidRPr="00662C75">
              <w:rPr>
                <w:sz w:val="18"/>
                <w:szCs w:val="18"/>
              </w:rPr>
              <w:t>8 500</w:t>
            </w:r>
          </w:p>
        </w:tc>
        <w:tc>
          <w:tcPr>
            <w:tcW w:w="993" w:type="dxa"/>
            <w:tcBorders>
              <w:top w:val="nil"/>
              <w:left w:val="nil"/>
              <w:bottom w:val="single" w:sz="4" w:space="0" w:color="auto"/>
              <w:right w:val="single" w:sz="4" w:space="0" w:color="auto"/>
            </w:tcBorders>
            <w:shd w:val="clear" w:color="auto" w:fill="auto"/>
            <w:noWrap/>
            <w:vAlign w:val="bottom"/>
            <w:hideMark/>
          </w:tcPr>
          <w:p w14:paraId="07AD7C97" w14:textId="77777777" w:rsidR="001A60FD" w:rsidRPr="00662C75" w:rsidRDefault="001A60FD" w:rsidP="001A60FD">
            <w:pPr>
              <w:ind w:left="0"/>
              <w:jc w:val="right"/>
              <w:rPr>
                <w:sz w:val="18"/>
                <w:szCs w:val="18"/>
              </w:rPr>
            </w:pPr>
            <w:r w:rsidRPr="00662C75">
              <w:rPr>
                <w:sz w:val="18"/>
                <w:szCs w:val="18"/>
              </w:rPr>
              <w:t>7 400</w:t>
            </w:r>
          </w:p>
        </w:tc>
        <w:tc>
          <w:tcPr>
            <w:tcW w:w="978" w:type="dxa"/>
            <w:tcBorders>
              <w:top w:val="nil"/>
              <w:left w:val="nil"/>
              <w:bottom w:val="single" w:sz="4" w:space="0" w:color="auto"/>
              <w:right w:val="single" w:sz="4" w:space="0" w:color="auto"/>
            </w:tcBorders>
            <w:shd w:val="clear" w:color="auto" w:fill="auto"/>
            <w:noWrap/>
            <w:vAlign w:val="bottom"/>
            <w:hideMark/>
          </w:tcPr>
          <w:p w14:paraId="25915252"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530FE6BC" w14:textId="77777777" w:rsidR="001A60FD" w:rsidRPr="00662C75" w:rsidRDefault="001A60FD" w:rsidP="001A60FD">
            <w:pPr>
              <w:ind w:left="0"/>
              <w:jc w:val="right"/>
              <w:rPr>
                <w:sz w:val="18"/>
                <w:szCs w:val="18"/>
              </w:rPr>
            </w:pPr>
            <w:r w:rsidRPr="00662C75">
              <w:rPr>
                <w:sz w:val="18"/>
                <w:szCs w:val="18"/>
              </w:rPr>
              <w:t>0</w:t>
            </w:r>
          </w:p>
        </w:tc>
      </w:tr>
      <w:tr w:rsidR="001A60FD" w:rsidRPr="00662C75" w14:paraId="30E8952D"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1E96EF58"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1F68D518" w14:textId="77777777" w:rsidR="001A60FD" w:rsidRPr="00662C75" w:rsidRDefault="001A60FD" w:rsidP="001A60FD">
            <w:pPr>
              <w:ind w:left="0"/>
              <w:jc w:val="right"/>
              <w:rPr>
                <w:sz w:val="18"/>
                <w:szCs w:val="18"/>
              </w:rPr>
            </w:pPr>
            <w:r w:rsidRPr="00662C75">
              <w:rPr>
                <w:sz w:val="18"/>
                <w:szCs w:val="18"/>
              </w:rPr>
              <w:t>85419</w:t>
            </w:r>
          </w:p>
        </w:tc>
        <w:tc>
          <w:tcPr>
            <w:tcW w:w="841" w:type="dxa"/>
            <w:tcBorders>
              <w:top w:val="nil"/>
              <w:left w:val="nil"/>
              <w:bottom w:val="single" w:sz="4" w:space="0" w:color="auto"/>
              <w:right w:val="single" w:sz="4" w:space="0" w:color="auto"/>
            </w:tcBorders>
            <w:shd w:val="clear" w:color="auto" w:fill="auto"/>
            <w:vAlign w:val="bottom"/>
            <w:hideMark/>
          </w:tcPr>
          <w:p w14:paraId="13C3B032" w14:textId="77777777" w:rsidR="001A60FD" w:rsidRPr="00662C75" w:rsidRDefault="001A60FD" w:rsidP="001A60FD">
            <w:pPr>
              <w:ind w:left="0"/>
              <w:jc w:val="right"/>
              <w:rPr>
                <w:sz w:val="18"/>
                <w:szCs w:val="18"/>
              </w:rPr>
            </w:pPr>
            <w:r w:rsidRPr="00662C75">
              <w:rPr>
                <w:sz w:val="18"/>
                <w:szCs w:val="18"/>
              </w:rPr>
              <w:t>6</w:t>
            </w:r>
          </w:p>
        </w:tc>
        <w:tc>
          <w:tcPr>
            <w:tcW w:w="1185" w:type="dxa"/>
            <w:tcBorders>
              <w:top w:val="nil"/>
              <w:left w:val="nil"/>
              <w:bottom w:val="single" w:sz="4" w:space="0" w:color="auto"/>
              <w:right w:val="single" w:sz="4" w:space="0" w:color="auto"/>
            </w:tcBorders>
            <w:shd w:val="clear" w:color="auto" w:fill="auto"/>
            <w:noWrap/>
            <w:vAlign w:val="bottom"/>
            <w:hideMark/>
          </w:tcPr>
          <w:p w14:paraId="554B23A9" w14:textId="77777777" w:rsidR="001A60FD" w:rsidRPr="00662C75" w:rsidRDefault="001A60FD" w:rsidP="001A60FD">
            <w:pPr>
              <w:ind w:left="0"/>
              <w:jc w:val="right"/>
              <w:rPr>
                <w:sz w:val="18"/>
                <w:szCs w:val="18"/>
              </w:rPr>
            </w:pPr>
            <w:r w:rsidRPr="00662C75">
              <w:rPr>
                <w:sz w:val="18"/>
                <w:szCs w:val="18"/>
              </w:rPr>
              <w:t>399 900</w:t>
            </w:r>
          </w:p>
        </w:tc>
        <w:tc>
          <w:tcPr>
            <w:tcW w:w="1049" w:type="dxa"/>
            <w:tcBorders>
              <w:top w:val="nil"/>
              <w:left w:val="nil"/>
              <w:bottom w:val="single" w:sz="4" w:space="0" w:color="auto"/>
              <w:right w:val="single" w:sz="4" w:space="0" w:color="auto"/>
            </w:tcBorders>
            <w:shd w:val="clear" w:color="auto" w:fill="auto"/>
            <w:noWrap/>
            <w:vAlign w:val="bottom"/>
            <w:hideMark/>
          </w:tcPr>
          <w:p w14:paraId="3EA3FEC2" w14:textId="77777777" w:rsidR="001A60FD" w:rsidRPr="00662C75" w:rsidRDefault="001A60FD" w:rsidP="001A60FD">
            <w:pPr>
              <w:ind w:left="0"/>
              <w:jc w:val="right"/>
              <w:rPr>
                <w:sz w:val="18"/>
                <w:szCs w:val="18"/>
              </w:rPr>
            </w:pPr>
            <w:r w:rsidRPr="00662C75">
              <w:rPr>
                <w:sz w:val="18"/>
                <w:szCs w:val="18"/>
              </w:rPr>
              <w:t>331 600</w:t>
            </w:r>
          </w:p>
        </w:tc>
        <w:tc>
          <w:tcPr>
            <w:tcW w:w="935" w:type="dxa"/>
            <w:tcBorders>
              <w:top w:val="nil"/>
              <w:left w:val="nil"/>
              <w:bottom w:val="single" w:sz="4" w:space="0" w:color="auto"/>
              <w:right w:val="single" w:sz="4" w:space="0" w:color="auto"/>
            </w:tcBorders>
            <w:shd w:val="clear" w:color="auto" w:fill="auto"/>
            <w:noWrap/>
            <w:vAlign w:val="bottom"/>
            <w:hideMark/>
          </w:tcPr>
          <w:p w14:paraId="347135B0" w14:textId="77777777" w:rsidR="001A60FD" w:rsidRPr="00662C75" w:rsidRDefault="001A60FD" w:rsidP="001A60FD">
            <w:pPr>
              <w:ind w:left="0"/>
              <w:jc w:val="right"/>
              <w:rPr>
                <w:sz w:val="18"/>
                <w:szCs w:val="18"/>
              </w:rPr>
            </w:pPr>
            <w:r w:rsidRPr="00662C75">
              <w:rPr>
                <w:sz w:val="18"/>
                <w:szCs w:val="18"/>
              </w:rPr>
              <w:t>57 900</w:t>
            </w:r>
          </w:p>
        </w:tc>
        <w:tc>
          <w:tcPr>
            <w:tcW w:w="993" w:type="dxa"/>
            <w:tcBorders>
              <w:top w:val="nil"/>
              <w:left w:val="nil"/>
              <w:bottom w:val="single" w:sz="4" w:space="0" w:color="auto"/>
              <w:right w:val="single" w:sz="4" w:space="0" w:color="auto"/>
            </w:tcBorders>
            <w:shd w:val="clear" w:color="auto" w:fill="auto"/>
            <w:noWrap/>
            <w:vAlign w:val="bottom"/>
            <w:hideMark/>
          </w:tcPr>
          <w:p w14:paraId="76257946" w14:textId="77777777" w:rsidR="001A60FD" w:rsidRPr="00662C75" w:rsidRDefault="001A60FD" w:rsidP="001A60FD">
            <w:pPr>
              <w:ind w:left="0"/>
              <w:jc w:val="right"/>
              <w:rPr>
                <w:sz w:val="18"/>
                <w:szCs w:val="18"/>
              </w:rPr>
            </w:pPr>
            <w:r w:rsidRPr="00662C75">
              <w:rPr>
                <w:sz w:val="18"/>
                <w:szCs w:val="18"/>
              </w:rPr>
              <w:t>10 400</w:t>
            </w:r>
          </w:p>
        </w:tc>
        <w:tc>
          <w:tcPr>
            <w:tcW w:w="978" w:type="dxa"/>
            <w:tcBorders>
              <w:top w:val="nil"/>
              <w:left w:val="nil"/>
              <w:bottom w:val="single" w:sz="4" w:space="0" w:color="auto"/>
              <w:right w:val="single" w:sz="4" w:space="0" w:color="auto"/>
            </w:tcBorders>
            <w:shd w:val="clear" w:color="auto" w:fill="auto"/>
            <w:noWrap/>
            <w:vAlign w:val="bottom"/>
            <w:hideMark/>
          </w:tcPr>
          <w:p w14:paraId="16AA788E"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24DF9875" w14:textId="77777777" w:rsidR="001A60FD" w:rsidRPr="00662C75" w:rsidRDefault="001A60FD" w:rsidP="001A60FD">
            <w:pPr>
              <w:ind w:left="0"/>
              <w:jc w:val="right"/>
              <w:rPr>
                <w:sz w:val="18"/>
                <w:szCs w:val="18"/>
              </w:rPr>
            </w:pPr>
            <w:r w:rsidRPr="00662C75">
              <w:rPr>
                <w:sz w:val="18"/>
                <w:szCs w:val="18"/>
              </w:rPr>
              <w:t>0</w:t>
            </w:r>
          </w:p>
        </w:tc>
      </w:tr>
      <w:tr w:rsidR="001A60FD" w:rsidRPr="00662C75" w14:paraId="42C1A952"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bottom"/>
            <w:hideMark/>
          </w:tcPr>
          <w:p w14:paraId="65AF9C90"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1D162984" w14:textId="77777777" w:rsidR="001A60FD" w:rsidRPr="00662C75" w:rsidRDefault="001A60FD" w:rsidP="001A60FD">
            <w:pPr>
              <w:ind w:left="0"/>
              <w:jc w:val="right"/>
              <w:rPr>
                <w:b/>
                <w:bCs/>
                <w:color w:val="FF0000"/>
                <w:sz w:val="18"/>
                <w:szCs w:val="18"/>
              </w:rPr>
            </w:pPr>
            <w:r w:rsidRPr="00662C75">
              <w:rPr>
                <w:b/>
                <w:bCs/>
                <w:color w:val="FF0000"/>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76436153" w14:textId="77777777" w:rsidR="001A60FD" w:rsidRPr="00662C75" w:rsidRDefault="001A60FD" w:rsidP="001A60FD">
            <w:pPr>
              <w:ind w:left="0"/>
              <w:jc w:val="right"/>
              <w:rPr>
                <w:b/>
                <w:bCs/>
                <w:sz w:val="18"/>
                <w:szCs w:val="18"/>
              </w:rPr>
            </w:pPr>
            <w:r w:rsidRPr="00662C75">
              <w:rPr>
                <w:b/>
                <w:bCs/>
                <w:sz w:val="18"/>
                <w:szCs w:val="18"/>
              </w:rPr>
              <w:t>117</w:t>
            </w:r>
          </w:p>
        </w:tc>
        <w:tc>
          <w:tcPr>
            <w:tcW w:w="1185" w:type="dxa"/>
            <w:tcBorders>
              <w:top w:val="nil"/>
              <w:left w:val="nil"/>
              <w:bottom w:val="single" w:sz="4" w:space="0" w:color="auto"/>
              <w:right w:val="single" w:sz="4" w:space="0" w:color="auto"/>
            </w:tcBorders>
            <w:shd w:val="clear" w:color="auto" w:fill="auto"/>
            <w:noWrap/>
            <w:vAlign w:val="bottom"/>
            <w:hideMark/>
          </w:tcPr>
          <w:p w14:paraId="11F9AC16" w14:textId="77777777" w:rsidR="001A60FD" w:rsidRPr="00662C75" w:rsidRDefault="001A60FD" w:rsidP="001A60FD">
            <w:pPr>
              <w:ind w:left="0"/>
              <w:jc w:val="right"/>
              <w:rPr>
                <w:b/>
                <w:bCs/>
                <w:sz w:val="18"/>
                <w:szCs w:val="18"/>
              </w:rPr>
            </w:pPr>
            <w:r w:rsidRPr="00662C75">
              <w:rPr>
                <w:b/>
                <w:bCs/>
                <w:sz w:val="18"/>
                <w:szCs w:val="18"/>
              </w:rPr>
              <w:t>5 487 864</w:t>
            </w:r>
          </w:p>
        </w:tc>
        <w:tc>
          <w:tcPr>
            <w:tcW w:w="1049" w:type="dxa"/>
            <w:tcBorders>
              <w:top w:val="nil"/>
              <w:left w:val="nil"/>
              <w:bottom w:val="single" w:sz="4" w:space="0" w:color="auto"/>
              <w:right w:val="single" w:sz="4" w:space="0" w:color="auto"/>
            </w:tcBorders>
            <w:shd w:val="clear" w:color="auto" w:fill="auto"/>
            <w:noWrap/>
            <w:vAlign w:val="bottom"/>
            <w:hideMark/>
          </w:tcPr>
          <w:p w14:paraId="324B7014" w14:textId="77777777" w:rsidR="001A60FD" w:rsidRPr="00662C75" w:rsidRDefault="001A60FD" w:rsidP="001A60FD">
            <w:pPr>
              <w:ind w:left="0"/>
              <w:jc w:val="right"/>
              <w:rPr>
                <w:b/>
                <w:bCs/>
                <w:sz w:val="18"/>
                <w:szCs w:val="18"/>
              </w:rPr>
            </w:pPr>
            <w:r w:rsidRPr="00662C75">
              <w:rPr>
                <w:b/>
                <w:bCs/>
                <w:sz w:val="18"/>
                <w:szCs w:val="18"/>
              </w:rPr>
              <w:t>4 947 941</w:t>
            </w:r>
          </w:p>
        </w:tc>
        <w:tc>
          <w:tcPr>
            <w:tcW w:w="935" w:type="dxa"/>
            <w:tcBorders>
              <w:top w:val="nil"/>
              <w:left w:val="nil"/>
              <w:bottom w:val="single" w:sz="4" w:space="0" w:color="auto"/>
              <w:right w:val="single" w:sz="4" w:space="0" w:color="auto"/>
            </w:tcBorders>
            <w:shd w:val="clear" w:color="auto" w:fill="auto"/>
            <w:noWrap/>
            <w:vAlign w:val="bottom"/>
            <w:hideMark/>
          </w:tcPr>
          <w:p w14:paraId="13178FED" w14:textId="77777777" w:rsidR="001A60FD" w:rsidRPr="00662C75" w:rsidRDefault="001A60FD" w:rsidP="001A60FD">
            <w:pPr>
              <w:ind w:left="0"/>
              <w:jc w:val="right"/>
              <w:rPr>
                <w:b/>
                <w:bCs/>
                <w:sz w:val="18"/>
                <w:szCs w:val="18"/>
              </w:rPr>
            </w:pPr>
            <w:r w:rsidRPr="00662C75">
              <w:rPr>
                <w:b/>
                <w:bCs/>
                <w:sz w:val="18"/>
                <w:szCs w:val="18"/>
              </w:rPr>
              <w:t>301 900</w:t>
            </w:r>
          </w:p>
        </w:tc>
        <w:tc>
          <w:tcPr>
            <w:tcW w:w="993" w:type="dxa"/>
            <w:tcBorders>
              <w:top w:val="nil"/>
              <w:left w:val="nil"/>
              <w:bottom w:val="single" w:sz="4" w:space="0" w:color="auto"/>
              <w:right w:val="single" w:sz="4" w:space="0" w:color="auto"/>
            </w:tcBorders>
            <w:shd w:val="clear" w:color="auto" w:fill="auto"/>
            <w:noWrap/>
            <w:vAlign w:val="bottom"/>
            <w:hideMark/>
          </w:tcPr>
          <w:p w14:paraId="09F936B7" w14:textId="77777777" w:rsidR="001A60FD" w:rsidRPr="00662C75" w:rsidRDefault="001A60FD" w:rsidP="001A60FD">
            <w:pPr>
              <w:ind w:left="0"/>
              <w:jc w:val="right"/>
              <w:rPr>
                <w:b/>
                <w:bCs/>
                <w:sz w:val="18"/>
                <w:szCs w:val="18"/>
              </w:rPr>
            </w:pPr>
            <w:r w:rsidRPr="00662C75">
              <w:rPr>
                <w:b/>
                <w:bCs/>
                <w:sz w:val="18"/>
                <w:szCs w:val="18"/>
              </w:rPr>
              <w:t>144 900</w:t>
            </w:r>
          </w:p>
        </w:tc>
        <w:tc>
          <w:tcPr>
            <w:tcW w:w="978" w:type="dxa"/>
            <w:tcBorders>
              <w:top w:val="nil"/>
              <w:left w:val="nil"/>
              <w:bottom w:val="single" w:sz="4" w:space="0" w:color="auto"/>
              <w:right w:val="single" w:sz="4" w:space="0" w:color="auto"/>
            </w:tcBorders>
            <w:shd w:val="clear" w:color="auto" w:fill="auto"/>
            <w:noWrap/>
            <w:vAlign w:val="bottom"/>
            <w:hideMark/>
          </w:tcPr>
          <w:p w14:paraId="38B4C620" w14:textId="77777777" w:rsidR="001A60FD" w:rsidRPr="00662C75" w:rsidRDefault="001A60FD" w:rsidP="001A60FD">
            <w:pPr>
              <w:ind w:left="0"/>
              <w:jc w:val="right"/>
              <w:rPr>
                <w:b/>
                <w:bCs/>
                <w:sz w:val="18"/>
                <w:szCs w:val="18"/>
              </w:rPr>
            </w:pPr>
            <w:r w:rsidRPr="00662C75">
              <w:rPr>
                <w:b/>
                <w:bCs/>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0A218395" w14:textId="77777777" w:rsidR="001A60FD" w:rsidRPr="00662C75" w:rsidRDefault="001A60FD" w:rsidP="001A60FD">
            <w:pPr>
              <w:ind w:left="0"/>
              <w:jc w:val="right"/>
              <w:rPr>
                <w:b/>
                <w:bCs/>
                <w:sz w:val="18"/>
                <w:szCs w:val="18"/>
              </w:rPr>
            </w:pPr>
            <w:r w:rsidRPr="00662C75">
              <w:rPr>
                <w:b/>
                <w:bCs/>
                <w:sz w:val="18"/>
                <w:szCs w:val="18"/>
              </w:rPr>
              <w:t>93 123</w:t>
            </w:r>
          </w:p>
        </w:tc>
      </w:tr>
      <w:tr w:rsidR="001A60FD" w:rsidRPr="00662C75" w14:paraId="66513149" w14:textId="77777777" w:rsidTr="00E405F6">
        <w:trPr>
          <w:trHeight w:val="357"/>
        </w:trPr>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14:paraId="1A897F7D" w14:textId="77777777" w:rsidR="001A60FD" w:rsidRPr="00662C75" w:rsidRDefault="001A60FD" w:rsidP="001A60FD">
            <w:pPr>
              <w:ind w:left="0"/>
              <w:jc w:val="center"/>
              <w:rPr>
                <w:b/>
                <w:bCs/>
                <w:sz w:val="16"/>
                <w:szCs w:val="16"/>
              </w:rPr>
            </w:pPr>
            <w:r w:rsidRPr="00662C75">
              <w:rPr>
                <w:b/>
                <w:bCs/>
                <w:sz w:val="16"/>
                <w:szCs w:val="16"/>
              </w:rPr>
              <w:t>Centrum Kształcenia Zawodowego i Ustawicznego</w:t>
            </w:r>
          </w:p>
        </w:tc>
        <w:tc>
          <w:tcPr>
            <w:tcW w:w="1101" w:type="dxa"/>
            <w:tcBorders>
              <w:top w:val="nil"/>
              <w:left w:val="nil"/>
              <w:bottom w:val="single" w:sz="4" w:space="0" w:color="auto"/>
              <w:right w:val="single" w:sz="4" w:space="0" w:color="auto"/>
            </w:tcBorders>
            <w:shd w:val="clear" w:color="auto" w:fill="auto"/>
            <w:vAlign w:val="bottom"/>
            <w:hideMark/>
          </w:tcPr>
          <w:p w14:paraId="27ECA9F1" w14:textId="77777777" w:rsidR="001A60FD" w:rsidRPr="00662C75" w:rsidRDefault="001A60FD" w:rsidP="001A60FD">
            <w:pPr>
              <w:ind w:left="0"/>
              <w:jc w:val="right"/>
              <w:rPr>
                <w:sz w:val="18"/>
                <w:szCs w:val="18"/>
              </w:rPr>
            </w:pPr>
            <w:r w:rsidRPr="00662C75">
              <w:rPr>
                <w:sz w:val="18"/>
                <w:szCs w:val="18"/>
              </w:rPr>
              <w:t>80120</w:t>
            </w:r>
          </w:p>
        </w:tc>
        <w:tc>
          <w:tcPr>
            <w:tcW w:w="841" w:type="dxa"/>
            <w:tcBorders>
              <w:top w:val="nil"/>
              <w:left w:val="nil"/>
              <w:bottom w:val="single" w:sz="4" w:space="0" w:color="auto"/>
              <w:right w:val="single" w:sz="4" w:space="0" w:color="auto"/>
            </w:tcBorders>
            <w:shd w:val="clear" w:color="auto" w:fill="auto"/>
            <w:vAlign w:val="bottom"/>
            <w:hideMark/>
          </w:tcPr>
          <w:p w14:paraId="3D4039A0" w14:textId="77777777" w:rsidR="001A60FD" w:rsidRPr="00662C75" w:rsidRDefault="001A60FD" w:rsidP="001A60FD">
            <w:pPr>
              <w:ind w:left="0"/>
              <w:jc w:val="right"/>
              <w:rPr>
                <w:sz w:val="18"/>
                <w:szCs w:val="18"/>
              </w:rPr>
            </w:pPr>
            <w:r w:rsidRPr="00662C75">
              <w:rPr>
                <w:sz w:val="18"/>
                <w:szCs w:val="18"/>
              </w:rPr>
              <w:t>34</w:t>
            </w:r>
          </w:p>
        </w:tc>
        <w:tc>
          <w:tcPr>
            <w:tcW w:w="1185" w:type="dxa"/>
            <w:tcBorders>
              <w:top w:val="nil"/>
              <w:left w:val="nil"/>
              <w:bottom w:val="single" w:sz="4" w:space="0" w:color="auto"/>
              <w:right w:val="single" w:sz="4" w:space="0" w:color="auto"/>
            </w:tcBorders>
            <w:shd w:val="clear" w:color="auto" w:fill="auto"/>
            <w:noWrap/>
            <w:vAlign w:val="bottom"/>
            <w:hideMark/>
          </w:tcPr>
          <w:p w14:paraId="63EF7601" w14:textId="77777777" w:rsidR="001A60FD" w:rsidRPr="00662C75" w:rsidRDefault="001A60FD" w:rsidP="001A60FD">
            <w:pPr>
              <w:ind w:left="0"/>
              <w:jc w:val="right"/>
              <w:rPr>
                <w:sz w:val="18"/>
                <w:szCs w:val="18"/>
              </w:rPr>
            </w:pPr>
            <w:r w:rsidRPr="00662C75">
              <w:rPr>
                <w:sz w:val="18"/>
                <w:szCs w:val="18"/>
              </w:rPr>
              <w:t>152 510</w:t>
            </w:r>
          </w:p>
        </w:tc>
        <w:tc>
          <w:tcPr>
            <w:tcW w:w="1049" w:type="dxa"/>
            <w:tcBorders>
              <w:top w:val="nil"/>
              <w:left w:val="nil"/>
              <w:bottom w:val="single" w:sz="4" w:space="0" w:color="auto"/>
              <w:right w:val="single" w:sz="4" w:space="0" w:color="auto"/>
            </w:tcBorders>
            <w:shd w:val="clear" w:color="auto" w:fill="auto"/>
            <w:noWrap/>
            <w:vAlign w:val="bottom"/>
            <w:hideMark/>
          </w:tcPr>
          <w:p w14:paraId="748EFE1E" w14:textId="77777777" w:rsidR="001A60FD" w:rsidRPr="00662C75" w:rsidRDefault="001A60FD" w:rsidP="001A60FD">
            <w:pPr>
              <w:ind w:left="0"/>
              <w:jc w:val="right"/>
              <w:rPr>
                <w:sz w:val="18"/>
                <w:szCs w:val="18"/>
              </w:rPr>
            </w:pPr>
            <w:r w:rsidRPr="00662C75">
              <w:rPr>
                <w:sz w:val="18"/>
                <w:szCs w:val="18"/>
              </w:rPr>
              <w:t>141 152</w:t>
            </w:r>
          </w:p>
        </w:tc>
        <w:tc>
          <w:tcPr>
            <w:tcW w:w="935" w:type="dxa"/>
            <w:tcBorders>
              <w:top w:val="nil"/>
              <w:left w:val="nil"/>
              <w:bottom w:val="single" w:sz="4" w:space="0" w:color="auto"/>
              <w:right w:val="single" w:sz="4" w:space="0" w:color="auto"/>
            </w:tcBorders>
            <w:shd w:val="clear" w:color="auto" w:fill="auto"/>
            <w:noWrap/>
            <w:vAlign w:val="bottom"/>
            <w:hideMark/>
          </w:tcPr>
          <w:p w14:paraId="2CB7CB79" w14:textId="77777777" w:rsidR="001A60FD" w:rsidRPr="00662C75" w:rsidRDefault="001A60FD" w:rsidP="001A60FD">
            <w:pPr>
              <w:ind w:left="0"/>
              <w:jc w:val="right"/>
              <w:rPr>
                <w:sz w:val="18"/>
                <w:szCs w:val="18"/>
              </w:rPr>
            </w:pPr>
            <w:r w:rsidRPr="00662C75">
              <w:rPr>
                <w:sz w:val="18"/>
                <w:szCs w:val="18"/>
              </w:rPr>
              <w:t>5 871</w:t>
            </w:r>
          </w:p>
        </w:tc>
        <w:tc>
          <w:tcPr>
            <w:tcW w:w="993" w:type="dxa"/>
            <w:tcBorders>
              <w:top w:val="nil"/>
              <w:left w:val="nil"/>
              <w:bottom w:val="single" w:sz="4" w:space="0" w:color="auto"/>
              <w:right w:val="single" w:sz="4" w:space="0" w:color="auto"/>
            </w:tcBorders>
            <w:shd w:val="clear" w:color="auto" w:fill="auto"/>
            <w:noWrap/>
            <w:vAlign w:val="bottom"/>
            <w:hideMark/>
          </w:tcPr>
          <w:p w14:paraId="22059D20" w14:textId="77777777" w:rsidR="001A60FD" w:rsidRPr="00662C75" w:rsidRDefault="001A60FD" w:rsidP="001A60FD">
            <w:pPr>
              <w:ind w:left="0"/>
              <w:jc w:val="right"/>
              <w:rPr>
                <w:sz w:val="18"/>
                <w:szCs w:val="18"/>
              </w:rPr>
            </w:pPr>
            <w:r w:rsidRPr="00662C75">
              <w:rPr>
                <w:sz w:val="18"/>
                <w:szCs w:val="18"/>
              </w:rPr>
              <w:t>5 487</w:t>
            </w:r>
          </w:p>
        </w:tc>
        <w:tc>
          <w:tcPr>
            <w:tcW w:w="978" w:type="dxa"/>
            <w:tcBorders>
              <w:top w:val="nil"/>
              <w:left w:val="nil"/>
              <w:bottom w:val="single" w:sz="4" w:space="0" w:color="auto"/>
              <w:right w:val="single" w:sz="4" w:space="0" w:color="auto"/>
            </w:tcBorders>
            <w:shd w:val="clear" w:color="auto" w:fill="auto"/>
            <w:noWrap/>
            <w:vAlign w:val="bottom"/>
            <w:hideMark/>
          </w:tcPr>
          <w:p w14:paraId="4C69A8FE"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0C850659" w14:textId="77777777" w:rsidR="001A60FD" w:rsidRPr="00662C75" w:rsidRDefault="001A60FD" w:rsidP="001A60FD">
            <w:pPr>
              <w:ind w:left="0"/>
              <w:jc w:val="right"/>
              <w:rPr>
                <w:color w:val="FF0000"/>
                <w:sz w:val="18"/>
                <w:szCs w:val="18"/>
              </w:rPr>
            </w:pPr>
            <w:r w:rsidRPr="00662C75">
              <w:rPr>
                <w:color w:val="FF0000"/>
                <w:sz w:val="18"/>
                <w:szCs w:val="18"/>
              </w:rPr>
              <w:t> </w:t>
            </w:r>
          </w:p>
        </w:tc>
      </w:tr>
      <w:tr w:rsidR="001A60FD" w:rsidRPr="00662C75" w14:paraId="35616C48" w14:textId="77777777" w:rsidTr="002F5E0C">
        <w:trPr>
          <w:trHeight w:val="300"/>
        </w:trPr>
        <w:tc>
          <w:tcPr>
            <w:tcW w:w="1688" w:type="dxa"/>
            <w:vMerge/>
            <w:tcBorders>
              <w:top w:val="nil"/>
              <w:left w:val="single" w:sz="4" w:space="0" w:color="auto"/>
              <w:bottom w:val="single" w:sz="4" w:space="0" w:color="auto"/>
              <w:right w:val="single" w:sz="4" w:space="0" w:color="auto"/>
            </w:tcBorders>
            <w:shd w:val="clear" w:color="auto" w:fill="auto"/>
            <w:vAlign w:val="center"/>
            <w:hideMark/>
          </w:tcPr>
          <w:p w14:paraId="53DCBD1F" w14:textId="77777777" w:rsidR="001A60FD" w:rsidRPr="00662C75" w:rsidRDefault="001A60FD" w:rsidP="001A60FD">
            <w:pPr>
              <w:ind w:left="0"/>
              <w:rPr>
                <w:b/>
                <w:bCs/>
                <w:sz w:val="16"/>
                <w:szCs w:val="16"/>
              </w:rPr>
            </w:pPr>
          </w:p>
        </w:tc>
        <w:tc>
          <w:tcPr>
            <w:tcW w:w="1101" w:type="dxa"/>
            <w:tcBorders>
              <w:top w:val="nil"/>
              <w:left w:val="nil"/>
              <w:bottom w:val="single" w:sz="4" w:space="0" w:color="auto"/>
              <w:right w:val="single" w:sz="4" w:space="0" w:color="auto"/>
            </w:tcBorders>
            <w:shd w:val="clear" w:color="auto" w:fill="auto"/>
            <w:vAlign w:val="bottom"/>
            <w:hideMark/>
          </w:tcPr>
          <w:p w14:paraId="565034EA" w14:textId="77777777" w:rsidR="001A60FD" w:rsidRPr="00662C75" w:rsidRDefault="001A60FD" w:rsidP="001A60FD">
            <w:pPr>
              <w:ind w:left="0"/>
              <w:jc w:val="right"/>
              <w:rPr>
                <w:sz w:val="18"/>
                <w:szCs w:val="18"/>
              </w:rPr>
            </w:pPr>
            <w:r w:rsidRPr="00662C75">
              <w:rPr>
                <w:sz w:val="18"/>
                <w:szCs w:val="18"/>
              </w:rPr>
              <w:t>80140</w:t>
            </w:r>
          </w:p>
        </w:tc>
        <w:tc>
          <w:tcPr>
            <w:tcW w:w="841" w:type="dxa"/>
            <w:tcBorders>
              <w:top w:val="nil"/>
              <w:left w:val="nil"/>
              <w:bottom w:val="single" w:sz="4" w:space="0" w:color="auto"/>
              <w:right w:val="single" w:sz="4" w:space="0" w:color="auto"/>
            </w:tcBorders>
            <w:shd w:val="clear" w:color="auto" w:fill="auto"/>
            <w:vAlign w:val="bottom"/>
            <w:hideMark/>
          </w:tcPr>
          <w:p w14:paraId="5E0AC900" w14:textId="77777777" w:rsidR="001A60FD" w:rsidRPr="00662C75" w:rsidRDefault="001A60FD" w:rsidP="001A60FD">
            <w:pPr>
              <w:ind w:left="0"/>
              <w:jc w:val="right"/>
              <w:rPr>
                <w:sz w:val="18"/>
                <w:szCs w:val="18"/>
              </w:rPr>
            </w:pPr>
            <w:r w:rsidRPr="00662C75">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5ECDF697" w14:textId="77777777" w:rsidR="001A60FD" w:rsidRPr="00662C75" w:rsidRDefault="001A60FD" w:rsidP="001A60FD">
            <w:pPr>
              <w:ind w:left="0"/>
              <w:jc w:val="right"/>
              <w:rPr>
                <w:sz w:val="18"/>
                <w:szCs w:val="18"/>
              </w:rPr>
            </w:pPr>
            <w:r w:rsidRPr="00662C75">
              <w:rPr>
                <w:sz w:val="18"/>
                <w:szCs w:val="18"/>
              </w:rPr>
              <w:t>1 871 992</w:t>
            </w:r>
          </w:p>
        </w:tc>
        <w:tc>
          <w:tcPr>
            <w:tcW w:w="1049" w:type="dxa"/>
            <w:tcBorders>
              <w:top w:val="nil"/>
              <w:left w:val="nil"/>
              <w:bottom w:val="single" w:sz="4" w:space="0" w:color="auto"/>
              <w:right w:val="single" w:sz="4" w:space="0" w:color="auto"/>
            </w:tcBorders>
            <w:shd w:val="clear" w:color="auto" w:fill="auto"/>
            <w:noWrap/>
            <w:vAlign w:val="bottom"/>
            <w:hideMark/>
          </w:tcPr>
          <w:p w14:paraId="1E79E6C9" w14:textId="77777777" w:rsidR="001A60FD" w:rsidRPr="00662C75" w:rsidRDefault="001A60FD" w:rsidP="001A60FD">
            <w:pPr>
              <w:ind w:left="0"/>
              <w:jc w:val="right"/>
              <w:rPr>
                <w:sz w:val="18"/>
                <w:szCs w:val="18"/>
              </w:rPr>
            </w:pPr>
            <w:r w:rsidRPr="00662C75">
              <w:rPr>
                <w:sz w:val="18"/>
                <w:szCs w:val="18"/>
              </w:rPr>
              <w:t>1 496 030</w:t>
            </w:r>
          </w:p>
        </w:tc>
        <w:tc>
          <w:tcPr>
            <w:tcW w:w="935" w:type="dxa"/>
            <w:tcBorders>
              <w:top w:val="nil"/>
              <w:left w:val="nil"/>
              <w:bottom w:val="single" w:sz="4" w:space="0" w:color="auto"/>
              <w:right w:val="single" w:sz="4" w:space="0" w:color="auto"/>
            </w:tcBorders>
            <w:shd w:val="clear" w:color="auto" w:fill="auto"/>
            <w:noWrap/>
            <w:vAlign w:val="bottom"/>
            <w:hideMark/>
          </w:tcPr>
          <w:p w14:paraId="45975E06" w14:textId="77777777" w:rsidR="001A60FD" w:rsidRPr="00662C75" w:rsidRDefault="001A60FD" w:rsidP="001A60FD">
            <w:pPr>
              <w:ind w:left="0"/>
              <w:jc w:val="right"/>
              <w:rPr>
                <w:sz w:val="18"/>
                <w:szCs w:val="18"/>
              </w:rPr>
            </w:pPr>
            <w:r w:rsidRPr="00662C75">
              <w:rPr>
                <w:sz w:val="18"/>
                <w:szCs w:val="18"/>
              </w:rPr>
              <w:t>227 397</w:t>
            </w:r>
          </w:p>
        </w:tc>
        <w:tc>
          <w:tcPr>
            <w:tcW w:w="993" w:type="dxa"/>
            <w:tcBorders>
              <w:top w:val="nil"/>
              <w:left w:val="nil"/>
              <w:bottom w:val="single" w:sz="4" w:space="0" w:color="auto"/>
              <w:right w:val="single" w:sz="4" w:space="0" w:color="auto"/>
            </w:tcBorders>
            <w:shd w:val="clear" w:color="auto" w:fill="auto"/>
            <w:noWrap/>
            <w:vAlign w:val="bottom"/>
            <w:hideMark/>
          </w:tcPr>
          <w:p w14:paraId="5AFEDE13" w14:textId="77777777" w:rsidR="001A60FD" w:rsidRPr="00662C75" w:rsidRDefault="001A60FD" w:rsidP="001A60FD">
            <w:pPr>
              <w:ind w:left="0"/>
              <w:jc w:val="right"/>
              <w:rPr>
                <w:sz w:val="18"/>
                <w:szCs w:val="18"/>
              </w:rPr>
            </w:pPr>
            <w:r w:rsidRPr="00662C75">
              <w:rPr>
                <w:sz w:val="18"/>
                <w:szCs w:val="18"/>
              </w:rPr>
              <w:t>59 267</w:t>
            </w:r>
          </w:p>
        </w:tc>
        <w:tc>
          <w:tcPr>
            <w:tcW w:w="978" w:type="dxa"/>
            <w:tcBorders>
              <w:top w:val="nil"/>
              <w:left w:val="nil"/>
              <w:bottom w:val="single" w:sz="4" w:space="0" w:color="auto"/>
              <w:right w:val="single" w:sz="4" w:space="0" w:color="auto"/>
            </w:tcBorders>
            <w:shd w:val="clear" w:color="auto" w:fill="auto"/>
            <w:noWrap/>
            <w:vAlign w:val="bottom"/>
            <w:hideMark/>
          </w:tcPr>
          <w:p w14:paraId="7E9A6D31" w14:textId="77777777" w:rsidR="001A60FD" w:rsidRPr="00662C75" w:rsidRDefault="001A60FD" w:rsidP="001A60FD">
            <w:pPr>
              <w:ind w:left="0"/>
              <w:jc w:val="right"/>
              <w:rPr>
                <w:sz w:val="18"/>
                <w:szCs w:val="18"/>
              </w:rPr>
            </w:pPr>
            <w:r w:rsidRPr="00662C75">
              <w:rPr>
                <w:sz w:val="18"/>
                <w:szCs w:val="18"/>
              </w:rPr>
              <w:t>89 298</w:t>
            </w:r>
          </w:p>
        </w:tc>
        <w:tc>
          <w:tcPr>
            <w:tcW w:w="1006" w:type="dxa"/>
            <w:tcBorders>
              <w:top w:val="nil"/>
              <w:left w:val="nil"/>
              <w:bottom w:val="single" w:sz="4" w:space="0" w:color="auto"/>
              <w:right w:val="single" w:sz="4" w:space="0" w:color="auto"/>
            </w:tcBorders>
            <w:shd w:val="clear" w:color="auto" w:fill="auto"/>
            <w:noWrap/>
            <w:vAlign w:val="bottom"/>
            <w:hideMark/>
          </w:tcPr>
          <w:p w14:paraId="055BFF65" w14:textId="77777777" w:rsidR="001A60FD" w:rsidRPr="00662C75" w:rsidRDefault="001A60FD" w:rsidP="001A60FD">
            <w:pPr>
              <w:ind w:left="0"/>
              <w:jc w:val="right"/>
              <w:rPr>
                <w:color w:val="FF0000"/>
                <w:sz w:val="18"/>
                <w:szCs w:val="18"/>
              </w:rPr>
            </w:pPr>
            <w:r w:rsidRPr="00662C75">
              <w:rPr>
                <w:color w:val="FF0000"/>
                <w:sz w:val="18"/>
                <w:szCs w:val="18"/>
              </w:rPr>
              <w:t> </w:t>
            </w:r>
          </w:p>
        </w:tc>
      </w:tr>
      <w:tr w:rsidR="001A60FD" w:rsidRPr="00662C75" w14:paraId="71524ED1"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7583CE89"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5C974971" w14:textId="77777777" w:rsidR="001A60FD" w:rsidRPr="00662C75" w:rsidRDefault="001A60FD" w:rsidP="001A60FD">
            <w:pPr>
              <w:ind w:left="0"/>
              <w:jc w:val="right"/>
              <w:rPr>
                <w:b/>
                <w:bCs/>
                <w:color w:val="FF0000"/>
                <w:sz w:val="16"/>
                <w:szCs w:val="16"/>
              </w:rPr>
            </w:pPr>
            <w:r w:rsidRPr="00662C75">
              <w:rPr>
                <w:b/>
                <w:bCs/>
                <w:color w:val="FF0000"/>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14:paraId="32E94EA4" w14:textId="77777777" w:rsidR="001A60FD" w:rsidRPr="00662C75" w:rsidRDefault="001A60FD" w:rsidP="001A60FD">
            <w:pPr>
              <w:ind w:left="0"/>
              <w:jc w:val="right"/>
              <w:rPr>
                <w:b/>
                <w:bCs/>
                <w:sz w:val="18"/>
                <w:szCs w:val="18"/>
              </w:rPr>
            </w:pPr>
            <w:r w:rsidRPr="00662C75">
              <w:rPr>
                <w:b/>
                <w:bCs/>
                <w:sz w:val="18"/>
                <w:szCs w:val="18"/>
              </w:rPr>
              <w:t>34</w:t>
            </w:r>
          </w:p>
        </w:tc>
        <w:tc>
          <w:tcPr>
            <w:tcW w:w="1185" w:type="dxa"/>
            <w:tcBorders>
              <w:top w:val="nil"/>
              <w:left w:val="nil"/>
              <w:bottom w:val="single" w:sz="4" w:space="0" w:color="auto"/>
              <w:right w:val="single" w:sz="4" w:space="0" w:color="auto"/>
            </w:tcBorders>
            <w:shd w:val="clear" w:color="auto" w:fill="auto"/>
            <w:noWrap/>
            <w:vAlign w:val="bottom"/>
            <w:hideMark/>
          </w:tcPr>
          <w:p w14:paraId="3B7AB435" w14:textId="77777777" w:rsidR="001A60FD" w:rsidRPr="00662C75" w:rsidRDefault="001A60FD" w:rsidP="001A60FD">
            <w:pPr>
              <w:ind w:left="0"/>
              <w:jc w:val="right"/>
              <w:rPr>
                <w:b/>
                <w:bCs/>
                <w:sz w:val="18"/>
                <w:szCs w:val="18"/>
              </w:rPr>
            </w:pPr>
            <w:r w:rsidRPr="00662C75">
              <w:rPr>
                <w:b/>
                <w:bCs/>
                <w:sz w:val="18"/>
                <w:szCs w:val="18"/>
              </w:rPr>
              <w:t>2 024 502</w:t>
            </w:r>
          </w:p>
        </w:tc>
        <w:tc>
          <w:tcPr>
            <w:tcW w:w="1049" w:type="dxa"/>
            <w:tcBorders>
              <w:top w:val="nil"/>
              <w:left w:val="nil"/>
              <w:bottom w:val="single" w:sz="4" w:space="0" w:color="auto"/>
              <w:right w:val="single" w:sz="4" w:space="0" w:color="auto"/>
            </w:tcBorders>
            <w:shd w:val="clear" w:color="auto" w:fill="auto"/>
            <w:noWrap/>
            <w:vAlign w:val="bottom"/>
            <w:hideMark/>
          </w:tcPr>
          <w:p w14:paraId="6D602BCB" w14:textId="77777777" w:rsidR="001A60FD" w:rsidRPr="00662C75" w:rsidRDefault="001A60FD" w:rsidP="001A60FD">
            <w:pPr>
              <w:ind w:left="0"/>
              <w:jc w:val="right"/>
              <w:rPr>
                <w:b/>
                <w:bCs/>
                <w:sz w:val="18"/>
                <w:szCs w:val="18"/>
              </w:rPr>
            </w:pPr>
            <w:r w:rsidRPr="00662C75">
              <w:rPr>
                <w:b/>
                <w:bCs/>
                <w:sz w:val="18"/>
                <w:szCs w:val="18"/>
              </w:rPr>
              <w:t>1 637 182</w:t>
            </w:r>
          </w:p>
        </w:tc>
        <w:tc>
          <w:tcPr>
            <w:tcW w:w="935" w:type="dxa"/>
            <w:tcBorders>
              <w:top w:val="nil"/>
              <w:left w:val="nil"/>
              <w:bottom w:val="single" w:sz="4" w:space="0" w:color="auto"/>
              <w:right w:val="single" w:sz="4" w:space="0" w:color="auto"/>
            </w:tcBorders>
            <w:shd w:val="clear" w:color="auto" w:fill="auto"/>
            <w:noWrap/>
            <w:vAlign w:val="bottom"/>
            <w:hideMark/>
          </w:tcPr>
          <w:p w14:paraId="1D7D0315" w14:textId="77777777" w:rsidR="001A60FD" w:rsidRPr="00662C75" w:rsidRDefault="001A60FD" w:rsidP="001A60FD">
            <w:pPr>
              <w:ind w:left="0"/>
              <w:jc w:val="right"/>
              <w:rPr>
                <w:b/>
                <w:bCs/>
                <w:sz w:val="18"/>
                <w:szCs w:val="18"/>
              </w:rPr>
            </w:pPr>
            <w:r w:rsidRPr="00662C75">
              <w:rPr>
                <w:b/>
                <w:bCs/>
                <w:sz w:val="18"/>
                <w:szCs w:val="18"/>
              </w:rPr>
              <w:t>233 268</w:t>
            </w:r>
          </w:p>
        </w:tc>
        <w:tc>
          <w:tcPr>
            <w:tcW w:w="993" w:type="dxa"/>
            <w:tcBorders>
              <w:top w:val="nil"/>
              <w:left w:val="nil"/>
              <w:bottom w:val="single" w:sz="4" w:space="0" w:color="auto"/>
              <w:right w:val="single" w:sz="4" w:space="0" w:color="auto"/>
            </w:tcBorders>
            <w:shd w:val="clear" w:color="auto" w:fill="auto"/>
            <w:noWrap/>
            <w:vAlign w:val="bottom"/>
            <w:hideMark/>
          </w:tcPr>
          <w:p w14:paraId="5FEC0BAD" w14:textId="77777777" w:rsidR="001A60FD" w:rsidRPr="00662C75" w:rsidRDefault="001A60FD" w:rsidP="001A60FD">
            <w:pPr>
              <w:ind w:left="0"/>
              <w:jc w:val="right"/>
              <w:rPr>
                <w:b/>
                <w:bCs/>
                <w:sz w:val="18"/>
                <w:szCs w:val="18"/>
              </w:rPr>
            </w:pPr>
            <w:r w:rsidRPr="00662C75">
              <w:rPr>
                <w:b/>
                <w:bCs/>
                <w:sz w:val="18"/>
                <w:szCs w:val="18"/>
              </w:rPr>
              <w:t>64 754</w:t>
            </w:r>
          </w:p>
        </w:tc>
        <w:tc>
          <w:tcPr>
            <w:tcW w:w="978" w:type="dxa"/>
            <w:tcBorders>
              <w:top w:val="nil"/>
              <w:left w:val="nil"/>
              <w:bottom w:val="single" w:sz="4" w:space="0" w:color="auto"/>
              <w:right w:val="single" w:sz="4" w:space="0" w:color="auto"/>
            </w:tcBorders>
            <w:shd w:val="clear" w:color="auto" w:fill="auto"/>
            <w:noWrap/>
            <w:vAlign w:val="bottom"/>
            <w:hideMark/>
          </w:tcPr>
          <w:p w14:paraId="7D88DDE3" w14:textId="77777777" w:rsidR="001A60FD" w:rsidRPr="00662C75" w:rsidRDefault="001A60FD" w:rsidP="001A60FD">
            <w:pPr>
              <w:ind w:left="0"/>
              <w:jc w:val="right"/>
              <w:rPr>
                <w:b/>
                <w:bCs/>
                <w:sz w:val="18"/>
                <w:szCs w:val="18"/>
              </w:rPr>
            </w:pPr>
            <w:r w:rsidRPr="00662C75">
              <w:rPr>
                <w:b/>
                <w:bCs/>
                <w:sz w:val="18"/>
                <w:szCs w:val="18"/>
              </w:rPr>
              <w:t>89 298</w:t>
            </w:r>
          </w:p>
        </w:tc>
        <w:tc>
          <w:tcPr>
            <w:tcW w:w="1006" w:type="dxa"/>
            <w:tcBorders>
              <w:top w:val="nil"/>
              <w:left w:val="nil"/>
              <w:bottom w:val="single" w:sz="4" w:space="0" w:color="auto"/>
              <w:right w:val="single" w:sz="4" w:space="0" w:color="auto"/>
            </w:tcBorders>
            <w:shd w:val="clear" w:color="auto" w:fill="auto"/>
            <w:noWrap/>
            <w:vAlign w:val="bottom"/>
            <w:hideMark/>
          </w:tcPr>
          <w:p w14:paraId="06B538D7" w14:textId="77777777" w:rsidR="001A60FD" w:rsidRPr="00662C75" w:rsidRDefault="001A60FD" w:rsidP="001A60FD">
            <w:pPr>
              <w:ind w:left="0"/>
              <w:jc w:val="right"/>
              <w:rPr>
                <w:b/>
                <w:bCs/>
                <w:sz w:val="18"/>
                <w:szCs w:val="18"/>
              </w:rPr>
            </w:pPr>
            <w:r w:rsidRPr="00662C75">
              <w:rPr>
                <w:b/>
                <w:bCs/>
                <w:sz w:val="18"/>
                <w:szCs w:val="18"/>
              </w:rPr>
              <w:t>0</w:t>
            </w:r>
          </w:p>
        </w:tc>
      </w:tr>
      <w:tr w:rsidR="001A60FD" w:rsidRPr="00662C75" w14:paraId="05E6B2C0" w14:textId="77777777" w:rsidTr="00E405F6">
        <w:trPr>
          <w:trHeight w:val="300"/>
        </w:trPr>
        <w:tc>
          <w:tcPr>
            <w:tcW w:w="1688" w:type="dxa"/>
            <w:tcBorders>
              <w:top w:val="nil"/>
              <w:left w:val="single" w:sz="4" w:space="0" w:color="auto"/>
              <w:bottom w:val="single" w:sz="4" w:space="0" w:color="auto"/>
              <w:right w:val="single" w:sz="4" w:space="0" w:color="auto"/>
            </w:tcBorders>
            <w:shd w:val="clear" w:color="auto" w:fill="auto"/>
            <w:vAlign w:val="bottom"/>
            <w:hideMark/>
          </w:tcPr>
          <w:p w14:paraId="7DA6A966" w14:textId="77777777" w:rsidR="001A60FD" w:rsidRPr="00662C75" w:rsidRDefault="001A60FD" w:rsidP="001A60FD">
            <w:pPr>
              <w:ind w:left="0"/>
              <w:jc w:val="right"/>
              <w:rPr>
                <w:b/>
                <w:bCs/>
                <w:sz w:val="16"/>
                <w:szCs w:val="16"/>
              </w:rPr>
            </w:pPr>
            <w:r w:rsidRPr="00662C75">
              <w:rPr>
                <w:b/>
                <w:bCs/>
                <w:sz w:val="16"/>
                <w:szCs w:val="16"/>
              </w:rPr>
              <w:t>Bursa Szkolna Nr 1</w:t>
            </w:r>
          </w:p>
        </w:tc>
        <w:tc>
          <w:tcPr>
            <w:tcW w:w="1101" w:type="dxa"/>
            <w:tcBorders>
              <w:top w:val="nil"/>
              <w:left w:val="nil"/>
              <w:bottom w:val="single" w:sz="4" w:space="0" w:color="auto"/>
              <w:right w:val="single" w:sz="4" w:space="0" w:color="auto"/>
            </w:tcBorders>
            <w:shd w:val="clear" w:color="auto" w:fill="auto"/>
            <w:vAlign w:val="bottom"/>
            <w:hideMark/>
          </w:tcPr>
          <w:p w14:paraId="7DBDA975" w14:textId="77777777" w:rsidR="001A60FD" w:rsidRPr="00662C75" w:rsidRDefault="001A60FD" w:rsidP="001A60FD">
            <w:pPr>
              <w:ind w:left="0"/>
              <w:jc w:val="right"/>
              <w:rPr>
                <w:sz w:val="18"/>
                <w:szCs w:val="18"/>
              </w:rPr>
            </w:pPr>
            <w:r w:rsidRPr="00662C75">
              <w:rPr>
                <w:sz w:val="18"/>
                <w:szCs w:val="18"/>
              </w:rPr>
              <w:t>85410</w:t>
            </w:r>
          </w:p>
        </w:tc>
        <w:tc>
          <w:tcPr>
            <w:tcW w:w="841" w:type="dxa"/>
            <w:tcBorders>
              <w:top w:val="nil"/>
              <w:left w:val="nil"/>
              <w:bottom w:val="single" w:sz="4" w:space="0" w:color="auto"/>
              <w:right w:val="single" w:sz="4" w:space="0" w:color="auto"/>
            </w:tcBorders>
            <w:shd w:val="clear" w:color="auto" w:fill="auto"/>
            <w:vAlign w:val="bottom"/>
            <w:hideMark/>
          </w:tcPr>
          <w:p w14:paraId="701AF3FF" w14:textId="77777777" w:rsidR="001A60FD" w:rsidRPr="00662C75" w:rsidRDefault="001A60FD" w:rsidP="001A60FD">
            <w:pPr>
              <w:ind w:left="0"/>
              <w:jc w:val="right"/>
              <w:rPr>
                <w:sz w:val="18"/>
                <w:szCs w:val="18"/>
              </w:rPr>
            </w:pPr>
            <w:r w:rsidRPr="00662C75">
              <w:rPr>
                <w:sz w:val="18"/>
                <w:szCs w:val="18"/>
              </w:rPr>
              <w:t>303</w:t>
            </w:r>
          </w:p>
        </w:tc>
        <w:tc>
          <w:tcPr>
            <w:tcW w:w="1185" w:type="dxa"/>
            <w:tcBorders>
              <w:top w:val="nil"/>
              <w:left w:val="nil"/>
              <w:bottom w:val="single" w:sz="4" w:space="0" w:color="auto"/>
              <w:right w:val="single" w:sz="4" w:space="0" w:color="auto"/>
            </w:tcBorders>
            <w:shd w:val="clear" w:color="auto" w:fill="auto"/>
            <w:noWrap/>
            <w:vAlign w:val="bottom"/>
            <w:hideMark/>
          </w:tcPr>
          <w:p w14:paraId="550F7FA3" w14:textId="77777777" w:rsidR="001A60FD" w:rsidRPr="00662C75" w:rsidRDefault="001A60FD" w:rsidP="001A60FD">
            <w:pPr>
              <w:ind w:left="0"/>
              <w:jc w:val="right"/>
              <w:rPr>
                <w:b/>
                <w:bCs/>
                <w:sz w:val="18"/>
                <w:szCs w:val="18"/>
              </w:rPr>
            </w:pPr>
            <w:r w:rsidRPr="00662C75">
              <w:rPr>
                <w:b/>
                <w:bCs/>
                <w:sz w:val="18"/>
                <w:szCs w:val="18"/>
              </w:rPr>
              <w:t>3 124 762</w:t>
            </w:r>
          </w:p>
        </w:tc>
        <w:tc>
          <w:tcPr>
            <w:tcW w:w="1049" w:type="dxa"/>
            <w:tcBorders>
              <w:top w:val="nil"/>
              <w:left w:val="nil"/>
              <w:bottom w:val="single" w:sz="4" w:space="0" w:color="auto"/>
              <w:right w:val="single" w:sz="4" w:space="0" w:color="auto"/>
            </w:tcBorders>
            <w:shd w:val="clear" w:color="auto" w:fill="auto"/>
            <w:noWrap/>
            <w:vAlign w:val="bottom"/>
            <w:hideMark/>
          </w:tcPr>
          <w:p w14:paraId="4EA06FBF" w14:textId="77777777" w:rsidR="001A60FD" w:rsidRPr="00662C75" w:rsidRDefault="001A60FD" w:rsidP="001A60FD">
            <w:pPr>
              <w:ind w:left="0"/>
              <w:jc w:val="right"/>
              <w:rPr>
                <w:b/>
                <w:bCs/>
                <w:sz w:val="18"/>
                <w:szCs w:val="18"/>
              </w:rPr>
            </w:pPr>
            <w:r w:rsidRPr="00662C75">
              <w:rPr>
                <w:b/>
                <w:bCs/>
                <w:sz w:val="18"/>
                <w:szCs w:val="18"/>
              </w:rPr>
              <w:t>2 092 112</w:t>
            </w:r>
          </w:p>
        </w:tc>
        <w:tc>
          <w:tcPr>
            <w:tcW w:w="935" w:type="dxa"/>
            <w:tcBorders>
              <w:top w:val="nil"/>
              <w:left w:val="nil"/>
              <w:bottom w:val="single" w:sz="4" w:space="0" w:color="auto"/>
              <w:right w:val="single" w:sz="4" w:space="0" w:color="auto"/>
            </w:tcBorders>
            <w:shd w:val="clear" w:color="auto" w:fill="auto"/>
            <w:noWrap/>
            <w:vAlign w:val="bottom"/>
            <w:hideMark/>
          </w:tcPr>
          <w:p w14:paraId="7BEBE2ED" w14:textId="77777777" w:rsidR="001A60FD" w:rsidRPr="00662C75" w:rsidRDefault="001A60FD" w:rsidP="001A60FD">
            <w:pPr>
              <w:ind w:left="0"/>
              <w:jc w:val="right"/>
              <w:rPr>
                <w:b/>
                <w:bCs/>
                <w:sz w:val="18"/>
                <w:szCs w:val="18"/>
              </w:rPr>
            </w:pPr>
            <w:r w:rsidRPr="00662C75">
              <w:rPr>
                <w:b/>
                <w:bCs/>
                <w:sz w:val="18"/>
                <w:szCs w:val="18"/>
              </w:rPr>
              <w:t>337 200</w:t>
            </w:r>
          </w:p>
        </w:tc>
        <w:tc>
          <w:tcPr>
            <w:tcW w:w="993" w:type="dxa"/>
            <w:tcBorders>
              <w:top w:val="nil"/>
              <w:left w:val="nil"/>
              <w:bottom w:val="single" w:sz="4" w:space="0" w:color="auto"/>
              <w:right w:val="single" w:sz="4" w:space="0" w:color="auto"/>
            </w:tcBorders>
            <w:shd w:val="clear" w:color="auto" w:fill="auto"/>
            <w:noWrap/>
            <w:vAlign w:val="bottom"/>
            <w:hideMark/>
          </w:tcPr>
          <w:p w14:paraId="236D978F" w14:textId="77777777" w:rsidR="001A60FD" w:rsidRPr="00662C75" w:rsidRDefault="001A60FD" w:rsidP="001A60FD">
            <w:pPr>
              <w:ind w:left="0"/>
              <w:jc w:val="right"/>
              <w:rPr>
                <w:b/>
                <w:bCs/>
                <w:sz w:val="18"/>
                <w:szCs w:val="18"/>
              </w:rPr>
            </w:pPr>
            <w:r w:rsidRPr="00662C75">
              <w:rPr>
                <w:b/>
                <w:bCs/>
                <w:sz w:val="18"/>
                <w:szCs w:val="18"/>
              </w:rPr>
              <w:t>87 450</w:t>
            </w:r>
          </w:p>
        </w:tc>
        <w:tc>
          <w:tcPr>
            <w:tcW w:w="978" w:type="dxa"/>
            <w:tcBorders>
              <w:top w:val="nil"/>
              <w:left w:val="nil"/>
              <w:bottom w:val="single" w:sz="4" w:space="0" w:color="auto"/>
              <w:right w:val="single" w:sz="4" w:space="0" w:color="auto"/>
            </w:tcBorders>
            <w:shd w:val="clear" w:color="auto" w:fill="auto"/>
            <w:noWrap/>
            <w:vAlign w:val="bottom"/>
            <w:hideMark/>
          </w:tcPr>
          <w:p w14:paraId="3E5C0D5C" w14:textId="77777777" w:rsidR="001A60FD" w:rsidRPr="00662C75" w:rsidRDefault="001A60FD" w:rsidP="001A60FD">
            <w:pPr>
              <w:ind w:left="0"/>
              <w:jc w:val="right"/>
              <w:rPr>
                <w:b/>
                <w:bCs/>
                <w:sz w:val="18"/>
                <w:szCs w:val="18"/>
              </w:rPr>
            </w:pPr>
            <w:r w:rsidRPr="00662C75">
              <w:rPr>
                <w:b/>
                <w:bCs/>
                <w:sz w:val="18"/>
                <w:szCs w:val="18"/>
              </w:rPr>
              <w:t>8 000</w:t>
            </w:r>
          </w:p>
        </w:tc>
        <w:tc>
          <w:tcPr>
            <w:tcW w:w="1006" w:type="dxa"/>
            <w:tcBorders>
              <w:top w:val="nil"/>
              <w:left w:val="nil"/>
              <w:bottom w:val="single" w:sz="4" w:space="0" w:color="auto"/>
              <w:right w:val="single" w:sz="4" w:space="0" w:color="auto"/>
            </w:tcBorders>
            <w:shd w:val="clear" w:color="auto" w:fill="auto"/>
            <w:noWrap/>
            <w:vAlign w:val="bottom"/>
            <w:hideMark/>
          </w:tcPr>
          <w:p w14:paraId="6C79560A" w14:textId="77777777" w:rsidR="001A60FD" w:rsidRPr="00662C75" w:rsidRDefault="001A60FD" w:rsidP="001A60FD">
            <w:pPr>
              <w:ind w:left="0"/>
              <w:jc w:val="right"/>
              <w:rPr>
                <w:b/>
                <w:bCs/>
                <w:sz w:val="18"/>
                <w:szCs w:val="18"/>
              </w:rPr>
            </w:pPr>
            <w:r w:rsidRPr="00662C75">
              <w:rPr>
                <w:b/>
                <w:bCs/>
                <w:sz w:val="18"/>
                <w:szCs w:val="18"/>
              </w:rPr>
              <w:t>600 000</w:t>
            </w:r>
          </w:p>
        </w:tc>
      </w:tr>
      <w:tr w:rsidR="001A60FD" w:rsidRPr="00662C75" w14:paraId="0FD4FB07" w14:textId="77777777" w:rsidTr="00E405F6">
        <w:trPr>
          <w:trHeight w:val="300"/>
        </w:trPr>
        <w:tc>
          <w:tcPr>
            <w:tcW w:w="1688" w:type="dxa"/>
            <w:tcBorders>
              <w:top w:val="nil"/>
              <w:left w:val="single" w:sz="4" w:space="0" w:color="auto"/>
              <w:bottom w:val="single" w:sz="4" w:space="0" w:color="auto"/>
              <w:right w:val="single" w:sz="4" w:space="0" w:color="auto"/>
            </w:tcBorders>
            <w:shd w:val="clear" w:color="auto" w:fill="auto"/>
            <w:vAlign w:val="bottom"/>
            <w:hideMark/>
          </w:tcPr>
          <w:p w14:paraId="7E641FA0" w14:textId="77777777" w:rsidR="001A60FD" w:rsidRPr="00662C75" w:rsidRDefault="001A60FD" w:rsidP="001A60FD">
            <w:pPr>
              <w:ind w:left="0"/>
              <w:jc w:val="right"/>
              <w:rPr>
                <w:b/>
                <w:bCs/>
                <w:sz w:val="16"/>
                <w:szCs w:val="16"/>
              </w:rPr>
            </w:pPr>
            <w:r w:rsidRPr="00662C75">
              <w:rPr>
                <w:b/>
                <w:bCs/>
                <w:sz w:val="16"/>
                <w:szCs w:val="16"/>
              </w:rPr>
              <w:t>Bursa Szkolna Nr 2</w:t>
            </w:r>
          </w:p>
        </w:tc>
        <w:tc>
          <w:tcPr>
            <w:tcW w:w="1101" w:type="dxa"/>
            <w:tcBorders>
              <w:top w:val="nil"/>
              <w:left w:val="nil"/>
              <w:bottom w:val="single" w:sz="4" w:space="0" w:color="auto"/>
              <w:right w:val="single" w:sz="4" w:space="0" w:color="auto"/>
            </w:tcBorders>
            <w:shd w:val="clear" w:color="auto" w:fill="auto"/>
            <w:vAlign w:val="bottom"/>
            <w:hideMark/>
          </w:tcPr>
          <w:p w14:paraId="621E3FF3" w14:textId="77777777" w:rsidR="001A60FD" w:rsidRPr="00662C75" w:rsidRDefault="001A60FD" w:rsidP="001A60FD">
            <w:pPr>
              <w:ind w:left="0"/>
              <w:jc w:val="right"/>
              <w:rPr>
                <w:sz w:val="18"/>
                <w:szCs w:val="18"/>
              </w:rPr>
            </w:pPr>
            <w:r w:rsidRPr="00662C75">
              <w:rPr>
                <w:sz w:val="18"/>
                <w:szCs w:val="18"/>
              </w:rPr>
              <w:t>85410</w:t>
            </w:r>
          </w:p>
        </w:tc>
        <w:tc>
          <w:tcPr>
            <w:tcW w:w="841" w:type="dxa"/>
            <w:tcBorders>
              <w:top w:val="nil"/>
              <w:left w:val="nil"/>
              <w:bottom w:val="single" w:sz="4" w:space="0" w:color="auto"/>
              <w:right w:val="single" w:sz="4" w:space="0" w:color="auto"/>
            </w:tcBorders>
            <w:shd w:val="clear" w:color="auto" w:fill="auto"/>
            <w:vAlign w:val="bottom"/>
            <w:hideMark/>
          </w:tcPr>
          <w:p w14:paraId="3D882CD0" w14:textId="77777777" w:rsidR="001A60FD" w:rsidRPr="00662C75" w:rsidRDefault="001A60FD" w:rsidP="001A60FD">
            <w:pPr>
              <w:ind w:left="0"/>
              <w:jc w:val="right"/>
              <w:rPr>
                <w:sz w:val="18"/>
                <w:szCs w:val="18"/>
              </w:rPr>
            </w:pPr>
            <w:r w:rsidRPr="00662C75">
              <w:rPr>
                <w:sz w:val="18"/>
                <w:szCs w:val="18"/>
              </w:rPr>
              <w:t>223</w:t>
            </w:r>
          </w:p>
        </w:tc>
        <w:tc>
          <w:tcPr>
            <w:tcW w:w="1185" w:type="dxa"/>
            <w:tcBorders>
              <w:top w:val="nil"/>
              <w:left w:val="nil"/>
              <w:bottom w:val="single" w:sz="4" w:space="0" w:color="auto"/>
              <w:right w:val="single" w:sz="4" w:space="0" w:color="auto"/>
            </w:tcBorders>
            <w:shd w:val="clear" w:color="auto" w:fill="auto"/>
            <w:noWrap/>
            <w:vAlign w:val="bottom"/>
            <w:hideMark/>
          </w:tcPr>
          <w:p w14:paraId="2C2BF1BE" w14:textId="77777777" w:rsidR="001A60FD" w:rsidRPr="00662C75" w:rsidRDefault="001A60FD" w:rsidP="001A60FD">
            <w:pPr>
              <w:ind w:left="0"/>
              <w:jc w:val="right"/>
              <w:rPr>
                <w:b/>
                <w:bCs/>
                <w:sz w:val="18"/>
                <w:szCs w:val="18"/>
              </w:rPr>
            </w:pPr>
            <w:r w:rsidRPr="00662C75">
              <w:rPr>
                <w:b/>
                <w:bCs/>
                <w:sz w:val="18"/>
                <w:szCs w:val="18"/>
              </w:rPr>
              <w:t>2 524 346</w:t>
            </w:r>
          </w:p>
        </w:tc>
        <w:tc>
          <w:tcPr>
            <w:tcW w:w="1049" w:type="dxa"/>
            <w:tcBorders>
              <w:top w:val="nil"/>
              <w:left w:val="nil"/>
              <w:bottom w:val="single" w:sz="4" w:space="0" w:color="auto"/>
              <w:right w:val="single" w:sz="4" w:space="0" w:color="auto"/>
            </w:tcBorders>
            <w:shd w:val="clear" w:color="auto" w:fill="auto"/>
            <w:noWrap/>
            <w:vAlign w:val="bottom"/>
            <w:hideMark/>
          </w:tcPr>
          <w:p w14:paraId="2CE5D91F" w14:textId="77777777" w:rsidR="001A60FD" w:rsidRPr="00662C75" w:rsidRDefault="001A60FD" w:rsidP="001A60FD">
            <w:pPr>
              <w:ind w:left="0"/>
              <w:jc w:val="right"/>
              <w:rPr>
                <w:b/>
                <w:bCs/>
                <w:sz w:val="18"/>
                <w:szCs w:val="18"/>
              </w:rPr>
            </w:pPr>
            <w:r w:rsidRPr="00662C75">
              <w:rPr>
                <w:b/>
                <w:bCs/>
                <w:sz w:val="18"/>
                <w:szCs w:val="18"/>
              </w:rPr>
              <w:t>1 694 525</w:t>
            </w:r>
          </w:p>
        </w:tc>
        <w:tc>
          <w:tcPr>
            <w:tcW w:w="935" w:type="dxa"/>
            <w:tcBorders>
              <w:top w:val="nil"/>
              <w:left w:val="nil"/>
              <w:bottom w:val="single" w:sz="4" w:space="0" w:color="auto"/>
              <w:right w:val="single" w:sz="4" w:space="0" w:color="auto"/>
            </w:tcBorders>
            <w:shd w:val="clear" w:color="auto" w:fill="auto"/>
            <w:noWrap/>
            <w:vAlign w:val="bottom"/>
            <w:hideMark/>
          </w:tcPr>
          <w:p w14:paraId="08C73E9A" w14:textId="77777777" w:rsidR="001A60FD" w:rsidRPr="00662C75" w:rsidRDefault="001A60FD" w:rsidP="001A60FD">
            <w:pPr>
              <w:ind w:left="0"/>
              <w:jc w:val="right"/>
              <w:rPr>
                <w:b/>
                <w:bCs/>
                <w:sz w:val="18"/>
                <w:szCs w:val="18"/>
              </w:rPr>
            </w:pPr>
            <w:r w:rsidRPr="00662C75">
              <w:rPr>
                <w:b/>
                <w:bCs/>
                <w:sz w:val="18"/>
                <w:szCs w:val="18"/>
              </w:rPr>
              <w:t>243 300</w:t>
            </w:r>
          </w:p>
        </w:tc>
        <w:tc>
          <w:tcPr>
            <w:tcW w:w="993" w:type="dxa"/>
            <w:tcBorders>
              <w:top w:val="nil"/>
              <w:left w:val="nil"/>
              <w:bottom w:val="single" w:sz="4" w:space="0" w:color="auto"/>
              <w:right w:val="single" w:sz="4" w:space="0" w:color="auto"/>
            </w:tcBorders>
            <w:shd w:val="clear" w:color="auto" w:fill="auto"/>
            <w:noWrap/>
            <w:vAlign w:val="bottom"/>
            <w:hideMark/>
          </w:tcPr>
          <w:p w14:paraId="5EB9403B" w14:textId="77777777" w:rsidR="001A60FD" w:rsidRPr="00662C75" w:rsidRDefault="001A60FD" w:rsidP="001A60FD">
            <w:pPr>
              <w:ind w:left="0"/>
              <w:jc w:val="right"/>
              <w:rPr>
                <w:b/>
                <w:bCs/>
                <w:sz w:val="18"/>
                <w:szCs w:val="18"/>
              </w:rPr>
            </w:pPr>
            <w:r w:rsidRPr="00662C75">
              <w:rPr>
                <w:b/>
                <w:bCs/>
                <w:sz w:val="18"/>
                <w:szCs w:val="18"/>
              </w:rPr>
              <w:t>65 521</w:t>
            </w:r>
          </w:p>
        </w:tc>
        <w:tc>
          <w:tcPr>
            <w:tcW w:w="978" w:type="dxa"/>
            <w:tcBorders>
              <w:top w:val="nil"/>
              <w:left w:val="nil"/>
              <w:bottom w:val="single" w:sz="4" w:space="0" w:color="auto"/>
              <w:right w:val="single" w:sz="4" w:space="0" w:color="auto"/>
            </w:tcBorders>
            <w:shd w:val="clear" w:color="auto" w:fill="auto"/>
            <w:noWrap/>
            <w:vAlign w:val="bottom"/>
            <w:hideMark/>
          </w:tcPr>
          <w:p w14:paraId="03E210AC" w14:textId="77777777" w:rsidR="001A60FD" w:rsidRPr="00662C75" w:rsidRDefault="001A60FD" w:rsidP="001A60FD">
            <w:pPr>
              <w:ind w:left="0"/>
              <w:jc w:val="right"/>
              <w:rPr>
                <w:b/>
                <w:bCs/>
                <w:sz w:val="18"/>
                <w:szCs w:val="18"/>
              </w:rPr>
            </w:pPr>
            <w:r w:rsidRPr="00662C75">
              <w:rPr>
                <w:b/>
                <w:bCs/>
                <w:sz w:val="18"/>
                <w:szCs w:val="18"/>
              </w:rPr>
              <w:t>6 000</w:t>
            </w:r>
          </w:p>
        </w:tc>
        <w:tc>
          <w:tcPr>
            <w:tcW w:w="1006" w:type="dxa"/>
            <w:tcBorders>
              <w:top w:val="nil"/>
              <w:left w:val="nil"/>
              <w:bottom w:val="single" w:sz="4" w:space="0" w:color="auto"/>
              <w:right w:val="single" w:sz="4" w:space="0" w:color="auto"/>
            </w:tcBorders>
            <w:shd w:val="clear" w:color="auto" w:fill="auto"/>
            <w:noWrap/>
            <w:vAlign w:val="bottom"/>
            <w:hideMark/>
          </w:tcPr>
          <w:p w14:paraId="12A645EB" w14:textId="77777777" w:rsidR="001A60FD" w:rsidRPr="00662C75" w:rsidRDefault="001A60FD" w:rsidP="001A60FD">
            <w:pPr>
              <w:ind w:left="0"/>
              <w:jc w:val="right"/>
              <w:rPr>
                <w:b/>
                <w:bCs/>
                <w:sz w:val="18"/>
                <w:szCs w:val="18"/>
              </w:rPr>
            </w:pPr>
            <w:r w:rsidRPr="00662C75">
              <w:rPr>
                <w:b/>
                <w:bCs/>
                <w:sz w:val="18"/>
                <w:szCs w:val="18"/>
              </w:rPr>
              <w:t>515 000</w:t>
            </w:r>
          </w:p>
        </w:tc>
      </w:tr>
      <w:tr w:rsidR="001A60FD" w:rsidRPr="00662C75" w14:paraId="14D018B2" w14:textId="77777777" w:rsidTr="00E405F6">
        <w:trPr>
          <w:trHeight w:val="300"/>
        </w:trPr>
        <w:tc>
          <w:tcPr>
            <w:tcW w:w="1688" w:type="dxa"/>
            <w:tcBorders>
              <w:top w:val="nil"/>
              <w:left w:val="single" w:sz="4" w:space="0" w:color="auto"/>
              <w:bottom w:val="single" w:sz="4" w:space="0" w:color="auto"/>
              <w:right w:val="single" w:sz="4" w:space="0" w:color="auto"/>
            </w:tcBorders>
            <w:shd w:val="clear" w:color="auto" w:fill="auto"/>
            <w:vAlign w:val="bottom"/>
            <w:hideMark/>
          </w:tcPr>
          <w:p w14:paraId="78AEE6EC" w14:textId="77777777" w:rsidR="001A60FD" w:rsidRPr="00662C75" w:rsidRDefault="001A60FD" w:rsidP="001A60FD">
            <w:pPr>
              <w:ind w:left="0"/>
              <w:jc w:val="right"/>
              <w:rPr>
                <w:b/>
                <w:bCs/>
                <w:sz w:val="16"/>
                <w:szCs w:val="16"/>
              </w:rPr>
            </w:pPr>
            <w:r w:rsidRPr="00662C75">
              <w:rPr>
                <w:b/>
                <w:bCs/>
                <w:sz w:val="16"/>
                <w:szCs w:val="16"/>
              </w:rPr>
              <w:t>Bursa Szkolna Nr 3</w:t>
            </w:r>
          </w:p>
        </w:tc>
        <w:tc>
          <w:tcPr>
            <w:tcW w:w="1101" w:type="dxa"/>
            <w:tcBorders>
              <w:top w:val="nil"/>
              <w:left w:val="nil"/>
              <w:bottom w:val="single" w:sz="4" w:space="0" w:color="auto"/>
              <w:right w:val="single" w:sz="4" w:space="0" w:color="auto"/>
            </w:tcBorders>
            <w:shd w:val="clear" w:color="auto" w:fill="auto"/>
            <w:vAlign w:val="bottom"/>
            <w:hideMark/>
          </w:tcPr>
          <w:p w14:paraId="68DDF274" w14:textId="77777777" w:rsidR="001A60FD" w:rsidRPr="00662C75" w:rsidRDefault="001A60FD" w:rsidP="001A60FD">
            <w:pPr>
              <w:ind w:left="0"/>
              <w:jc w:val="right"/>
              <w:rPr>
                <w:sz w:val="18"/>
                <w:szCs w:val="18"/>
              </w:rPr>
            </w:pPr>
            <w:r w:rsidRPr="00662C75">
              <w:rPr>
                <w:sz w:val="18"/>
                <w:szCs w:val="18"/>
              </w:rPr>
              <w:t>85410</w:t>
            </w:r>
          </w:p>
        </w:tc>
        <w:tc>
          <w:tcPr>
            <w:tcW w:w="841" w:type="dxa"/>
            <w:tcBorders>
              <w:top w:val="nil"/>
              <w:left w:val="nil"/>
              <w:bottom w:val="single" w:sz="4" w:space="0" w:color="auto"/>
              <w:right w:val="single" w:sz="4" w:space="0" w:color="auto"/>
            </w:tcBorders>
            <w:shd w:val="clear" w:color="auto" w:fill="auto"/>
            <w:vAlign w:val="bottom"/>
            <w:hideMark/>
          </w:tcPr>
          <w:p w14:paraId="25AB3CC3" w14:textId="77777777" w:rsidR="001A60FD" w:rsidRPr="00662C75" w:rsidRDefault="001A60FD" w:rsidP="001A60FD">
            <w:pPr>
              <w:ind w:left="0"/>
              <w:jc w:val="right"/>
              <w:rPr>
                <w:sz w:val="18"/>
                <w:szCs w:val="18"/>
              </w:rPr>
            </w:pPr>
            <w:r w:rsidRPr="00662C75">
              <w:rPr>
                <w:sz w:val="18"/>
                <w:szCs w:val="18"/>
              </w:rPr>
              <w:t>89</w:t>
            </w:r>
          </w:p>
        </w:tc>
        <w:tc>
          <w:tcPr>
            <w:tcW w:w="1185" w:type="dxa"/>
            <w:tcBorders>
              <w:top w:val="nil"/>
              <w:left w:val="nil"/>
              <w:bottom w:val="single" w:sz="4" w:space="0" w:color="auto"/>
              <w:right w:val="single" w:sz="4" w:space="0" w:color="auto"/>
            </w:tcBorders>
            <w:shd w:val="clear" w:color="auto" w:fill="auto"/>
            <w:noWrap/>
            <w:vAlign w:val="bottom"/>
            <w:hideMark/>
          </w:tcPr>
          <w:p w14:paraId="3546B88B" w14:textId="77777777" w:rsidR="001A60FD" w:rsidRPr="00662C75" w:rsidRDefault="001A60FD" w:rsidP="001A60FD">
            <w:pPr>
              <w:ind w:left="0"/>
              <w:jc w:val="right"/>
              <w:rPr>
                <w:b/>
                <w:bCs/>
                <w:sz w:val="18"/>
                <w:szCs w:val="18"/>
              </w:rPr>
            </w:pPr>
            <w:r w:rsidRPr="00662C75">
              <w:rPr>
                <w:b/>
                <w:bCs/>
                <w:sz w:val="18"/>
                <w:szCs w:val="18"/>
              </w:rPr>
              <w:t>1 314 844</w:t>
            </w:r>
          </w:p>
        </w:tc>
        <w:tc>
          <w:tcPr>
            <w:tcW w:w="1049" w:type="dxa"/>
            <w:tcBorders>
              <w:top w:val="nil"/>
              <w:left w:val="nil"/>
              <w:bottom w:val="single" w:sz="4" w:space="0" w:color="auto"/>
              <w:right w:val="single" w:sz="4" w:space="0" w:color="auto"/>
            </w:tcBorders>
            <w:shd w:val="clear" w:color="auto" w:fill="auto"/>
            <w:noWrap/>
            <w:vAlign w:val="bottom"/>
            <w:hideMark/>
          </w:tcPr>
          <w:p w14:paraId="75226CB5" w14:textId="77777777" w:rsidR="001A60FD" w:rsidRPr="00662C75" w:rsidRDefault="001A60FD" w:rsidP="001A60FD">
            <w:pPr>
              <w:ind w:left="0"/>
              <w:jc w:val="right"/>
              <w:rPr>
                <w:b/>
                <w:bCs/>
                <w:sz w:val="18"/>
                <w:szCs w:val="18"/>
              </w:rPr>
            </w:pPr>
            <w:r w:rsidRPr="00662C75">
              <w:rPr>
                <w:b/>
                <w:bCs/>
                <w:sz w:val="18"/>
                <w:szCs w:val="18"/>
              </w:rPr>
              <w:t>919 237</w:t>
            </w:r>
          </w:p>
        </w:tc>
        <w:tc>
          <w:tcPr>
            <w:tcW w:w="935" w:type="dxa"/>
            <w:tcBorders>
              <w:top w:val="nil"/>
              <w:left w:val="nil"/>
              <w:bottom w:val="single" w:sz="4" w:space="0" w:color="auto"/>
              <w:right w:val="single" w:sz="4" w:space="0" w:color="auto"/>
            </w:tcBorders>
            <w:shd w:val="clear" w:color="auto" w:fill="auto"/>
            <w:noWrap/>
            <w:vAlign w:val="bottom"/>
            <w:hideMark/>
          </w:tcPr>
          <w:p w14:paraId="44B14F25" w14:textId="77777777" w:rsidR="001A60FD" w:rsidRPr="00662C75" w:rsidRDefault="001A60FD" w:rsidP="001A60FD">
            <w:pPr>
              <w:ind w:left="0"/>
              <w:jc w:val="right"/>
              <w:rPr>
                <w:b/>
                <w:bCs/>
                <w:sz w:val="18"/>
                <w:szCs w:val="18"/>
              </w:rPr>
            </w:pPr>
            <w:r w:rsidRPr="00662C75">
              <w:rPr>
                <w:b/>
                <w:bCs/>
                <w:sz w:val="18"/>
                <w:szCs w:val="18"/>
              </w:rPr>
              <w:t>167 560</w:t>
            </w:r>
          </w:p>
        </w:tc>
        <w:tc>
          <w:tcPr>
            <w:tcW w:w="993" w:type="dxa"/>
            <w:tcBorders>
              <w:top w:val="nil"/>
              <w:left w:val="nil"/>
              <w:bottom w:val="single" w:sz="4" w:space="0" w:color="auto"/>
              <w:right w:val="single" w:sz="4" w:space="0" w:color="auto"/>
            </w:tcBorders>
            <w:shd w:val="clear" w:color="auto" w:fill="auto"/>
            <w:noWrap/>
            <w:vAlign w:val="bottom"/>
            <w:hideMark/>
          </w:tcPr>
          <w:p w14:paraId="61360DCA" w14:textId="77777777" w:rsidR="001A60FD" w:rsidRPr="00662C75" w:rsidRDefault="001A60FD" w:rsidP="001A60FD">
            <w:pPr>
              <w:ind w:left="0"/>
              <w:jc w:val="right"/>
              <w:rPr>
                <w:b/>
                <w:bCs/>
                <w:sz w:val="18"/>
                <w:szCs w:val="18"/>
              </w:rPr>
            </w:pPr>
            <w:r w:rsidRPr="00662C75">
              <w:rPr>
                <w:b/>
                <w:bCs/>
                <w:sz w:val="18"/>
                <w:szCs w:val="18"/>
              </w:rPr>
              <w:t>33 327</w:t>
            </w:r>
          </w:p>
        </w:tc>
        <w:tc>
          <w:tcPr>
            <w:tcW w:w="978" w:type="dxa"/>
            <w:tcBorders>
              <w:top w:val="nil"/>
              <w:left w:val="nil"/>
              <w:bottom w:val="single" w:sz="4" w:space="0" w:color="auto"/>
              <w:right w:val="single" w:sz="4" w:space="0" w:color="auto"/>
            </w:tcBorders>
            <w:shd w:val="clear" w:color="auto" w:fill="auto"/>
            <w:noWrap/>
            <w:vAlign w:val="bottom"/>
            <w:hideMark/>
          </w:tcPr>
          <w:p w14:paraId="71BBE5EE" w14:textId="77777777" w:rsidR="001A60FD" w:rsidRPr="00662C75" w:rsidRDefault="001A60FD" w:rsidP="001A60FD">
            <w:pPr>
              <w:ind w:left="0"/>
              <w:jc w:val="right"/>
              <w:rPr>
                <w:b/>
                <w:bCs/>
                <w:sz w:val="18"/>
                <w:szCs w:val="18"/>
              </w:rPr>
            </w:pPr>
            <w:r w:rsidRPr="00662C75">
              <w:rPr>
                <w:b/>
                <w:bCs/>
                <w:sz w:val="18"/>
                <w:szCs w:val="18"/>
              </w:rPr>
              <w:t>3 200</w:t>
            </w:r>
          </w:p>
        </w:tc>
        <w:tc>
          <w:tcPr>
            <w:tcW w:w="1006" w:type="dxa"/>
            <w:tcBorders>
              <w:top w:val="nil"/>
              <w:left w:val="nil"/>
              <w:bottom w:val="single" w:sz="4" w:space="0" w:color="auto"/>
              <w:right w:val="single" w:sz="4" w:space="0" w:color="auto"/>
            </w:tcBorders>
            <w:shd w:val="clear" w:color="auto" w:fill="auto"/>
            <w:noWrap/>
            <w:vAlign w:val="bottom"/>
            <w:hideMark/>
          </w:tcPr>
          <w:p w14:paraId="5070DCB6" w14:textId="77777777" w:rsidR="001A60FD" w:rsidRPr="00662C75" w:rsidRDefault="001A60FD" w:rsidP="001A60FD">
            <w:pPr>
              <w:ind w:left="0"/>
              <w:jc w:val="right"/>
              <w:rPr>
                <w:b/>
                <w:bCs/>
                <w:sz w:val="18"/>
                <w:szCs w:val="18"/>
              </w:rPr>
            </w:pPr>
            <w:r w:rsidRPr="00662C75">
              <w:rPr>
                <w:b/>
                <w:bCs/>
                <w:sz w:val="18"/>
                <w:szCs w:val="18"/>
              </w:rPr>
              <w:t>191 520</w:t>
            </w:r>
          </w:p>
        </w:tc>
      </w:tr>
      <w:tr w:rsidR="001A60FD" w:rsidRPr="00662C75" w14:paraId="026FB028"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0E5031B2" w14:textId="77777777" w:rsidR="001A60FD" w:rsidRPr="00662C75" w:rsidRDefault="001A60FD" w:rsidP="001A60FD">
            <w:pPr>
              <w:ind w:left="0"/>
              <w:rPr>
                <w:b/>
                <w:bCs/>
                <w:sz w:val="16"/>
                <w:szCs w:val="16"/>
              </w:rPr>
            </w:pPr>
            <w:r w:rsidRPr="00662C75">
              <w:rPr>
                <w:b/>
                <w:bCs/>
                <w:sz w:val="16"/>
                <w:szCs w:val="16"/>
              </w:rPr>
              <w:t>Łomżyńskie Centrum Rozwoju Edukacji w Łomży</w:t>
            </w:r>
          </w:p>
        </w:tc>
        <w:tc>
          <w:tcPr>
            <w:tcW w:w="1101" w:type="dxa"/>
            <w:tcBorders>
              <w:top w:val="nil"/>
              <w:left w:val="nil"/>
              <w:bottom w:val="single" w:sz="4" w:space="0" w:color="auto"/>
              <w:right w:val="single" w:sz="4" w:space="0" w:color="auto"/>
            </w:tcBorders>
            <w:shd w:val="clear" w:color="auto" w:fill="auto"/>
            <w:vAlign w:val="bottom"/>
            <w:hideMark/>
          </w:tcPr>
          <w:p w14:paraId="358F22A7" w14:textId="77777777" w:rsidR="001A60FD" w:rsidRPr="00662C75" w:rsidRDefault="001A60FD" w:rsidP="001A60FD">
            <w:pPr>
              <w:ind w:left="0"/>
              <w:jc w:val="right"/>
              <w:rPr>
                <w:sz w:val="18"/>
                <w:szCs w:val="18"/>
              </w:rPr>
            </w:pPr>
            <w:r w:rsidRPr="00662C75">
              <w:rPr>
                <w:sz w:val="18"/>
                <w:szCs w:val="18"/>
              </w:rPr>
              <w:t>85406</w:t>
            </w:r>
          </w:p>
        </w:tc>
        <w:tc>
          <w:tcPr>
            <w:tcW w:w="841" w:type="dxa"/>
            <w:tcBorders>
              <w:top w:val="nil"/>
              <w:left w:val="nil"/>
              <w:bottom w:val="single" w:sz="4" w:space="0" w:color="auto"/>
              <w:right w:val="single" w:sz="4" w:space="0" w:color="auto"/>
            </w:tcBorders>
            <w:shd w:val="clear" w:color="auto" w:fill="auto"/>
            <w:vAlign w:val="bottom"/>
            <w:hideMark/>
          </w:tcPr>
          <w:p w14:paraId="4F3121DB"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2AECA973" w14:textId="77777777" w:rsidR="001A60FD" w:rsidRPr="00662C75" w:rsidRDefault="001A60FD" w:rsidP="001A60FD">
            <w:pPr>
              <w:ind w:left="0"/>
              <w:jc w:val="right"/>
              <w:rPr>
                <w:sz w:val="18"/>
                <w:szCs w:val="18"/>
              </w:rPr>
            </w:pPr>
            <w:r w:rsidRPr="00662C75">
              <w:rPr>
                <w:sz w:val="18"/>
                <w:szCs w:val="18"/>
              </w:rPr>
              <w:t>2 294 633</w:t>
            </w:r>
          </w:p>
        </w:tc>
        <w:tc>
          <w:tcPr>
            <w:tcW w:w="1049" w:type="dxa"/>
            <w:tcBorders>
              <w:top w:val="nil"/>
              <w:left w:val="nil"/>
              <w:bottom w:val="single" w:sz="4" w:space="0" w:color="auto"/>
              <w:right w:val="single" w:sz="4" w:space="0" w:color="auto"/>
            </w:tcBorders>
            <w:shd w:val="clear" w:color="auto" w:fill="auto"/>
            <w:noWrap/>
            <w:vAlign w:val="bottom"/>
            <w:hideMark/>
          </w:tcPr>
          <w:p w14:paraId="542D60EA" w14:textId="77777777" w:rsidR="001A60FD" w:rsidRPr="00662C75" w:rsidRDefault="001A60FD" w:rsidP="001A60FD">
            <w:pPr>
              <w:ind w:left="0"/>
              <w:jc w:val="right"/>
              <w:rPr>
                <w:sz w:val="18"/>
                <w:szCs w:val="18"/>
              </w:rPr>
            </w:pPr>
            <w:r w:rsidRPr="00662C75">
              <w:rPr>
                <w:sz w:val="18"/>
                <w:szCs w:val="18"/>
              </w:rPr>
              <w:t>2 049 531</w:t>
            </w:r>
          </w:p>
        </w:tc>
        <w:tc>
          <w:tcPr>
            <w:tcW w:w="935" w:type="dxa"/>
            <w:tcBorders>
              <w:top w:val="nil"/>
              <w:left w:val="nil"/>
              <w:bottom w:val="single" w:sz="4" w:space="0" w:color="auto"/>
              <w:right w:val="single" w:sz="4" w:space="0" w:color="auto"/>
            </w:tcBorders>
            <w:shd w:val="clear" w:color="auto" w:fill="auto"/>
            <w:noWrap/>
            <w:vAlign w:val="bottom"/>
            <w:hideMark/>
          </w:tcPr>
          <w:p w14:paraId="6BEBDD6D" w14:textId="77777777" w:rsidR="001A60FD" w:rsidRPr="00662C75" w:rsidRDefault="001A60FD" w:rsidP="001A60FD">
            <w:pPr>
              <w:ind w:left="0"/>
              <w:jc w:val="right"/>
              <w:rPr>
                <w:sz w:val="18"/>
                <w:szCs w:val="18"/>
              </w:rPr>
            </w:pPr>
            <w:r w:rsidRPr="00662C75">
              <w:rPr>
                <w:sz w:val="18"/>
                <w:szCs w:val="18"/>
              </w:rPr>
              <w:t>169 220</w:t>
            </w:r>
          </w:p>
        </w:tc>
        <w:tc>
          <w:tcPr>
            <w:tcW w:w="993" w:type="dxa"/>
            <w:tcBorders>
              <w:top w:val="nil"/>
              <w:left w:val="nil"/>
              <w:bottom w:val="single" w:sz="4" w:space="0" w:color="auto"/>
              <w:right w:val="single" w:sz="4" w:space="0" w:color="auto"/>
            </w:tcBorders>
            <w:shd w:val="clear" w:color="auto" w:fill="auto"/>
            <w:noWrap/>
            <w:vAlign w:val="bottom"/>
            <w:hideMark/>
          </w:tcPr>
          <w:p w14:paraId="529A986E" w14:textId="77777777" w:rsidR="001A60FD" w:rsidRPr="00662C75" w:rsidRDefault="001A60FD" w:rsidP="001A60FD">
            <w:pPr>
              <w:ind w:left="0"/>
              <w:jc w:val="right"/>
              <w:rPr>
                <w:sz w:val="18"/>
                <w:szCs w:val="18"/>
              </w:rPr>
            </w:pPr>
            <w:r w:rsidRPr="00662C75">
              <w:rPr>
                <w:sz w:val="18"/>
                <w:szCs w:val="18"/>
              </w:rPr>
              <w:t>73 882</w:t>
            </w:r>
          </w:p>
        </w:tc>
        <w:tc>
          <w:tcPr>
            <w:tcW w:w="978" w:type="dxa"/>
            <w:tcBorders>
              <w:top w:val="nil"/>
              <w:left w:val="nil"/>
              <w:bottom w:val="single" w:sz="4" w:space="0" w:color="auto"/>
              <w:right w:val="single" w:sz="4" w:space="0" w:color="auto"/>
            </w:tcBorders>
            <w:shd w:val="clear" w:color="auto" w:fill="auto"/>
            <w:noWrap/>
            <w:vAlign w:val="bottom"/>
            <w:hideMark/>
          </w:tcPr>
          <w:p w14:paraId="0FD69B4A" w14:textId="77777777" w:rsidR="001A60FD" w:rsidRPr="00662C75" w:rsidRDefault="001A60FD" w:rsidP="001A60FD">
            <w:pPr>
              <w:ind w:left="0"/>
              <w:jc w:val="right"/>
              <w:rPr>
                <w:sz w:val="18"/>
                <w:szCs w:val="18"/>
              </w:rPr>
            </w:pPr>
            <w:r w:rsidRPr="00662C75">
              <w:rPr>
                <w:sz w:val="18"/>
                <w:szCs w:val="18"/>
              </w:rPr>
              <w:t>2 000</w:t>
            </w:r>
          </w:p>
        </w:tc>
        <w:tc>
          <w:tcPr>
            <w:tcW w:w="1006" w:type="dxa"/>
            <w:tcBorders>
              <w:top w:val="nil"/>
              <w:left w:val="nil"/>
              <w:bottom w:val="single" w:sz="4" w:space="0" w:color="auto"/>
              <w:right w:val="single" w:sz="4" w:space="0" w:color="auto"/>
            </w:tcBorders>
            <w:shd w:val="clear" w:color="auto" w:fill="auto"/>
            <w:noWrap/>
            <w:vAlign w:val="bottom"/>
            <w:hideMark/>
          </w:tcPr>
          <w:p w14:paraId="37102BDE" w14:textId="77777777" w:rsidR="001A60FD" w:rsidRPr="00662C75" w:rsidRDefault="001A60FD" w:rsidP="001A60FD">
            <w:pPr>
              <w:ind w:left="0"/>
              <w:jc w:val="right"/>
              <w:rPr>
                <w:sz w:val="18"/>
                <w:szCs w:val="18"/>
              </w:rPr>
            </w:pPr>
            <w:r w:rsidRPr="00662C75">
              <w:rPr>
                <w:sz w:val="18"/>
                <w:szCs w:val="18"/>
              </w:rPr>
              <w:t>0</w:t>
            </w:r>
          </w:p>
        </w:tc>
      </w:tr>
      <w:tr w:rsidR="001A60FD" w:rsidRPr="00662C75" w14:paraId="0CA62669" w14:textId="77777777" w:rsidTr="002F5E0C">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11C58D1B" w14:textId="77777777" w:rsidR="001A60FD" w:rsidRPr="00662C75" w:rsidRDefault="001A60FD" w:rsidP="001A60FD">
            <w:pPr>
              <w:ind w:left="0"/>
              <w:jc w:val="center"/>
              <w:rPr>
                <w:b/>
                <w:bCs/>
                <w:sz w:val="16"/>
                <w:szCs w:val="16"/>
              </w:rPr>
            </w:pPr>
            <w:r w:rsidRPr="00662C75">
              <w:rPr>
                <w:b/>
                <w:bCs/>
                <w:sz w:val="16"/>
                <w:szCs w:val="16"/>
              </w:rPr>
              <w:t>Razem</w:t>
            </w:r>
          </w:p>
        </w:tc>
        <w:tc>
          <w:tcPr>
            <w:tcW w:w="1101" w:type="dxa"/>
            <w:tcBorders>
              <w:top w:val="nil"/>
              <w:left w:val="nil"/>
              <w:bottom w:val="single" w:sz="4" w:space="0" w:color="auto"/>
              <w:right w:val="single" w:sz="4" w:space="0" w:color="auto"/>
            </w:tcBorders>
            <w:shd w:val="clear" w:color="auto" w:fill="auto"/>
            <w:vAlign w:val="bottom"/>
            <w:hideMark/>
          </w:tcPr>
          <w:p w14:paraId="62C2FC7B" w14:textId="77777777" w:rsidR="001A60FD" w:rsidRPr="00662C75" w:rsidRDefault="001A60FD" w:rsidP="001A60FD">
            <w:pPr>
              <w:ind w:left="0"/>
              <w:jc w:val="right"/>
              <w:rPr>
                <w:sz w:val="18"/>
                <w:szCs w:val="18"/>
              </w:rPr>
            </w:pPr>
            <w:r w:rsidRPr="00662C75">
              <w:rPr>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6D5CE9F3" w14:textId="77777777" w:rsidR="001A60FD" w:rsidRPr="00662C75" w:rsidRDefault="001A60FD" w:rsidP="001A60FD">
            <w:pPr>
              <w:ind w:left="0"/>
              <w:jc w:val="right"/>
              <w:rPr>
                <w:color w:val="FF0000"/>
                <w:sz w:val="18"/>
                <w:szCs w:val="18"/>
              </w:rPr>
            </w:pPr>
            <w:r w:rsidRPr="00662C75">
              <w:rPr>
                <w:color w:val="FF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14:paraId="2088055E" w14:textId="77777777" w:rsidR="001A60FD" w:rsidRPr="00662C75" w:rsidRDefault="001A60FD" w:rsidP="001A60FD">
            <w:pPr>
              <w:ind w:left="0"/>
              <w:jc w:val="right"/>
              <w:rPr>
                <w:b/>
                <w:bCs/>
                <w:sz w:val="18"/>
                <w:szCs w:val="18"/>
              </w:rPr>
            </w:pPr>
            <w:r w:rsidRPr="00662C75">
              <w:rPr>
                <w:b/>
                <w:bCs/>
                <w:sz w:val="18"/>
                <w:szCs w:val="18"/>
              </w:rPr>
              <w:t>2 294 633</w:t>
            </w:r>
          </w:p>
        </w:tc>
        <w:tc>
          <w:tcPr>
            <w:tcW w:w="1049" w:type="dxa"/>
            <w:tcBorders>
              <w:top w:val="nil"/>
              <w:left w:val="nil"/>
              <w:bottom w:val="single" w:sz="4" w:space="0" w:color="auto"/>
              <w:right w:val="single" w:sz="4" w:space="0" w:color="auto"/>
            </w:tcBorders>
            <w:shd w:val="clear" w:color="auto" w:fill="auto"/>
            <w:noWrap/>
            <w:vAlign w:val="bottom"/>
            <w:hideMark/>
          </w:tcPr>
          <w:p w14:paraId="1D42A4D1" w14:textId="77777777" w:rsidR="001A60FD" w:rsidRPr="00662C75" w:rsidRDefault="001A60FD" w:rsidP="001A60FD">
            <w:pPr>
              <w:ind w:left="0"/>
              <w:jc w:val="right"/>
              <w:rPr>
                <w:b/>
                <w:bCs/>
                <w:sz w:val="18"/>
                <w:szCs w:val="18"/>
              </w:rPr>
            </w:pPr>
            <w:r w:rsidRPr="00662C75">
              <w:rPr>
                <w:b/>
                <w:bCs/>
                <w:sz w:val="18"/>
                <w:szCs w:val="18"/>
              </w:rPr>
              <w:t>2 049 531</w:t>
            </w:r>
          </w:p>
        </w:tc>
        <w:tc>
          <w:tcPr>
            <w:tcW w:w="935" w:type="dxa"/>
            <w:tcBorders>
              <w:top w:val="nil"/>
              <w:left w:val="nil"/>
              <w:bottom w:val="single" w:sz="4" w:space="0" w:color="auto"/>
              <w:right w:val="single" w:sz="4" w:space="0" w:color="auto"/>
            </w:tcBorders>
            <w:shd w:val="clear" w:color="auto" w:fill="auto"/>
            <w:noWrap/>
            <w:vAlign w:val="bottom"/>
            <w:hideMark/>
          </w:tcPr>
          <w:p w14:paraId="20B9AC36" w14:textId="77777777" w:rsidR="001A60FD" w:rsidRPr="00662C75" w:rsidRDefault="001A60FD" w:rsidP="001A60FD">
            <w:pPr>
              <w:ind w:left="0"/>
              <w:jc w:val="right"/>
              <w:rPr>
                <w:b/>
                <w:bCs/>
                <w:sz w:val="18"/>
                <w:szCs w:val="18"/>
              </w:rPr>
            </w:pPr>
            <w:r w:rsidRPr="00662C75">
              <w:rPr>
                <w:b/>
                <w:bCs/>
                <w:sz w:val="18"/>
                <w:szCs w:val="18"/>
              </w:rPr>
              <w:t>169 220</w:t>
            </w:r>
          </w:p>
        </w:tc>
        <w:tc>
          <w:tcPr>
            <w:tcW w:w="993" w:type="dxa"/>
            <w:tcBorders>
              <w:top w:val="nil"/>
              <w:left w:val="nil"/>
              <w:bottom w:val="single" w:sz="4" w:space="0" w:color="auto"/>
              <w:right w:val="single" w:sz="4" w:space="0" w:color="auto"/>
            </w:tcBorders>
            <w:shd w:val="clear" w:color="auto" w:fill="auto"/>
            <w:noWrap/>
            <w:vAlign w:val="bottom"/>
            <w:hideMark/>
          </w:tcPr>
          <w:p w14:paraId="0E1055A2" w14:textId="77777777" w:rsidR="001A60FD" w:rsidRPr="00662C75" w:rsidRDefault="001A60FD" w:rsidP="001A60FD">
            <w:pPr>
              <w:ind w:left="0"/>
              <w:jc w:val="right"/>
              <w:rPr>
                <w:b/>
                <w:bCs/>
                <w:sz w:val="18"/>
                <w:szCs w:val="18"/>
              </w:rPr>
            </w:pPr>
            <w:r w:rsidRPr="00662C75">
              <w:rPr>
                <w:b/>
                <w:bCs/>
                <w:sz w:val="18"/>
                <w:szCs w:val="18"/>
              </w:rPr>
              <w:t>73 882</w:t>
            </w:r>
          </w:p>
        </w:tc>
        <w:tc>
          <w:tcPr>
            <w:tcW w:w="978" w:type="dxa"/>
            <w:tcBorders>
              <w:top w:val="nil"/>
              <w:left w:val="nil"/>
              <w:bottom w:val="single" w:sz="4" w:space="0" w:color="auto"/>
              <w:right w:val="single" w:sz="4" w:space="0" w:color="auto"/>
            </w:tcBorders>
            <w:shd w:val="clear" w:color="auto" w:fill="auto"/>
            <w:noWrap/>
            <w:vAlign w:val="bottom"/>
            <w:hideMark/>
          </w:tcPr>
          <w:p w14:paraId="23B1DC4E" w14:textId="77777777" w:rsidR="001A60FD" w:rsidRPr="00662C75" w:rsidRDefault="001A60FD" w:rsidP="001A60FD">
            <w:pPr>
              <w:ind w:left="0"/>
              <w:jc w:val="right"/>
              <w:rPr>
                <w:b/>
                <w:bCs/>
                <w:sz w:val="18"/>
                <w:szCs w:val="18"/>
              </w:rPr>
            </w:pPr>
            <w:r w:rsidRPr="00662C75">
              <w:rPr>
                <w:b/>
                <w:bCs/>
                <w:sz w:val="18"/>
                <w:szCs w:val="18"/>
              </w:rPr>
              <w:t>2 000</w:t>
            </w:r>
          </w:p>
        </w:tc>
        <w:tc>
          <w:tcPr>
            <w:tcW w:w="1006" w:type="dxa"/>
            <w:tcBorders>
              <w:top w:val="nil"/>
              <w:left w:val="nil"/>
              <w:bottom w:val="single" w:sz="4" w:space="0" w:color="auto"/>
              <w:right w:val="single" w:sz="4" w:space="0" w:color="auto"/>
            </w:tcBorders>
            <w:shd w:val="clear" w:color="auto" w:fill="auto"/>
            <w:noWrap/>
            <w:vAlign w:val="bottom"/>
            <w:hideMark/>
          </w:tcPr>
          <w:p w14:paraId="795D5581" w14:textId="77777777" w:rsidR="001A60FD" w:rsidRPr="00662C75" w:rsidRDefault="001A60FD" w:rsidP="001A60FD">
            <w:pPr>
              <w:ind w:left="0"/>
              <w:jc w:val="right"/>
              <w:rPr>
                <w:b/>
                <w:bCs/>
                <w:sz w:val="18"/>
                <w:szCs w:val="18"/>
              </w:rPr>
            </w:pPr>
            <w:r w:rsidRPr="00662C75">
              <w:rPr>
                <w:b/>
                <w:bCs/>
                <w:sz w:val="18"/>
                <w:szCs w:val="18"/>
              </w:rPr>
              <w:t>0</w:t>
            </w:r>
          </w:p>
        </w:tc>
      </w:tr>
      <w:tr w:rsidR="001A60FD" w:rsidRPr="00662C75" w14:paraId="5A05897A" w14:textId="77777777" w:rsidTr="00E405F6">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5D1C3706" w14:textId="77777777" w:rsidR="001A60FD" w:rsidRPr="00662C75" w:rsidRDefault="001A60FD" w:rsidP="001A60FD">
            <w:pPr>
              <w:ind w:left="0"/>
              <w:jc w:val="center"/>
              <w:rPr>
                <w:b/>
                <w:bCs/>
                <w:sz w:val="16"/>
                <w:szCs w:val="16"/>
              </w:rPr>
            </w:pPr>
            <w:r w:rsidRPr="00662C75">
              <w:rPr>
                <w:b/>
                <w:bCs/>
                <w:sz w:val="16"/>
                <w:szCs w:val="16"/>
              </w:rPr>
              <w:t>Miejski Żłobek Nr 1</w:t>
            </w:r>
          </w:p>
        </w:tc>
        <w:tc>
          <w:tcPr>
            <w:tcW w:w="1101" w:type="dxa"/>
            <w:tcBorders>
              <w:top w:val="nil"/>
              <w:left w:val="nil"/>
              <w:bottom w:val="single" w:sz="4" w:space="0" w:color="auto"/>
              <w:right w:val="single" w:sz="4" w:space="0" w:color="auto"/>
            </w:tcBorders>
            <w:shd w:val="clear" w:color="auto" w:fill="auto"/>
            <w:vAlign w:val="bottom"/>
            <w:hideMark/>
          </w:tcPr>
          <w:p w14:paraId="1E77D9D1" w14:textId="77777777" w:rsidR="001A60FD" w:rsidRPr="00662C75" w:rsidRDefault="001A60FD" w:rsidP="001A60FD">
            <w:pPr>
              <w:ind w:left="0"/>
              <w:jc w:val="right"/>
              <w:rPr>
                <w:sz w:val="18"/>
                <w:szCs w:val="18"/>
              </w:rPr>
            </w:pPr>
            <w:r w:rsidRPr="00662C75">
              <w:rPr>
                <w:sz w:val="18"/>
                <w:szCs w:val="18"/>
              </w:rPr>
              <w:t>85516</w:t>
            </w:r>
          </w:p>
        </w:tc>
        <w:tc>
          <w:tcPr>
            <w:tcW w:w="841" w:type="dxa"/>
            <w:tcBorders>
              <w:top w:val="nil"/>
              <w:left w:val="nil"/>
              <w:bottom w:val="single" w:sz="4" w:space="0" w:color="auto"/>
              <w:right w:val="single" w:sz="4" w:space="0" w:color="auto"/>
            </w:tcBorders>
            <w:shd w:val="clear" w:color="auto" w:fill="auto"/>
            <w:noWrap/>
            <w:vAlign w:val="bottom"/>
            <w:hideMark/>
          </w:tcPr>
          <w:p w14:paraId="76EBEB55" w14:textId="77777777" w:rsidR="001A60FD" w:rsidRPr="00662C75" w:rsidRDefault="001A60FD" w:rsidP="001A60FD">
            <w:pPr>
              <w:ind w:left="0"/>
              <w:jc w:val="right"/>
              <w:rPr>
                <w:sz w:val="18"/>
                <w:szCs w:val="18"/>
              </w:rPr>
            </w:pPr>
            <w:r w:rsidRPr="00662C75">
              <w:rPr>
                <w:sz w:val="18"/>
                <w:szCs w:val="18"/>
              </w:rPr>
              <w:t>48</w:t>
            </w:r>
          </w:p>
        </w:tc>
        <w:tc>
          <w:tcPr>
            <w:tcW w:w="1185" w:type="dxa"/>
            <w:tcBorders>
              <w:top w:val="nil"/>
              <w:left w:val="nil"/>
              <w:bottom w:val="single" w:sz="4" w:space="0" w:color="auto"/>
              <w:right w:val="single" w:sz="4" w:space="0" w:color="auto"/>
            </w:tcBorders>
            <w:shd w:val="clear" w:color="auto" w:fill="auto"/>
            <w:noWrap/>
            <w:vAlign w:val="bottom"/>
            <w:hideMark/>
          </w:tcPr>
          <w:p w14:paraId="53B015DC" w14:textId="77777777" w:rsidR="001A60FD" w:rsidRPr="00662C75" w:rsidRDefault="001A60FD" w:rsidP="001A60FD">
            <w:pPr>
              <w:ind w:left="0"/>
              <w:jc w:val="right"/>
              <w:rPr>
                <w:b/>
                <w:bCs/>
                <w:sz w:val="18"/>
                <w:szCs w:val="18"/>
              </w:rPr>
            </w:pPr>
            <w:r w:rsidRPr="00662C75">
              <w:rPr>
                <w:b/>
                <w:bCs/>
                <w:sz w:val="18"/>
                <w:szCs w:val="18"/>
              </w:rPr>
              <w:t>642 808</w:t>
            </w:r>
          </w:p>
        </w:tc>
        <w:tc>
          <w:tcPr>
            <w:tcW w:w="1049" w:type="dxa"/>
            <w:tcBorders>
              <w:top w:val="nil"/>
              <w:left w:val="nil"/>
              <w:bottom w:val="single" w:sz="4" w:space="0" w:color="auto"/>
              <w:right w:val="single" w:sz="4" w:space="0" w:color="auto"/>
            </w:tcBorders>
            <w:shd w:val="clear" w:color="auto" w:fill="auto"/>
            <w:noWrap/>
            <w:vAlign w:val="bottom"/>
            <w:hideMark/>
          </w:tcPr>
          <w:p w14:paraId="25438E09" w14:textId="77777777" w:rsidR="001A60FD" w:rsidRPr="00662C75" w:rsidRDefault="001A60FD" w:rsidP="001A60FD">
            <w:pPr>
              <w:ind w:left="0"/>
              <w:jc w:val="right"/>
              <w:rPr>
                <w:sz w:val="18"/>
                <w:szCs w:val="18"/>
              </w:rPr>
            </w:pPr>
            <w:r w:rsidRPr="00662C75">
              <w:rPr>
                <w:sz w:val="18"/>
                <w:szCs w:val="18"/>
              </w:rPr>
              <w:t>517 074</w:t>
            </w:r>
          </w:p>
        </w:tc>
        <w:tc>
          <w:tcPr>
            <w:tcW w:w="935" w:type="dxa"/>
            <w:tcBorders>
              <w:top w:val="nil"/>
              <w:left w:val="nil"/>
              <w:bottom w:val="single" w:sz="4" w:space="0" w:color="auto"/>
              <w:right w:val="single" w:sz="4" w:space="0" w:color="auto"/>
            </w:tcBorders>
            <w:shd w:val="clear" w:color="auto" w:fill="auto"/>
            <w:noWrap/>
            <w:vAlign w:val="bottom"/>
            <w:hideMark/>
          </w:tcPr>
          <w:p w14:paraId="2BACC570" w14:textId="77777777" w:rsidR="001A60FD" w:rsidRPr="00662C75" w:rsidRDefault="001A60FD" w:rsidP="001A60FD">
            <w:pPr>
              <w:ind w:left="0"/>
              <w:jc w:val="right"/>
              <w:rPr>
                <w:sz w:val="18"/>
                <w:szCs w:val="18"/>
              </w:rPr>
            </w:pPr>
            <w:r w:rsidRPr="00662C75">
              <w:rPr>
                <w:sz w:val="18"/>
                <w:szCs w:val="18"/>
              </w:rPr>
              <w:t>57 200</w:t>
            </w:r>
          </w:p>
        </w:tc>
        <w:tc>
          <w:tcPr>
            <w:tcW w:w="993" w:type="dxa"/>
            <w:tcBorders>
              <w:top w:val="nil"/>
              <w:left w:val="nil"/>
              <w:bottom w:val="single" w:sz="4" w:space="0" w:color="auto"/>
              <w:right w:val="single" w:sz="4" w:space="0" w:color="auto"/>
            </w:tcBorders>
            <w:shd w:val="clear" w:color="auto" w:fill="auto"/>
            <w:noWrap/>
            <w:vAlign w:val="bottom"/>
            <w:hideMark/>
          </w:tcPr>
          <w:p w14:paraId="1E1F2F2F" w14:textId="77777777" w:rsidR="001A60FD" w:rsidRPr="00662C75" w:rsidRDefault="001A60FD" w:rsidP="001A60FD">
            <w:pPr>
              <w:ind w:left="0"/>
              <w:jc w:val="right"/>
              <w:rPr>
                <w:sz w:val="18"/>
                <w:szCs w:val="18"/>
              </w:rPr>
            </w:pPr>
            <w:r w:rsidRPr="00662C75">
              <w:rPr>
                <w:sz w:val="18"/>
                <w:szCs w:val="18"/>
              </w:rPr>
              <w:t>20 024</w:t>
            </w:r>
          </w:p>
        </w:tc>
        <w:tc>
          <w:tcPr>
            <w:tcW w:w="978" w:type="dxa"/>
            <w:tcBorders>
              <w:top w:val="nil"/>
              <w:left w:val="nil"/>
              <w:bottom w:val="single" w:sz="4" w:space="0" w:color="auto"/>
              <w:right w:val="single" w:sz="4" w:space="0" w:color="auto"/>
            </w:tcBorders>
            <w:shd w:val="clear" w:color="auto" w:fill="auto"/>
            <w:noWrap/>
            <w:vAlign w:val="bottom"/>
            <w:hideMark/>
          </w:tcPr>
          <w:p w14:paraId="2D61DB38" w14:textId="77777777" w:rsidR="001A60FD" w:rsidRPr="00662C75" w:rsidRDefault="001A60FD" w:rsidP="001A60FD">
            <w:pPr>
              <w:ind w:left="0"/>
              <w:jc w:val="right"/>
              <w:rPr>
                <w:sz w:val="18"/>
                <w:szCs w:val="18"/>
              </w:rPr>
            </w:pPr>
            <w:r w:rsidRPr="00662C75">
              <w:rPr>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1E23AF37" w14:textId="77777777" w:rsidR="001A60FD" w:rsidRPr="00662C75" w:rsidRDefault="001A60FD" w:rsidP="001A60FD">
            <w:pPr>
              <w:ind w:left="0"/>
              <w:jc w:val="right"/>
              <w:rPr>
                <w:sz w:val="18"/>
                <w:szCs w:val="18"/>
              </w:rPr>
            </w:pPr>
            <w:r w:rsidRPr="00662C75">
              <w:rPr>
                <w:sz w:val="18"/>
                <w:szCs w:val="18"/>
              </w:rPr>
              <w:t>48 510</w:t>
            </w:r>
          </w:p>
        </w:tc>
      </w:tr>
      <w:tr w:rsidR="001A60FD" w:rsidRPr="00662C75" w14:paraId="27EF1F75" w14:textId="77777777" w:rsidTr="00E405F6">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2177E583" w14:textId="77777777" w:rsidR="001A60FD" w:rsidRPr="00662C75" w:rsidRDefault="001A60FD" w:rsidP="001A60FD">
            <w:pPr>
              <w:ind w:left="0"/>
              <w:jc w:val="center"/>
              <w:rPr>
                <w:b/>
                <w:bCs/>
                <w:sz w:val="16"/>
                <w:szCs w:val="16"/>
              </w:rPr>
            </w:pPr>
            <w:r w:rsidRPr="00662C75">
              <w:rPr>
                <w:b/>
                <w:bCs/>
                <w:sz w:val="16"/>
                <w:szCs w:val="16"/>
              </w:rPr>
              <w:t>Miejski Żłobek Nr 2</w:t>
            </w:r>
          </w:p>
        </w:tc>
        <w:tc>
          <w:tcPr>
            <w:tcW w:w="1101" w:type="dxa"/>
            <w:tcBorders>
              <w:top w:val="nil"/>
              <w:left w:val="nil"/>
              <w:bottom w:val="single" w:sz="4" w:space="0" w:color="auto"/>
              <w:right w:val="single" w:sz="4" w:space="0" w:color="auto"/>
            </w:tcBorders>
            <w:shd w:val="clear" w:color="auto" w:fill="auto"/>
            <w:vAlign w:val="bottom"/>
            <w:hideMark/>
          </w:tcPr>
          <w:p w14:paraId="0FACA46A" w14:textId="77777777" w:rsidR="001A60FD" w:rsidRPr="00662C75" w:rsidRDefault="001A60FD" w:rsidP="001A60FD">
            <w:pPr>
              <w:ind w:left="0"/>
              <w:jc w:val="right"/>
              <w:rPr>
                <w:sz w:val="18"/>
                <w:szCs w:val="18"/>
              </w:rPr>
            </w:pPr>
            <w:r w:rsidRPr="00662C75">
              <w:rPr>
                <w:sz w:val="18"/>
                <w:szCs w:val="18"/>
              </w:rPr>
              <w:t>85516</w:t>
            </w:r>
          </w:p>
        </w:tc>
        <w:tc>
          <w:tcPr>
            <w:tcW w:w="841" w:type="dxa"/>
            <w:tcBorders>
              <w:top w:val="nil"/>
              <w:left w:val="nil"/>
              <w:bottom w:val="single" w:sz="4" w:space="0" w:color="auto"/>
              <w:right w:val="single" w:sz="4" w:space="0" w:color="auto"/>
            </w:tcBorders>
            <w:shd w:val="clear" w:color="auto" w:fill="auto"/>
            <w:noWrap/>
            <w:vAlign w:val="bottom"/>
            <w:hideMark/>
          </w:tcPr>
          <w:p w14:paraId="6D2C3778" w14:textId="77777777" w:rsidR="001A60FD" w:rsidRPr="00662C75" w:rsidRDefault="001A60FD" w:rsidP="001A60FD">
            <w:pPr>
              <w:ind w:left="0"/>
              <w:jc w:val="right"/>
              <w:rPr>
                <w:sz w:val="18"/>
                <w:szCs w:val="18"/>
              </w:rPr>
            </w:pPr>
            <w:r w:rsidRPr="00662C75">
              <w:rPr>
                <w:sz w:val="18"/>
                <w:szCs w:val="18"/>
              </w:rPr>
              <w:t>46</w:t>
            </w:r>
          </w:p>
        </w:tc>
        <w:tc>
          <w:tcPr>
            <w:tcW w:w="1185" w:type="dxa"/>
            <w:tcBorders>
              <w:top w:val="nil"/>
              <w:left w:val="nil"/>
              <w:bottom w:val="single" w:sz="4" w:space="0" w:color="auto"/>
              <w:right w:val="single" w:sz="4" w:space="0" w:color="auto"/>
            </w:tcBorders>
            <w:shd w:val="clear" w:color="auto" w:fill="auto"/>
            <w:noWrap/>
            <w:vAlign w:val="bottom"/>
            <w:hideMark/>
          </w:tcPr>
          <w:p w14:paraId="5458E2F0" w14:textId="77777777" w:rsidR="001A60FD" w:rsidRPr="00662C75" w:rsidRDefault="001A60FD" w:rsidP="001A60FD">
            <w:pPr>
              <w:ind w:left="0"/>
              <w:jc w:val="right"/>
              <w:rPr>
                <w:b/>
                <w:bCs/>
                <w:sz w:val="18"/>
                <w:szCs w:val="18"/>
              </w:rPr>
            </w:pPr>
            <w:r w:rsidRPr="00662C75">
              <w:rPr>
                <w:b/>
                <w:bCs/>
                <w:sz w:val="18"/>
                <w:szCs w:val="18"/>
              </w:rPr>
              <w:t>618 730</w:t>
            </w:r>
          </w:p>
        </w:tc>
        <w:tc>
          <w:tcPr>
            <w:tcW w:w="1049" w:type="dxa"/>
            <w:tcBorders>
              <w:top w:val="nil"/>
              <w:left w:val="nil"/>
              <w:bottom w:val="single" w:sz="4" w:space="0" w:color="auto"/>
              <w:right w:val="single" w:sz="4" w:space="0" w:color="auto"/>
            </w:tcBorders>
            <w:shd w:val="clear" w:color="auto" w:fill="auto"/>
            <w:noWrap/>
            <w:vAlign w:val="bottom"/>
            <w:hideMark/>
          </w:tcPr>
          <w:p w14:paraId="71070433" w14:textId="77777777" w:rsidR="001A60FD" w:rsidRPr="00662C75" w:rsidRDefault="001A60FD" w:rsidP="001A60FD">
            <w:pPr>
              <w:ind w:left="0"/>
              <w:jc w:val="right"/>
              <w:rPr>
                <w:sz w:val="18"/>
                <w:szCs w:val="18"/>
              </w:rPr>
            </w:pPr>
            <w:r w:rsidRPr="00662C75">
              <w:rPr>
                <w:sz w:val="18"/>
                <w:szCs w:val="18"/>
              </w:rPr>
              <w:t>508 497</w:t>
            </w:r>
          </w:p>
        </w:tc>
        <w:tc>
          <w:tcPr>
            <w:tcW w:w="935" w:type="dxa"/>
            <w:tcBorders>
              <w:top w:val="nil"/>
              <w:left w:val="nil"/>
              <w:bottom w:val="single" w:sz="4" w:space="0" w:color="auto"/>
              <w:right w:val="single" w:sz="4" w:space="0" w:color="auto"/>
            </w:tcBorders>
            <w:shd w:val="clear" w:color="auto" w:fill="auto"/>
            <w:noWrap/>
            <w:vAlign w:val="bottom"/>
            <w:hideMark/>
          </w:tcPr>
          <w:p w14:paraId="353911C3" w14:textId="77777777" w:rsidR="001A60FD" w:rsidRPr="00662C75" w:rsidRDefault="001A60FD" w:rsidP="001A60FD">
            <w:pPr>
              <w:ind w:left="0"/>
              <w:jc w:val="right"/>
              <w:rPr>
                <w:sz w:val="18"/>
                <w:szCs w:val="18"/>
              </w:rPr>
            </w:pPr>
            <w:r w:rsidRPr="00662C75">
              <w:rPr>
                <w:sz w:val="18"/>
                <w:szCs w:val="18"/>
              </w:rPr>
              <w:t>38 700</w:t>
            </w:r>
          </w:p>
        </w:tc>
        <w:tc>
          <w:tcPr>
            <w:tcW w:w="993" w:type="dxa"/>
            <w:tcBorders>
              <w:top w:val="nil"/>
              <w:left w:val="nil"/>
              <w:bottom w:val="single" w:sz="4" w:space="0" w:color="auto"/>
              <w:right w:val="single" w:sz="4" w:space="0" w:color="auto"/>
            </w:tcBorders>
            <w:shd w:val="clear" w:color="auto" w:fill="auto"/>
            <w:noWrap/>
            <w:vAlign w:val="bottom"/>
            <w:hideMark/>
          </w:tcPr>
          <w:p w14:paraId="696B3BC8" w14:textId="77777777" w:rsidR="001A60FD" w:rsidRPr="00662C75" w:rsidRDefault="001A60FD" w:rsidP="001A60FD">
            <w:pPr>
              <w:ind w:left="0"/>
              <w:jc w:val="right"/>
              <w:rPr>
                <w:sz w:val="18"/>
                <w:szCs w:val="18"/>
              </w:rPr>
            </w:pPr>
            <w:r w:rsidRPr="00662C75">
              <w:rPr>
                <w:sz w:val="18"/>
                <w:szCs w:val="18"/>
              </w:rPr>
              <w:t>17 233</w:t>
            </w:r>
          </w:p>
        </w:tc>
        <w:tc>
          <w:tcPr>
            <w:tcW w:w="978" w:type="dxa"/>
            <w:tcBorders>
              <w:top w:val="nil"/>
              <w:left w:val="nil"/>
              <w:bottom w:val="single" w:sz="4" w:space="0" w:color="auto"/>
              <w:right w:val="single" w:sz="4" w:space="0" w:color="auto"/>
            </w:tcBorders>
            <w:shd w:val="clear" w:color="auto" w:fill="auto"/>
            <w:noWrap/>
            <w:vAlign w:val="bottom"/>
            <w:hideMark/>
          </w:tcPr>
          <w:p w14:paraId="51E14E9B" w14:textId="77777777" w:rsidR="001A60FD" w:rsidRPr="00662C75" w:rsidRDefault="001A60FD" w:rsidP="001A60FD">
            <w:pPr>
              <w:ind w:left="0"/>
              <w:jc w:val="right"/>
              <w:rPr>
                <w:sz w:val="18"/>
                <w:szCs w:val="18"/>
              </w:rPr>
            </w:pPr>
            <w:r w:rsidRPr="00662C75">
              <w:rPr>
                <w:sz w:val="18"/>
                <w:szCs w:val="18"/>
              </w:rPr>
              <w:t>4 800</w:t>
            </w:r>
          </w:p>
        </w:tc>
        <w:tc>
          <w:tcPr>
            <w:tcW w:w="1006" w:type="dxa"/>
            <w:tcBorders>
              <w:top w:val="nil"/>
              <w:left w:val="nil"/>
              <w:bottom w:val="single" w:sz="4" w:space="0" w:color="auto"/>
              <w:right w:val="single" w:sz="4" w:space="0" w:color="auto"/>
            </w:tcBorders>
            <w:shd w:val="clear" w:color="auto" w:fill="auto"/>
            <w:noWrap/>
            <w:vAlign w:val="bottom"/>
            <w:hideMark/>
          </w:tcPr>
          <w:p w14:paraId="4B91802D" w14:textId="77777777" w:rsidR="001A60FD" w:rsidRPr="00662C75" w:rsidRDefault="001A60FD" w:rsidP="001A60FD">
            <w:pPr>
              <w:ind w:left="0"/>
              <w:jc w:val="right"/>
              <w:rPr>
                <w:sz w:val="18"/>
                <w:szCs w:val="18"/>
              </w:rPr>
            </w:pPr>
            <w:r w:rsidRPr="00662C75">
              <w:rPr>
                <w:sz w:val="18"/>
                <w:szCs w:val="18"/>
              </w:rPr>
              <w:t>49 500</w:t>
            </w:r>
          </w:p>
        </w:tc>
      </w:tr>
      <w:tr w:rsidR="001A60FD" w:rsidRPr="00662C75" w14:paraId="36FF907A" w14:textId="77777777" w:rsidTr="00E405F6">
        <w:trPr>
          <w:trHeight w:val="300"/>
        </w:trPr>
        <w:tc>
          <w:tcPr>
            <w:tcW w:w="1688" w:type="dxa"/>
            <w:tcBorders>
              <w:top w:val="nil"/>
              <w:left w:val="single" w:sz="4" w:space="0" w:color="auto"/>
              <w:bottom w:val="single" w:sz="4" w:space="0" w:color="auto"/>
              <w:right w:val="single" w:sz="4" w:space="0" w:color="auto"/>
            </w:tcBorders>
            <w:shd w:val="clear" w:color="auto" w:fill="auto"/>
            <w:vAlign w:val="center"/>
            <w:hideMark/>
          </w:tcPr>
          <w:p w14:paraId="1B968E91" w14:textId="77777777" w:rsidR="001A60FD" w:rsidRPr="00662C75" w:rsidRDefault="001A60FD" w:rsidP="001A60FD">
            <w:pPr>
              <w:ind w:left="0"/>
              <w:jc w:val="center"/>
              <w:rPr>
                <w:b/>
                <w:bCs/>
                <w:sz w:val="16"/>
                <w:szCs w:val="16"/>
              </w:rPr>
            </w:pPr>
            <w:r w:rsidRPr="00662C75">
              <w:rPr>
                <w:b/>
                <w:bCs/>
                <w:sz w:val="16"/>
                <w:szCs w:val="16"/>
              </w:rPr>
              <w:t>Miejski Żłobek Nr 3</w:t>
            </w:r>
          </w:p>
        </w:tc>
        <w:tc>
          <w:tcPr>
            <w:tcW w:w="1101" w:type="dxa"/>
            <w:tcBorders>
              <w:top w:val="nil"/>
              <w:left w:val="nil"/>
              <w:bottom w:val="single" w:sz="4" w:space="0" w:color="auto"/>
              <w:right w:val="single" w:sz="4" w:space="0" w:color="auto"/>
            </w:tcBorders>
            <w:shd w:val="clear" w:color="auto" w:fill="auto"/>
            <w:vAlign w:val="bottom"/>
            <w:hideMark/>
          </w:tcPr>
          <w:p w14:paraId="79E819F4" w14:textId="77777777" w:rsidR="001A60FD" w:rsidRPr="00662C75" w:rsidRDefault="001A60FD" w:rsidP="001A60FD">
            <w:pPr>
              <w:ind w:left="0"/>
              <w:jc w:val="right"/>
              <w:rPr>
                <w:sz w:val="18"/>
                <w:szCs w:val="18"/>
              </w:rPr>
            </w:pPr>
            <w:r w:rsidRPr="00662C75">
              <w:rPr>
                <w:sz w:val="18"/>
                <w:szCs w:val="18"/>
              </w:rPr>
              <w:t>85516</w:t>
            </w:r>
          </w:p>
        </w:tc>
        <w:tc>
          <w:tcPr>
            <w:tcW w:w="841" w:type="dxa"/>
            <w:tcBorders>
              <w:top w:val="nil"/>
              <w:left w:val="nil"/>
              <w:bottom w:val="single" w:sz="4" w:space="0" w:color="auto"/>
              <w:right w:val="single" w:sz="4" w:space="0" w:color="auto"/>
            </w:tcBorders>
            <w:shd w:val="clear" w:color="auto" w:fill="auto"/>
            <w:noWrap/>
            <w:vAlign w:val="bottom"/>
            <w:hideMark/>
          </w:tcPr>
          <w:p w14:paraId="58389834" w14:textId="77777777" w:rsidR="001A60FD" w:rsidRPr="00662C75" w:rsidRDefault="001A60FD" w:rsidP="001A60FD">
            <w:pPr>
              <w:ind w:left="0"/>
              <w:jc w:val="right"/>
              <w:rPr>
                <w:sz w:val="18"/>
                <w:szCs w:val="18"/>
              </w:rPr>
            </w:pPr>
            <w:r w:rsidRPr="00662C75">
              <w:rPr>
                <w:sz w:val="18"/>
                <w:szCs w:val="18"/>
              </w:rPr>
              <w:t>25</w:t>
            </w:r>
          </w:p>
        </w:tc>
        <w:tc>
          <w:tcPr>
            <w:tcW w:w="1185" w:type="dxa"/>
            <w:tcBorders>
              <w:top w:val="nil"/>
              <w:left w:val="nil"/>
              <w:bottom w:val="single" w:sz="4" w:space="0" w:color="auto"/>
              <w:right w:val="single" w:sz="4" w:space="0" w:color="auto"/>
            </w:tcBorders>
            <w:shd w:val="clear" w:color="auto" w:fill="auto"/>
            <w:noWrap/>
            <w:vAlign w:val="bottom"/>
            <w:hideMark/>
          </w:tcPr>
          <w:p w14:paraId="0E33F8C2" w14:textId="77777777" w:rsidR="001A60FD" w:rsidRPr="00662C75" w:rsidRDefault="001A60FD" w:rsidP="001A60FD">
            <w:pPr>
              <w:ind w:left="0"/>
              <w:jc w:val="right"/>
              <w:rPr>
                <w:b/>
                <w:bCs/>
                <w:sz w:val="18"/>
                <w:szCs w:val="18"/>
              </w:rPr>
            </w:pPr>
            <w:r w:rsidRPr="00662C75">
              <w:rPr>
                <w:b/>
                <w:bCs/>
                <w:sz w:val="18"/>
                <w:szCs w:val="18"/>
              </w:rPr>
              <w:t>117 987</w:t>
            </w:r>
          </w:p>
        </w:tc>
        <w:tc>
          <w:tcPr>
            <w:tcW w:w="1049" w:type="dxa"/>
            <w:tcBorders>
              <w:top w:val="nil"/>
              <w:left w:val="nil"/>
              <w:bottom w:val="single" w:sz="4" w:space="0" w:color="auto"/>
              <w:right w:val="single" w:sz="4" w:space="0" w:color="auto"/>
            </w:tcBorders>
            <w:shd w:val="clear" w:color="auto" w:fill="auto"/>
            <w:noWrap/>
            <w:vAlign w:val="bottom"/>
            <w:hideMark/>
          </w:tcPr>
          <w:p w14:paraId="7ADAD33C" w14:textId="77777777" w:rsidR="001A60FD" w:rsidRPr="00662C75" w:rsidRDefault="001A60FD" w:rsidP="001A60FD">
            <w:pPr>
              <w:ind w:left="0"/>
              <w:jc w:val="right"/>
              <w:rPr>
                <w:sz w:val="18"/>
                <w:szCs w:val="18"/>
              </w:rPr>
            </w:pPr>
            <w:r w:rsidRPr="00662C75">
              <w:rPr>
                <w:sz w:val="18"/>
                <w:szCs w:val="18"/>
              </w:rPr>
              <w:t>92 953</w:t>
            </w:r>
          </w:p>
        </w:tc>
        <w:tc>
          <w:tcPr>
            <w:tcW w:w="935" w:type="dxa"/>
            <w:tcBorders>
              <w:top w:val="nil"/>
              <w:left w:val="nil"/>
              <w:bottom w:val="single" w:sz="4" w:space="0" w:color="auto"/>
              <w:right w:val="single" w:sz="4" w:space="0" w:color="auto"/>
            </w:tcBorders>
            <w:shd w:val="clear" w:color="auto" w:fill="auto"/>
            <w:noWrap/>
            <w:vAlign w:val="bottom"/>
            <w:hideMark/>
          </w:tcPr>
          <w:p w14:paraId="37E69DCF" w14:textId="77777777" w:rsidR="001A60FD" w:rsidRPr="00662C75" w:rsidRDefault="001A60FD" w:rsidP="001A60FD">
            <w:pPr>
              <w:ind w:left="0"/>
              <w:jc w:val="right"/>
              <w:rPr>
                <w:sz w:val="18"/>
                <w:szCs w:val="18"/>
              </w:rPr>
            </w:pPr>
            <w:r w:rsidRPr="00662C75">
              <w:rPr>
                <w:sz w:val="18"/>
                <w:szCs w:val="18"/>
              </w:rPr>
              <w:t>11 952</w:t>
            </w:r>
          </w:p>
        </w:tc>
        <w:tc>
          <w:tcPr>
            <w:tcW w:w="993" w:type="dxa"/>
            <w:tcBorders>
              <w:top w:val="nil"/>
              <w:left w:val="nil"/>
              <w:bottom w:val="single" w:sz="4" w:space="0" w:color="auto"/>
              <w:right w:val="single" w:sz="4" w:space="0" w:color="auto"/>
            </w:tcBorders>
            <w:shd w:val="clear" w:color="auto" w:fill="auto"/>
            <w:noWrap/>
            <w:vAlign w:val="bottom"/>
            <w:hideMark/>
          </w:tcPr>
          <w:p w14:paraId="2540CF2A" w14:textId="77777777" w:rsidR="001A60FD" w:rsidRPr="00662C75" w:rsidRDefault="001A60FD" w:rsidP="001A60FD">
            <w:pPr>
              <w:ind w:left="0"/>
              <w:jc w:val="right"/>
              <w:rPr>
                <w:sz w:val="18"/>
                <w:szCs w:val="18"/>
              </w:rPr>
            </w:pPr>
            <w:r w:rsidRPr="00662C75">
              <w:rPr>
                <w:sz w:val="18"/>
                <w:szCs w:val="18"/>
              </w:rPr>
              <w:t>11 162</w:t>
            </w:r>
          </w:p>
        </w:tc>
        <w:tc>
          <w:tcPr>
            <w:tcW w:w="978" w:type="dxa"/>
            <w:tcBorders>
              <w:top w:val="nil"/>
              <w:left w:val="nil"/>
              <w:bottom w:val="single" w:sz="4" w:space="0" w:color="auto"/>
              <w:right w:val="single" w:sz="4" w:space="0" w:color="auto"/>
            </w:tcBorders>
            <w:shd w:val="clear" w:color="auto" w:fill="auto"/>
            <w:noWrap/>
            <w:vAlign w:val="bottom"/>
            <w:hideMark/>
          </w:tcPr>
          <w:p w14:paraId="4258443E" w14:textId="77777777" w:rsidR="001A60FD" w:rsidRPr="00662C75" w:rsidRDefault="001A60FD" w:rsidP="001A60FD">
            <w:pPr>
              <w:ind w:left="0"/>
              <w:jc w:val="right"/>
              <w:rPr>
                <w:sz w:val="18"/>
                <w:szCs w:val="18"/>
              </w:rPr>
            </w:pPr>
            <w:r w:rsidRPr="00662C75">
              <w:rPr>
                <w:sz w:val="18"/>
                <w:szCs w:val="18"/>
              </w:rPr>
              <w:t>1 920</w:t>
            </w:r>
          </w:p>
        </w:tc>
        <w:tc>
          <w:tcPr>
            <w:tcW w:w="1006" w:type="dxa"/>
            <w:tcBorders>
              <w:top w:val="nil"/>
              <w:left w:val="nil"/>
              <w:bottom w:val="single" w:sz="4" w:space="0" w:color="auto"/>
              <w:right w:val="single" w:sz="4" w:space="0" w:color="auto"/>
            </w:tcBorders>
            <w:shd w:val="clear" w:color="auto" w:fill="auto"/>
            <w:noWrap/>
            <w:vAlign w:val="bottom"/>
            <w:hideMark/>
          </w:tcPr>
          <w:p w14:paraId="4F3ECB06" w14:textId="77777777" w:rsidR="001A60FD" w:rsidRPr="00662C75" w:rsidRDefault="001A60FD" w:rsidP="001A60FD">
            <w:pPr>
              <w:ind w:left="0"/>
              <w:jc w:val="right"/>
              <w:rPr>
                <w:sz w:val="18"/>
                <w:szCs w:val="18"/>
              </w:rPr>
            </w:pPr>
            <w:r w:rsidRPr="00662C75">
              <w:rPr>
                <w:sz w:val="18"/>
                <w:szCs w:val="18"/>
              </w:rPr>
              <w:t> </w:t>
            </w:r>
          </w:p>
        </w:tc>
      </w:tr>
      <w:tr w:rsidR="001A60FD" w:rsidRPr="00662C75" w14:paraId="08300577" w14:textId="77777777" w:rsidTr="00E405F6">
        <w:trPr>
          <w:trHeight w:val="524"/>
        </w:trPr>
        <w:tc>
          <w:tcPr>
            <w:tcW w:w="3630" w:type="dxa"/>
            <w:gridSpan w:val="3"/>
            <w:tcBorders>
              <w:top w:val="nil"/>
              <w:left w:val="single" w:sz="4" w:space="0" w:color="auto"/>
              <w:bottom w:val="single" w:sz="4" w:space="0" w:color="auto"/>
              <w:right w:val="single" w:sz="4" w:space="0" w:color="auto"/>
            </w:tcBorders>
            <w:shd w:val="clear" w:color="auto" w:fill="auto"/>
            <w:vAlign w:val="center"/>
            <w:hideMark/>
          </w:tcPr>
          <w:p w14:paraId="0556765C" w14:textId="77777777" w:rsidR="001A60FD" w:rsidRPr="00662C75" w:rsidRDefault="001A60FD" w:rsidP="001A60FD">
            <w:pPr>
              <w:ind w:left="0"/>
              <w:jc w:val="center"/>
              <w:rPr>
                <w:b/>
                <w:bCs/>
                <w:color w:val="FF0000"/>
                <w:sz w:val="18"/>
                <w:szCs w:val="18"/>
              </w:rPr>
            </w:pPr>
            <w:r w:rsidRPr="00662C75">
              <w:rPr>
                <w:b/>
                <w:bCs/>
                <w:sz w:val="16"/>
                <w:szCs w:val="16"/>
              </w:rPr>
              <w:t>Ogółem wydatki bieżące szkół i placówek oświatowych w dziale:</w:t>
            </w:r>
            <w:r>
              <w:rPr>
                <w:b/>
                <w:bCs/>
                <w:sz w:val="16"/>
                <w:szCs w:val="16"/>
              </w:rPr>
              <w:t xml:space="preserve"> </w:t>
            </w:r>
            <w:r w:rsidRPr="00662C75">
              <w:rPr>
                <w:b/>
                <w:bCs/>
                <w:sz w:val="16"/>
                <w:szCs w:val="16"/>
              </w:rPr>
              <w:t>801, 854, 855 (podstawowa działalność)</w:t>
            </w:r>
          </w:p>
        </w:tc>
        <w:tc>
          <w:tcPr>
            <w:tcW w:w="1185" w:type="dxa"/>
            <w:tcBorders>
              <w:top w:val="nil"/>
              <w:left w:val="nil"/>
              <w:bottom w:val="single" w:sz="4" w:space="0" w:color="auto"/>
              <w:right w:val="single" w:sz="4" w:space="0" w:color="auto"/>
            </w:tcBorders>
            <w:shd w:val="clear" w:color="auto" w:fill="auto"/>
            <w:noWrap/>
            <w:vAlign w:val="bottom"/>
            <w:hideMark/>
          </w:tcPr>
          <w:p w14:paraId="61075953" w14:textId="77777777" w:rsidR="001A60FD" w:rsidRPr="00662C75" w:rsidRDefault="001A60FD" w:rsidP="001A60FD">
            <w:pPr>
              <w:ind w:left="0"/>
              <w:jc w:val="right"/>
              <w:rPr>
                <w:b/>
                <w:bCs/>
                <w:sz w:val="16"/>
                <w:szCs w:val="16"/>
              </w:rPr>
            </w:pPr>
            <w:r w:rsidRPr="00662C75">
              <w:rPr>
                <w:b/>
                <w:bCs/>
                <w:sz w:val="16"/>
                <w:szCs w:val="16"/>
              </w:rPr>
              <w:t>130 497 973</w:t>
            </w:r>
          </w:p>
        </w:tc>
        <w:tc>
          <w:tcPr>
            <w:tcW w:w="1049" w:type="dxa"/>
            <w:tcBorders>
              <w:top w:val="nil"/>
              <w:left w:val="nil"/>
              <w:bottom w:val="single" w:sz="4" w:space="0" w:color="auto"/>
              <w:right w:val="single" w:sz="4" w:space="0" w:color="auto"/>
            </w:tcBorders>
            <w:shd w:val="clear" w:color="auto" w:fill="auto"/>
            <w:noWrap/>
            <w:vAlign w:val="bottom"/>
            <w:hideMark/>
          </w:tcPr>
          <w:p w14:paraId="71FA9DF1" w14:textId="77777777" w:rsidR="001A60FD" w:rsidRPr="00662C75" w:rsidRDefault="001A60FD" w:rsidP="001A60FD">
            <w:pPr>
              <w:ind w:left="0"/>
              <w:jc w:val="right"/>
              <w:rPr>
                <w:b/>
                <w:bCs/>
                <w:sz w:val="16"/>
                <w:szCs w:val="16"/>
              </w:rPr>
            </w:pPr>
            <w:r w:rsidRPr="00662C75">
              <w:rPr>
                <w:b/>
                <w:bCs/>
                <w:sz w:val="16"/>
                <w:szCs w:val="16"/>
              </w:rPr>
              <w:t>112 058 504</w:t>
            </w:r>
          </w:p>
        </w:tc>
        <w:tc>
          <w:tcPr>
            <w:tcW w:w="935" w:type="dxa"/>
            <w:tcBorders>
              <w:top w:val="nil"/>
              <w:left w:val="nil"/>
              <w:bottom w:val="single" w:sz="4" w:space="0" w:color="auto"/>
              <w:right w:val="single" w:sz="4" w:space="0" w:color="auto"/>
            </w:tcBorders>
            <w:shd w:val="clear" w:color="auto" w:fill="auto"/>
            <w:noWrap/>
            <w:vAlign w:val="bottom"/>
            <w:hideMark/>
          </w:tcPr>
          <w:p w14:paraId="368A09C2" w14:textId="77777777" w:rsidR="001A60FD" w:rsidRPr="00662C75" w:rsidRDefault="001A60FD" w:rsidP="001A60FD">
            <w:pPr>
              <w:ind w:left="0"/>
              <w:jc w:val="right"/>
              <w:rPr>
                <w:b/>
                <w:bCs/>
                <w:sz w:val="16"/>
                <w:szCs w:val="16"/>
              </w:rPr>
            </w:pPr>
            <w:r w:rsidRPr="00662C75">
              <w:rPr>
                <w:b/>
                <w:bCs/>
                <w:sz w:val="16"/>
                <w:szCs w:val="16"/>
              </w:rPr>
              <w:t>8 930 484</w:t>
            </w:r>
          </w:p>
        </w:tc>
        <w:tc>
          <w:tcPr>
            <w:tcW w:w="993" w:type="dxa"/>
            <w:tcBorders>
              <w:top w:val="nil"/>
              <w:left w:val="nil"/>
              <w:bottom w:val="single" w:sz="4" w:space="0" w:color="auto"/>
              <w:right w:val="single" w:sz="4" w:space="0" w:color="auto"/>
            </w:tcBorders>
            <w:shd w:val="clear" w:color="auto" w:fill="auto"/>
            <w:noWrap/>
            <w:vAlign w:val="bottom"/>
            <w:hideMark/>
          </w:tcPr>
          <w:p w14:paraId="68A51DD5" w14:textId="77777777" w:rsidR="001A60FD" w:rsidRPr="00662C75" w:rsidRDefault="001A60FD" w:rsidP="001A60FD">
            <w:pPr>
              <w:ind w:left="0"/>
              <w:jc w:val="right"/>
              <w:rPr>
                <w:b/>
                <w:bCs/>
                <w:sz w:val="16"/>
                <w:szCs w:val="16"/>
              </w:rPr>
            </w:pPr>
            <w:r w:rsidRPr="00662C75">
              <w:rPr>
                <w:b/>
                <w:bCs/>
                <w:sz w:val="16"/>
                <w:szCs w:val="16"/>
              </w:rPr>
              <w:t>4 457 479</w:t>
            </w:r>
          </w:p>
        </w:tc>
        <w:tc>
          <w:tcPr>
            <w:tcW w:w="978" w:type="dxa"/>
            <w:tcBorders>
              <w:top w:val="nil"/>
              <w:left w:val="nil"/>
              <w:bottom w:val="single" w:sz="4" w:space="0" w:color="auto"/>
              <w:right w:val="single" w:sz="4" w:space="0" w:color="auto"/>
            </w:tcBorders>
            <w:shd w:val="clear" w:color="auto" w:fill="auto"/>
            <w:noWrap/>
            <w:vAlign w:val="bottom"/>
            <w:hideMark/>
          </w:tcPr>
          <w:p w14:paraId="217663B9" w14:textId="77777777" w:rsidR="001A60FD" w:rsidRPr="00662C75" w:rsidRDefault="001A60FD" w:rsidP="001A60FD">
            <w:pPr>
              <w:ind w:left="0"/>
              <w:jc w:val="right"/>
              <w:rPr>
                <w:b/>
                <w:bCs/>
                <w:sz w:val="16"/>
                <w:szCs w:val="16"/>
              </w:rPr>
            </w:pPr>
            <w:r w:rsidRPr="00662C75">
              <w:rPr>
                <w:b/>
                <w:bCs/>
                <w:sz w:val="16"/>
                <w:szCs w:val="16"/>
              </w:rPr>
              <w:t>251 768</w:t>
            </w:r>
          </w:p>
        </w:tc>
        <w:tc>
          <w:tcPr>
            <w:tcW w:w="1006" w:type="dxa"/>
            <w:tcBorders>
              <w:top w:val="nil"/>
              <w:left w:val="nil"/>
              <w:bottom w:val="single" w:sz="4" w:space="0" w:color="auto"/>
              <w:right w:val="single" w:sz="4" w:space="0" w:color="auto"/>
            </w:tcBorders>
            <w:shd w:val="clear" w:color="auto" w:fill="auto"/>
            <w:noWrap/>
            <w:vAlign w:val="bottom"/>
            <w:hideMark/>
          </w:tcPr>
          <w:p w14:paraId="55DC86E6" w14:textId="77777777" w:rsidR="001A60FD" w:rsidRPr="00662C75" w:rsidRDefault="001A60FD" w:rsidP="001A60FD">
            <w:pPr>
              <w:ind w:left="0"/>
              <w:jc w:val="right"/>
              <w:rPr>
                <w:b/>
                <w:bCs/>
                <w:sz w:val="16"/>
                <w:szCs w:val="16"/>
              </w:rPr>
            </w:pPr>
            <w:r w:rsidRPr="00662C75">
              <w:rPr>
                <w:b/>
                <w:bCs/>
                <w:sz w:val="16"/>
                <w:szCs w:val="16"/>
              </w:rPr>
              <w:t>4 799 738</w:t>
            </w:r>
          </w:p>
        </w:tc>
      </w:tr>
    </w:tbl>
    <w:p w14:paraId="354E6CE4" w14:textId="77777777" w:rsidR="001A60FD" w:rsidRDefault="001A60FD" w:rsidP="001A60FD">
      <w:pPr>
        <w:ind w:left="0"/>
        <w:outlineLvl w:val="1"/>
        <w:rPr>
          <w:sz w:val="20"/>
          <w:szCs w:val="20"/>
        </w:rPr>
      </w:pPr>
    </w:p>
    <w:p w14:paraId="1CB42552" w14:textId="77777777" w:rsidR="001A60FD" w:rsidRDefault="001A60FD" w:rsidP="001A60FD">
      <w:pPr>
        <w:ind w:left="0"/>
        <w:outlineLvl w:val="1"/>
        <w:rPr>
          <w:sz w:val="20"/>
          <w:szCs w:val="20"/>
        </w:rPr>
      </w:pPr>
    </w:p>
    <w:p w14:paraId="460880FF" w14:textId="77777777" w:rsidR="001A60FD" w:rsidRPr="00314648" w:rsidRDefault="001A60FD" w:rsidP="001A60FD">
      <w:pPr>
        <w:ind w:left="0"/>
        <w:outlineLvl w:val="1"/>
      </w:pPr>
      <w:r w:rsidRPr="00314648">
        <w:t xml:space="preserve">Wysokość dotacji dla szkół </w:t>
      </w:r>
      <w:proofErr w:type="spellStart"/>
      <w:r w:rsidRPr="00314648">
        <w:t>niesamorządowych</w:t>
      </w:r>
      <w:proofErr w:type="spellEnd"/>
      <w:r w:rsidRPr="00314648">
        <w:t xml:space="preserve"> ustalono uwzględniając liczbę uczniów wskazanych we wnioskach organów prowadzących na 2021 rok oraz stawkę dotacji obowiązującą w 2020 roku.</w:t>
      </w:r>
    </w:p>
    <w:p w14:paraId="4F49980B" w14:textId="77777777" w:rsidR="001A60FD" w:rsidRPr="003B0DC2" w:rsidRDefault="001A60FD" w:rsidP="001A60FD">
      <w:pPr>
        <w:ind w:left="0"/>
        <w:outlineLvl w:val="1"/>
        <w:rPr>
          <w:sz w:val="20"/>
          <w:szCs w:val="20"/>
        </w:rPr>
      </w:pPr>
    </w:p>
    <w:p w14:paraId="555ABCEE" w14:textId="77777777" w:rsidR="001A60FD" w:rsidRPr="00883529" w:rsidRDefault="001A60FD" w:rsidP="001A60FD">
      <w:pPr>
        <w:pStyle w:val="Tekstpodstawowywcity"/>
        <w:tabs>
          <w:tab w:val="left" w:pos="720"/>
          <w:tab w:val="left" w:pos="884"/>
        </w:tabs>
        <w:spacing w:line="100" w:lineRule="atLeast"/>
        <w:ind w:right="57"/>
        <w:rPr>
          <w:sz w:val="20"/>
          <w:szCs w:val="20"/>
          <w:highlight w:val="magenta"/>
          <w:lang w:val="pl-PL"/>
        </w:rPr>
      </w:pPr>
    </w:p>
    <w:p w14:paraId="150ED59F" w14:textId="77777777" w:rsidR="001A60FD" w:rsidRPr="00314648" w:rsidRDefault="001A60FD" w:rsidP="001A60FD">
      <w:pPr>
        <w:pStyle w:val="Tekstpodstawowywcity"/>
        <w:tabs>
          <w:tab w:val="left" w:pos="720"/>
          <w:tab w:val="left" w:pos="884"/>
        </w:tabs>
        <w:spacing w:line="100" w:lineRule="atLeast"/>
        <w:ind w:right="57"/>
        <w:rPr>
          <w:sz w:val="20"/>
          <w:szCs w:val="20"/>
          <w:lang w:val="pl-PL"/>
        </w:rPr>
      </w:pPr>
      <w:r w:rsidRPr="00314648">
        <w:rPr>
          <w:sz w:val="20"/>
          <w:szCs w:val="20"/>
          <w:lang w:val="pl-PL"/>
        </w:rPr>
        <w:t xml:space="preserve">Struktura środków zaplanowanych na dotacje w szkołach i placówkach oświatowych, dla których organem prowadzącym nie jest samorząd </w:t>
      </w:r>
    </w:p>
    <w:tbl>
      <w:tblPr>
        <w:tblW w:w="9568" w:type="dxa"/>
        <w:tblCellMar>
          <w:left w:w="70" w:type="dxa"/>
          <w:right w:w="70" w:type="dxa"/>
        </w:tblCellMar>
        <w:tblLook w:val="04A0" w:firstRow="1" w:lastRow="0" w:firstColumn="1" w:lastColumn="0" w:noHBand="0" w:noVBand="1"/>
      </w:tblPr>
      <w:tblGrid>
        <w:gridCol w:w="720"/>
        <w:gridCol w:w="880"/>
        <w:gridCol w:w="940"/>
        <w:gridCol w:w="5610"/>
        <w:gridCol w:w="1418"/>
      </w:tblGrid>
      <w:tr w:rsidR="001A60FD" w:rsidRPr="00662C75" w14:paraId="7A463ABA" w14:textId="77777777" w:rsidTr="002F5E0C">
        <w:trPr>
          <w:trHeight w:val="27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0276" w14:textId="77777777" w:rsidR="001A60FD" w:rsidRPr="00662C75" w:rsidRDefault="001A60FD" w:rsidP="001A60FD">
            <w:pPr>
              <w:ind w:left="0"/>
              <w:jc w:val="center"/>
              <w:rPr>
                <w:b/>
                <w:bCs/>
                <w:sz w:val="18"/>
                <w:szCs w:val="18"/>
              </w:rPr>
            </w:pPr>
            <w:r w:rsidRPr="00662C75">
              <w:rPr>
                <w:b/>
                <w:bCs/>
                <w:sz w:val="18"/>
                <w:szCs w:val="18"/>
              </w:rPr>
              <w:t>Dział</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4E395091" w14:textId="77777777" w:rsidR="001A60FD" w:rsidRPr="00662C75" w:rsidRDefault="001A60FD" w:rsidP="001A60FD">
            <w:pPr>
              <w:ind w:left="0"/>
              <w:jc w:val="center"/>
              <w:rPr>
                <w:b/>
                <w:bCs/>
                <w:sz w:val="18"/>
                <w:szCs w:val="18"/>
              </w:rPr>
            </w:pPr>
            <w:r w:rsidRPr="00662C75">
              <w:rPr>
                <w:b/>
                <w:bCs/>
                <w:sz w:val="18"/>
                <w:szCs w:val="18"/>
              </w:rPr>
              <w:t>Rozdział</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07D4B381" w14:textId="77777777" w:rsidR="001A60FD" w:rsidRPr="00662C75" w:rsidRDefault="001A60FD" w:rsidP="001A60FD">
            <w:pPr>
              <w:ind w:left="0"/>
              <w:jc w:val="center"/>
              <w:rPr>
                <w:b/>
                <w:bCs/>
                <w:sz w:val="18"/>
                <w:szCs w:val="18"/>
              </w:rPr>
            </w:pPr>
            <w:r w:rsidRPr="00662C75">
              <w:rPr>
                <w:b/>
                <w:bCs/>
                <w:sz w:val="18"/>
                <w:szCs w:val="18"/>
              </w:rPr>
              <w:t>Paragraf</w:t>
            </w:r>
          </w:p>
        </w:tc>
        <w:tc>
          <w:tcPr>
            <w:tcW w:w="5610" w:type="dxa"/>
            <w:tcBorders>
              <w:top w:val="single" w:sz="4" w:space="0" w:color="000000"/>
              <w:left w:val="nil"/>
              <w:bottom w:val="single" w:sz="4" w:space="0" w:color="000000"/>
              <w:right w:val="single" w:sz="4" w:space="0" w:color="000000"/>
            </w:tcBorders>
            <w:shd w:val="clear" w:color="auto" w:fill="auto"/>
            <w:vAlign w:val="center"/>
            <w:hideMark/>
          </w:tcPr>
          <w:p w14:paraId="05F713C3" w14:textId="77777777" w:rsidR="001A60FD" w:rsidRPr="00662C75" w:rsidRDefault="001A60FD" w:rsidP="001A60FD">
            <w:pPr>
              <w:ind w:left="0"/>
              <w:jc w:val="center"/>
              <w:rPr>
                <w:b/>
                <w:bCs/>
                <w:sz w:val="18"/>
                <w:szCs w:val="18"/>
              </w:rPr>
            </w:pPr>
            <w:r w:rsidRPr="00662C75">
              <w:rPr>
                <w:b/>
                <w:bCs/>
                <w:sz w:val="18"/>
                <w:szCs w:val="18"/>
              </w:rPr>
              <w:t>Treść</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2BDE6A5" w14:textId="77777777" w:rsidR="001A60FD" w:rsidRPr="00662C75" w:rsidRDefault="001A60FD" w:rsidP="001A60FD">
            <w:pPr>
              <w:ind w:left="0"/>
              <w:jc w:val="center"/>
              <w:rPr>
                <w:b/>
                <w:bCs/>
                <w:sz w:val="18"/>
                <w:szCs w:val="18"/>
              </w:rPr>
            </w:pPr>
            <w:r w:rsidRPr="00662C75">
              <w:rPr>
                <w:b/>
                <w:bCs/>
                <w:sz w:val="18"/>
                <w:szCs w:val="18"/>
              </w:rPr>
              <w:t>Projekt 2021 r.</w:t>
            </w:r>
          </w:p>
        </w:tc>
      </w:tr>
      <w:tr w:rsidR="001A60FD" w:rsidRPr="00662C75" w14:paraId="28F1EFC9" w14:textId="77777777" w:rsidTr="002F5E0C">
        <w:trPr>
          <w:trHeight w:val="244"/>
        </w:trPr>
        <w:tc>
          <w:tcPr>
            <w:tcW w:w="720" w:type="dxa"/>
            <w:tcBorders>
              <w:top w:val="nil"/>
              <w:left w:val="single" w:sz="4" w:space="0" w:color="000000"/>
              <w:bottom w:val="single" w:sz="4" w:space="0" w:color="000000"/>
              <w:right w:val="single" w:sz="4" w:space="0" w:color="000000"/>
            </w:tcBorders>
            <w:shd w:val="clear" w:color="auto" w:fill="auto"/>
            <w:vAlign w:val="center"/>
            <w:hideMark/>
          </w:tcPr>
          <w:p w14:paraId="7347FC43" w14:textId="77777777" w:rsidR="001A60FD" w:rsidRPr="00662C75" w:rsidRDefault="001A60FD" w:rsidP="001A60FD">
            <w:pPr>
              <w:ind w:left="0"/>
              <w:jc w:val="center"/>
              <w:rPr>
                <w:b/>
                <w:bCs/>
                <w:sz w:val="17"/>
                <w:szCs w:val="17"/>
              </w:rPr>
            </w:pPr>
            <w:r w:rsidRPr="00662C75">
              <w:rPr>
                <w:b/>
                <w:bCs/>
                <w:sz w:val="17"/>
                <w:szCs w:val="17"/>
              </w:rPr>
              <w:t>801</w:t>
            </w:r>
          </w:p>
        </w:tc>
        <w:tc>
          <w:tcPr>
            <w:tcW w:w="880" w:type="dxa"/>
            <w:tcBorders>
              <w:top w:val="nil"/>
              <w:left w:val="nil"/>
              <w:bottom w:val="single" w:sz="4" w:space="0" w:color="000000"/>
              <w:right w:val="single" w:sz="4" w:space="0" w:color="000000"/>
            </w:tcBorders>
            <w:shd w:val="clear" w:color="auto" w:fill="auto"/>
            <w:vAlign w:val="center"/>
            <w:hideMark/>
          </w:tcPr>
          <w:p w14:paraId="2BA57893" w14:textId="77777777" w:rsidR="001A60FD" w:rsidRPr="00662C75" w:rsidRDefault="001A60FD" w:rsidP="001A60FD">
            <w:pPr>
              <w:ind w:left="0"/>
              <w:jc w:val="center"/>
              <w:rPr>
                <w:b/>
                <w:bCs/>
                <w:sz w:val="17"/>
                <w:szCs w:val="17"/>
              </w:rPr>
            </w:pPr>
            <w:r w:rsidRPr="00662C75">
              <w:rPr>
                <w:b/>
                <w:bCs/>
                <w:sz w:val="17"/>
                <w:szCs w:val="17"/>
              </w:rPr>
              <w:t> </w:t>
            </w:r>
          </w:p>
        </w:tc>
        <w:tc>
          <w:tcPr>
            <w:tcW w:w="940" w:type="dxa"/>
            <w:tcBorders>
              <w:top w:val="nil"/>
              <w:left w:val="nil"/>
              <w:bottom w:val="single" w:sz="4" w:space="0" w:color="000000"/>
              <w:right w:val="single" w:sz="4" w:space="0" w:color="000000"/>
            </w:tcBorders>
            <w:shd w:val="clear" w:color="auto" w:fill="auto"/>
            <w:vAlign w:val="center"/>
            <w:hideMark/>
          </w:tcPr>
          <w:p w14:paraId="060F57FA"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15AECA9E" w14:textId="77777777" w:rsidR="001A60FD" w:rsidRPr="00662C75" w:rsidRDefault="001A60FD" w:rsidP="001A60FD">
            <w:pPr>
              <w:ind w:left="0"/>
              <w:rPr>
                <w:b/>
                <w:bCs/>
                <w:sz w:val="17"/>
                <w:szCs w:val="17"/>
              </w:rPr>
            </w:pPr>
            <w:r w:rsidRPr="00662C75">
              <w:rPr>
                <w:b/>
                <w:bCs/>
                <w:sz w:val="17"/>
                <w:szCs w:val="17"/>
              </w:rPr>
              <w:t>Oświata i wychowanie</w:t>
            </w:r>
          </w:p>
        </w:tc>
        <w:tc>
          <w:tcPr>
            <w:tcW w:w="1418" w:type="dxa"/>
            <w:tcBorders>
              <w:top w:val="nil"/>
              <w:left w:val="nil"/>
              <w:bottom w:val="single" w:sz="4" w:space="0" w:color="000000"/>
              <w:right w:val="single" w:sz="4" w:space="0" w:color="000000"/>
            </w:tcBorders>
            <w:shd w:val="clear" w:color="auto" w:fill="auto"/>
            <w:vAlign w:val="center"/>
            <w:hideMark/>
          </w:tcPr>
          <w:p w14:paraId="6D9FDD19" w14:textId="77777777" w:rsidR="001A60FD" w:rsidRPr="00662C75" w:rsidRDefault="001A60FD" w:rsidP="001A60FD">
            <w:pPr>
              <w:ind w:left="0"/>
              <w:jc w:val="right"/>
              <w:rPr>
                <w:b/>
                <w:bCs/>
                <w:sz w:val="17"/>
                <w:szCs w:val="17"/>
              </w:rPr>
            </w:pPr>
            <w:r w:rsidRPr="00662C75">
              <w:rPr>
                <w:b/>
                <w:bCs/>
                <w:sz w:val="17"/>
                <w:szCs w:val="17"/>
              </w:rPr>
              <w:t>18 065 131,00</w:t>
            </w:r>
          </w:p>
        </w:tc>
      </w:tr>
      <w:tr w:rsidR="001A60FD" w:rsidRPr="00662C75" w14:paraId="02E31EC3" w14:textId="77777777" w:rsidTr="002F5E0C">
        <w:trPr>
          <w:trHeight w:val="244"/>
        </w:trPr>
        <w:tc>
          <w:tcPr>
            <w:tcW w:w="720" w:type="dxa"/>
            <w:tcBorders>
              <w:top w:val="nil"/>
              <w:left w:val="single" w:sz="4" w:space="0" w:color="000000"/>
              <w:bottom w:val="nil"/>
              <w:right w:val="single" w:sz="4" w:space="0" w:color="000000"/>
            </w:tcBorders>
            <w:shd w:val="clear" w:color="auto" w:fill="auto"/>
            <w:vAlign w:val="center"/>
            <w:hideMark/>
          </w:tcPr>
          <w:p w14:paraId="6488B47B"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14:paraId="6B80B0F1" w14:textId="77777777" w:rsidR="001A60FD" w:rsidRPr="00662C75" w:rsidRDefault="001A60FD" w:rsidP="001A60FD">
            <w:pPr>
              <w:ind w:left="0"/>
              <w:jc w:val="center"/>
              <w:rPr>
                <w:sz w:val="17"/>
                <w:szCs w:val="17"/>
              </w:rPr>
            </w:pPr>
            <w:r w:rsidRPr="00662C75">
              <w:rPr>
                <w:sz w:val="17"/>
                <w:szCs w:val="17"/>
              </w:rPr>
              <w:t>80101</w:t>
            </w:r>
          </w:p>
        </w:tc>
        <w:tc>
          <w:tcPr>
            <w:tcW w:w="940" w:type="dxa"/>
            <w:tcBorders>
              <w:top w:val="nil"/>
              <w:left w:val="nil"/>
              <w:bottom w:val="single" w:sz="4" w:space="0" w:color="000000"/>
              <w:right w:val="single" w:sz="4" w:space="0" w:color="000000"/>
            </w:tcBorders>
            <w:shd w:val="clear" w:color="auto" w:fill="auto"/>
            <w:vAlign w:val="center"/>
            <w:hideMark/>
          </w:tcPr>
          <w:p w14:paraId="4310FAB9"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7D6F57B5" w14:textId="77777777" w:rsidR="001A60FD" w:rsidRPr="00662C75" w:rsidRDefault="001A60FD" w:rsidP="001A60FD">
            <w:pPr>
              <w:ind w:left="0"/>
              <w:rPr>
                <w:sz w:val="17"/>
                <w:szCs w:val="17"/>
              </w:rPr>
            </w:pPr>
            <w:r w:rsidRPr="00662C75">
              <w:rPr>
                <w:sz w:val="17"/>
                <w:szCs w:val="17"/>
              </w:rPr>
              <w:t>Szkoły podstawowe</w:t>
            </w:r>
          </w:p>
        </w:tc>
        <w:tc>
          <w:tcPr>
            <w:tcW w:w="1418" w:type="dxa"/>
            <w:tcBorders>
              <w:top w:val="nil"/>
              <w:left w:val="nil"/>
              <w:bottom w:val="single" w:sz="4" w:space="0" w:color="000000"/>
              <w:right w:val="single" w:sz="4" w:space="0" w:color="000000"/>
            </w:tcBorders>
            <w:shd w:val="clear" w:color="auto" w:fill="auto"/>
            <w:vAlign w:val="center"/>
            <w:hideMark/>
          </w:tcPr>
          <w:p w14:paraId="3384A60D" w14:textId="77777777" w:rsidR="001A60FD" w:rsidRPr="00662C75" w:rsidRDefault="001A60FD" w:rsidP="001A60FD">
            <w:pPr>
              <w:ind w:left="0"/>
              <w:jc w:val="right"/>
              <w:rPr>
                <w:sz w:val="17"/>
                <w:szCs w:val="17"/>
              </w:rPr>
            </w:pPr>
            <w:r w:rsidRPr="00662C75">
              <w:rPr>
                <w:sz w:val="17"/>
                <w:szCs w:val="17"/>
              </w:rPr>
              <w:t>900 000,00</w:t>
            </w:r>
          </w:p>
        </w:tc>
      </w:tr>
      <w:tr w:rsidR="001A60FD" w:rsidRPr="00662C75" w14:paraId="6773D748" w14:textId="77777777" w:rsidTr="002F5E0C">
        <w:trPr>
          <w:trHeight w:val="612"/>
        </w:trPr>
        <w:tc>
          <w:tcPr>
            <w:tcW w:w="720" w:type="dxa"/>
            <w:tcBorders>
              <w:top w:val="nil"/>
              <w:left w:val="single" w:sz="4" w:space="0" w:color="000000"/>
              <w:bottom w:val="nil"/>
              <w:right w:val="single" w:sz="4" w:space="0" w:color="000000"/>
            </w:tcBorders>
            <w:shd w:val="clear" w:color="auto" w:fill="auto"/>
            <w:vAlign w:val="center"/>
            <w:hideMark/>
          </w:tcPr>
          <w:p w14:paraId="5E1FD0BE"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0597E1D2"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2EBEE2C6" w14:textId="77777777" w:rsidR="001A60FD" w:rsidRPr="00662C75" w:rsidRDefault="001A60FD" w:rsidP="001A60FD">
            <w:pPr>
              <w:ind w:left="0"/>
              <w:jc w:val="center"/>
              <w:rPr>
                <w:sz w:val="17"/>
                <w:szCs w:val="17"/>
              </w:rPr>
            </w:pPr>
            <w:r w:rsidRPr="00662C75">
              <w:rPr>
                <w:sz w:val="17"/>
                <w:szCs w:val="17"/>
              </w:rPr>
              <w:t>2590</w:t>
            </w:r>
          </w:p>
        </w:tc>
        <w:tc>
          <w:tcPr>
            <w:tcW w:w="5610" w:type="dxa"/>
            <w:tcBorders>
              <w:top w:val="nil"/>
              <w:left w:val="nil"/>
              <w:bottom w:val="single" w:sz="4" w:space="0" w:color="000000"/>
              <w:right w:val="single" w:sz="4" w:space="0" w:color="000000"/>
            </w:tcBorders>
            <w:shd w:val="clear" w:color="auto" w:fill="auto"/>
            <w:vAlign w:val="center"/>
            <w:hideMark/>
          </w:tcPr>
          <w:p w14:paraId="6C0E8338" w14:textId="77777777" w:rsidR="001A60FD" w:rsidRPr="00662C75" w:rsidRDefault="001A60FD" w:rsidP="001A60FD">
            <w:pPr>
              <w:ind w:left="0"/>
              <w:rPr>
                <w:sz w:val="17"/>
                <w:szCs w:val="17"/>
              </w:rPr>
            </w:pPr>
            <w:r w:rsidRPr="00662C75">
              <w:rPr>
                <w:sz w:val="17"/>
                <w:szCs w:val="17"/>
              </w:rPr>
              <w:t>Dotacja podmiotowa z budżetu dla publicznej jednostki systemu oświaty prowadzonej przez osobę prawną inną niż jednostka samorządu terytorialnego lub przez osobę fizyczną</w:t>
            </w:r>
          </w:p>
        </w:tc>
        <w:tc>
          <w:tcPr>
            <w:tcW w:w="1418" w:type="dxa"/>
            <w:tcBorders>
              <w:top w:val="nil"/>
              <w:left w:val="nil"/>
              <w:bottom w:val="single" w:sz="4" w:space="0" w:color="000000"/>
              <w:right w:val="single" w:sz="4" w:space="0" w:color="000000"/>
            </w:tcBorders>
            <w:shd w:val="clear" w:color="auto" w:fill="auto"/>
            <w:vAlign w:val="center"/>
            <w:hideMark/>
          </w:tcPr>
          <w:p w14:paraId="03CCEB84" w14:textId="77777777" w:rsidR="001A60FD" w:rsidRPr="00662C75" w:rsidRDefault="001A60FD" w:rsidP="001A60FD">
            <w:pPr>
              <w:ind w:left="0"/>
              <w:jc w:val="right"/>
              <w:rPr>
                <w:sz w:val="17"/>
                <w:szCs w:val="17"/>
              </w:rPr>
            </w:pPr>
            <w:r w:rsidRPr="00662C75">
              <w:rPr>
                <w:sz w:val="17"/>
                <w:szCs w:val="17"/>
              </w:rPr>
              <w:t>900 000,00</w:t>
            </w:r>
          </w:p>
        </w:tc>
      </w:tr>
      <w:tr w:rsidR="001A60FD" w:rsidRPr="00662C75" w14:paraId="595B3680" w14:textId="77777777" w:rsidTr="002F5E0C">
        <w:trPr>
          <w:trHeight w:val="244"/>
        </w:trPr>
        <w:tc>
          <w:tcPr>
            <w:tcW w:w="720" w:type="dxa"/>
            <w:tcBorders>
              <w:top w:val="nil"/>
              <w:left w:val="single" w:sz="4" w:space="0" w:color="000000"/>
              <w:bottom w:val="nil"/>
              <w:right w:val="single" w:sz="4" w:space="0" w:color="000000"/>
            </w:tcBorders>
            <w:shd w:val="clear" w:color="auto" w:fill="auto"/>
            <w:vAlign w:val="center"/>
            <w:hideMark/>
          </w:tcPr>
          <w:p w14:paraId="6216C510"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1E92E3D6" w14:textId="77777777" w:rsidR="001A60FD" w:rsidRPr="00662C75" w:rsidRDefault="001A60FD" w:rsidP="001A60FD">
            <w:pPr>
              <w:ind w:left="0"/>
              <w:jc w:val="center"/>
              <w:rPr>
                <w:sz w:val="17"/>
                <w:szCs w:val="17"/>
              </w:rPr>
            </w:pPr>
            <w:r w:rsidRPr="00662C75">
              <w:rPr>
                <w:sz w:val="17"/>
                <w:szCs w:val="17"/>
              </w:rPr>
              <w:t>80102</w:t>
            </w:r>
          </w:p>
        </w:tc>
        <w:tc>
          <w:tcPr>
            <w:tcW w:w="940" w:type="dxa"/>
            <w:tcBorders>
              <w:top w:val="nil"/>
              <w:left w:val="nil"/>
              <w:bottom w:val="single" w:sz="4" w:space="0" w:color="000000"/>
              <w:right w:val="single" w:sz="4" w:space="0" w:color="000000"/>
            </w:tcBorders>
            <w:shd w:val="clear" w:color="auto" w:fill="auto"/>
            <w:vAlign w:val="center"/>
            <w:hideMark/>
          </w:tcPr>
          <w:p w14:paraId="043B473D"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71288F01" w14:textId="77777777" w:rsidR="001A60FD" w:rsidRPr="00662C75" w:rsidRDefault="001A60FD" w:rsidP="001A60FD">
            <w:pPr>
              <w:ind w:left="0"/>
              <w:rPr>
                <w:sz w:val="17"/>
                <w:szCs w:val="17"/>
              </w:rPr>
            </w:pPr>
            <w:r w:rsidRPr="00662C75">
              <w:rPr>
                <w:sz w:val="17"/>
                <w:szCs w:val="17"/>
              </w:rPr>
              <w:t>Szkoły podstawowe specjalne</w:t>
            </w:r>
          </w:p>
        </w:tc>
        <w:tc>
          <w:tcPr>
            <w:tcW w:w="1418" w:type="dxa"/>
            <w:tcBorders>
              <w:top w:val="nil"/>
              <w:left w:val="nil"/>
              <w:bottom w:val="single" w:sz="4" w:space="0" w:color="000000"/>
              <w:right w:val="single" w:sz="4" w:space="0" w:color="000000"/>
            </w:tcBorders>
            <w:shd w:val="clear" w:color="auto" w:fill="auto"/>
            <w:vAlign w:val="center"/>
            <w:hideMark/>
          </w:tcPr>
          <w:p w14:paraId="3C02FAC5" w14:textId="77777777" w:rsidR="001A60FD" w:rsidRPr="00662C75" w:rsidRDefault="001A60FD" w:rsidP="001A60FD">
            <w:pPr>
              <w:ind w:left="0"/>
              <w:jc w:val="right"/>
              <w:rPr>
                <w:sz w:val="17"/>
                <w:szCs w:val="17"/>
              </w:rPr>
            </w:pPr>
            <w:r w:rsidRPr="00662C75">
              <w:rPr>
                <w:sz w:val="17"/>
                <w:szCs w:val="17"/>
              </w:rPr>
              <w:t>500 000,00</w:t>
            </w:r>
          </w:p>
        </w:tc>
      </w:tr>
      <w:tr w:rsidR="001A60FD" w:rsidRPr="00662C75" w14:paraId="3C22321E" w14:textId="77777777" w:rsidTr="002F5E0C">
        <w:trPr>
          <w:trHeight w:val="432"/>
        </w:trPr>
        <w:tc>
          <w:tcPr>
            <w:tcW w:w="720" w:type="dxa"/>
            <w:tcBorders>
              <w:top w:val="nil"/>
              <w:left w:val="single" w:sz="4" w:space="0" w:color="000000"/>
              <w:bottom w:val="nil"/>
              <w:right w:val="single" w:sz="4" w:space="0" w:color="000000"/>
            </w:tcBorders>
            <w:shd w:val="clear" w:color="auto" w:fill="auto"/>
            <w:vAlign w:val="center"/>
            <w:hideMark/>
          </w:tcPr>
          <w:p w14:paraId="1B46ABA9"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01344019"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4C8BC06B" w14:textId="77777777" w:rsidR="001A60FD" w:rsidRPr="00662C75" w:rsidRDefault="001A60FD" w:rsidP="001A60FD">
            <w:pPr>
              <w:ind w:left="0"/>
              <w:jc w:val="center"/>
              <w:rPr>
                <w:sz w:val="17"/>
                <w:szCs w:val="17"/>
              </w:rPr>
            </w:pPr>
            <w:r w:rsidRPr="00662C75">
              <w:rPr>
                <w:sz w:val="17"/>
                <w:szCs w:val="17"/>
              </w:rPr>
              <w:t>2540</w:t>
            </w:r>
          </w:p>
        </w:tc>
        <w:tc>
          <w:tcPr>
            <w:tcW w:w="5610" w:type="dxa"/>
            <w:tcBorders>
              <w:top w:val="nil"/>
              <w:left w:val="nil"/>
              <w:bottom w:val="single" w:sz="4" w:space="0" w:color="000000"/>
              <w:right w:val="single" w:sz="4" w:space="0" w:color="000000"/>
            </w:tcBorders>
            <w:shd w:val="clear" w:color="auto" w:fill="auto"/>
            <w:vAlign w:val="center"/>
            <w:hideMark/>
          </w:tcPr>
          <w:p w14:paraId="2861B1B3" w14:textId="77777777" w:rsidR="001A60FD" w:rsidRPr="00662C75" w:rsidRDefault="001A60FD" w:rsidP="001A60FD">
            <w:pPr>
              <w:ind w:left="0"/>
              <w:rPr>
                <w:sz w:val="17"/>
                <w:szCs w:val="17"/>
              </w:rPr>
            </w:pPr>
            <w:r w:rsidRPr="00662C75">
              <w:rPr>
                <w:sz w:val="17"/>
                <w:szCs w:val="17"/>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auto" w:fill="auto"/>
            <w:vAlign w:val="center"/>
            <w:hideMark/>
          </w:tcPr>
          <w:p w14:paraId="46EAE363" w14:textId="77777777" w:rsidR="001A60FD" w:rsidRPr="00662C75" w:rsidRDefault="001A60FD" w:rsidP="001A60FD">
            <w:pPr>
              <w:ind w:left="0"/>
              <w:jc w:val="right"/>
              <w:rPr>
                <w:sz w:val="17"/>
                <w:szCs w:val="17"/>
              </w:rPr>
            </w:pPr>
            <w:r w:rsidRPr="00662C75">
              <w:rPr>
                <w:sz w:val="17"/>
                <w:szCs w:val="17"/>
              </w:rPr>
              <w:t>500 000,00</w:t>
            </w:r>
          </w:p>
        </w:tc>
      </w:tr>
      <w:tr w:rsidR="001A60FD" w:rsidRPr="00662C75" w14:paraId="34F389C3" w14:textId="77777777" w:rsidTr="002F5E0C">
        <w:trPr>
          <w:trHeight w:val="244"/>
        </w:trPr>
        <w:tc>
          <w:tcPr>
            <w:tcW w:w="720" w:type="dxa"/>
            <w:tcBorders>
              <w:top w:val="nil"/>
              <w:left w:val="single" w:sz="4" w:space="0" w:color="000000"/>
              <w:bottom w:val="nil"/>
              <w:right w:val="single" w:sz="4" w:space="0" w:color="000000"/>
            </w:tcBorders>
            <w:shd w:val="clear" w:color="auto" w:fill="auto"/>
            <w:vAlign w:val="center"/>
            <w:hideMark/>
          </w:tcPr>
          <w:p w14:paraId="06E98AFC" w14:textId="77777777" w:rsidR="001A60FD" w:rsidRPr="00662C75" w:rsidRDefault="001A60FD" w:rsidP="001A60FD">
            <w:pPr>
              <w:ind w:left="0"/>
              <w:jc w:val="center"/>
              <w:rPr>
                <w:b/>
                <w:bCs/>
                <w:sz w:val="18"/>
                <w:szCs w:val="18"/>
              </w:rPr>
            </w:pPr>
            <w:r w:rsidRPr="00662C75">
              <w:rPr>
                <w:b/>
                <w:bCs/>
                <w:sz w:val="18"/>
                <w:szCs w:val="18"/>
              </w:rPr>
              <w:lastRenderedPageBreak/>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4885901B" w14:textId="77777777" w:rsidR="001A60FD" w:rsidRPr="00662C75" w:rsidRDefault="001A60FD" w:rsidP="001A60FD">
            <w:pPr>
              <w:ind w:left="0"/>
              <w:jc w:val="center"/>
              <w:rPr>
                <w:sz w:val="17"/>
                <w:szCs w:val="17"/>
              </w:rPr>
            </w:pPr>
            <w:r w:rsidRPr="00662C75">
              <w:rPr>
                <w:sz w:val="17"/>
                <w:szCs w:val="17"/>
              </w:rPr>
              <w:t>80104</w:t>
            </w:r>
          </w:p>
        </w:tc>
        <w:tc>
          <w:tcPr>
            <w:tcW w:w="940" w:type="dxa"/>
            <w:tcBorders>
              <w:top w:val="nil"/>
              <w:left w:val="nil"/>
              <w:bottom w:val="single" w:sz="4" w:space="0" w:color="000000"/>
              <w:right w:val="single" w:sz="4" w:space="0" w:color="000000"/>
            </w:tcBorders>
            <w:shd w:val="clear" w:color="auto" w:fill="auto"/>
            <w:vAlign w:val="center"/>
            <w:hideMark/>
          </w:tcPr>
          <w:p w14:paraId="46F63C3E"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6F71E798" w14:textId="77777777" w:rsidR="001A60FD" w:rsidRPr="00662C75" w:rsidRDefault="001A60FD" w:rsidP="001A60FD">
            <w:pPr>
              <w:ind w:left="0"/>
              <w:rPr>
                <w:sz w:val="17"/>
                <w:szCs w:val="17"/>
              </w:rPr>
            </w:pPr>
            <w:r w:rsidRPr="00662C75">
              <w:rPr>
                <w:sz w:val="17"/>
                <w:szCs w:val="17"/>
              </w:rPr>
              <w:t>Przedszkola</w:t>
            </w:r>
          </w:p>
        </w:tc>
        <w:tc>
          <w:tcPr>
            <w:tcW w:w="1418" w:type="dxa"/>
            <w:tcBorders>
              <w:top w:val="nil"/>
              <w:left w:val="nil"/>
              <w:bottom w:val="single" w:sz="4" w:space="0" w:color="000000"/>
              <w:right w:val="single" w:sz="4" w:space="0" w:color="000000"/>
            </w:tcBorders>
            <w:shd w:val="clear" w:color="auto" w:fill="auto"/>
            <w:vAlign w:val="center"/>
            <w:hideMark/>
          </w:tcPr>
          <w:p w14:paraId="7FCEA096" w14:textId="77777777" w:rsidR="001A60FD" w:rsidRPr="00662C75" w:rsidRDefault="001A60FD" w:rsidP="001A60FD">
            <w:pPr>
              <w:ind w:left="0"/>
              <w:jc w:val="right"/>
              <w:rPr>
                <w:sz w:val="17"/>
                <w:szCs w:val="17"/>
              </w:rPr>
            </w:pPr>
            <w:r w:rsidRPr="00662C75">
              <w:rPr>
                <w:sz w:val="17"/>
                <w:szCs w:val="17"/>
              </w:rPr>
              <w:t>4 300 000,00</w:t>
            </w:r>
          </w:p>
        </w:tc>
      </w:tr>
      <w:tr w:rsidR="001A60FD" w:rsidRPr="00662C75" w14:paraId="1BDC63A1" w14:textId="77777777" w:rsidTr="002F5E0C">
        <w:trPr>
          <w:trHeight w:val="432"/>
        </w:trPr>
        <w:tc>
          <w:tcPr>
            <w:tcW w:w="720" w:type="dxa"/>
            <w:tcBorders>
              <w:top w:val="nil"/>
              <w:left w:val="single" w:sz="4" w:space="0" w:color="000000"/>
              <w:bottom w:val="nil"/>
              <w:right w:val="single" w:sz="4" w:space="0" w:color="000000"/>
            </w:tcBorders>
            <w:shd w:val="clear" w:color="auto" w:fill="auto"/>
            <w:vAlign w:val="center"/>
            <w:hideMark/>
          </w:tcPr>
          <w:p w14:paraId="7DF8CDA3"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4CF5D136"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0D67ED25" w14:textId="77777777" w:rsidR="001A60FD" w:rsidRPr="00662C75" w:rsidRDefault="001A60FD" w:rsidP="001A60FD">
            <w:pPr>
              <w:ind w:left="0"/>
              <w:jc w:val="center"/>
              <w:rPr>
                <w:sz w:val="17"/>
                <w:szCs w:val="17"/>
              </w:rPr>
            </w:pPr>
            <w:r w:rsidRPr="00662C75">
              <w:rPr>
                <w:sz w:val="17"/>
                <w:szCs w:val="17"/>
              </w:rPr>
              <w:t>2540</w:t>
            </w:r>
          </w:p>
        </w:tc>
        <w:tc>
          <w:tcPr>
            <w:tcW w:w="5610" w:type="dxa"/>
            <w:tcBorders>
              <w:top w:val="nil"/>
              <w:left w:val="nil"/>
              <w:bottom w:val="single" w:sz="4" w:space="0" w:color="000000"/>
              <w:right w:val="single" w:sz="4" w:space="0" w:color="000000"/>
            </w:tcBorders>
            <w:shd w:val="clear" w:color="auto" w:fill="auto"/>
            <w:vAlign w:val="center"/>
            <w:hideMark/>
          </w:tcPr>
          <w:p w14:paraId="670166D3" w14:textId="77777777" w:rsidR="001A60FD" w:rsidRPr="00662C75" w:rsidRDefault="001A60FD" w:rsidP="001A60FD">
            <w:pPr>
              <w:ind w:left="0"/>
              <w:rPr>
                <w:sz w:val="17"/>
                <w:szCs w:val="17"/>
              </w:rPr>
            </w:pPr>
            <w:r w:rsidRPr="00662C75">
              <w:rPr>
                <w:sz w:val="17"/>
                <w:szCs w:val="17"/>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auto" w:fill="auto"/>
            <w:vAlign w:val="center"/>
            <w:hideMark/>
          </w:tcPr>
          <w:p w14:paraId="3BD2AA4F" w14:textId="77777777" w:rsidR="001A60FD" w:rsidRPr="00662C75" w:rsidRDefault="001A60FD" w:rsidP="001A60FD">
            <w:pPr>
              <w:ind w:left="0"/>
              <w:jc w:val="right"/>
              <w:rPr>
                <w:sz w:val="17"/>
                <w:szCs w:val="17"/>
              </w:rPr>
            </w:pPr>
            <w:r w:rsidRPr="00662C75">
              <w:rPr>
                <w:sz w:val="17"/>
                <w:szCs w:val="17"/>
              </w:rPr>
              <w:t>3 550 000,00</w:t>
            </w:r>
          </w:p>
        </w:tc>
      </w:tr>
      <w:tr w:rsidR="001A60FD" w:rsidRPr="00662C75" w14:paraId="54939977" w14:textId="77777777" w:rsidTr="002F5E0C">
        <w:trPr>
          <w:trHeight w:val="712"/>
        </w:trPr>
        <w:tc>
          <w:tcPr>
            <w:tcW w:w="720" w:type="dxa"/>
            <w:tcBorders>
              <w:top w:val="nil"/>
              <w:left w:val="single" w:sz="4" w:space="0" w:color="000000"/>
              <w:bottom w:val="nil"/>
              <w:right w:val="single" w:sz="4" w:space="0" w:color="000000"/>
            </w:tcBorders>
            <w:shd w:val="clear" w:color="auto" w:fill="auto"/>
            <w:vAlign w:val="center"/>
            <w:hideMark/>
          </w:tcPr>
          <w:p w14:paraId="70E6E38A"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64B40CFB"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6A62F018" w14:textId="77777777" w:rsidR="001A60FD" w:rsidRPr="00662C75" w:rsidRDefault="001A60FD" w:rsidP="001A60FD">
            <w:pPr>
              <w:ind w:left="0"/>
              <w:jc w:val="center"/>
              <w:rPr>
                <w:sz w:val="17"/>
                <w:szCs w:val="17"/>
              </w:rPr>
            </w:pPr>
            <w:r w:rsidRPr="00662C75">
              <w:rPr>
                <w:sz w:val="17"/>
                <w:szCs w:val="17"/>
              </w:rPr>
              <w:t>2590</w:t>
            </w:r>
          </w:p>
        </w:tc>
        <w:tc>
          <w:tcPr>
            <w:tcW w:w="5610" w:type="dxa"/>
            <w:tcBorders>
              <w:top w:val="nil"/>
              <w:left w:val="nil"/>
              <w:bottom w:val="single" w:sz="4" w:space="0" w:color="000000"/>
              <w:right w:val="single" w:sz="4" w:space="0" w:color="000000"/>
            </w:tcBorders>
            <w:shd w:val="clear" w:color="auto" w:fill="auto"/>
            <w:vAlign w:val="center"/>
            <w:hideMark/>
          </w:tcPr>
          <w:p w14:paraId="70A1ACAC" w14:textId="77777777" w:rsidR="001A60FD" w:rsidRPr="00662C75" w:rsidRDefault="001A60FD" w:rsidP="001A60FD">
            <w:pPr>
              <w:ind w:left="0"/>
              <w:rPr>
                <w:sz w:val="17"/>
                <w:szCs w:val="17"/>
              </w:rPr>
            </w:pPr>
            <w:r w:rsidRPr="00662C75">
              <w:rPr>
                <w:sz w:val="17"/>
                <w:szCs w:val="17"/>
              </w:rPr>
              <w:t>Dotacja podmiotowa z budżetu dla publicznej jednostki systemu oświaty prowadzonej przez osobę prawną inną niż jednostka samorządu terytorialnego lub przez osobę fizyczną</w:t>
            </w:r>
          </w:p>
        </w:tc>
        <w:tc>
          <w:tcPr>
            <w:tcW w:w="1418" w:type="dxa"/>
            <w:tcBorders>
              <w:top w:val="nil"/>
              <w:left w:val="nil"/>
              <w:bottom w:val="single" w:sz="4" w:space="0" w:color="000000"/>
              <w:right w:val="single" w:sz="4" w:space="0" w:color="000000"/>
            </w:tcBorders>
            <w:shd w:val="clear" w:color="auto" w:fill="auto"/>
            <w:vAlign w:val="center"/>
            <w:hideMark/>
          </w:tcPr>
          <w:p w14:paraId="056A282A" w14:textId="77777777" w:rsidR="001A60FD" w:rsidRPr="00662C75" w:rsidRDefault="001A60FD" w:rsidP="001A60FD">
            <w:pPr>
              <w:ind w:left="0"/>
              <w:jc w:val="right"/>
              <w:rPr>
                <w:sz w:val="17"/>
                <w:szCs w:val="17"/>
              </w:rPr>
            </w:pPr>
            <w:r w:rsidRPr="00662C75">
              <w:rPr>
                <w:sz w:val="17"/>
                <w:szCs w:val="17"/>
              </w:rPr>
              <w:t>750 000,00</w:t>
            </w:r>
          </w:p>
        </w:tc>
      </w:tr>
      <w:tr w:rsidR="001A60FD" w:rsidRPr="00662C75" w14:paraId="4DA39738" w14:textId="77777777" w:rsidTr="002F5E0C">
        <w:trPr>
          <w:trHeight w:val="244"/>
        </w:trPr>
        <w:tc>
          <w:tcPr>
            <w:tcW w:w="720" w:type="dxa"/>
            <w:tcBorders>
              <w:top w:val="nil"/>
              <w:left w:val="single" w:sz="4" w:space="0" w:color="000000"/>
              <w:bottom w:val="nil"/>
              <w:right w:val="single" w:sz="4" w:space="0" w:color="000000"/>
            </w:tcBorders>
            <w:shd w:val="clear" w:color="auto" w:fill="auto"/>
            <w:vAlign w:val="center"/>
            <w:hideMark/>
          </w:tcPr>
          <w:p w14:paraId="3D734BA3"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0B298B27" w14:textId="77777777" w:rsidR="001A60FD" w:rsidRPr="00662C75" w:rsidRDefault="001A60FD" w:rsidP="001A60FD">
            <w:pPr>
              <w:ind w:left="0"/>
              <w:jc w:val="center"/>
              <w:rPr>
                <w:sz w:val="17"/>
                <w:szCs w:val="17"/>
              </w:rPr>
            </w:pPr>
            <w:r w:rsidRPr="00662C75">
              <w:rPr>
                <w:sz w:val="17"/>
                <w:szCs w:val="17"/>
              </w:rPr>
              <w:t>80105</w:t>
            </w:r>
          </w:p>
        </w:tc>
        <w:tc>
          <w:tcPr>
            <w:tcW w:w="940" w:type="dxa"/>
            <w:tcBorders>
              <w:top w:val="nil"/>
              <w:left w:val="nil"/>
              <w:bottom w:val="single" w:sz="4" w:space="0" w:color="000000"/>
              <w:right w:val="single" w:sz="4" w:space="0" w:color="000000"/>
            </w:tcBorders>
            <w:shd w:val="clear" w:color="auto" w:fill="auto"/>
            <w:vAlign w:val="center"/>
            <w:hideMark/>
          </w:tcPr>
          <w:p w14:paraId="53CC0FF6"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568D446E" w14:textId="77777777" w:rsidR="001A60FD" w:rsidRPr="00662C75" w:rsidRDefault="001A60FD" w:rsidP="001A60FD">
            <w:pPr>
              <w:ind w:left="0"/>
              <w:rPr>
                <w:sz w:val="17"/>
                <w:szCs w:val="17"/>
              </w:rPr>
            </w:pPr>
            <w:r w:rsidRPr="00662C75">
              <w:rPr>
                <w:sz w:val="17"/>
                <w:szCs w:val="17"/>
              </w:rPr>
              <w:t>Przedszkola specjalne</w:t>
            </w:r>
          </w:p>
        </w:tc>
        <w:tc>
          <w:tcPr>
            <w:tcW w:w="1418" w:type="dxa"/>
            <w:tcBorders>
              <w:top w:val="nil"/>
              <w:left w:val="nil"/>
              <w:bottom w:val="single" w:sz="4" w:space="0" w:color="000000"/>
              <w:right w:val="single" w:sz="4" w:space="0" w:color="000000"/>
            </w:tcBorders>
            <w:shd w:val="clear" w:color="auto" w:fill="auto"/>
            <w:vAlign w:val="center"/>
            <w:hideMark/>
          </w:tcPr>
          <w:p w14:paraId="048717AA" w14:textId="77777777" w:rsidR="001A60FD" w:rsidRPr="00662C75" w:rsidRDefault="001A60FD" w:rsidP="001A60FD">
            <w:pPr>
              <w:ind w:left="0"/>
              <w:jc w:val="right"/>
              <w:rPr>
                <w:sz w:val="17"/>
                <w:szCs w:val="17"/>
              </w:rPr>
            </w:pPr>
            <w:r w:rsidRPr="00662C75">
              <w:rPr>
                <w:sz w:val="17"/>
                <w:szCs w:val="17"/>
              </w:rPr>
              <w:t>415 000,00</w:t>
            </w:r>
          </w:p>
        </w:tc>
      </w:tr>
      <w:tr w:rsidR="001A60FD" w:rsidRPr="00662C75" w14:paraId="5EDE34FF" w14:textId="77777777" w:rsidTr="002F5E0C">
        <w:trPr>
          <w:trHeight w:val="432"/>
        </w:trPr>
        <w:tc>
          <w:tcPr>
            <w:tcW w:w="720" w:type="dxa"/>
            <w:tcBorders>
              <w:top w:val="nil"/>
              <w:left w:val="single" w:sz="4" w:space="0" w:color="000000"/>
              <w:bottom w:val="nil"/>
              <w:right w:val="single" w:sz="4" w:space="0" w:color="000000"/>
            </w:tcBorders>
            <w:shd w:val="clear" w:color="auto" w:fill="auto"/>
            <w:vAlign w:val="center"/>
            <w:hideMark/>
          </w:tcPr>
          <w:p w14:paraId="17ED1D9B"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7E958A1D"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49E06D53" w14:textId="77777777" w:rsidR="001A60FD" w:rsidRPr="00662C75" w:rsidRDefault="001A60FD" w:rsidP="001A60FD">
            <w:pPr>
              <w:ind w:left="0"/>
              <w:jc w:val="center"/>
              <w:rPr>
                <w:sz w:val="17"/>
                <w:szCs w:val="17"/>
              </w:rPr>
            </w:pPr>
            <w:r w:rsidRPr="00662C75">
              <w:rPr>
                <w:sz w:val="17"/>
                <w:szCs w:val="17"/>
              </w:rPr>
              <w:t>2540</w:t>
            </w:r>
          </w:p>
        </w:tc>
        <w:tc>
          <w:tcPr>
            <w:tcW w:w="5610" w:type="dxa"/>
            <w:tcBorders>
              <w:top w:val="nil"/>
              <w:left w:val="nil"/>
              <w:bottom w:val="single" w:sz="4" w:space="0" w:color="000000"/>
              <w:right w:val="single" w:sz="4" w:space="0" w:color="000000"/>
            </w:tcBorders>
            <w:shd w:val="clear" w:color="auto" w:fill="auto"/>
            <w:vAlign w:val="center"/>
            <w:hideMark/>
          </w:tcPr>
          <w:p w14:paraId="41CEED7B" w14:textId="77777777" w:rsidR="001A60FD" w:rsidRPr="00662C75" w:rsidRDefault="001A60FD" w:rsidP="001A60FD">
            <w:pPr>
              <w:ind w:left="0"/>
              <w:rPr>
                <w:sz w:val="17"/>
                <w:szCs w:val="17"/>
              </w:rPr>
            </w:pPr>
            <w:r w:rsidRPr="00662C75">
              <w:rPr>
                <w:sz w:val="17"/>
                <w:szCs w:val="17"/>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auto" w:fill="auto"/>
            <w:vAlign w:val="center"/>
            <w:hideMark/>
          </w:tcPr>
          <w:p w14:paraId="3A7969D7" w14:textId="77777777" w:rsidR="001A60FD" w:rsidRPr="00662C75" w:rsidRDefault="001A60FD" w:rsidP="001A60FD">
            <w:pPr>
              <w:ind w:left="0"/>
              <w:jc w:val="right"/>
              <w:rPr>
                <w:sz w:val="17"/>
                <w:szCs w:val="17"/>
              </w:rPr>
            </w:pPr>
            <w:r w:rsidRPr="00662C75">
              <w:rPr>
                <w:sz w:val="17"/>
                <w:szCs w:val="17"/>
              </w:rPr>
              <w:t>415 000,00</w:t>
            </w:r>
          </w:p>
        </w:tc>
      </w:tr>
      <w:tr w:rsidR="001A60FD" w:rsidRPr="00662C75" w14:paraId="5FC981DC" w14:textId="77777777" w:rsidTr="002F5E0C">
        <w:trPr>
          <w:trHeight w:val="244"/>
        </w:trPr>
        <w:tc>
          <w:tcPr>
            <w:tcW w:w="720" w:type="dxa"/>
            <w:tcBorders>
              <w:top w:val="nil"/>
              <w:left w:val="single" w:sz="4" w:space="0" w:color="000000"/>
              <w:bottom w:val="nil"/>
              <w:right w:val="single" w:sz="4" w:space="0" w:color="000000"/>
            </w:tcBorders>
            <w:shd w:val="clear" w:color="auto" w:fill="auto"/>
            <w:vAlign w:val="center"/>
            <w:hideMark/>
          </w:tcPr>
          <w:p w14:paraId="0DA3F6F4"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664599B9" w14:textId="77777777" w:rsidR="001A60FD" w:rsidRPr="00662C75" w:rsidRDefault="001A60FD" w:rsidP="001A60FD">
            <w:pPr>
              <w:ind w:left="0"/>
              <w:jc w:val="center"/>
              <w:rPr>
                <w:sz w:val="17"/>
                <w:szCs w:val="17"/>
              </w:rPr>
            </w:pPr>
            <w:r w:rsidRPr="00662C75">
              <w:rPr>
                <w:sz w:val="17"/>
                <w:szCs w:val="17"/>
              </w:rPr>
              <w:t>80115</w:t>
            </w:r>
          </w:p>
        </w:tc>
        <w:tc>
          <w:tcPr>
            <w:tcW w:w="940" w:type="dxa"/>
            <w:tcBorders>
              <w:top w:val="nil"/>
              <w:left w:val="nil"/>
              <w:bottom w:val="single" w:sz="4" w:space="0" w:color="000000"/>
              <w:right w:val="single" w:sz="4" w:space="0" w:color="000000"/>
            </w:tcBorders>
            <w:shd w:val="clear" w:color="auto" w:fill="auto"/>
            <w:vAlign w:val="center"/>
            <w:hideMark/>
          </w:tcPr>
          <w:p w14:paraId="1727390F"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56C4A8AC" w14:textId="77777777" w:rsidR="001A60FD" w:rsidRPr="00662C75" w:rsidRDefault="001A60FD" w:rsidP="001A60FD">
            <w:pPr>
              <w:ind w:left="0"/>
              <w:rPr>
                <w:sz w:val="17"/>
                <w:szCs w:val="17"/>
              </w:rPr>
            </w:pPr>
            <w:r w:rsidRPr="00662C75">
              <w:rPr>
                <w:sz w:val="17"/>
                <w:szCs w:val="17"/>
              </w:rPr>
              <w:t>Technika</w:t>
            </w:r>
          </w:p>
        </w:tc>
        <w:tc>
          <w:tcPr>
            <w:tcW w:w="1418" w:type="dxa"/>
            <w:tcBorders>
              <w:top w:val="nil"/>
              <w:left w:val="nil"/>
              <w:bottom w:val="single" w:sz="4" w:space="0" w:color="000000"/>
              <w:right w:val="single" w:sz="4" w:space="0" w:color="000000"/>
            </w:tcBorders>
            <w:shd w:val="clear" w:color="auto" w:fill="auto"/>
            <w:vAlign w:val="center"/>
            <w:hideMark/>
          </w:tcPr>
          <w:p w14:paraId="5187BF7A" w14:textId="77777777" w:rsidR="001A60FD" w:rsidRPr="00662C75" w:rsidRDefault="001A60FD" w:rsidP="001A60FD">
            <w:pPr>
              <w:ind w:left="0"/>
              <w:jc w:val="right"/>
              <w:rPr>
                <w:sz w:val="17"/>
                <w:szCs w:val="17"/>
              </w:rPr>
            </w:pPr>
            <w:r w:rsidRPr="00662C75">
              <w:rPr>
                <w:sz w:val="17"/>
                <w:szCs w:val="17"/>
              </w:rPr>
              <w:t>840 000,00</w:t>
            </w:r>
          </w:p>
        </w:tc>
      </w:tr>
      <w:tr w:rsidR="001A60FD" w:rsidRPr="00662C75" w14:paraId="756E5273" w14:textId="77777777" w:rsidTr="002F5E0C">
        <w:trPr>
          <w:trHeight w:val="432"/>
        </w:trPr>
        <w:tc>
          <w:tcPr>
            <w:tcW w:w="720" w:type="dxa"/>
            <w:tcBorders>
              <w:top w:val="nil"/>
              <w:left w:val="single" w:sz="4" w:space="0" w:color="000000"/>
              <w:bottom w:val="nil"/>
              <w:right w:val="single" w:sz="4" w:space="0" w:color="000000"/>
            </w:tcBorders>
            <w:shd w:val="clear" w:color="auto" w:fill="auto"/>
            <w:vAlign w:val="center"/>
            <w:hideMark/>
          </w:tcPr>
          <w:p w14:paraId="5087CD42"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04DA2BE1"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40D2147B" w14:textId="77777777" w:rsidR="001A60FD" w:rsidRPr="00662C75" w:rsidRDefault="001A60FD" w:rsidP="001A60FD">
            <w:pPr>
              <w:ind w:left="0"/>
              <w:jc w:val="center"/>
              <w:rPr>
                <w:sz w:val="17"/>
                <w:szCs w:val="17"/>
              </w:rPr>
            </w:pPr>
            <w:r w:rsidRPr="00662C75">
              <w:rPr>
                <w:sz w:val="17"/>
                <w:szCs w:val="17"/>
              </w:rPr>
              <w:t>2540</w:t>
            </w:r>
          </w:p>
        </w:tc>
        <w:tc>
          <w:tcPr>
            <w:tcW w:w="5610" w:type="dxa"/>
            <w:tcBorders>
              <w:top w:val="nil"/>
              <w:left w:val="nil"/>
              <w:bottom w:val="single" w:sz="4" w:space="0" w:color="000000"/>
              <w:right w:val="single" w:sz="4" w:space="0" w:color="000000"/>
            </w:tcBorders>
            <w:shd w:val="clear" w:color="auto" w:fill="auto"/>
            <w:vAlign w:val="center"/>
            <w:hideMark/>
          </w:tcPr>
          <w:p w14:paraId="56687FEF" w14:textId="77777777" w:rsidR="001A60FD" w:rsidRPr="00662C75" w:rsidRDefault="001A60FD" w:rsidP="001A60FD">
            <w:pPr>
              <w:ind w:left="0"/>
              <w:rPr>
                <w:sz w:val="17"/>
                <w:szCs w:val="17"/>
              </w:rPr>
            </w:pPr>
            <w:r w:rsidRPr="00662C75">
              <w:rPr>
                <w:sz w:val="17"/>
                <w:szCs w:val="17"/>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auto" w:fill="auto"/>
            <w:vAlign w:val="center"/>
            <w:hideMark/>
          </w:tcPr>
          <w:p w14:paraId="0200D815" w14:textId="77777777" w:rsidR="001A60FD" w:rsidRPr="00662C75" w:rsidRDefault="001A60FD" w:rsidP="001A60FD">
            <w:pPr>
              <w:ind w:left="0"/>
              <w:jc w:val="right"/>
              <w:rPr>
                <w:sz w:val="17"/>
                <w:szCs w:val="17"/>
              </w:rPr>
            </w:pPr>
            <w:r w:rsidRPr="00662C75">
              <w:rPr>
                <w:sz w:val="17"/>
                <w:szCs w:val="17"/>
              </w:rPr>
              <w:t>840 000,00</w:t>
            </w:r>
          </w:p>
        </w:tc>
      </w:tr>
      <w:tr w:rsidR="001A60FD" w:rsidRPr="00662C75" w14:paraId="0D7E8451" w14:textId="77777777" w:rsidTr="002F5E0C">
        <w:trPr>
          <w:trHeight w:val="244"/>
        </w:trPr>
        <w:tc>
          <w:tcPr>
            <w:tcW w:w="720" w:type="dxa"/>
            <w:tcBorders>
              <w:top w:val="nil"/>
              <w:left w:val="single" w:sz="4" w:space="0" w:color="000000"/>
              <w:bottom w:val="nil"/>
              <w:right w:val="single" w:sz="4" w:space="0" w:color="000000"/>
            </w:tcBorders>
            <w:shd w:val="clear" w:color="auto" w:fill="auto"/>
            <w:vAlign w:val="center"/>
            <w:hideMark/>
          </w:tcPr>
          <w:p w14:paraId="245E0828"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466BB32F" w14:textId="77777777" w:rsidR="001A60FD" w:rsidRPr="00662C75" w:rsidRDefault="001A60FD" w:rsidP="001A60FD">
            <w:pPr>
              <w:ind w:left="0"/>
              <w:jc w:val="center"/>
              <w:rPr>
                <w:sz w:val="17"/>
                <w:szCs w:val="17"/>
              </w:rPr>
            </w:pPr>
            <w:r w:rsidRPr="00662C75">
              <w:rPr>
                <w:sz w:val="17"/>
                <w:szCs w:val="17"/>
              </w:rPr>
              <w:t>80116</w:t>
            </w:r>
          </w:p>
        </w:tc>
        <w:tc>
          <w:tcPr>
            <w:tcW w:w="940" w:type="dxa"/>
            <w:tcBorders>
              <w:top w:val="nil"/>
              <w:left w:val="nil"/>
              <w:bottom w:val="single" w:sz="4" w:space="0" w:color="000000"/>
              <w:right w:val="single" w:sz="4" w:space="0" w:color="000000"/>
            </w:tcBorders>
            <w:shd w:val="clear" w:color="auto" w:fill="auto"/>
            <w:vAlign w:val="center"/>
            <w:hideMark/>
          </w:tcPr>
          <w:p w14:paraId="2CC5E4F2"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3EECEDB5" w14:textId="77777777" w:rsidR="001A60FD" w:rsidRPr="00662C75" w:rsidRDefault="001A60FD" w:rsidP="001A60FD">
            <w:pPr>
              <w:ind w:left="0"/>
              <w:rPr>
                <w:sz w:val="17"/>
                <w:szCs w:val="17"/>
              </w:rPr>
            </w:pPr>
            <w:r w:rsidRPr="00662C75">
              <w:rPr>
                <w:sz w:val="17"/>
                <w:szCs w:val="17"/>
              </w:rPr>
              <w:t>Szkoły policealne</w:t>
            </w:r>
          </w:p>
        </w:tc>
        <w:tc>
          <w:tcPr>
            <w:tcW w:w="1418" w:type="dxa"/>
            <w:tcBorders>
              <w:top w:val="nil"/>
              <w:left w:val="nil"/>
              <w:bottom w:val="single" w:sz="4" w:space="0" w:color="000000"/>
              <w:right w:val="single" w:sz="4" w:space="0" w:color="000000"/>
            </w:tcBorders>
            <w:shd w:val="clear" w:color="auto" w:fill="auto"/>
            <w:vAlign w:val="center"/>
            <w:hideMark/>
          </w:tcPr>
          <w:p w14:paraId="226811C5" w14:textId="77777777" w:rsidR="001A60FD" w:rsidRPr="00662C75" w:rsidRDefault="001A60FD" w:rsidP="001A60FD">
            <w:pPr>
              <w:ind w:left="0"/>
              <w:jc w:val="right"/>
              <w:rPr>
                <w:sz w:val="17"/>
                <w:szCs w:val="17"/>
              </w:rPr>
            </w:pPr>
            <w:r w:rsidRPr="00662C75">
              <w:rPr>
                <w:sz w:val="17"/>
                <w:szCs w:val="17"/>
              </w:rPr>
              <w:t>980 000,00</w:t>
            </w:r>
          </w:p>
        </w:tc>
      </w:tr>
      <w:tr w:rsidR="001A60FD" w:rsidRPr="00662C75" w14:paraId="348A2DB9" w14:textId="77777777" w:rsidTr="002F5E0C">
        <w:trPr>
          <w:trHeight w:val="432"/>
        </w:trPr>
        <w:tc>
          <w:tcPr>
            <w:tcW w:w="720" w:type="dxa"/>
            <w:tcBorders>
              <w:top w:val="nil"/>
              <w:left w:val="single" w:sz="4" w:space="0" w:color="000000"/>
              <w:bottom w:val="nil"/>
              <w:right w:val="single" w:sz="4" w:space="0" w:color="000000"/>
            </w:tcBorders>
            <w:shd w:val="clear" w:color="auto" w:fill="auto"/>
            <w:vAlign w:val="center"/>
            <w:hideMark/>
          </w:tcPr>
          <w:p w14:paraId="49A6D16C"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1FBCE657"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2CDD63BC" w14:textId="77777777" w:rsidR="001A60FD" w:rsidRPr="00662C75" w:rsidRDefault="001A60FD" w:rsidP="001A60FD">
            <w:pPr>
              <w:ind w:left="0"/>
              <w:jc w:val="center"/>
              <w:rPr>
                <w:sz w:val="17"/>
                <w:szCs w:val="17"/>
              </w:rPr>
            </w:pPr>
            <w:r w:rsidRPr="00662C75">
              <w:rPr>
                <w:sz w:val="17"/>
                <w:szCs w:val="17"/>
              </w:rPr>
              <w:t>2540</w:t>
            </w:r>
          </w:p>
        </w:tc>
        <w:tc>
          <w:tcPr>
            <w:tcW w:w="5610" w:type="dxa"/>
            <w:tcBorders>
              <w:top w:val="nil"/>
              <w:left w:val="nil"/>
              <w:bottom w:val="single" w:sz="4" w:space="0" w:color="000000"/>
              <w:right w:val="single" w:sz="4" w:space="0" w:color="000000"/>
            </w:tcBorders>
            <w:shd w:val="clear" w:color="auto" w:fill="auto"/>
            <w:vAlign w:val="center"/>
            <w:hideMark/>
          </w:tcPr>
          <w:p w14:paraId="4447EBC1" w14:textId="77777777" w:rsidR="001A60FD" w:rsidRPr="00662C75" w:rsidRDefault="001A60FD" w:rsidP="001A60FD">
            <w:pPr>
              <w:ind w:left="0"/>
              <w:rPr>
                <w:sz w:val="17"/>
                <w:szCs w:val="17"/>
              </w:rPr>
            </w:pPr>
            <w:r w:rsidRPr="00662C75">
              <w:rPr>
                <w:sz w:val="17"/>
                <w:szCs w:val="17"/>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auto" w:fill="auto"/>
            <w:vAlign w:val="center"/>
            <w:hideMark/>
          </w:tcPr>
          <w:p w14:paraId="162C1765" w14:textId="77777777" w:rsidR="001A60FD" w:rsidRPr="00662C75" w:rsidRDefault="001A60FD" w:rsidP="001A60FD">
            <w:pPr>
              <w:ind w:left="0"/>
              <w:jc w:val="right"/>
              <w:rPr>
                <w:sz w:val="17"/>
                <w:szCs w:val="17"/>
              </w:rPr>
            </w:pPr>
            <w:r w:rsidRPr="00662C75">
              <w:rPr>
                <w:sz w:val="17"/>
                <w:szCs w:val="17"/>
              </w:rPr>
              <w:t>980 000,00</w:t>
            </w:r>
          </w:p>
        </w:tc>
      </w:tr>
      <w:tr w:rsidR="001A60FD" w:rsidRPr="00662C75" w14:paraId="46E13E57" w14:textId="77777777" w:rsidTr="002F5E0C">
        <w:trPr>
          <w:trHeight w:val="244"/>
        </w:trPr>
        <w:tc>
          <w:tcPr>
            <w:tcW w:w="720" w:type="dxa"/>
            <w:tcBorders>
              <w:top w:val="nil"/>
              <w:left w:val="single" w:sz="4" w:space="0" w:color="000000"/>
              <w:bottom w:val="nil"/>
              <w:right w:val="single" w:sz="4" w:space="0" w:color="000000"/>
            </w:tcBorders>
            <w:shd w:val="clear" w:color="auto" w:fill="auto"/>
            <w:vAlign w:val="center"/>
            <w:hideMark/>
          </w:tcPr>
          <w:p w14:paraId="3408D63E"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520FDFAA" w14:textId="77777777" w:rsidR="001A60FD" w:rsidRPr="00662C75" w:rsidRDefault="001A60FD" w:rsidP="001A60FD">
            <w:pPr>
              <w:ind w:left="0"/>
              <w:jc w:val="center"/>
              <w:rPr>
                <w:sz w:val="17"/>
                <w:szCs w:val="17"/>
              </w:rPr>
            </w:pPr>
            <w:r w:rsidRPr="00662C75">
              <w:rPr>
                <w:sz w:val="17"/>
                <w:szCs w:val="17"/>
              </w:rPr>
              <w:t>80117</w:t>
            </w:r>
          </w:p>
        </w:tc>
        <w:tc>
          <w:tcPr>
            <w:tcW w:w="940" w:type="dxa"/>
            <w:tcBorders>
              <w:top w:val="nil"/>
              <w:left w:val="nil"/>
              <w:bottom w:val="single" w:sz="4" w:space="0" w:color="000000"/>
              <w:right w:val="single" w:sz="4" w:space="0" w:color="000000"/>
            </w:tcBorders>
            <w:shd w:val="clear" w:color="auto" w:fill="auto"/>
            <w:vAlign w:val="center"/>
            <w:hideMark/>
          </w:tcPr>
          <w:p w14:paraId="4604601D"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30E80CD5" w14:textId="77777777" w:rsidR="001A60FD" w:rsidRPr="00662C75" w:rsidRDefault="001A60FD" w:rsidP="001A60FD">
            <w:pPr>
              <w:ind w:left="0"/>
              <w:rPr>
                <w:sz w:val="17"/>
                <w:szCs w:val="17"/>
              </w:rPr>
            </w:pPr>
            <w:r w:rsidRPr="00662C75">
              <w:rPr>
                <w:sz w:val="17"/>
                <w:szCs w:val="17"/>
              </w:rPr>
              <w:t xml:space="preserve">Branżowe szkoły I </w:t>
            </w:r>
            <w:proofErr w:type="spellStart"/>
            <w:r w:rsidRPr="00662C75">
              <w:rPr>
                <w:sz w:val="17"/>
                <w:szCs w:val="17"/>
              </w:rPr>
              <w:t>i</w:t>
            </w:r>
            <w:proofErr w:type="spellEnd"/>
            <w:r w:rsidRPr="00662C75">
              <w:rPr>
                <w:sz w:val="17"/>
                <w:szCs w:val="17"/>
              </w:rPr>
              <w:t xml:space="preserve"> II stopnia</w:t>
            </w:r>
          </w:p>
        </w:tc>
        <w:tc>
          <w:tcPr>
            <w:tcW w:w="1418" w:type="dxa"/>
            <w:tcBorders>
              <w:top w:val="nil"/>
              <w:left w:val="nil"/>
              <w:bottom w:val="single" w:sz="4" w:space="0" w:color="000000"/>
              <w:right w:val="single" w:sz="4" w:space="0" w:color="000000"/>
            </w:tcBorders>
            <w:shd w:val="clear" w:color="auto" w:fill="auto"/>
            <w:vAlign w:val="center"/>
            <w:hideMark/>
          </w:tcPr>
          <w:p w14:paraId="5141081E" w14:textId="77777777" w:rsidR="001A60FD" w:rsidRPr="00662C75" w:rsidRDefault="001A60FD" w:rsidP="001A60FD">
            <w:pPr>
              <w:ind w:left="0"/>
              <w:jc w:val="right"/>
              <w:rPr>
                <w:sz w:val="17"/>
                <w:szCs w:val="17"/>
              </w:rPr>
            </w:pPr>
            <w:r w:rsidRPr="00662C75">
              <w:rPr>
                <w:sz w:val="17"/>
                <w:szCs w:val="17"/>
              </w:rPr>
              <w:t>1 465 000,00</w:t>
            </w:r>
          </w:p>
        </w:tc>
      </w:tr>
      <w:tr w:rsidR="001A60FD" w:rsidRPr="00662C75" w14:paraId="7804F14C" w14:textId="77777777" w:rsidTr="002F5E0C">
        <w:trPr>
          <w:trHeight w:val="432"/>
        </w:trPr>
        <w:tc>
          <w:tcPr>
            <w:tcW w:w="720" w:type="dxa"/>
            <w:tcBorders>
              <w:top w:val="nil"/>
              <w:left w:val="single" w:sz="4" w:space="0" w:color="000000"/>
              <w:bottom w:val="nil"/>
              <w:right w:val="single" w:sz="4" w:space="0" w:color="000000"/>
            </w:tcBorders>
            <w:shd w:val="clear" w:color="auto" w:fill="auto"/>
            <w:vAlign w:val="center"/>
            <w:hideMark/>
          </w:tcPr>
          <w:p w14:paraId="4A216878"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7EB1ADC3"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016420CF" w14:textId="77777777" w:rsidR="001A60FD" w:rsidRPr="00662C75" w:rsidRDefault="001A60FD" w:rsidP="001A60FD">
            <w:pPr>
              <w:ind w:left="0"/>
              <w:jc w:val="center"/>
              <w:rPr>
                <w:sz w:val="17"/>
                <w:szCs w:val="17"/>
              </w:rPr>
            </w:pPr>
            <w:r w:rsidRPr="00662C75">
              <w:rPr>
                <w:sz w:val="17"/>
                <w:szCs w:val="17"/>
              </w:rPr>
              <w:t>2540</w:t>
            </w:r>
          </w:p>
        </w:tc>
        <w:tc>
          <w:tcPr>
            <w:tcW w:w="5610" w:type="dxa"/>
            <w:tcBorders>
              <w:top w:val="nil"/>
              <w:left w:val="nil"/>
              <w:bottom w:val="single" w:sz="4" w:space="0" w:color="000000"/>
              <w:right w:val="single" w:sz="4" w:space="0" w:color="000000"/>
            </w:tcBorders>
            <w:shd w:val="clear" w:color="auto" w:fill="auto"/>
            <w:vAlign w:val="center"/>
            <w:hideMark/>
          </w:tcPr>
          <w:p w14:paraId="794B4830" w14:textId="77777777" w:rsidR="001A60FD" w:rsidRPr="00662C75" w:rsidRDefault="001A60FD" w:rsidP="001A60FD">
            <w:pPr>
              <w:ind w:left="0"/>
              <w:rPr>
                <w:sz w:val="17"/>
                <w:szCs w:val="17"/>
              </w:rPr>
            </w:pPr>
            <w:r w:rsidRPr="00662C75">
              <w:rPr>
                <w:sz w:val="17"/>
                <w:szCs w:val="17"/>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auto" w:fill="auto"/>
            <w:vAlign w:val="center"/>
            <w:hideMark/>
          </w:tcPr>
          <w:p w14:paraId="581D52F9" w14:textId="77777777" w:rsidR="001A60FD" w:rsidRPr="00662C75" w:rsidRDefault="001A60FD" w:rsidP="001A60FD">
            <w:pPr>
              <w:ind w:left="0"/>
              <w:jc w:val="right"/>
              <w:rPr>
                <w:sz w:val="17"/>
                <w:szCs w:val="17"/>
              </w:rPr>
            </w:pPr>
            <w:r w:rsidRPr="00662C75">
              <w:rPr>
                <w:sz w:val="17"/>
                <w:szCs w:val="17"/>
              </w:rPr>
              <w:t>670 000,00</w:t>
            </w:r>
          </w:p>
        </w:tc>
      </w:tr>
      <w:tr w:rsidR="001A60FD" w:rsidRPr="00662C75" w14:paraId="3B9E5C2C" w14:textId="77777777" w:rsidTr="002F5E0C">
        <w:trPr>
          <w:trHeight w:val="582"/>
        </w:trPr>
        <w:tc>
          <w:tcPr>
            <w:tcW w:w="720" w:type="dxa"/>
            <w:tcBorders>
              <w:top w:val="nil"/>
              <w:left w:val="single" w:sz="4" w:space="0" w:color="000000"/>
              <w:bottom w:val="nil"/>
              <w:right w:val="single" w:sz="4" w:space="0" w:color="000000"/>
            </w:tcBorders>
            <w:shd w:val="clear" w:color="auto" w:fill="auto"/>
            <w:vAlign w:val="center"/>
            <w:hideMark/>
          </w:tcPr>
          <w:p w14:paraId="70A9DE74"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3FC7ED12"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73DE98CA" w14:textId="77777777" w:rsidR="001A60FD" w:rsidRPr="00662C75" w:rsidRDefault="001A60FD" w:rsidP="001A60FD">
            <w:pPr>
              <w:ind w:left="0"/>
              <w:jc w:val="center"/>
              <w:rPr>
                <w:sz w:val="17"/>
                <w:szCs w:val="17"/>
              </w:rPr>
            </w:pPr>
            <w:r w:rsidRPr="00662C75">
              <w:rPr>
                <w:sz w:val="17"/>
                <w:szCs w:val="17"/>
              </w:rPr>
              <w:t>2590</w:t>
            </w:r>
          </w:p>
        </w:tc>
        <w:tc>
          <w:tcPr>
            <w:tcW w:w="5610" w:type="dxa"/>
            <w:tcBorders>
              <w:top w:val="nil"/>
              <w:left w:val="nil"/>
              <w:bottom w:val="single" w:sz="4" w:space="0" w:color="000000"/>
              <w:right w:val="single" w:sz="4" w:space="0" w:color="000000"/>
            </w:tcBorders>
            <w:shd w:val="clear" w:color="auto" w:fill="auto"/>
            <w:vAlign w:val="center"/>
            <w:hideMark/>
          </w:tcPr>
          <w:p w14:paraId="3D9861A3" w14:textId="77777777" w:rsidR="001A60FD" w:rsidRPr="00662C75" w:rsidRDefault="001A60FD" w:rsidP="001A60FD">
            <w:pPr>
              <w:ind w:left="0"/>
              <w:rPr>
                <w:sz w:val="17"/>
                <w:szCs w:val="17"/>
              </w:rPr>
            </w:pPr>
            <w:r w:rsidRPr="00662C75">
              <w:rPr>
                <w:sz w:val="17"/>
                <w:szCs w:val="17"/>
              </w:rPr>
              <w:t>Dotacja podmiotowa z budżetu dla publicznej jednostki systemu oświaty prowadzonej przez osobę prawną inną niż jednostka samorządu terytorialnego lub przez osobę fizyczną</w:t>
            </w:r>
          </w:p>
        </w:tc>
        <w:tc>
          <w:tcPr>
            <w:tcW w:w="1418" w:type="dxa"/>
            <w:tcBorders>
              <w:top w:val="nil"/>
              <w:left w:val="nil"/>
              <w:bottom w:val="single" w:sz="4" w:space="0" w:color="000000"/>
              <w:right w:val="single" w:sz="4" w:space="0" w:color="000000"/>
            </w:tcBorders>
            <w:shd w:val="clear" w:color="auto" w:fill="auto"/>
            <w:vAlign w:val="center"/>
            <w:hideMark/>
          </w:tcPr>
          <w:p w14:paraId="19E6858E" w14:textId="77777777" w:rsidR="001A60FD" w:rsidRPr="00662C75" w:rsidRDefault="001A60FD" w:rsidP="001A60FD">
            <w:pPr>
              <w:ind w:left="0"/>
              <w:jc w:val="right"/>
              <w:rPr>
                <w:sz w:val="17"/>
                <w:szCs w:val="17"/>
              </w:rPr>
            </w:pPr>
            <w:r w:rsidRPr="00662C75">
              <w:rPr>
                <w:sz w:val="17"/>
                <w:szCs w:val="17"/>
              </w:rPr>
              <w:t>795 000,00</w:t>
            </w:r>
          </w:p>
        </w:tc>
      </w:tr>
      <w:tr w:rsidR="001A60FD" w:rsidRPr="00662C75" w14:paraId="3ED2D704" w14:textId="77777777" w:rsidTr="002F5E0C">
        <w:trPr>
          <w:trHeight w:val="244"/>
        </w:trPr>
        <w:tc>
          <w:tcPr>
            <w:tcW w:w="720" w:type="dxa"/>
            <w:tcBorders>
              <w:top w:val="nil"/>
              <w:left w:val="single" w:sz="4" w:space="0" w:color="000000"/>
              <w:bottom w:val="nil"/>
              <w:right w:val="single" w:sz="4" w:space="0" w:color="000000"/>
            </w:tcBorders>
            <w:shd w:val="clear" w:color="auto" w:fill="auto"/>
            <w:vAlign w:val="center"/>
            <w:hideMark/>
          </w:tcPr>
          <w:p w14:paraId="4542D7AE"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305903EE" w14:textId="77777777" w:rsidR="001A60FD" w:rsidRPr="00662C75" w:rsidRDefault="001A60FD" w:rsidP="001A60FD">
            <w:pPr>
              <w:ind w:left="0"/>
              <w:jc w:val="center"/>
              <w:rPr>
                <w:sz w:val="17"/>
                <w:szCs w:val="17"/>
              </w:rPr>
            </w:pPr>
            <w:r w:rsidRPr="00662C75">
              <w:rPr>
                <w:sz w:val="17"/>
                <w:szCs w:val="17"/>
              </w:rPr>
              <w:t>80120</w:t>
            </w:r>
          </w:p>
        </w:tc>
        <w:tc>
          <w:tcPr>
            <w:tcW w:w="940" w:type="dxa"/>
            <w:tcBorders>
              <w:top w:val="nil"/>
              <w:left w:val="nil"/>
              <w:bottom w:val="single" w:sz="4" w:space="0" w:color="000000"/>
              <w:right w:val="single" w:sz="4" w:space="0" w:color="000000"/>
            </w:tcBorders>
            <w:shd w:val="clear" w:color="auto" w:fill="auto"/>
            <w:vAlign w:val="center"/>
            <w:hideMark/>
          </w:tcPr>
          <w:p w14:paraId="61F89381"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183FB819" w14:textId="77777777" w:rsidR="001A60FD" w:rsidRPr="00662C75" w:rsidRDefault="001A60FD" w:rsidP="001A60FD">
            <w:pPr>
              <w:ind w:left="0"/>
              <w:rPr>
                <w:sz w:val="17"/>
                <w:szCs w:val="17"/>
              </w:rPr>
            </w:pPr>
            <w:r w:rsidRPr="00662C75">
              <w:rPr>
                <w:sz w:val="17"/>
                <w:szCs w:val="17"/>
              </w:rPr>
              <w:t>Licea ogólnokształcące</w:t>
            </w:r>
          </w:p>
        </w:tc>
        <w:tc>
          <w:tcPr>
            <w:tcW w:w="1418" w:type="dxa"/>
            <w:tcBorders>
              <w:top w:val="nil"/>
              <w:left w:val="nil"/>
              <w:bottom w:val="single" w:sz="4" w:space="0" w:color="000000"/>
              <w:right w:val="single" w:sz="4" w:space="0" w:color="000000"/>
            </w:tcBorders>
            <w:shd w:val="clear" w:color="auto" w:fill="auto"/>
            <w:vAlign w:val="center"/>
            <w:hideMark/>
          </w:tcPr>
          <w:p w14:paraId="5F8650B3" w14:textId="77777777" w:rsidR="001A60FD" w:rsidRPr="00662C75" w:rsidRDefault="001A60FD" w:rsidP="001A60FD">
            <w:pPr>
              <w:ind w:left="0"/>
              <w:jc w:val="right"/>
              <w:rPr>
                <w:sz w:val="17"/>
                <w:szCs w:val="17"/>
              </w:rPr>
            </w:pPr>
            <w:r w:rsidRPr="00662C75">
              <w:rPr>
                <w:sz w:val="17"/>
                <w:szCs w:val="17"/>
              </w:rPr>
              <w:t>3 800 000,00</w:t>
            </w:r>
          </w:p>
        </w:tc>
      </w:tr>
      <w:tr w:rsidR="001A60FD" w:rsidRPr="00662C75" w14:paraId="5A7BCFD4" w14:textId="77777777" w:rsidTr="002F5E0C">
        <w:trPr>
          <w:trHeight w:val="432"/>
        </w:trPr>
        <w:tc>
          <w:tcPr>
            <w:tcW w:w="720" w:type="dxa"/>
            <w:tcBorders>
              <w:top w:val="nil"/>
              <w:left w:val="single" w:sz="4" w:space="0" w:color="000000"/>
              <w:bottom w:val="nil"/>
              <w:right w:val="single" w:sz="4" w:space="0" w:color="000000"/>
            </w:tcBorders>
            <w:shd w:val="clear" w:color="auto" w:fill="auto"/>
            <w:vAlign w:val="center"/>
            <w:hideMark/>
          </w:tcPr>
          <w:p w14:paraId="398F9530"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545B1905"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45DBB2B4" w14:textId="77777777" w:rsidR="001A60FD" w:rsidRPr="00662C75" w:rsidRDefault="001A60FD" w:rsidP="001A60FD">
            <w:pPr>
              <w:ind w:left="0"/>
              <w:jc w:val="center"/>
              <w:rPr>
                <w:sz w:val="17"/>
                <w:szCs w:val="17"/>
              </w:rPr>
            </w:pPr>
            <w:r w:rsidRPr="00662C75">
              <w:rPr>
                <w:sz w:val="17"/>
                <w:szCs w:val="17"/>
              </w:rPr>
              <w:t>2540</w:t>
            </w:r>
          </w:p>
        </w:tc>
        <w:tc>
          <w:tcPr>
            <w:tcW w:w="5610" w:type="dxa"/>
            <w:tcBorders>
              <w:top w:val="nil"/>
              <w:left w:val="nil"/>
              <w:bottom w:val="single" w:sz="4" w:space="0" w:color="000000"/>
              <w:right w:val="single" w:sz="4" w:space="0" w:color="000000"/>
            </w:tcBorders>
            <w:shd w:val="clear" w:color="auto" w:fill="auto"/>
            <w:vAlign w:val="center"/>
            <w:hideMark/>
          </w:tcPr>
          <w:p w14:paraId="18636DB9" w14:textId="77777777" w:rsidR="001A60FD" w:rsidRPr="00662C75" w:rsidRDefault="001A60FD" w:rsidP="001A60FD">
            <w:pPr>
              <w:ind w:left="0"/>
              <w:rPr>
                <w:sz w:val="17"/>
                <w:szCs w:val="17"/>
              </w:rPr>
            </w:pPr>
            <w:r w:rsidRPr="00662C75">
              <w:rPr>
                <w:sz w:val="17"/>
                <w:szCs w:val="17"/>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auto" w:fill="auto"/>
            <w:vAlign w:val="center"/>
            <w:hideMark/>
          </w:tcPr>
          <w:p w14:paraId="39750CE0" w14:textId="77777777" w:rsidR="001A60FD" w:rsidRPr="00662C75" w:rsidRDefault="001A60FD" w:rsidP="001A60FD">
            <w:pPr>
              <w:ind w:left="0"/>
              <w:jc w:val="right"/>
              <w:rPr>
                <w:sz w:val="17"/>
                <w:szCs w:val="17"/>
              </w:rPr>
            </w:pPr>
            <w:r w:rsidRPr="00662C75">
              <w:rPr>
                <w:sz w:val="17"/>
                <w:szCs w:val="17"/>
              </w:rPr>
              <w:t>1 000 000,00</w:t>
            </w:r>
          </w:p>
        </w:tc>
      </w:tr>
      <w:tr w:rsidR="001A60FD" w:rsidRPr="00662C75" w14:paraId="351DF6AD" w14:textId="77777777" w:rsidTr="002F5E0C">
        <w:trPr>
          <w:trHeight w:val="700"/>
        </w:trPr>
        <w:tc>
          <w:tcPr>
            <w:tcW w:w="720" w:type="dxa"/>
            <w:tcBorders>
              <w:top w:val="nil"/>
              <w:left w:val="single" w:sz="4" w:space="0" w:color="000000"/>
              <w:bottom w:val="nil"/>
              <w:right w:val="single" w:sz="4" w:space="0" w:color="000000"/>
            </w:tcBorders>
            <w:shd w:val="clear" w:color="auto" w:fill="auto"/>
            <w:vAlign w:val="center"/>
            <w:hideMark/>
          </w:tcPr>
          <w:p w14:paraId="5AE0EBC7"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01C2237D"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0FD81EFF" w14:textId="77777777" w:rsidR="001A60FD" w:rsidRPr="00662C75" w:rsidRDefault="001A60FD" w:rsidP="001A60FD">
            <w:pPr>
              <w:ind w:left="0"/>
              <w:jc w:val="center"/>
              <w:rPr>
                <w:sz w:val="17"/>
                <w:szCs w:val="17"/>
              </w:rPr>
            </w:pPr>
            <w:r w:rsidRPr="00662C75">
              <w:rPr>
                <w:sz w:val="17"/>
                <w:szCs w:val="17"/>
              </w:rPr>
              <w:t>2590</w:t>
            </w:r>
          </w:p>
        </w:tc>
        <w:tc>
          <w:tcPr>
            <w:tcW w:w="5610" w:type="dxa"/>
            <w:tcBorders>
              <w:top w:val="nil"/>
              <w:left w:val="nil"/>
              <w:bottom w:val="single" w:sz="4" w:space="0" w:color="000000"/>
              <w:right w:val="single" w:sz="4" w:space="0" w:color="000000"/>
            </w:tcBorders>
            <w:shd w:val="clear" w:color="auto" w:fill="auto"/>
            <w:vAlign w:val="center"/>
            <w:hideMark/>
          </w:tcPr>
          <w:p w14:paraId="7129D309" w14:textId="77777777" w:rsidR="001A60FD" w:rsidRPr="00662C75" w:rsidRDefault="001A60FD" w:rsidP="001A60FD">
            <w:pPr>
              <w:ind w:left="0"/>
              <w:rPr>
                <w:sz w:val="17"/>
                <w:szCs w:val="17"/>
              </w:rPr>
            </w:pPr>
            <w:r w:rsidRPr="00662C75">
              <w:rPr>
                <w:sz w:val="17"/>
                <w:szCs w:val="17"/>
              </w:rPr>
              <w:t>Dotacja podmiotowa z budżetu dla publicznej jednostki systemu oświaty prowadzonej przez osobę prawną inną niż jednostka samorządu terytorialnego lub przez osobę fizyczną</w:t>
            </w:r>
          </w:p>
        </w:tc>
        <w:tc>
          <w:tcPr>
            <w:tcW w:w="1418" w:type="dxa"/>
            <w:tcBorders>
              <w:top w:val="nil"/>
              <w:left w:val="nil"/>
              <w:bottom w:val="single" w:sz="4" w:space="0" w:color="000000"/>
              <w:right w:val="single" w:sz="4" w:space="0" w:color="000000"/>
            </w:tcBorders>
            <w:shd w:val="clear" w:color="auto" w:fill="auto"/>
            <w:vAlign w:val="center"/>
            <w:hideMark/>
          </w:tcPr>
          <w:p w14:paraId="6C91EC2A" w14:textId="77777777" w:rsidR="001A60FD" w:rsidRPr="00662C75" w:rsidRDefault="001A60FD" w:rsidP="001A60FD">
            <w:pPr>
              <w:ind w:left="0"/>
              <w:jc w:val="right"/>
              <w:rPr>
                <w:sz w:val="17"/>
                <w:szCs w:val="17"/>
              </w:rPr>
            </w:pPr>
            <w:r w:rsidRPr="00662C75">
              <w:rPr>
                <w:sz w:val="17"/>
                <w:szCs w:val="17"/>
              </w:rPr>
              <w:t>2 800 000,00</w:t>
            </w:r>
          </w:p>
        </w:tc>
      </w:tr>
      <w:tr w:rsidR="001A60FD" w:rsidRPr="00662C75" w14:paraId="405DC314" w14:textId="77777777" w:rsidTr="002F5E0C">
        <w:trPr>
          <w:trHeight w:val="837"/>
        </w:trPr>
        <w:tc>
          <w:tcPr>
            <w:tcW w:w="720" w:type="dxa"/>
            <w:tcBorders>
              <w:top w:val="nil"/>
              <w:left w:val="single" w:sz="4" w:space="0" w:color="000000"/>
              <w:bottom w:val="nil"/>
              <w:right w:val="single" w:sz="4" w:space="0" w:color="000000"/>
            </w:tcBorders>
            <w:shd w:val="clear" w:color="auto" w:fill="auto"/>
            <w:vAlign w:val="center"/>
            <w:hideMark/>
          </w:tcPr>
          <w:p w14:paraId="598D2895"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175ABEE3" w14:textId="77777777" w:rsidR="001A60FD" w:rsidRPr="00662C75" w:rsidRDefault="001A60FD" w:rsidP="001A60FD">
            <w:pPr>
              <w:ind w:left="0"/>
              <w:jc w:val="center"/>
              <w:rPr>
                <w:sz w:val="17"/>
                <w:szCs w:val="17"/>
              </w:rPr>
            </w:pPr>
            <w:r w:rsidRPr="00662C75">
              <w:rPr>
                <w:sz w:val="17"/>
                <w:szCs w:val="17"/>
              </w:rPr>
              <w:t>80149</w:t>
            </w:r>
          </w:p>
        </w:tc>
        <w:tc>
          <w:tcPr>
            <w:tcW w:w="940" w:type="dxa"/>
            <w:tcBorders>
              <w:top w:val="nil"/>
              <w:left w:val="nil"/>
              <w:bottom w:val="single" w:sz="4" w:space="0" w:color="000000"/>
              <w:right w:val="single" w:sz="4" w:space="0" w:color="000000"/>
            </w:tcBorders>
            <w:shd w:val="clear" w:color="auto" w:fill="auto"/>
            <w:vAlign w:val="center"/>
            <w:hideMark/>
          </w:tcPr>
          <w:p w14:paraId="0F59CD61"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0328BD96" w14:textId="77777777" w:rsidR="001A60FD" w:rsidRPr="00662C75" w:rsidRDefault="001A60FD" w:rsidP="001A60FD">
            <w:pPr>
              <w:ind w:left="0"/>
              <w:rPr>
                <w:sz w:val="17"/>
                <w:szCs w:val="17"/>
              </w:rPr>
            </w:pPr>
            <w:r w:rsidRPr="00662C75">
              <w:rPr>
                <w:sz w:val="17"/>
                <w:szCs w:val="17"/>
              </w:rPr>
              <w:t>Realizacja zadań wymagających stosowania specjalnej organizacji nauki i metod pracy dla dzieci w przedszkolach, oddziałach przedszkolnych w szkołach podstawowych i innych formach wychowania przedszkolnego</w:t>
            </w:r>
          </w:p>
        </w:tc>
        <w:tc>
          <w:tcPr>
            <w:tcW w:w="1418" w:type="dxa"/>
            <w:tcBorders>
              <w:top w:val="nil"/>
              <w:left w:val="nil"/>
              <w:bottom w:val="single" w:sz="4" w:space="0" w:color="000000"/>
              <w:right w:val="single" w:sz="4" w:space="0" w:color="000000"/>
            </w:tcBorders>
            <w:shd w:val="clear" w:color="auto" w:fill="auto"/>
            <w:vAlign w:val="center"/>
            <w:hideMark/>
          </w:tcPr>
          <w:p w14:paraId="4CFDD193" w14:textId="77777777" w:rsidR="001A60FD" w:rsidRPr="00662C75" w:rsidRDefault="001A60FD" w:rsidP="001A60FD">
            <w:pPr>
              <w:ind w:left="0"/>
              <w:jc w:val="right"/>
              <w:rPr>
                <w:sz w:val="17"/>
                <w:szCs w:val="17"/>
              </w:rPr>
            </w:pPr>
            <w:r w:rsidRPr="00662C75">
              <w:rPr>
                <w:sz w:val="17"/>
                <w:szCs w:val="17"/>
              </w:rPr>
              <w:t>4 174 000,00</w:t>
            </w:r>
          </w:p>
        </w:tc>
      </w:tr>
      <w:tr w:rsidR="001A60FD" w:rsidRPr="00662C75" w14:paraId="6A52F190" w14:textId="77777777" w:rsidTr="002F5E0C">
        <w:trPr>
          <w:trHeight w:val="432"/>
        </w:trPr>
        <w:tc>
          <w:tcPr>
            <w:tcW w:w="720" w:type="dxa"/>
            <w:tcBorders>
              <w:top w:val="nil"/>
              <w:left w:val="single" w:sz="4" w:space="0" w:color="000000"/>
              <w:bottom w:val="nil"/>
              <w:right w:val="single" w:sz="4" w:space="0" w:color="000000"/>
            </w:tcBorders>
            <w:shd w:val="clear" w:color="auto" w:fill="auto"/>
            <w:vAlign w:val="center"/>
            <w:hideMark/>
          </w:tcPr>
          <w:p w14:paraId="6811BC77"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0B781825"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19430109" w14:textId="77777777" w:rsidR="001A60FD" w:rsidRPr="00662C75" w:rsidRDefault="001A60FD" w:rsidP="001A60FD">
            <w:pPr>
              <w:ind w:left="0"/>
              <w:jc w:val="center"/>
              <w:rPr>
                <w:sz w:val="17"/>
                <w:szCs w:val="17"/>
              </w:rPr>
            </w:pPr>
            <w:r w:rsidRPr="00662C75">
              <w:rPr>
                <w:sz w:val="17"/>
                <w:szCs w:val="17"/>
              </w:rPr>
              <w:t>2540</w:t>
            </w:r>
          </w:p>
        </w:tc>
        <w:tc>
          <w:tcPr>
            <w:tcW w:w="5610" w:type="dxa"/>
            <w:tcBorders>
              <w:top w:val="nil"/>
              <w:left w:val="nil"/>
              <w:bottom w:val="single" w:sz="4" w:space="0" w:color="000000"/>
              <w:right w:val="single" w:sz="4" w:space="0" w:color="000000"/>
            </w:tcBorders>
            <w:shd w:val="clear" w:color="auto" w:fill="auto"/>
            <w:vAlign w:val="center"/>
            <w:hideMark/>
          </w:tcPr>
          <w:p w14:paraId="3A8B7596" w14:textId="77777777" w:rsidR="001A60FD" w:rsidRPr="00662C75" w:rsidRDefault="001A60FD" w:rsidP="001A60FD">
            <w:pPr>
              <w:ind w:left="0"/>
              <w:rPr>
                <w:sz w:val="17"/>
                <w:szCs w:val="17"/>
              </w:rPr>
            </w:pPr>
            <w:r w:rsidRPr="00662C75">
              <w:rPr>
                <w:sz w:val="17"/>
                <w:szCs w:val="17"/>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auto" w:fill="auto"/>
            <w:vAlign w:val="center"/>
            <w:hideMark/>
          </w:tcPr>
          <w:p w14:paraId="132AC1A1" w14:textId="77777777" w:rsidR="001A60FD" w:rsidRPr="00662C75" w:rsidRDefault="001A60FD" w:rsidP="001A60FD">
            <w:pPr>
              <w:ind w:left="0"/>
              <w:jc w:val="right"/>
              <w:rPr>
                <w:sz w:val="17"/>
                <w:szCs w:val="17"/>
              </w:rPr>
            </w:pPr>
            <w:r w:rsidRPr="00662C75">
              <w:rPr>
                <w:sz w:val="17"/>
                <w:szCs w:val="17"/>
              </w:rPr>
              <w:t>4 150 000,00</w:t>
            </w:r>
          </w:p>
        </w:tc>
      </w:tr>
      <w:tr w:rsidR="001A60FD" w:rsidRPr="00662C75" w14:paraId="4EAE4F77" w14:textId="77777777" w:rsidTr="002F5E0C">
        <w:trPr>
          <w:trHeight w:val="544"/>
        </w:trPr>
        <w:tc>
          <w:tcPr>
            <w:tcW w:w="720" w:type="dxa"/>
            <w:tcBorders>
              <w:top w:val="nil"/>
              <w:left w:val="single" w:sz="4" w:space="0" w:color="000000"/>
              <w:bottom w:val="nil"/>
              <w:right w:val="single" w:sz="4" w:space="0" w:color="000000"/>
            </w:tcBorders>
            <w:shd w:val="clear" w:color="auto" w:fill="auto"/>
            <w:vAlign w:val="center"/>
            <w:hideMark/>
          </w:tcPr>
          <w:p w14:paraId="0B0A045F"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1A5668EF"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00046A0D" w14:textId="77777777" w:rsidR="001A60FD" w:rsidRPr="00662C75" w:rsidRDefault="001A60FD" w:rsidP="001A60FD">
            <w:pPr>
              <w:ind w:left="0"/>
              <w:jc w:val="center"/>
              <w:rPr>
                <w:sz w:val="17"/>
                <w:szCs w:val="17"/>
              </w:rPr>
            </w:pPr>
            <w:r w:rsidRPr="00662C75">
              <w:rPr>
                <w:sz w:val="17"/>
                <w:szCs w:val="17"/>
              </w:rPr>
              <w:t>2590</w:t>
            </w:r>
          </w:p>
        </w:tc>
        <w:tc>
          <w:tcPr>
            <w:tcW w:w="5610" w:type="dxa"/>
            <w:tcBorders>
              <w:top w:val="nil"/>
              <w:left w:val="nil"/>
              <w:bottom w:val="single" w:sz="4" w:space="0" w:color="000000"/>
              <w:right w:val="single" w:sz="4" w:space="0" w:color="000000"/>
            </w:tcBorders>
            <w:shd w:val="clear" w:color="auto" w:fill="auto"/>
            <w:vAlign w:val="center"/>
            <w:hideMark/>
          </w:tcPr>
          <w:p w14:paraId="4465244D" w14:textId="77777777" w:rsidR="001A60FD" w:rsidRPr="00662C75" w:rsidRDefault="001A60FD" w:rsidP="001A60FD">
            <w:pPr>
              <w:ind w:left="0"/>
              <w:rPr>
                <w:sz w:val="17"/>
                <w:szCs w:val="17"/>
              </w:rPr>
            </w:pPr>
            <w:r w:rsidRPr="00662C75">
              <w:rPr>
                <w:sz w:val="17"/>
                <w:szCs w:val="17"/>
              </w:rPr>
              <w:t>Dotacja podmiotowa z budżetu dla publicznej jednostki systemu oświaty prowadzonej przez osobę prawną inną niż jednostka samorządu terytorialnego lub przez osobę fizyczną</w:t>
            </w:r>
          </w:p>
        </w:tc>
        <w:tc>
          <w:tcPr>
            <w:tcW w:w="1418" w:type="dxa"/>
            <w:tcBorders>
              <w:top w:val="nil"/>
              <w:left w:val="nil"/>
              <w:bottom w:val="single" w:sz="4" w:space="0" w:color="000000"/>
              <w:right w:val="single" w:sz="4" w:space="0" w:color="000000"/>
            </w:tcBorders>
            <w:shd w:val="clear" w:color="auto" w:fill="auto"/>
            <w:vAlign w:val="center"/>
            <w:hideMark/>
          </w:tcPr>
          <w:p w14:paraId="772E84EC" w14:textId="77777777" w:rsidR="001A60FD" w:rsidRPr="00662C75" w:rsidRDefault="001A60FD" w:rsidP="001A60FD">
            <w:pPr>
              <w:ind w:left="0"/>
              <w:jc w:val="right"/>
              <w:rPr>
                <w:sz w:val="17"/>
                <w:szCs w:val="17"/>
              </w:rPr>
            </w:pPr>
            <w:r w:rsidRPr="00662C75">
              <w:rPr>
                <w:sz w:val="17"/>
                <w:szCs w:val="17"/>
              </w:rPr>
              <w:t>24 000,00</w:t>
            </w:r>
          </w:p>
        </w:tc>
      </w:tr>
      <w:tr w:rsidR="001A60FD" w:rsidRPr="00662C75" w14:paraId="023BC967" w14:textId="77777777" w:rsidTr="002F5E0C">
        <w:trPr>
          <w:trHeight w:val="511"/>
        </w:trPr>
        <w:tc>
          <w:tcPr>
            <w:tcW w:w="720" w:type="dxa"/>
            <w:tcBorders>
              <w:top w:val="nil"/>
              <w:left w:val="single" w:sz="4" w:space="0" w:color="000000"/>
              <w:bottom w:val="nil"/>
              <w:right w:val="single" w:sz="4" w:space="0" w:color="000000"/>
            </w:tcBorders>
            <w:shd w:val="clear" w:color="auto" w:fill="auto"/>
            <w:vAlign w:val="center"/>
            <w:hideMark/>
          </w:tcPr>
          <w:p w14:paraId="102B5A48"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6A332BA9" w14:textId="77777777" w:rsidR="001A60FD" w:rsidRPr="00662C75" w:rsidRDefault="001A60FD" w:rsidP="001A60FD">
            <w:pPr>
              <w:ind w:left="0"/>
              <w:jc w:val="center"/>
              <w:rPr>
                <w:sz w:val="17"/>
                <w:szCs w:val="17"/>
              </w:rPr>
            </w:pPr>
            <w:r w:rsidRPr="00662C75">
              <w:rPr>
                <w:sz w:val="17"/>
                <w:szCs w:val="17"/>
              </w:rPr>
              <w:t>80150</w:t>
            </w:r>
          </w:p>
        </w:tc>
        <w:tc>
          <w:tcPr>
            <w:tcW w:w="940" w:type="dxa"/>
            <w:tcBorders>
              <w:top w:val="nil"/>
              <w:left w:val="nil"/>
              <w:bottom w:val="single" w:sz="4" w:space="0" w:color="000000"/>
              <w:right w:val="single" w:sz="4" w:space="0" w:color="000000"/>
            </w:tcBorders>
            <w:shd w:val="clear" w:color="auto" w:fill="auto"/>
            <w:vAlign w:val="center"/>
            <w:hideMark/>
          </w:tcPr>
          <w:p w14:paraId="481ED261"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6179A0DD" w14:textId="77777777" w:rsidR="001A60FD" w:rsidRPr="00662C75" w:rsidRDefault="001A60FD" w:rsidP="001A60FD">
            <w:pPr>
              <w:ind w:left="0"/>
              <w:rPr>
                <w:sz w:val="17"/>
                <w:szCs w:val="17"/>
              </w:rPr>
            </w:pPr>
            <w:r w:rsidRPr="00662C75">
              <w:rPr>
                <w:sz w:val="17"/>
                <w:szCs w:val="17"/>
              </w:rPr>
              <w:t>Realizacja zadań wymagających stosowania specjalnej organizacji nauki i metod pracy dla dzieci i młodzieży w szkołach podstawowych</w:t>
            </w:r>
          </w:p>
        </w:tc>
        <w:tc>
          <w:tcPr>
            <w:tcW w:w="1418" w:type="dxa"/>
            <w:tcBorders>
              <w:top w:val="nil"/>
              <w:left w:val="nil"/>
              <w:bottom w:val="single" w:sz="4" w:space="0" w:color="000000"/>
              <w:right w:val="single" w:sz="4" w:space="0" w:color="000000"/>
            </w:tcBorders>
            <w:shd w:val="clear" w:color="auto" w:fill="auto"/>
            <w:vAlign w:val="center"/>
            <w:hideMark/>
          </w:tcPr>
          <w:p w14:paraId="121D1F05" w14:textId="77777777" w:rsidR="001A60FD" w:rsidRPr="00662C75" w:rsidRDefault="001A60FD" w:rsidP="001A60FD">
            <w:pPr>
              <w:ind w:left="0"/>
              <w:jc w:val="right"/>
              <w:rPr>
                <w:sz w:val="17"/>
                <w:szCs w:val="17"/>
              </w:rPr>
            </w:pPr>
            <w:r w:rsidRPr="00662C75">
              <w:rPr>
                <w:sz w:val="17"/>
                <w:szCs w:val="17"/>
              </w:rPr>
              <w:t>85 620,00</w:t>
            </w:r>
          </w:p>
        </w:tc>
      </w:tr>
      <w:tr w:rsidR="001A60FD" w:rsidRPr="00662C75" w14:paraId="4B782EFD" w14:textId="77777777" w:rsidTr="002F5E0C">
        <w:trPr>
          <w:trHeight w:val="560"/>
        </w:trPr>
        <w:tc>
          <w:tcPr>
            <w:tcW w:w="720" w:type="dxa"/>
            <w:tcBorders>
              <w:top w:val="nil"/>
              <w:left w:val="single" w:sz="4" w:space="0" w:color="000000"/>
              <w:bottom w:val="nil"/>
              <w:right w:val="single" w:sz="4" w:space="0" w:color="000000"/>
            </w:tcBorders>
            <w:shd w:val="clear" w:color="auto" w:fill="auto"/>
            <w:vAlign w:val="center"/>
            <w:hideMark/>
          </w:tcPr>
          <w:p w14:paraId="4AAA2BF1"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7D6486E1"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14975DC7" w14:textId="77777777" w:rsidR="001A60FD" w:rsidRPr="00662C75" w:rsidRDefault="001A60FD" w:rsidP="001A60FD">
            <w:pPr>
              <w:ind w:left="0"/>
              <w:jc w:val="center"/>
              <w:rPr>
                <w:sz w:val="17"/>
                <w:szCs w:val="17"/>
              </w:rPr>
            </w:pPr>
            <w:r w:rsidRPr="00662C75">
              <w:rPr>
                <w:sz w:val="17"/>
                <w:szCs w:val="17"/>
              </w:rPr>
              <w:t>2590</w:t>
            </w:r>
          </w:p>
        </w:tc>
        <w:tc>
          <w:tcPr>
            <w:tcW w:w="5610" w:type="dxa"/>
            <w:tcBorders>
              <w:top w:val="nil"/>
              <w:left w:val="nil"/>
              <w:bottom w:val="single" w:sz="4" w:space="0" w:color="000000"/>
              <w:right w:val="single" w:sz="4" w:space="0" w:color="000000"/>
            </w:tcBorders>
            <w:shd w:val="clear" w:color="auto" w:fill="auto"/>
            <w:vAlign w:val="center"/>
            <w:hideMark/>
          </w:tcPr>
          <w:p w14:paraId="0DF54E79" w14:textId="77777777" w:rsidR="001A60FD" w:rsidRPr="00662C75" w:rsidRDefault="001A60FD" w:rsidP="001A60FD">
            <w:pPr>
              <w:ind w:left="0"/>
              <w:rPr>
                <w:sz w:val="17"/>
                <w:szCs w:val="17"/>
              </w:rPr>
            </w:pPr>
            <w:r w:rsidRPr="00662C75">
              <w:rPr>
                <w:sz w:val="17"/>
                <w:szCs w:val="17"/>
              </w:rPr>
              <w:t>Dotacja podmiotowa z budżetu dla publicznej jednostki systemu oświaty prowadzonej przez osobę prawną inną niż jednostka samorządu terytorialnego lub przez osobę fizyczną</w:t>
            </w:r>
          </w:p>
        </w:tc>
        <w:tc>
          <w:tcPr>
            <w:tcW w:w="1418" w:type="dxa"/>
            <w:tcBorders>
              <w:top w:val="nil"/>
              <w:left w:val="nil"/>
              <w:bottom w:val="single" w:sz="4" w:space="0" w:color="000000"/>
              <w:right w:val="single" w:sz="4" w:space="0" w:color="000000"/>
            </w:tcBorders>
            <w:shd w:val="clear" w:color="auto" w:fill="auto"/>
            <w:vAlign w:val="center"/>
            <w:hideMark/>
          </w:tcPr>
          <w:p w14:paraId="16D02DC2" w14:textId="77777777" w:rsidR="001A60FD" w:rsidRPr="00662C75" w:rsidRDefault="001A60FD" w:rsidP="001A60FD">
            <w:pPr>
              <w:ind w:left="0"/>
              <w:jc w:val="right"/>
              <w:rPr>
                <w:sz w:val="17"/>
                <w:szCs w:val="17"/>
              </w:rPr>
            </w:pPr>
            <w:r w:rsidRPr="00662C75">
              <w:rPr>
                <w:sz w:val="17"/>
                <w:szCs w:val="17"/>
              </w:rPr>
              <w:t>85 620,00</w:t>
            </w:r>
          </w:p>
        </w:tc>
      </w:tr>
      <w:tr w:rsidR="001A60FD" w:rsidRPr="00662C75" w14:paraId="0BD0EF22" w14:textId="77777777" w:rsidTr="002F5E0C">
        <w:trPr>
          <w:trHeight w:val="244"/>
        </w:trPr>
        <w:tc>
          <w:tcPr>
            <w:tcW w:w="720" w:type="dxa"/>
            <w:tcBorders>
              <w:top w:val="nil"/>
              <w:left w:val="single" w:sz="4" w:space="0" w:color="000000"/>
              <w:bottom w:val="nil"/>
              <w:right w:val="single" w:sz="4" w:space="0" w:color="000000"/>
            </w:tcBorders>
            <w:shd w:val="clear" w:color="auto" w:fill="auto"/>
            <w:vAlign w:val="center"/>
            <w:hideMark/>
          </w:tcPr>
          <w:p w14:paraId="5CAF6CA3"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50E7830E" w14:textId="77777777" w:rsidR="001A60FD" w:rsidRPr="00662C75" w:rsidRDefault="001A60FD" w:rsidP="001A60FD">
            <w:pPr>
              <w:ind w:left="0"/>
              <w:jc w:val="center"/>
              <w:rPr>
                <w:sz w:val="17"/>
                <w:szCs w:val="17"/>
              </w:rPr>
            </w:pPr>
            <w:r w:rsidRPr="00662C75">
              <w:rPr>
                <w:sz w:val="17"/>
                <w:szCs w:val="17"/>
              </w:rPr>
              <w:t>80151</w:t>
            </w:r>
          </w:p>
        </w:tc>
        <w:tc>
          <w:tcPr>
            <w:tcW w:w="940" w:type="dxa"/>
            <w:tcBorders>
              <w:top w:val="nil"/>
              <w:left w:val="nil"/>
              <w:bottom w:val="single" w:sz="4" w:space="0" w:color="000000"/>
              <w:right w:val="single" w:sz="4" w:space="0" w:color="000000"/>
            </w:tcBorders>
            <w:shd w:val="clear" w:color="auto" w:fill="auto"/>
            <w:vAlign w:val="center"/>
            <w:hideMark/>
          </w:tcPr>
          <w:p w14:paraId="5C9B81C2"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54CDC8DD" w14:textId="77777777" w:rsidR="001A60FD" w:rsidRPr="00662C75" w:rsidRDefault="001A60FD" w:rsidP="001A60FD">
            <w:pPr>
              <w:ind w:left="0"/>
              <w:rPr>
                <w:sz w:val="17"/>
                <w:szCs w:val="17"/>
              </w:rPr>
            </w:pPr>
            <w:r w:rsidRPr="00662C75">
              <w:rPr>
                <w:sz w:val="17"/>
                <w:szCs w:val="17"/>
              </w:rPr>
              <w:t>Kwalifikacyjne kursy zawodowe</w:t>
            </w:r>
          </w:p>
        </w:tc>
        <w:tc>
          <w:tcPr>
            <w:tcW w:w="1418" w:type="dxa"/>
            <w:tcBorders>
              <w:top w:val="nil"/>
              <w:left w:val="nil"/>
              <w:bottom w:val="single" w:sz="4" w:space="0" w:color="000000"/>
              <w:right w:val="single" w:sz="4" w:space="0" w:color="000000"/>
            </w:tcBorders>
            <w:shd w:val="clear" w:color="auto" w:fill="auto"/>
            <w:vAlign w:val="center"/>
            <w:hideMark/>
          </w:tcPr>
          <w:p w14:paraId="759FBADF" w14:textId="77777777" w:rsidR="001A60FD" w:rsidRPr="00662C75" w:rsidRDefault="001A60FD" w:rsidP="001A60FD">
            <w:pPr>
              <w:ind w:left="0"/>
              <w:jc w:val="right"/>
              <w:rPr>
                <w:sz w:val="17"/>
                <w:szCs w:val="17"/>
              </w:rPr>
            </w:pPr>
            <w:r w:rsidRPr="00662C75">
              <w:rPr>
                <w:sz w:val="17"/>
                <w:szCs w:val="17"/>
              </w:rPr>
              <w:t>300 000,00</w:t>
            </w:r>
          </w:p>
        </w:tc>
      </w:tr>
      <w:tr w:rsidR="001A60FD" w:rsidRPr="00662C75" w14:paraId="55FB0260" w14:textId="77777777" w:rsidTr="002F5E0C">
        <w:trPr>
          <w:trHeight w:val="432"/>
        </w:trPr>
        <w:tc>
          <w:tcPr>
            <w:tcW w:w="720" w:type="dxa"/>
            <w:tcBorders>
              <w:top w:val="nil"/>
              <w:left w:val="single" w:sz="4" w:space="0" w:color="000000"/>
              <w:bottom w:val="nil"/>
              <w:right w:val="single" w:sz="4" w:space="0" w:color="000000"/>
            </w:tcBorders>
            <w:shd w:val="clear" w:color="auto" w:fill="auto"/>
            <w:vAlign w:val="center"/>
            <w:hideMark/>
          </w:tcPr>
          <w:p w14:paraId="6972910A"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6B33147B"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21A5A972" w14:textId="77777777" w:rsidR="001A60FD" w:rsidRPr="00662C75" w:rsidRDefault="001A60FD" w:rsidP="001A60FD">
            <w:pPr>
              <w:ind w:left="0"/>
              <w:jc w:val="center"/>
              <w:rPr>
                <w:sz w:val="17"/>
                <w:szCs w:val="17"/>
              </w:rPr>
            </w:pPr>
            <w:r w:rsidRPr="00662C75">
              <w:rPr>
                <w:sz w:val="17"/>
                <w:szCs w:val="17"/>
              </w:rPr>
              <w:t>2540</w:t>
            </w:r>
          </w:p>
        </w:tc>
        <w:tc>
          <w:tcPr>
            <w:tcW w:w="5610" w:type="dxa"/>
            <w:tcBorders>
              <w:top w:val="nil"/>
              <w:left w:val="nil"/>
              <w:bottom w:val="single" w:sz="4" w:space="0" w:color="000000"/>
              <w:right w:val="single" w:sz="4" w:space="0" w:color="000000"/>
            </w:tcBorders>
            <w:shd w:val="clear" w:color="auto" w:fill="auto"/>
            <w:vAlign w:val="center"/>
            <w:hideMark/>
          </w:tcPr>
          <w:p w14:paraId="6B625081" w14:textId="77777777" w:rsidR="001A60FD" w:rsidRPr="00662C75" w:rsidRDefault="001A60FD" w:rsidP="001A60FD">
            <w:pPr>
              <w:ind w:left="0"/>
              <w:rPr>
                <w:sz w:val="17"/>
                <w:szCs w:val="17"/>
              </w:rPr>
            </w:pPr>
            <w:r w:rsidRPr="00662C75">
              <w:rPr>
                <w:sz w:val="17"/>
                <w:szCs w:val="17"/>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auto" w:fill="auto"/>
            <w:vAlign w:val="center"/>
            <w:hideMark/>
          </w:tcPr>
          <w:p w14:paraId="35B759C1" w14:textId="77777777" w:rsidR="001A60FD" w:rsidRPr="00662C75" w:rsidRDefault="001A60FD" w:rsidP="001A60FD">
            <w:pPr>
              <w:ind w:left="0"/>
              <w:jc w:val="right"/>
              <w:rPr>
                <w:sz w:val="17"/>
                <w:szCs w:val="17"/>
              </w:rPr>
            </w:pPr>
            <w:r w:rsidRPr="00662C75">
              <w:rPr>
                <w:sz w:val="17"/>
                <w:szCs w:val="17"/>
              </w:rPr>
              <w:t>300 000,00</w:t>
            </w:r>
          </w:p>
        </w:tc>
      </w:tr>
      <w:tr w:rsidR="001A60FD" w:rsidRPr="00662C75" w14:paraId="556CB769" w14:textId="77777777" w:rsidTr="002F5E0C">
        <w:trPr>
          <w:trHeight w:val="1259"/>
        </w:trPr>
        <w:tc>
          <w:tcPr>
            <w:tcW w:w="720" w:type="dxa"/>
            <w:tcBorders>
              <w:top w:val="nil"/>
              <w:left w:val="single" w:sz="4" w:space="0" w:color="000000"/>
              <w:bottom w:val="nil"/>
              <w:right w:val="single" w:sz="4" w:space="0" w:color="000000"/>
            </w:tcBorders>
            <w:shd w:val="clear" w:color="auto" w:fill="auto"/>
            <w:vAlign w:val="center"/>
            <w:hideMark/>
          </w:tcPr>
          <w:p w14:paraId="1996FEBC"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50B72E50" w14:textId="77777777" w:rsidR="001A60FD" w:rsidRPr="00662C75" w:rsidRDefault="001A60FD" w:rsidP="001A60FD">
            <w:pPr>
              <w:ind w:left="0"/>
              <w:jc w:val="center"/>
              <w:rPr>
                <w:sz w:val="17"/>
                <w:szCs w:val="17"/>
              </w:rPr>
            </w:pPr>
            <w:r w:rsidRPr="00662C75">
              <w:rPr>
                <w:sz w:val="17"/>
                <w:szCs w:val="17"/>
              </w:rPr>
              <w:t>80152</w:t>
            </w:r>
          </w:p>
        </w:tc>
        <w:tc>
          <w:tcPr>
            <w:tcW w:w="940" w:type="dxa"/>
            <w:tcBorders>
              <w:top w:val="nil"/>
              <w:left w:val="nil"/>
              <w:bottom w:val="single" w:sz="4" w:space="0" w:color="000000"/>
              <w:right w:val="single" w:sz="4" w:space="0" w:color="000000"/>
            </w:tcBorders>
            <w:shd w:val="clear" w:color="auto" w:fill="auto"/>
            <w:vAlign w:val="center"/>
            <w:hideMark/>
          </w:tcPr>
          <w:p w14:paraId="1E789FDC"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14998AE0" w14:textId="77777777" w:rsidR="001A60FD" w:rsidRPr="00662C75" w:rsidRDefault="001A60FD" w:rsidP="001A60FD">
            <w:pPr>
              <w:ind w:left="0"/>
              <w:rPr>
                <w:sz w:val="17"/>
                <w:szCs w:val="17"/>
              </w:rPr>
            </w:pPr>
            <w:r w:rsidRPr="00662C75">
              <w:rPr>
                <w:sz w:val="17"/>
                <w:szCs w:val="17"/>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662C75">
              <w:rPr>
                <w:sz w:val="17"/>
                <w:szCs w:val="17"/>
              </w:rPr>
              <w:t>i</w:t>
            </w:r>
            <w:proofErr w:type="spellEnd"/>
            <w:r w:rsidRPr="00662C75">
              <w:rPr>
                <w:sz w:val="17"/>
                <w:szCs w:val="17"/>
              </w:rPr>
              <w:t xml:space="preserve"> II stopnia i klasach dotychczasowej zasadniczej szkoły zawodowej prowadzonych w branżowych szkołach I stopnia oraz szkołach artystycznych</w:t>
            </w:r>
          </w:p>
        </w:tc>
        <w:tc>
          <w:tcPr>
            <w:tcW w:w="1418" w:type="dxa"/>
            <w:tcBorders>
              <w:top w:val="nil"/>
              <w:left w:val="nil"/>
              <w:bottom w:val="single" w:sz="4" w:space="0" w:color="000000"/>
              <w:right w:val="single" w:sz="4" w:space="0" w:color="000000"/>
            </w:tcBorders>
            <w:shd w:val="clear" w:color="auto" w:fill="auto"/>
            <w:vAlign w:val="center"/>
            <w:hideMark/>
          </w:tcPr>
          <w:p w14:paraId="61715F95" w14:textId="77777777" w:rsidR="001A60FD" w:rsidRPr="00662C75" w:rsidRDefault="001A60FD" w:rsidP="001A60FD">
            <w:pPr>
              <w:ind w:left="0"/>
              <w:jc w:val="right"/>
              <w:rPr>
                <w:sz w:val="17"/>
                <w:szCs w:val="17"/>
              </w:rPr>
            </w:pPr>
            <w:r w:rsidRPr="00662C75">
              <w:rPr>
                <w:sz w:val="17"/>
                <w:szCs w:val="17"/>
              </w:rPr>
              <w:t>305 511,00</w:t>
            </w:r>
          </w:p>
        </w:tc>
      </w:tr>
      <w:tr w:rsidR="001A60FD" w:rsidRPr="00662C75" w14:paraId="3D0A5DC0" w14:textId="77777777" w:rsidTr="002F5E0C">
        <w:trPr>
          <w:trHeight w:val="432"/>
        </w:trPr>
        <w:tc>
          <w:tcPr>
            <w:tcW w:w="720" w:type="dxa"/>
            <w:tcBorders>
              <w:top w:val="nil"/>
              <w:left w:val="single" w:sz="4" w:space="0" w:color="000000"/>
              <w:bottom w:val="nil"/>
              <w:right w:val="single" w:sz="4" w:space="0" w:color="000000"/>
            </w:tcBorders>
            <w:shd w:val="clear" w:color="auto" w:fill="auto"/>
            <w:vAlign w:val="center"/>
            <w:hideMark/>
          </w:tcPr>
          <w:p w14:paraId="46C520A5"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13822A31"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039961E3" w14:textId="77777777" w:rsidR="001A60FD" w:rsidRPr="00662C75" w:rsidRDefault="001A60FD" w:rsidP="001A60FD">
            <w:pPr>
              <w:ind w:left="0"/>
              <w:jc w:val="center"/>
              <w:rPr>
                <w:sz w:val="17"/>
                <w:szCs w:val="17"/>
              </w:rPr>
            </w:pPr>
            <w:r w:rsidRPr="00662C75">
              <w:rPr>
                <w:sz w:val="17"/>
                <w:szCs w:val="17"/>
              </w:rPr>
              <w:t>2540</w:t>
            </w:r>
          </w:p>
        </w:tc>
        <w:tc>
          <w:tcPr>
            <w:tcW w:w="5610" w:type="dxa"/>
            <w:tcBorders>
              <w:top w:val="nil"/>
              <w:left w:val="nil"/>
              <w:bottom w:val="single" w:sz="4" w:space="0" w:color="000000"/>
              <w:right w:val="single" w:sz="4" w:space="0" w:color="000000"/>
            </w:tcBorders>
            <w:shd w:val="clear" w:color="auto" w:fill="auto"/>
            <w:vAlign w:val="center"/>
            <w:hideMark/>
          </w:tcPr>
          <w:p w14:paraId="2E4CEAE7" w14:textId="77777777" w:rsidR="001A60FD" w:rsidRPr="00662C75" w:rsidRDefault="001A60FD" w:rsidP="001A60FD">
            <w:pPr>
              <w:ind w:left="0"/>
              <w:rPr>
                <w:sz w:val="17"/>
                <w:szCs w:val="17"/>
              </w:rPr>
            </w:pPr>
            <w:r w:rsidRPr="00662C75">
              <w:rPr>
                <w:sz w:val="17"/>
                <w:szCs w:val="17"/>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auto" w:fill="auto"/>
            <w:vAlign w:val="center"/>
            <w:hideMark/>
          </w:tcPr>
          <w:p w14:paraId="57DC648D" w14:textId="77777777" w:rsidR="001A60FD" w:rsidRPr="00662C75" w:rsidRDefault="001A60FD" w:rsidP="001A60FD">
            <w:pPr>
              <w:ind w:left="0"/>
              <w:jc w:val="right"/>
              <w:rPr>
                <w:sz w:val="17"/>
                <w:szCs w:val="17"/>
              </w:rPr>
            </w:pPr>
            <w:r w:rsidRPr="00662C75">
              <w:rPr>
                <w:sz w:val="17"/>
                <w:szCs w:val="17"/>
              </w:rPr>
              <w:t>105 803,00</w:t>
            </w:r>
          </w:p>
        </w:tc>
      </w:tr>
      <w:tr w:rsidR="001A60FD" w:rsidRPr="00662C75" w14:paraId="1144DF16" w14:textId="77777777" w:rsidTr="002F5E0C">
        <w:trPr>
          <w:trHeight w:val="704"/>
        </w:trPr>
        <w:tc>
          <w:tcPr>
            <w:tcW w:w="720" w:type="dxa"/>
            <w:tcBorders>
              <w:top w:val="nil"/>
              <w:left w:val="single" w:sz="4" w:space="0" w:color="000000"/>
              <w:bottom w:val="nil"/>
              <w:right w:val="single" w:sz="4" w:space="0" w:color="000000"/>
            </w:tcBorders>
            <w:shd w:val="clear" w:color="auto" w:fill="auto"/>
            <w:vAlign w:val="center"/>
            <w:hideMark/>
          </w:tcPr>
          <w:p w14:paraId="51BB5123"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1A248302"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05C2AEA9" w14:textId="77777777" w:rsidR="001A60FD" w:rsidRPr="00662C75" w:rsidRDefault="001A60FD" w:rsidP="001A60FD">
            <w:pPr>
              <w:ind w:left="0"/>
              <w:jc w:val="center"/>
              <w:rPr>
                <w:sz w:val="17"/>
                <w:szCs w:val="17"/>
              </w:rPr>
            </w:pPr>
            <w:r w:rsidRPr="00662C75">
              <w:rPr>
                <w:sz w:val="17"/>
                <w:szCs w:val="17"/>
              </w:rPr>
              <w:t>2590</w:t>
            </w:r>
          </w:p>
        </w:tc>
        <w:tc>
          <w:tcPr>
            <w:tcW w:w="5610" w:type="dxa"/>
            <w:tcBorders>
              <w:top w:val="nil"/>
              <w:left w:val="nil"/>
              <w:bottom w:val="single" w:sz="4" w:space="0" w:color="000000"/>
              <w:right w:val="single" w:sz="4" w:space="0" w:color="000000"/>
            </w:tcBorders>
            <w:shd w:val="clear" w:color="auto" w:fill="auto"/>
            <w:vAlign w:val="center"/>
            <w:hideMark/>
          </w:tcPr>
          <w:p w14:paraId="18B32F16" w14:textId="77777777" w:rsidR="001A60FD" w:rsidRPr="00662C75" w:rsidRDefault="001A60FD" w:rsidP="001A60FD">
            <w:pPr>
              <w:ind w:left="0"/>
              <w:rPr>
                <w:sz w:val="17"/>
                <w:szCs w:val="17"/>
              </w:rPr>
            </w:pPr>
            <w:r w:rsidRPr="00662C75">
              <w:rPr>
                <w:sz w:val="17"/>
                <w:szCs w:val="17"/>
              </w:rPr>
              <w:t>Dotacja podmiotowa z budżetu dla publicznej jednostki systemu oświaty prowadzonej przez osobę prawną inną niż jednostka samorządu terytorialnego lub przez osobę fizyczną</w:t>
            </w:r>
          </w:p>
        </w:tc>
        <w:tc>
          <w:tcPr>
            <w:tcW w:w="1418" w:type="dxa"/>
            <w:tcBorders>
              <w:top w:val="nil"/>
              <w:left w:val="nil"/>
              <w:bottom w:val="single" w:sz="4" w:space="0" w:color="000000"/>
              <w:right w:val="single" w:sz="4" w:space="0" w:color="000000"/>
            </w:tcBorders>
            <w:shd w:val="clear" w:color="auto" w:fill="auto"/>
            <w:vAlign w:val="center"/>
            <w:hideMark/>
          </w:tcPr>
          <w:p w14:paraId="2D22207B" w14:textId="77777777" w:rsidR="001A60FD" w:rsidRPr="00662C75" w:rsidRDefault="001A60FD" w:rsidP="001A60FD">
            <w:pPr>
              <w:ind w:left="0"/>
              <w:jc w:val="right"/>
              <w:rPr>
                <w:sz w:val="17"/>
                <w:szCs w:val="17"/>
              </w:rPr>
            </w:pPr>
            <w:r w:rsidRPr="00662C75">
              <w:rPr>
                <w:sz w:val="17"/>
                <w:szCs w:val="17"/>
              </w:rPr>
              <w:t>199 708,00</w:t>
            </w:r>
          </w:p>
        </w:tc>
      </w:tr>
      <w:tr w:rsidR="001A60FD" w:rsidRPr="00662C75" w14:paraId="59E209DE" w14:textId="77777777" w:rsidTr="002F5E0C">
        <w:trPr>
          <w:trHeight w:val="244"/>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EFEA6" w14:textId="77777777" w:rsidR="001A60FD" w:rsidRPr="00662C75" w:rsidRDefault="001A60FD" w:rsidP="001A60FD">
            <w:pPr>
              <w:ind w:left="0"/>
              <w:jc w:val="center"/>
              <w:rPr>
                <w:b/>
                <w:bCs/>
                <w:sz w:val="17"/>
                <w:szCs w:val="17"/>
              </w:rPr>
            </w:pPr>
            <w:r w:rsidRPr="00662C75">
              <w:rPr>
                <w:b/>
                <w:bCs/>
                <w:sz w:val="17"/>
                <w:szCs w:val="17"/>
              </w:rPr>
              <w:t>854</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17EBEDDD" w14:textId="77777777" w:rsidR="001A60FD" w:rsidRPr="00662C75" w:rsidRDefault="001A60FD" w:rsidP="001A60FD">
            <w:pPr>
              <w:ind w:left="0"/>
              <w:jc w:val="center"/>
              <w:rPr>
                <w:b/>
                <w:bCs/>
                <w:sz w:val="17"/>
                <w:szCs w:val="17"/>
              </w:rPr>
            </w:pPr>
            <w:r w:rsidRPr="00662C75">
              <w:rPr>
                <w:b/>
                <w:bCs/>
                <w:sz w:val="17"/>
                <w:szCs w:val="17"/>
              </w:rPr>
              <w:t> </w:t>
            </w:r>
          </w:p>
        </w:tc>
        <w:tc>
          <w:tcPr>
            <w:tcW w:w="940" w:type="dxa"/>
            <w:tcBorders>
              <w:top w:val="nil"/>
              <w:left w:val="nil"/>
              <w:bottom w:val="single" w:sz="4" w:space="0" w:color="000000"/>
              <w:right w:val="single" w:sz="4" w:space="0" w:color="000000"/>
            </w:tcBorders>
            <w:shd w:val="clear" w:color="auto" w:fill="auto"/>
            <w:vAlign w:val="center"/>
            <w:hideMark/>
          </w:tcPr>
          <w:p w14:paraId="5110FCAB"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13BA0D9B" w14:textId="77777777" w:rsidR="001A60FD" w:rsidRPr="00662C75" w:rsidRDefault="001A60FD" w:rsidP="001A60FD">
            <w:pPr>
              <w:ind w:left="0"/>
              <w:rPr>
                <w:b/>
                <w:bCs/>
                <w:sz w:val="17"/>
                <w:szCs w:val="17"/>
              </w:rPr>
            </w:pPr>
            <w:r w:rsidRPr="00662C75">
              <w:rPr>
                <w:b/>
                <w:bCs/>
                <w:sz w:val="17"/>
                <w:szCs w:val="17"/>
              </w:rPr>
              <w:t>Edukacyjna opieka wychowawcza</w:t>
            </w:r>
          </w:p>
        </w:tc>
        <w:tc>
          <w:tcPr>
            <w:tcW w:w="1418" w:type="dxa"/>
            <w:tcBorders>
              <w:top w:val="nil"/>
              <w:left w:val="nil"/>
              <w:bottom w:val="single" w:sz="4" w:space="0" w:color="000000"/>
              <w:right w:val="single" w:sz="4" w:space="0" w:color="000000"/>
            </w:tcBorders>
            <w:shd w:val="clear" w:color="auto" w:fill="auto"/>
            <w:vAlign w:val="center"/>
            <w:hideMark/>
          </w:tcPr>
          <w:p w14:paraId="63A8B2D9" w14:textId="77777777" w:rsidR="001A60FD" w:rsidRPr="00662C75" w:rsidRDefault="001A60FD" w:rsidP="001A60FD">
            <w:pPr>
              <w:ind w:left="0"/>
              <w:jc w:val="right"/>
              <w:rPr>
                <w:b/>
                <w:bCs/>
                <w:sz w:val="17"/>
                <w:szCs w:val="17"/>
              </w:rPr>
            </w:pPr>
            <w:r w:rsidRPr="00662C75">
              <w:rPr>
                <w:b/>
                <w:bCs/>
                <w:sz w:val="17"/>
                <w:szCs w:val="17"/>
              </w:rPr>
              <w:t>2 054 000,00</w:t>
            </w:r>
          </w:p>
        </w:tc>
      </w:tr>
      <w:tr w:rsidR="001A60FD" w:rsidRPr="00662C75" w14:paraId="5E52DFA0" w14:textId="77777777" w:rsidTr="002F5E0C">
        <w:trPr>
          <w:trHeight w:val="244"/>
        </w:trPr>
        <w:tc>
          <w:tcPr>
            <w:tcW w:w="720" w:type="dxa"/>
            <w:tcBorders>
              <w:top w:val="nil"/>
              <w:left w:val="single" w:sz="4" w:space="0" w:color="000000"/>
              <w:bottom w:val="nil"/>
              <w:right w:val="single" w:sz="4" w:space="0" w:color="000000"/>
            </w:tcBorders>
            <w:shd w:val="clear" w:color="auto" w:fill="auto"/>
            <w:vAlign w:val="center"/>
            <w:hideMark/>
          </w:tcPr>
          <w:p w14:paraId="4FA17E16"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single" w:sz="4" w:space="0" w:color="000000"/>
              <w:right w:val="single" w:sz="4" w:space="0" w:color="000000"/>
            </w:tcBorders>
            <w:shd w:val="clear" w:color="auto" w:fill="auto"/>
            <w:vAlign w:val="center"/>
            <w:hideMark/>
          </w:tcPr>
          <w:p w14:paraId="016EF62D" w14:textId="77777777" w:rsidR="001A60FD" w:rsidRPr="00662C75" w:rsidRDefault="001A60FD" w:rsidP="001A60FD">
            <w:pPr>
              <w:ind w:left="0"/>
              <w:jc w:val="center"/>
              <w:rPr>
                <w:sz w:val="17"/>
                <w:szCs w:val="17"/>
              </w:rPr>
            </w:pPr>
            <w:r w:rsidRPr="00662C75">
              <w:rPr>
                <w:sz w:val="17"/>
                <w:szCs w:val="17"/>
              </w:rPr>
              <w:t>85404</w:t>
            </w:r>
          </w:p>
        </w:tc>
        <w:tc>
          <w:tcPr>
            <w:tcW w:w="940" w:type="dxa"/>
            <w:tcBorders>
              <w:top w:val="nil"/>
              <w:left w:val="nil"/>
              <w:bottom w:val="single" w:sz="4" w:space="0" w:color="000000"/>
              <w:right w:val="single" w:sz="4" w:space="0" w:color="000000"/>
            </w:tcBorders>
            <w:shd w:val="clear" w:color="auto" w:fill="auto"/>
            <w:vAlign w:val="center"/>
            <w:hideMark/>
          </w:tcPr>
          <w:p w14:paraId="18E6CA35"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000000"/>
              <w:right w:val="single" w:sz="4" w:space="0" w:color="000000"/>
            </w:tcBorders>
            <w:shd w:val="clear" w:color="auto" w:fill="auto"/>
            <w:vAlign w:val="center"/>
            <w:hideMark/>
          </w:tcPr>
          <w:p w14:paraId="68E80D06" w14:textId="77777777" w:rsidR="001A60FD" w:rsidRPr="00662C75" w:rsidRDefault="001A60FD" w:rsidP="001A60FD">
            <w:pPr>
              <w:ind w:left="0"/>
              <w:rPr>
                <w:sz w:val="17"/>
                <w:szCs w:val="17"/>
              </w:rPr>
            </w:pPr>
            <w:r w:rsidRPr="00662C75">
              <w:rPr>
                <w:sz w:val="17"/>
                <w:szCs w:val="17"/>
              </w:rPr>
              <w:t>Wczesne wspomaganie rozwoju dziecka</w:t>
            </w:r>
          </w:p>
        </w:tc>
        <w:tc>
          <w:tcPr>
            <w:tcW w:w="1418" w:type="dxa"/>
            <w:tcBorders>
              <w:top w:val="nil"/>
              <w:left w:val="nil"/>
              <w:bottom w:val="single" w:sz="4" w:space="0" w:color="000000"/>
              <w:right w:val="single" w:sz="4" w:space="0" w:color="000000"/>
            </w:tcBorders>
            <w:shd w:val="clear" w:color="auto" w:fill="auto"/>
            <w:vAlign w:val="center"/>
            <w:hideMark/>
          </w:tcPr>
          <w:p w14:paraId="2948863F" w14:textId="77777777" w:rsidR="001A60FD" w:rsidRPr="00662C75" w:rsidRDefault="001A60FD" w:rsidP="001A60FD">
            <w:pPr>
              <w:ind w:left="0"/>
              <w:jc w:val="right"/>
              <w:rPr>
                <w:sz w:val="17"/>
                <w:szCs w:val="17"/>
              </w:rPr>
            </w:pPr>
            <w:r w:rsidRPr="00662C75">
              <w:rPr>
                <w:sz w:val="17"/>
                <w:szCs w:val="17"/>
              </w:rPr>
              <w:t>514 000,00</w:t>
            </w:r>
          </w:p>
        </w:tc>
      </w:tr>
      <w:tr w:rsidR="001A60FD" w:rsidRPr="00662C75" w14:paraId="2C7EFEAB" w14:textId="77777777" w:rsidTr="002F5E0C">
        <w:trPr>
          <w:trHeight w:val="432"/>
        </w:trPr>
        <w:tc>
          <w:tcPr>
            <w:tcW w:w="720" w:type="dxa"/>
            <w:tcBorders>
              <w:top w:val="nil"/>
              <w:left w:val="single" w:sz="4" w:space="0" w:color="000000"/>
              <w:bottom w:val="nil"/>
              <w:right w:val="single" w:sz="4" w:space="0" w:color="000000"/>
            </w:tcBorders>
            <w:shd w:val="clear" w:color="auto" w:fill="auto"/>
            <w:vAlign w:val="center"/>
            <w:hideMark/>
          </w:tcPr>
          <w:p w14:paraId="2C59D491"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0D3C978B"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688E734E" w14:textId="77777777" w:rsidR="001A60FD" w:rsidRPr="00662C75" w:rsidRDefault="001A60FD" w:rsidP="001A60FD">
            <w:pPr>
              <w:ind w:left="0"/>
              <w:jc w:val="center"/>
              <w:rPr>
                <w:sz w:val="17"/>
                <w:szCs w:val="17"/>
              </w:rPr>
            </w:pPr>
            <w:r w:rsidRPr="00662C75">
              <w:rPr>
                <w:sz w:val="17"/>
                <w:szCs w:val="17"/>
              </w:rPr>
              <w:t>2540</w:t>
            </w:r>
          </w:p>
        </w:tc>
        <w:tc>
          <w:tcPr>
            <w:tcW w:w="5610" w:type="dxa"/>
            <w:tcBorders>
              <w:top w:val="nil"/>
              <w:left w:val="nil"/>
              <w:bottom w:val="single" w:sz="4" w:space="0" w:color="000000"/>
              <w:right w:val="single" w:sz="4" w:space="0" w:color="000000"/>
            </w:tcBorders>
            <w:shd w:val="clear" w:color="auto" w:fill="auto"/>
            <w:vAlign w:val="center"/>
            <w:hideMark/>
          </w:tcPr>
          <w:p w14:paraId="3BEA5FF0" w14:textId="77777777" w:rsidR="001A60FD" w:rsidRPr="00662C75" w:rsidRDefault="001A60FD" w:rsidP="001A60FD">
            <w:pPr>
              <w:ind w:left="0"/>
              <w:rPr>
                <w:sz w:val="17"/>
                <w:szCs w:val="17"/>
              </w:rPr>
            </w:pPr>
            <w:r w:rsidRPr="00662C75">
              <w:rPr>
                <w:sz w:val="17"/>
                <w:szCs w:val="17"/>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auto" w:fill="auto"/>
            <w:vAlign w:val="center"/>
            <w:hideMark/>
          </w:tcPr>
          <w:p w14:paraId="296F438B" w14:textId="77777777" w:rsidR="001A60FD" w:rsidRPr="00662C75" w:rsidRDefault="001A60FD" w:rsidP="001A60FD">
            <w:pPr>
              <w:ind w:left="0"/>
              <w:jc w:val="right"/>
              <w:rPr>
                <w:sz w:val="17"/>
                <w:szCs w:val="17"/>
              </w:rPr>
            </w:pPr>
            <w:r w:rsidRPr="00662C75">
              <w:rPr>
                <w:sz w:val="17"/>
                <w:szCs w:val="17"/>
              </w:rPr>
              <w:t>510 000,00</w:t>
            </w:r>
          </w:p>
        </w:tc>
      </w:tr>
      <w:tr w:rsidR="001A60FD" w:rsidRPr="00662C75" w14:paraId="3C079FE6" w14:textId="77777777" w:rsidTr="002F5E0C">
        <w:trPr>
          <w:trHeight w:val="600"/>
        </w:trPr>
        <w:tc>
          <w:tcPr>
            <w:tcW w:w="720" w:type="dxa"/>
            <w:tcBorders>
              <w:top w:val="nil"/>
              <w:left w:val="single" w:sz="4" w:space="0" w:color="000000"/>
              <w:bottom w:val="nil"/>
              <w:right w:val="single" w:sz="4" w:space="0" w:color="000000"/>
            </w:tcBorders>
            <w:shd w:val="clear" w:color="auto" w:fill="auto"/>
            <w:vAlign w:val="center"/>
            <w:hideMark/>
          </w:tcPr>
          <w:p w14:paraId="1EFCB16D"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5F2F6B20"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392DA43C" w14:textId="77777777" w:rsidR="001A60FD" w:rsidRPr="00662C75" w:rsidRDefault="001A60FD" w:rsidP="001A60FD">
            <w:pPr>
              <w:ind w:left="0"/>
              <w:jc w:val="center"/>
              <w:rPr>
                <w:sz w:val="17"/>
                <w:szCs w:val="17"/>
              </w:rPr>
            </w:pPr>
            <w:r w:rsidRPr="00662C75">
              <w:rPr>
                <w:sz w:val="17"/>
                <w:szCs w:val="17"/>
              </w:rPr>
              <w:t>2590</w:t>
            </w:r>
          </w:p>
        </w:tc>
        <w:tc>
          <w:tcPr>
            <w:tcW w:w="5610" w:type="dxa"/>
            <w:tcBorders>
              <w:top w:val="nil"/>
              <w:left w:val="nil"/>
              <w:bottom w:val="single" w:sz="4" w:space="0" w:color="000000"/>
              <w:right w:val="single" w:sz="4" w:space="0" w:color="000000"/>
            </w:tcBorders>
            <w:shd w:val="clear" w:color="auto" w:fill="auto"/>
            <w:vAlign w:val="center"/>
            <w:hideMark/>
          </w:tcPr>
          <w:p w14:paraId="27026412" w14:textId="77777777" w:rsidR="001A60FD" w:rsidRPr="00662C75" w:rsidRDefault="001A60FD" w:rsidP="001A60FD">
            <w:pPr>
              <w:ind w:left="0"/>
              <w:rPr>
                <w:sz w:val="17"/>
                <w:szCs w:val="17"/>
              </w:rPr>
            </w:pPr>
            <w:r w:rsidRPr="00662C75">
              <w:rPr>
                <w:sz w:val="17"/>
                <w:szCs w:val="17"/>
              </w:rPr>
              <w:t>Dotacja podmiotowa z budżetu dla publicznej jednostki systemu oświaty prowadzonej przez osobę prawną inną niż jednostka samorządu terytorialnego lub przez osobę fizyczną</w:t>
            </w:r>
          </w:p>
        </w:tc>
        <w:tc>
          <w:tcPr>
            <w:tcW w:w="1418" w:type="dxa"/>
            <w:tcBorders>
              <w:top w:val="nil"/>
              <w:left w:val="nil"/>
              <w:bottom w:val="single" w:sz="4" w:space="0" w:color="000000"/>
              <w:right w:val="single" w:sz="4" w:space="0" w:color="000000"/>
            </w:tcBorders>
            <w:shd w:val="clear" w:color="auto" w:fill="auto"/>
            <w:vAlign w:val="center"/>
            <w:hideMark/>
          </w:tcPr>
          <w:p w14:paraId="21C5CAF3" w14:textId="77777777" w:rsidR="001A60FD" w:rsidRPr="00662C75" w:rsidRDefault="001A60FD" w:rsidP="001A60FD">
            <w:pPr>
              <w:ind w:left="0"/>
              <w:jc w:val="right"/>
              <w:rPr>
                <w:sz w:val="17"/>
                <w:szCs w:val="17"/>
              </w:rPr>
            </w:pPr>
            <w:r w:rsidRPr="00662C75">
              <w:rPr>
                <w:sz w:val="17"/>
                <w:szCs w:val="17"/>
              </w:rPr>
              <w:t>4 000,00</w:t>
            </w:r>
          </w:p>
        </w:tc>
      </w:tr>
      <w:tr w:rsidR="001A60FD" w:rsidRPr="00662C75" w14:paraId="0D66545C" w14:textId="77777777" w:rsidTr="002F5E0C">
        <w:trPr>
          <w:trHeight w:val="244"/>
        </w:trPr>
        <w:tc>
          <w:tcPr>
            <w:tcW w:w="720" w:type="dxa"/>
            <w:tcBorders>
              <w:top w:val="nil"/>
              <w:left w:val="single" w:sz="4" w:space="0" w:color="000000"/>
              <w:bottom w:val="single" w:sz="4" w:space="0" w:color="auto"/>
              <w:right w:val="single" w:sz="4" w:space="0" w:color="000000"/>
            </w:tcBorders>
            <w:shd w:val="clear" w:color="auto" w:fill="auto"/>
            <w:vAlign w:val="center"/>
            <w:hideMark/>
          </w:tcPr>
          <w:p w14:paraId="0B8E094F"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single" w:sz="4" w:space="0" w:color="000000"/>
              <w:left w:val="nil"/>
              <w:bottom w:val="single" w:sz="4" w:space="0" w:color="auto"/>
              <w:right w:val="single" w:sz="4" w:space="0" w:color="000000"/>
            </w:tcBorders>
            <w:shd w:val="clear" w:color="auto" w:fill="auto"/>
            <w:vAlign w:val="center"/>
            <w:hideMark/>
          </w:tcPr>
          <w:p w14:paraId="6307CB80" w14:textId="77777777" w:rsidR="001A60FD" w:rsidRPr="00662C75" w:rsidRDefault="001A60FD" w:rsidP="001A60FD">
            <w:pPr>
              <w:ind w:left="0"/>
              <w:jc w:val="center"/>
              <w:rPr>
                <w:sz w:val="17"/>
                <w:szCs w:val="17"/>
              </w:rPr>
            </w:pPr>
            <w:r w:rsidRPr="00662C75">
              <w:rPr>
                <w:sz w:val="17"/>
                <w:szCs w:val="17"/>
              </w:rPr>
              <w:t>85410</w:t>
            </w:r>
          </w:p>
        </w:tc>
        <w:tc>
          <w:tcPr>
            <w:tcW w:w="940" w:type="dxa"/>
            <w:tcBorders>
              <w:top w:val="nil"/>
              <w:left w:val="nil"/>
              <w:bottom w:val="single" w:sz="4" w:space="0" w:color="auto"/>
              <w:right w:val="single" w:sz="4" w:space="0" w:color="000000"/>
            </w:tcBorders>
            <w:shd w:val="clear" w:color="auto" w:fill="auto"/>
            <w:vAlign w:val="center"/>
            <w:hideMark/>
          </w:tcPr>
          <w:p w14:paraId="3D16E95B"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nil"/>
              <w:left w:val="nil"/>
              <w:bottom w:val="single" w:sz="4" w:space="0" w:color="auto"/>
              <w:right w:val="single" w:sz="4" w:space="0" w:color="000000"/>
            </w:tcBorders>
            <w:shd w:val="clear" w:color="auto" w:fill="auto"/>
            <w:vAlign w:val="center"/>
            <w:hideMark/>
          </w:tcPr>
          <w:p w14:paraId="33032B91" w14:textId="77777777" w:rsidR="001A60FD" w:rsidRPr="00662C75" w:rsidRDefault="001A60FD" w:rsidP="001A60FD">
            <w:pPr>
              <w:ind w:left="0"/>
              <w:rPr>
                <w:sz w:val="17"/>
                <w:szCs w:val="17"/>
              </w:rPr>
            </w:pPr>
            <w:r w:rsidRPr="00662C75">
              <w:rPr>
                <w:sz w:val="17"/>
                <w:szCs w:val="17"/>
              </w:rPr>
              <w:t>Internaty i bursy szkolne</w:t>
            </w:r>
          </w:p>
        </w:tc>
        <w:tc>
          <w:tcPr>
            <w:tcW w:w="1418" w:type="dxa"/>
            <w:tcBorders>
              <w:top w:val="nil"/>
              <w:left w:val="nil"/>
              <w:bottom w:val="single" w:sz="4" w:space="0" w:color="auto"/>
              <w:right w:val="single" w:sz="4" w:space="0" w:color="000000"/>
            </w:tcBorders>
            <w:shd w:val="clear" w:color="auto" w:fill="auto"/>
            <w:vAlign w:val="center"/>
            <w:hideMark/>
          </w:tcPr>
          <w:p w14:paraId="1BAB158C" w14:textId="77777777" w:rsidR="001A60FD" w:rsidRPr="00662C75" w:rsidRDefault="001A60FD" w:rsidP="001A60FD">
            <w:pPr>
              <w:ind w:left="0"/>
              <w:jc w:val="right"/>
              <w:rPr>
                <w:sz w:val="17"/>
                <w:szCs w:val="17"/>
              </w:rPr>
            </w:pPr>
            <w:r w:rsidRPr="00662C75">
              <w:rPr>
                <w:sz w:val="17"/>
                <w:szCs w:val="17"/>
              </w:rPr>
              <w:t>1 350 000,00</w:t>
            </w:r>
          </w:p>
        </w:tc>
      </w:tr>
      <w:tr w:rsidR="001A60FD" w:rsidRPr="00662C75" w14:paraId="1162F1FF" w14:textId="77777777" w:rsidTr="002F5E0C">
        <w:trPr>
          <w:trHeight w:val="43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F40"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0C13"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2F5DD" w14:textId="77777777" w:rsidR="001A60FD" w:rsidRPr="00662C75" w:rsidRDefault="001A60FD" w:rsidP="001A60FD">
            <w:pPr>
              <w:ind w:left="0"/>
              <w:jc w:val="center"/>
              <w:rPr>
                <w:sz w:val="17"/>
                <w:szCs w:val="17"/>
              </w:rPr>
            </w:pPr>
            <w:r w:rsidRPr="00662C75">
              <w:rPr>
                <w:sz w:val="17"/>
                <w:szCs w:val="17"/>
              </w:rPr>
              <w:t>2540</w:t>
            </w:r>
          </w:p>
        </w:tc>
        <w:tc>
          <w:tcPr>
            <w:tcW w:w="5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F0BA2" w14:textId="77777777" w:rsidR="001A60FD" w:rsidRPr="00662C75" w:rsidRDefault="001A60FD" w:rsidP="001A60FD">
            <w:pPr>
              <w:ind w:left="0"/>
              <w:rPr>
                <w:sz w:val="17"/>
                <w:szCs w:val="17"/>
              </w:rPr>
            </w:pPr>
            <w:r w:rsidRPr="00662C75">
              <w:rPr>
                <w:sz w:val="17"/>
                <w:szCs w:val="17"/>
              </w:rPr>
              <w:t>Dotacja podmiotowa z budżetu dla niepublicznej jednostki systemu oświaty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E125B" w14:textId="77777777" w:rsidR="001A60FD" w:rsidRPr="00662C75" w:rsidRDefault="001A60FD" w:rsidP="001A60FD">
            <w:pPr>
              <w:ind w:left="0"/>
              <w:jc w:val="right"/>
              <w:rPr>
                <w:sz w:val="17"/>
                <w:szCs w:val="17"/>
              </w:rPr>
            </w:pPr>
            <w:r w:rsidRPr="00662C75">
              <w:rPr>
                <w:sz w:val="17"/>
                <w:szCs w:val="17"/>
              </w:rPr>
              <w:t>1 350 000,00</w:t>
            </w:r>
          </w:p>
        </w:tc>
      </w:tr>
      <w:tr w:rsidR="001A60FD" w:rsidRPr="00662C75" w14:paraId="0DFA299E" w14:textId="77777777" w:rsidTr="002F5E0C">
        <w:trPr>
          <w:trHeight w:val="244"/>
        </w:trPr>
        <w:tc>
          <w:tcPr>
            <w:tcW w:w="720" w:type="dxa"/>
            <w:tcBorders>
              <w:top w:val="single" w:sz="4" w:space="0" w:color="auto"/>
              <w:left w:val="single" w:sz="4" w:space="0" w:color="000000"/>
              <w:bottom w:val="nil"/>
              <w:right w:val="single" w:sz="4" w:space="0" w:color="000000"/>
            </w:tcBorders>
            <w:shd w:val="clear" w:color="auto" w:fill="auto"/>
            <w:vAlign w:val="center"/>
            <w:hideMark/>
          </w:tcPr>
          <w:p w14:paraId="1BEA7B50" w14:textId="77777777" w:rsidR="001A60FD" w:rsidRPr="00662C75" w:rsidRDefault="001A60FD" w:rsidP="001A60FD">
            <w:pPr>
              <w:ind w:left="0"/>
              <w:jc w:val="center"/>
              <w:rPr>
                <w:b/>
                <w:bCs/>
                <w:sz w:val="18"/>
                <w:szCs w:val="18"/>
              </w:rPr>
            </w:pPr>
            <w:r w:rsidRPr="00662C75">
              <w:rPr>
                <w:b/>
                <w:bCs/>
                <w:sz w:val="18"/>
                <w:szCs w:val="18"/>
              </w:rPr>
              <w:lastRenderedPageBreak/>
              <w:t> </w:t>
            </w:r>
          </w:p>
        </w:tc>
        <w:tc>
          <w:tcPr>
            <w:tcW w:w="880" w:type="dxa"/>
            <w:tcBorders>
              <w:top w:val="single" w:sz="4" w:space="0" w:color="auto"/>
              <w:left w:val="nil"/>
              <w:bottom w:val="single" w:sz="4" w:space="0" w:color="000000"/>
              <w:right w:val="single" w:sz="4" w:space="0" w:color="000000"/>
            </w:tcBorders>
            <w:shd w:val="clear" w:color="auto" w:fill="auto"/>
            <w:vAlign w:val="center"/>
            <w:hideMark/>
          </w:tcPr>
          <w:p w14:paraId="0D895DF8" w14:textId="77777777" w:rsidR="001A60FD" w:rsidRPr="00662C75" w:rsidRDefault="001A60FD" w:rsidP="001A60FD">
            <w:pPr>
              <w:ind w:left="0"/>
              <w:jc w:val="center"/>
              <w:rPr>
                <w:sz w:val="17"/>
                <w:szCs w:val="17"/>
              </w:rPr>
            </w:pPr>
            <w:r w:rsidRPr="00662C75">
              <w:rPr>
                <w:sz w:val="17"/>
                <w:szCs w:val="17"/>
              </w:rPr>
              <w:t>85419</w:t>
            </w:r>
          </w:p>
        </w:tc>
        <w:tc>
          <w:tcPr>
            <w:tcW w:w="940" w:type="dxa"/>
            <w:tcBorders>
              <w:top w:val="single" w:sz="4" w:space="0" w:color="auto"/>
              <w:left w:val="nil"/>
              <w:bottom w:val="single" w:sz="4" w:space="0" w:color="000000"/>
              <w:right w:val="single" w:sz="4" w:space="0" w:color="000000"/>
            </w:tcBorders>
            <w:shd w:val="clear" w:color="auto" w:fill="auto"/>
            <w:vAlign w:val="center"/>
            <w:hideMark/>
          </w:tcPr>
          <w:p w14:paraId="69E6A585" w14:textId="77777777" w:rsidR="001A60FD" w:rsidRPr="00662C75" w:rsidRDefault="001A60FD" w:rsidP="001A60FD">
            <w:pPr>
              <w:ind w:left="0"/>
              <w:jc w:val="center"/>
              <w:rPr>
                <w:b/>
                <w:bCs/>
                <w:sz w:val="17"/>
                <w:szCs w:val="17"/>
              </w:rPr>
            </w:pPr>
            <w:r w:rsidRPr="00662C75">
              <w:rPr>
                <w:b/>
                <w:bCs/>
                <w:sz w:val="17"/>
                <w:szCs w:val="17"/>
              </w:rPr>
              <w:t> </w:t>
            </w:r>
          </w:p>
        </w:tc>
        <w:tc>
          <w:tcPr>
            <w:tcW w:w="5610" w:type="dxa"/>
            <w:tcBorders>
              <w:top w:val="single" w:sz="4" w:space="0" w:color="auto"/>
              <w:left w:val="nil"/>
              <w:bottom w:val="single" w:sz="4" w:space="0" w:color="000000"/>
              <w:right w:val="single" w:sz="4" w:space="0" w:color="000000"/>
            </w:tcBorders>
            <w:shd w:val="clear" w:color="auto" w:fill="auto"/>
            <w:vAlign w:val="center"/>
            <w:hideMark/>
          </w:tcPr>
          <w:p w14:paraId="5068C285" w14:textId="77777777" w:rsidR="001A60FD" w:rsidRPr="00662C75" w:rsidRDefault="001A60FD" w:rsidP="001A60FD">
            <w:pPr>
              <w:ind w:left="0"/>
              <w:rPr>
                <w:sz w:val="17"/>
                <w:szCs w:val="17"/>
              </w:rPr>
            </w:pPr>
            <w:r w:rsidRPr="00662C75">
              <w:rPr>
                <w:sz w:val="17"/>
                <w:szCs w:val="17"/>
              </w:rPr>
              <w:t>Ośrodki rewalidacyjno-wychowawcze</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14:paraId="5DFB5509" w14:textId="77777777" w:rsidR="001A60FD" w:rsidRPr="00662C75" w:rsidRDefault="001A60FD" w:rsidP="001A60FD">
            <w:pPr>
              <w:ind w:left="0"/>
              <w:jc w:val="right"/>
              <w:rPr>
                <w:sz w:val="17"/>
                <w:szCs w:val="17"/>
              </w:rPr>
            </w:pPr>
            <w:r w:rsidRPr="00662C75">
              <w:rPr>
                <w:sz w:val="17"/>
                <w:szCs w:val="17"/>
              </w:rPr>
              <w:t>190 000,00</w:t>
            </w:r>
          </w:p>
        </w:tc>
      </w:tr>
      <w:tr w:rsidR="001A60FD" w:rsidRPr="00662C75" w14:paraId="78652B4E" w14:textId="77777777" w:rsidTr="002F5E0C">
        <w:trPr>
          <w:trHeight w:val="432"/>
        </w:trPr>
        <w:tc>
          <w:tcPr>
            <w:tcW w:w="720" w:type="dxa"/>
            <w:tcBorders>
              <w:top w:val="nil"/>
              <w:left w:val="single" w:sz="4" w:space="0" w:color="000000"/>
              <w:bottom w:val="nil"/>
              <w:right w:val="single" w:sz="4" w:space="0" w:color="000000"/>
            </w:tcBorders>
            <w:shd w:val="clear" w:color="auto" w:fill="auto"/>
            <w:vAlign w:val="center"/>
            <w:hideMark/>
          </w:tcPr>
          <w:p w14:paraId="511B42BA" w14:textId="77777777" w:rsidR="001A60FD" w:rsidRPr="00662C75" w:rsidRDefault="001A60FD" w:rsidP="001A60FD">
            <w:pPr>
              <w:ind w:left="0"/>
              <w:jc w:val="center"/>
              <w:rPr>
                <w:b/>
                <w:bCs/>
                <w:sz w:val="18"/>
                <w:szCs w:val="18"/>
              </w:rPr>
            </w:pPr>
            <w:r w:rsidRPr="00662C75">
              <w:rPr>
                <w:b/>
                <w:bCs/>
                <w:sz w:val="18"/>
                <w:szCs w:val="18"/>
              </w:rPr>
              <w:t> </w:t>
            </w:r>
          </w:p>
        </w:tc>
        <w:tc>
          <w:tcPr>
            <w:tcW w:w="880" w:type="dxa"/>
            <w:tcBorders>
              <w:top w:val="nil"/>
              <w:left w:val="nil"/>
              <w:bottom w:val="nil"/>
              <w:right w:val="single" w:sz="4" w:space="0" w:color="000000"/>
            </w:tcBorders>
            <w:shd w:val="clear" w:color="auto" w:fill="auto"/>
            <w:vAlign w:val="center"/>
            <w:hideMark/>
          </w:tcPr>
          <w:p w14:paraId="1DDBB97B" w14:textId="77777777" w:rsidR="001A60FD" w:rsidRPr="00662C75" w:rsidRDefault="001A60FD" w:rsidP="001A60FD">
            <w:pPr>
              <w:ind w:left="0"/>
              <w:jc w:val="center"/>
              <w:rPr>
                <w:b/>
                <w:bCs/>
                <w:sz w:val="18"/>
                <w:szCs w:val="18"/>
              </w:rPr>
            </w:pPr>
            <w:r w:rsidRPr="00662C75">
              <w:rPr>
                <w:b/>
                <w:bCs/>
                <w:sz w:val="18"/>
                <w:szCs w:val="18"/>
              </w:rPr>
              <w:t> </w:t>
            </w:r>
          </w:p>
        </w:tc>
        <w:tc>
          <w:tcPr>
            <w:tcW w:w="940" w:type="dxa"/>
            <w:tcBorders>
              <w:top w:val="nil"/>
              <w:left w:val="nil"/>
              <w:bottom w:val="single" w:sz="4" w:space="0" w:color="000000"/>
              <w:right w:val="single" w:sz="4" w:space="0" w:color="000000"/>
            </w:tcBorders>
            <w:shd w:val="clear" w:color="auto" w:fill="auto"/>
            <w:vAlign w:val="center"/>
            <w:hideMark/>
          </w:tcPr>
          <w:p w14:paraId="11676A58" w14:textId="77777777" w:rsidR="001A60FD" w:rsidRPr="00662C75" w:rsidRDefault="001A60FD" w:rsidP="001A60FD">
            <w:pPr>
              <w:ind w:left="0"/>
              <w:jc w:val="center"/>
              <w:rPr>
                <w:sz w:val="17"/>
                <w:szCs w:val="17"/>
              </w:rPr>
            </w:pPr>
            <w:r w:rsidRPr="00662C75">
              <w:rPr>
                <w:sz w:val="17"/>
                <w:szCs w:val="17"/>
              </w:rPr>
              <w:t>2540</w:t>
            </w:r>
          </w:p>
        </w:tc>
        <w:tc>
          <w:tcPr>
            <w:tcW w:w="5610" w:type="dxa"/>
            <w:tcBorders>
              <w:top w:val="nil"/>
              <w:left w:val="nil"/>
              <w:bottom w:val="single" w:sz="4" w:space="0" w:color="000000"/>
              <w:right w:val="single" w:sz="4" w:space="0" w:color="000000"/>
            </w:tcBorders>
            <w:shd w:val="clear" w:color="auto" w:fill="auto"/>
            <w:vAlign w:val="center"/>
            <w:hideMark/>
          </w:tcPr>
          <w:p w14:paraId="47677075" w14:textId="77777777" w:rsidR="001A60FD" w:rsidRPr="00662C75" w:rsidRDefault="001A60FD" w:rsidP="001A60FD">
            <w:pPr>
              <w:ind w:left="0"/>
              <w:rPr>
                <w:sz w:val="17"/>
                <w:szCs w:val="17"/>
              </w:rPr>
            </w:pPr>
            <w:r w:rsidRPr="00662C75">
              <w:rPr>
                <w:sz w:val="17"/>
                <w:szCs w:val="17"/>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auto" w:fill="auto"/>
            <w:vAlign w:val="center"/>
            <w:hideMark/>
          </w:tcPr>
          <w:p w14:paraId="66522513" w14:textId="77777777" w:rsidR="001A60FD" w:rsidRPr="00662C75" w:rsidRDefault="001A60FD" w:rsidP="001A60FD">
            <w:pPr>
              <w:ind w:left="0"/>
              <w:jc w:val="right"/>
              <w:rPr>
                <w:sz w:val="17"/>
                <w:szCs w:val="17"/>
              </w:rPr>
            </w:pPr>
            <w:r w:rsidRPr="00662C75">
              <w:rPr>
                <w:sz w:val="17"/>
                <w:szCs w:val="17"/>
              </w:rPr>
              <w:t>190 000,00</w:t>
            </w:r>
          </w:p>
        </w:tc>
      </w:tr>
      <w:tr w:rsidR="001A60FD" w:rsidRPr="00662C75" w14:paraId="5ECBE2A9" w14:textId="77777777" w:rsidTr="002F5E0C">
        <w:trPr>
          <w:trHeight w:val="270"/>
        </w:trPr>
        <w:tc>
          <w:tcPr>
            <w:tcW w:w="8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B54A2" w14:textId="77777777" w:rsidR="001A60FD" w:rsidRPr="00662C75" w:rsidRDefault="001A60FD" w:rsidP="001A60FD">
            <w:pPr>
              <w:ind w:left="0"/>
              <w:jc w:val="right"/>
              <w:rPr>
                <w:b/>
                <w:bCs/>
                <w:sz w:val="17"/>
                <w:szCs w:val="17"/>
              </w:rPr>
            </w:pPr>
            <w:r w:rsidRPr="00662C75">
              <w:rPr>
                <w:b/>
                <w:bCs/>
                <w:sz w:val="17"/>
                <w:szCs w:val="17"/>
              </w:rPr>
              <w:t>Razem 801 i 854:</w:t>
            </w:r>
          </w:p>
        </w:tc>
        <w:tc>
          <w:tcPr>
            <w:tcW w:w="1418" w:type="dxa"/>
            <w:tcBorders>
              <w:top w:val="nil"/>
              <w:left w:val="nil"/>
              <w:bottom w:val="single" w:sz="4" w:space="0" w:color="000000"/>
              <w:right w:val="single" w:sz="4" w:space="0" w:color="000000"/>
            </w:tcBorders>
            <w:shd w:val="clear" w:color="auto" w:fill="auto"/>
            <w:vAlign w:val="center"/>
            <w:hideMark/>
          </w:tcPr>
          <w:p w14:paraId="6B2AAA15" w14:textId="77777777" w:rsidR="001A60FD" w:rsidRPr="00662C75" w:rsidRDefault="001A60FD" w:rsidP="001A60FD">
            <w:pPr>
              <w:ind w:left="0"/>
              <w:jc w:val="right"/>
              <w:rPr>
                <w:sz w:val="17"/>
                <w:szCs w:val="17"/>
              </w:rPr>
            </w:pPr>
            <w:r w:rsidRPr="00662C75">
              <w:rPr>
                <w:sz w:val="17"/>
                <w:szCs w:val="17"/>
              </w:rPr>
              <w:t>20 119 131,00</w:t>
            </w:r>
          </w:p>
        </w:tc>
      </w:tr>
    </w:tbl>
    <w:p w14:paraId="4EC35120" w14:textId="77777777" w:rsidR="001A60FD" w:rsidRPr="00883529" w:rsidRDefault="001A60FD" w:rsidP="001A60FD">
      <w:pPr>
        <w:pStyle w:val="Tekstpodstawowywcity"/>
        <w:tabs>
          <w:tab w:val="left" w:pos="720"/>
          <w:tab w:val="left" w:pos="884"/>
        </w:tabs>
        <w:spacing w:line="100" w:lineRule="atLeast"/>
        <w:ind w:right="57"/>
        <w:rPr>
          <w:sz w:val="20"/>
          <w:szCs w:val="20"/>
          <w:highlight w:val="magenta"/>
          <w:lang w:val="pl-PL"/>
        </w:rPr>
      </w:pPr>
    </w:p>
    <w:p w14:paraId="360C0966" w14:textId="77777777" w:rsidR="001A60FD" w:rsidRPr="00314648" w:rsidRDefault="001A60FD" w:rsidP="001A60FD">
      <w:pPr>
        <w:ind w:left="0"/>
        <w:outlineLvl w:val="1"/>
        <w:rPr>
          <w:color w:val="00B050"/>
        </w:rPr>
      </w:pPr>
      <w:r w:rsidRPr="00314648">
        <w:t xml:space="preserve">Wydatki bieżące zaplanowane na realizację zadań oświatowych w dziale 801 wyniosły 139.022.513 zł. Kwota 120.957.385 zł dotyczy szkół i placówek samorządowych (w tym wydatki w wysokości 1.319.958 zł dotyczą realizowanych projektów unijnych), natomiast 18.065.131 zł – to środki planowane na dotacje podmiotowe dla szkół prowadzonych przez inne organy niż JST. </w:t>
      </w:r>
    </w:p>
    <w:p w14:paraId="06D1608E" w14:textId="77777777" w:rsidR="001A60FD" w:rsidRPr="00314648" w:rsidRDefault="001A60FD" w:rsidP="001A60FD">
      <w:pPr>
        <w:ind w:left="0" w:firstLine="708"/>
        <w:outlineLvl w:val="1"/>
      </w:pPr>
      <w:r w:rsidRPr="00314648">
        <w:t xml:space="preserve">W dziale 854 wydatki bieżące ukształtowały się na poziomie 14.683.893 zł (12.629.893 zł – szkoły i placówki samorządowe, 2.054.000 zł – placówki </w:t>
      </w:r>
      <w:proofErr w:type="spellStart"/>
      <w:r w:rsidRPr="00314648">
        <w:t>niesamorządowe</w:t>
      </w:r>
      <w:proofErr w:type="spellEnd"/>
      <w:r w:rsidRPr="00314648">
        <w:t>).</w:t>
      </w:r>
    </w:p>
    <w:p w14:paraId="2971DA8A" w14:textId="77777777" w:rsidR="001A60FD" w:rsidRPr="00314648" w:rsidRDefault="001A60FD" w:rsidP="001A60FD">
      <w:pPr>
        <w:ind w:left="0" w:firstLine="708"/>
        <w:outlineLvl w:val="1"/>
        <w:rPr>
          <w:highlight w:val="lightGray"/>
        </w:rPr>
      </w:pPr>
      <w:r w:rsidRPr="00314648">
        <w:t>Łącznie na wydatki bieżące szkół, przedszkoli i placówek oświatowych w działach 801 i 854 zaplanowano 153.706.406 zł.</w:t>
      </w:r>
    </w:p>
    <w:p w14:paraId="0FD9A765" w14:textId="77777777" w:rsidR="001A60FD" w:rsidRPr="00314648" w:rsidRDefault="001A60FD" w:rsidP="001A60FD">
      <w:pPr>
        <w:spacing w:line="100" w:lineRule="atLeast"/>
        <w:ind w:left="0"/>
        <w:rPr>
          <w:rFonts w:eastAsia="Arial Unicode MS"/>
        </w:rPr>
      </w:pPr>
      <w:r w:rsidRPr="00314648">
        <w:rPr>
          <w:rFonts w:eastAsia="Arial Unicode MS"/>
        </w:rPr>
        <w:t xml:space="preserve">Planowane dochody z tytułu subwencji to </w:t>
      </w:r>
      <w:r w:rsidRPr="00314648">
        <w:t>108.453.403 zł</w:t>
      </w:r>
      <w:r w:rsidRPr="00314648">
        <w:rPr>
          <w:rFonts w:eastAsia="Arial Unicode MS"/>
        </w:rPr>
        <w:t xml:space="preserve"> (stanowi to 70,56% pokrycia bieżących wydatków oświatowych w dziale 801 i 854), z tytułu dotacji „przedszkolnej” – </w:t>
      </w:r>
      <w:r w:rsidRPr="00314648">
        <w:t xml:space="preserve">2.799.313 </w:t>
      </w:r>
      <w:r w:rsidRPr="00314648">
        <w:rPr>
          <w:rFonts w:eastAsia="Arial Unicode MS"/>
        </w:rPr>
        <w:t xml:space="preserve">zł (co zabezpiecza 1,82% bieżących wydatków oświatowych). Środki na zabezpieczenie wydatków bieżących na potrzeby subwencjonowane i nieobjęte subwencją w związku z realizacją zadań oświatowych pokryte zostaną dochodami Miasta Łomża (42.453.690 zł) – 27,62%. </w:t>
      </w:r>
    </w:p>
    <w:p w14:paraId="2BF77734" w14:textId="77777777" w:rsidR="001A60FD" w:rsidRPr="00314648" w:rsidRDefault="001A60FD" w:rsidP="001A60FD">
      <w:pPr>
        <w:spacing w:line="100" w:lineRule="atLeast"/>
        <w:ind w:left="0" w:firstLine="708"/>
      </w:pPr>
      <w:r w:rsidRPr="00314648">
        <w:t>Ponadto planowane są wydatki w ramach realizacji projektów unijnych w dziale 801 na kwotę 1.319.958 zł.</w:t>
      </w:r>
    </w:p>
    <w:p w14:paraId="4FA4D17E" w14:textId="77777777" w:rsidR="001A60FD" w:rsidRPr="00CB5E83" w:rsidRDefault="001A60FD" w:rsidP="001A60FD">
      <w:pPr>
        <w:ind w:left="0" w:right="57"/>
        <w:rPr>
          <w:bCs/>
          <w:color w:val="FF0000"/>
          <w:highlight w:val="yellow"/>
          <w:shd w:val="clear" w:color="auto" w:fill="E6E64C"/>
        </w:rPr>
      </w:pPr>
      <w:r w:rsidRPr="00CB5E83">
        <w:rPr>
          <w:bCs/>
          <w:color w:val="FF0000"/>
          <w:highlight w:val="yellow"/>
        </w:rPr>
        <w:t xml:space="preserve">   </w:t>
      </w:r>
    </w:p>
    <w:p w14:paraId="0105B32E" w14:textId="77777777" w:rsidR="001A60FD" w:rsidRPr="00883529" w:rsidRDefault="001A60FD" w:rsidP="001A60FD">
      <w:pPr>
        <w:ind w:left="0" w:right="57"/>
      </w:pPr>
      <w:r w:rsidRPr="00883529">
        <w:rPr>
          <w:b/>
          <w:bCs/>
          <w:u w:val="single"/>
        </w:rPr>
        <w:t xml:space="preserve">dział 851 Ochrona zdrowia </w:t>
      </w:r>
    </w:p>
    <w:p w14:paraId="52B7AE79" w14:textId="77777777" w:rsidR="001A60FD" w:rsidRPr="00883529" w:rsidRDefault="001A60FD" w:rsidP="001A60FD">
      <w:pPr>
        <w:ind w:left="0" w:right="57"/>
        <w:rPr>
          <w:b/>
          <w:bCs/>
          <w:i/>
        </w:rPr>
      </w:pPr>
    </w:p>
    <w:p w14:paraId="6BAD2BBA" w14:textId="77777777" w:rsidR="001A60FD" w:rsidRPr="00883529" w:rsidRDefault="001A60FD" w:rsidP="001A60FD">
      <w:pPr>
        <w:ind w:left="0" w:right="57"/>
        <w:rPr>
          <w:bCs/>
        </w:rPr>
      </w:pPr>
      <w:r w:rsidRPr="00883529">
        <w:rPr>
          <w:b/>
          <w:bCs/>
          <w:i/>
        </w:rPr>
        <w:t xml:space="preserve">Rozdział 85149 </w:t>
      </w:r>
    </w:p>
    <w:p w14:paraId="6D7366B8" w14:textId="77777777" w:rsidR="001A60FD" w:rsidRPr="00883529" w:rsidRDefault="001A60FD" w:rsidP="001A60FD">
      <w:pPr>
        <w:ind w:left="0" w:right="57"/>
        <w:rPr>
          <w:bCs/>
        </w:rPr>
      </w:pPr>
      <w:r w:rsidRPr="00883529">
        <w:rPr>
          <w:bCs/>
        </w:rPr>
        <w:t>Programy polityki zdrowotnej. Zaplanowano 135 000 zł na program szczepień przeciw grypie dla osób starszych.</w:t>
      </w:r>
    </w:p>
    <w:p w14:paraId="7F388D43" w14:textId="77777777" w:rsidR="001A60FD" w:rsidRPr="00883529" w:rsidRDefault="001A60FD" w:rsidP="001A60FD">
      <w:pPr>
        <w:ind w:left="0" w:right="57"/>
        <w:rPr>
          <w:bCs/>
        </w:rPr>
      </w:pPr>
    </w:p>
    <w:p w14:paraId="37903D40" w14:textId="77777777" w:rsidR="001A60FD" w:rsidRPr="00883529" w:rsidRDefault="001A60FD" w:rsidP="001A60FD">
      <w:pPr>
        <w:ind w:left="0" w:right="57"/>
        <w:rPr>
          <w:bCs/>
        </w:rPr>
      </w:pPr>
      <w:r w:rsidRPr="00883529">
        <w:rPr>
          <w:b/>
          <w:bCs/>
          <w:i/>
        </w:rPr>
        <w:t xml:space="preserve">Rozdział 85153 </w:t>
      </w:r>
    </w:p>
    <w:p w14:paraId="338A881B" w14:textId="77777777" w:rsidR="001A60FD" w:rsidRPr="00883529" w:rsidRDefault="001A60FD" w:rsidP="001A60FD">
      <w:pPr>
        <w:ind w:left="0" w:right="57"/>
        <w:rPr>
          <w:b/>
          <w:bCs/>
          <w:i/>
          <w:shd w:val="clear" w:color="auto" w:fill="E6E64C"/>
        </w:rPr>
      </w:pPr>
      <w:r w:rsidRPr="00883529">
        <w:rPr>
          <w:bCs/>
        </w:rPr>
        <w:t>Zwalczanie narkomanii – 20 000 zł – zaplanowano dotacje celowe na finansowanie zadań zleconych do realizacji stowarzyszeniom.</w:t>
      </w:r>
    </w:p>
    <w:p w14:paraId="64945510" w14:textId="77777777" w:rsidR="001A60FD" w:rsidRPr="00883529" w:rsidRDefault="001A60FD" w:rsidP="001A60FD">
      <w:pPr>
        <w:ind w:left="0" w:right="57"/>
        <w:rPr>
          <w:b/>
          <w:bCs/>
          <w:i/>
          <w:shd w:val="clear" w:color="auto" w:fill="E6E64C"/>
        </w:rPr>
      </w:pPr>
    </w:p>
    <w:p w14:paraId="29903E2D" w14:textId="77777777" w:rsidR="001A60FD" w:rsidRPr="009A0C7E" w:rsidRDefault="001A60FD" w:rsidP="001A60FD">
      <w:pPr>
        <w:ind w:left="0" w:right="57"/>
      </w:pPr>
      <w:r w:rsidRPr="009A0C7E">
        <w:rPr>
          <w:b/>
          <w:bCs/>
          <w:i/>
        </w:rPr>
        <w:t xml:space="preserve">Rozdział 85154 </w:t>
      </w:r>
    </w:p>
    <w:p w14:paraId="1DAE0563" w14:textId="77777777" w:rsidR="001A60FD" w:rsidRPr="009A0C7E" w:rsidRDefault="001A60FD" w:rsidP="001A60FD">
      <w:pPr>
        <w:ind w:left="0" w:right="57"/>
      </w:pPr>
      <w:r w:rsidRPr="009A0C7E">
        <w:t>Przeciwdziałanie alkoholizmowi - planowane środki w kwocie</w:t>
      </w:r>
      <w:r w:rsidRPr="009A0C7E">
        <w:rPr>
          <w:bCs/>
        </w:rPr>
        <w:t xml:space="preserve"> 1</w:t>
      </w:r>
      <w:r>
        <w:rPr>
          <w:bCs/>
        </w:rPr>
        <w:t> 280 000</w:t>
      </w:r>
      <w:r w:rsidRPr="009A0C7E">
        <w:rPr>
          <w:bCs/>
        </w:rPr>
        <w:t xml:space="preserve"> zł</w:t>
      </w:r>
      <w:r w:rsidRPr="009A0C7E">
        <w:t xml:space="preserve"> wydatkowane zostaną na:</w:t>
      </w:r>
    </w:p>
    <w:p w14:paraId="381173EB" w14:textId="77777777" w:rsidR="001A60FD" w:rsidRPr="009A0C7E" w:rsidRDefault="001A60FD" w:rsidP="001A60FD">
      <w:pPr>
        <w:tabs>
          <w:tab w:val="left" w:pos="567"/>
        </w:tabs>
        <w:autoSpaceDE w:val="0"/>
        <w:ind w:left="0" w:right="57"/>
      </w:pPr>
      <w:r w:rsidRPr="009A0C7E">
        <w:t>- dotacje celowe na finansowanie zadań zleconych do realizacji dla stowarzyszeń 525 000 zł;</w:t>
      </w:r>
    </w:p>
    <w:p w14:paraId="1098C6C1" w14:textId="77777777" w:rsidR="001A60FD" w:rsidRPr="009A0C7E" w:rsidRDefault="001A60FD" w:rsidP="001A60FD">
      <w:pPr>
        <w:tabs>
          <w:tab w:val="left" w:pos="567"/>
        </w:tabs>
        <w:autoSpaceDE w:val="0"/>
        <w:ind w:left="0" w:right="57"/>
      </w:pPr>
      <w:r w:rsidRPr="009A0C7E">
        <w:t xml:space="preserve">- pozostałe wydatki w kwocie </w:t>
      </w:r>
      <w:r>
        <w:t>755 000</w:t>
      </w:r>
      <w:r w:rsidRPr="009A0C7E">
        <w:t xml:space="preserve"> zł związane są z programem przeciwdziałania alkoholizmowi realizowanym przez jednostki budżetowe miasta.                                                                                                    </w:t>
      </w:r>
    </w:p>
    <w:p w14:paraId="500D9F6C" w14:textId="77777777" w:rsidR="001A60FD" w:rsidRPr="009A0C7E" w:rsidRDefault="001A60FD" w:rsidP="001A60FD">
      <w:pPr>
        <w:tabs>
          <w:tab w:val="left" w:pos="567"/>
        </w:tabs>
        <w:autoSpaceDE w:val="0"/>
        <w:ind w:left="0" w:right="57"/>
      </w:pPr>
      <w:r w:rsidRPr="009A0C7E">
        <w:t xml:space="preserve">Realizatorzy zadań zleconych zostaną wybrani w drodze otwartego konkursu ofert ogłoszonego po uchwaleniu budżetu miasta na 2021 rok. </w:t>
      </w:r>
    </w:p>
    <w:p w14:paraId="35A9CCC0" w14:textId="77777777" w:rsidR="001A60FD" w:rsidRPr="00874634" w:rsidRDefault="001A60FD" w:rsidP="001A60FD">
      <w:pPr>
        <w:tabs>
          <w:tab w:val="left" w:pos="567"/>
        </w:tabs>
        <w:autoSpaceDE w:val="0"/>
        <w:ind w:left="0" w:right="57"/>
        <w:rPr>
          <w:highlight w:val="yellow"/>
          <w:shd w:val="clear" w:color="auto" w:fill="E6E64C"/>
        </w:rPr>
      </w:pPr>
    </w:p>
    <w:p w14:paraId="4E20A569" w14:textId="77777777" w:rsidR="001A60FD" w:rsidRPr="00D554B8" w:rsidRDefault="001A60FD" w:rsidP="001A60FD">
      <w:pPr>
        <w:ind w:left="0" w:right="57"/>
      </w:pPr>
      <w:r w:rsidRPr="00D554B8">
        <w:rPr>
          <w:b/>
          <w:bCs/>
          <w:i/>
        </w:rPr>
        <w:t xml:space="preserve">Rozdział 85156 </w:t>
      </w:r>
    </w:p>
    <w:p w14:paraId="557687CF" w14:textId="77777777" w:rsidR="001A60FD" w:rsidRPr="00D554B8" w:rsidRDefault="001A60FD" w:rsidP="001A60FD">
      <w:pPr>
        <w:tabs>
          <w:tab w:val="left" w:pos="567"/>
        </w:tabs>
        <w:autoSpaceDE w:val="0"/>
        <w:ind w:left="0" w:right="57"/>
        <w:rPr>
          <w:b/>
          <w:shd w:val="clear" w:color="auto" w:fill="E6E64C"/>
        </w:rPr>
      </w:pPr>
      <w:r w:rsidRPr="00D554B8">
        <w:t>Składki na ubezpieczenie zdrowotne oraz świadczenia dla osób nie objętych obowiązkiem  ubezpieczenia zdrowotnego - planowane wydatki w zakresie składek na ubezpieczenie zdrowotne osób nie objętych ubezpieczeniem zdrowotnym wynoszą 19</w:t>
      </w:r>
      <w:r w:rsidRPr="00D554B8">
        <w:rPr>
          <w:bCs/>
        </w:rPr>
        <w:t xml:space="preserve"> 000</w:t>
      </w:r>
      <w:r w:rsidRPr="00D554B8">
        <w:rPr>
          <w:b/>
          <w:bCs/>
        </w:rPr>
        <w:t xml:space="preserve"> </w:t>
      </w:r>
      <w:r w:rsidRPr="00D554B8">
        <w:rPr>
          <w:bCs/>
        </w:rPr>
        <w:t>zł</w:t>
      </w:r>
      <w:r w:rsidRPr="00D554B8">
        <w:t xml:space="preserve"> i finansowane są w całości</w:t>
      </w:r>
      <w:r w:rsidRPr="00D554B8">
        <w:rPr>
          <w:b/>
          <w:bCs/>
        </w:rPr>
        <w:t xml:space="preserve"> </w:t>
      </w:r>
      <w:r w:rsidRPr="00D554B8">
        <w:t xml:space="preserve">dotacją celową na zadania rządowe. Składki na ubezpieczenia zdrowotne dotyczą dzieci  przebywających w placówkach opiekuńczo - wychowawczych, dzieci i młodzieży w szkołach </w:t>
      </w:r>
      <w:r w:rsidRPr="00D554B8">
        <w:br/>
        <w:t xml:space="preserve">i placówkach </w:t>
      </w:r>
      <w:proofErr w:type="spellStart"/>
      <w:r w:rsidRPr="00D554B8">
        <w:t>szkolno</w:t>
      </w:r>
      <w:proofErr w:type="spellEnd"/>
      <w:r w:rsidRPr="00D554B8">
        <w:t>–wychowawczych.</w:t>
      </w:r>
    </w:p>
    <w:p w14:paraId="3F44E1CC" w14:textId="77777777" w:rsidR="001A60FD" w:rsidRPr="00874634" w:rsidRDefault="001A60FD" w:rsidP="001A60FD">
      <w:pPr>
        <w:ind w:left="0" w:right="57"/>
        <w:rPr>
          <w:b/>
          <w:highlight w:val="yellow"/>
          <w:shd w:val="clear" w:color="auto" w:fill="E6E64C"/>
        </w:rPr>
      </w:pPr>
    </w:p>
    <w:p w14:paraId="50972188" w14:textId="77777777" w:rsidR="001A60FD" w:rsidRPr="00D554B8" w:rsidRDefault="001A60FD" w:rsidP="001A60FD">
      <w:pPr>
        <w:ind w:left="0" w:right="57"/>
      </w:pPr>
      <w:r w:rsidRPr="00D554B8">
        <w:rPr>
          <w:b/>
          <w:bCs/>
          <w:i/>
        </w:rPr>
        <w:t xml:space="preserve">Rozdział 85195 </w:t>
      </w:r>
    </w:p>
    <w:p w14:paraId="50EE30C0" w14:textId="77777777" w:rsidR="001A60FD" w:rsidRPr="00D554B8" w:rsidRDefault="001A60FD" w:rsidP="001A60FD">
      <w:pPr>
        <w:ind w:left="0" w:right="57"/>
        <w:rPr>
          <w:bCs/>
        </w:rPr>
      </w:pPr>
      <w:r w:rsidRPr="00D554B8">
        <w:t>Pozostała działalność - w tym rozdziale zaplanowano wydatki na dofinansowanie zadań  zleconych do realizacji stowarzyszeniom na kwotę 150</w:t>
      </w:r>
      <w:r w:rsidRPr="00D554B8">
        <w:rPr>
          <w:bCs/>
        </w:rPr>
        <w:t xml:space="preserve"> 000 zł (na poziomie roku 2020)</w:t>
      </w:r>
      <w:r>
        <w:rPr>
          <w:bCs/>
        </w:rPr>
        <w:t>, tym 100 000 zł na zadania w zakresie profilaktyki i ochrony zdrowia, 3</w:t>
      </w:r>
      <w:r w:rsidRPr="006D38E6">
        <w:rPr>
          <w:bCs/>
        </w:rPr>
        <w:t>0</w:t>
      </w:r>
      <w:r>
        <w:rPr>
          <w:bCs/>
        </w:rPr>
        <w:t> </w:t>
      </w:r>
      <w:r w:rsidRPr="006D38E6">
        <w:rPr>
          <w:bCs/>
        </w:rPr>
        <w:t>000</w:t>
      </w:r>
      <w:r>
        <w:rPr>
          <w:bCs/>
        </w:rPr>
        <w:t xml:space="preserve"> zł na zadnia dotyczące</w:t>
      </w:r>
      <w:r w:rsidRPr="006D38E6">
        <w:rPr>
          <w:bCs/>
        </w:rPr>
        <w:t xml:space="preserve"> działań na rzecz seniorów</w:t>
      </w:r>
      <w:r>
        <w:rPr>
          <w:bCs/>
        </w:rPr>
        <w:t xml:space="preserve"> oraz</w:t>
      </w:r>
      <w:r w:rsidRPr="006D38E6">
        <w:rPr>
          <w:bCs/>
        </w:rPr>
        <w:t xml:space="preserve"> 20 000 zł na zadnia na rzecz osób niepełnosprawnych</w:t>
      </w:r>
      <w:r>
        <w:rPr>
          <w:bCs/>
        </w:rPr>
        <w:t>.</w:t>
      </w:r>
    </w:p>
    <w:p w14:paraId="5CD1277D" w14:textId="77777777" w:rsidR="001A60FD" w:rsidRPr="00874634" w:rsidRDefault="001A60FD" w:rsidP="001A60FD">
      <w:pPr>
        <w:ind w:left="0" w:right="57"/>
        <w:rPr>
          <w:b/>
          <w:bCs/>
          <w:highlight w:val="yellow"/>
          <w:shd w:val="clear" w:color="auto" w:fill="E6E64C"/>
        </w:rPr>
      </w:pPr>
    </w:p>
    <w:p w14:paraId="5EE4DC45" w14:textId="77777777" w:rsidR="001A60FD" w:rsidRPr="00D554B8" w:rsidRDefault="001A60FD" w:rsidP="001A60FD">
      <w:pPr>
        <w:ind w:left="0" w:right="57"/>
      </w:pPr>
      <w:r w:rsidRPr="00D554B8">
        <w:rPr>
          <w:b/>
          <w:bCs/>
          <w:u w:val="single"/>
        </w:rPr>
        <w:t xml:space="preserve">dział 852 Pomoc społeczna </w:t>
      </w:r>
    </w:p>
    <w:p w14:paraId="0CE3388F" w14:textId="77777777" w:rsidR="001A60FD" w:rsidRPr="00D554B8" w:rsidRDefault="001A60FD" w:rsidP="001A60FD">
      <w:pPr>
        <w:ind w:left="0" w:right="57"/>
      </w:pPr>
      <w:r w:rsidRPr="00D554B8">
        <w:lastRenderedPageBreak/>
        <w:t>W powyższym dziale finansowane są wydatki związane z utrzymaniem placówek opiekuńczych (Dom Pomocy Społecznej), ośrodków wsparcia (Senior Wigor oraz Środowiskowy Dom Samopomocy), zasiłki i pomoc w naturze, dodatki mieszkaniowe, zasiłki stałe, Ośrodki Pomocy Społecznej (Miejski Ośrodek Pomocy Społecznej), Ośrodek Interwencji Kryzysowej, usługi opiekuńcze i specjalistyczne usługi opiekuńcze, pomoc cudzoziemcom, pozostała działalność, w której realizuje się zadania z ustawy o realizacji pracy społecznie użytecznej oraz pozostałe zadania z ustawy o pomocy społecznej (Noclegownia).</w:t>
      </w:r>
    </w:p>
    <w:p w14:paraId="03FD723C" w14:textId="77777777" w:rsidR="001A60FD" w:rsidRPr="00D554B8" w:rsidRDefault="001A60FD" w:rsidP="001A60FD">
      <w:pPr>
        <w:ind w:left="0" w:right="57"/>
        <w:rPr>
          <w:bCs/>
        </w:rPr>
      </w:pPr>
      <w:r w:rsidRPr="00D554B8">
        <w:t>Na realizację zadań z zakresu pomocy społecznej zaplanowano środki finansowe w wysokości  – 26</w:t>
      </w:r>
      <w:r>
        <w:t> </w:t>
      </w:r>
      <w:r w:rsidRPr="00D554B8">
        <w:t>9</w:t>
      </w:r>
      <w:r>
        <w:t>65 020</w:t>
      </w:r>
      <w:r w:rsidRPr="00D554B8">
        <w:rPr>
          <w:bCs/>
        </w:rPr>
        <w:t xml:space="preserve"> zł.</w:t>
      </w:r>
    </w:p>
    <w:p w14:paraId="2D1428B0" w14:textId="77777777" w:rsidR="001A60FD" w:rsidRPr="00D554B8" w:rsidRDefault="001A60FD" w:rsidP="001A60FD">
      <w:pPr>
        <w:ind w:left="0" w:right="57"/>
        <w:rPr>
          <w:bCs/>
        </w:rPr>
      </w:pPr>
      <w:r w:rsidRPr="00D554B8">
        <w:rPr>
          <w:bCs/>
        </w:rPr>
        <w:t>Ogółem wydatki związane z realizacją zadań z zakresu administracji rządowej i innych zleconych Jednostce Samorządu Terytorialnego odrębnymi ustawami wynoszą 1 282 000 zł.</w:t>
      </w:r>
    </w:p>
    <w:p w14:paraId="7969A6F3" w14:textId="77777777" w:rsidR="001A60FD" w:rsidRPr="004F26A6" w:rsidRDefault="001A60FD" w:rsidP="001A60FD">
      <w:pPr>
        <w:ind w:left="0" w:right="57"/>
      </w:pPr>
      <w:r w:rsidRPr="004F26A6">
        <w:rPr>
          <w:bCs/>
        </w:rPr>
        <w:t>Wydatki zadań własnych dofinansowane dotacjami celowymi z budżetu państwa  na łączną kwotę 6 486 000 zł w tym:</w:t>
      </w:r>
    </w:p>
    <w:p w14:paraId="6536AF43" w14:textId="77777777" w:rsidR="001A60FD" w:rsidRPr="004F26A6" w:rsidRDefault="001A60FD" w:rsidP="002F5E0C">
      <w:pPr>
        <w:numPr>
          <w:ilvl w:val="0"/>
          <w:numId w:val="13"/>
        </w:numPr>
        <w:suppressAutoHyphens/>
        <w:spacing w:after="0" w:line="240" w:lineRule="auto"/>
        <w:ind w:left="0" w:firstLine="0"/>
        <w:rPr>
          <w:bCs/>
        </w:rPr>
      </w:pPr>
      <w:r w:rsidRPr="004F26A6">
        <w:t>na</w:t>
      </w:r>
      <w:r w:rsidRPr="004F26A6">
        <w:rPr>
          <w:bCs/>
        </w:rPr>
        <w:t xml:space="preserve"> zadania gminne – 3 029 000 zł, </w:t>
      </w:r>
    </w:p>
    <w:p w14:paraId="7DEE8842" w14:textId="77777777" w:rsidR="001A60FD" w:rsidRPr="004F26A6" w:rsidRDefault="001A60FD" w:rsidP="002F5E0C">
      <w:pPr>
        <w:numPr>
          <w:ilvl w:val="0"/>
          <w:numId w:val="13"/>
        </w:numPr>
        <w:suppressAutoHyphens/>
        <w:spacing w:after="0" w:line="240" w:lineRule="auto"/>
        <w:ind w:left="0" w:firstLine="0"/>
      </w:pPr>
      <w:r w:rsidRPr="004F26A6">
        <w:rPr>
          <w:bCs/>
        </w:rPr>
        <w:t>na zadania powiatowe – 2 872 000 zł.</w:t>
      </w:r>
    </w:p>
    <w:p w14:paraId="42EE53E6" w14:textId="77777777" w:rsidR="001A60FD" w:rsidRDefault="001A60FD" w:rsidP="001A60FD">
      <w:pPr>
        <w:ind w:left="0" w:right="57"/>
      </w:pPr>
      <w:r w:rsidRPr="004F26A6">
        <w:t>Łączne dotacje na finansowanie zadań zleconych i własnych wynoszą 7 183 000 zł. Przyznane dotacje stanowią 26,67 % ogólnie planowanych wydatków w tym dziale.</w:t>
      </w:r>
    </w:p>
    <w:p w14:paraId="4C156536" w14:textId="77777777" w:rsidR="001A60FD" w:rsidRPr="00874634" w:rsidRDefault="001A60FD" w:rsidP="001A60FD">
      <w:pPr>
        <w:ind w:left="0" w:right="57"/>
        <w:rPr>
          <w:highlight w:val="yellow"/>
        </w:rPr>
      </w:pPr>
      <w:r w:rsidRPr="004F26A6">
        <w:t>Zaplanowano również wydatki na re</w:t>
      </w:r>
      <w:r>
        <w:t>a</w:t>
      </w:r>
      <w:r w:rsidRPr="004F26A6">
        <w:t>lizację zadania dofinansowanego ze środków z Unii Europejskiej „Regionalne Innowacje Społeczne. Centra Integracji Społecznej” – 2 210 511 zł</w:t>
      </w:r>
      <w:r>
        <w:t>.</w:t>
      </w:r>
    </w:p>
    <w:p w14:paraId="6BD8AD78" w14:textId="77777777" w:rsidR="001A60FD" w:rsidRPr="00874634" w:rsidRDefault="001A60FD" w:rsidP="001A60FD">
      <w:pPr>
        <w:ind w:left="0" w:right="57"/>
        <w:rPr>
          <w:highlight w:val="yellow"/>
        </w:rPr>
      </w:pPr>
    </w:p>
    <w:p w14:paraId="7283C129" w14:textId="77777777" w:rsidR="001A60FD" w:rsidRPr="004F26A6" w:rsidRDefault="001A60FD" w:rsidP="001A60FD">
      <w:pPr>
        <w:ind w:left="0" w:right="57"/>
        <w:rPr>
          <w:bCs/>
        </w:rPr>
      </w:pPr>
      <w:r w:rsidRPr="004F26A6">
        <w:t xml:space="preserve">Pozostała kwota </w:t>
      </w:r>
      <w:r>
        <w:t>17 571 509</w:t>
      </w:r>
      <w:r w:rsidRPr="004F26A6">
        <w:t xml:space="preserve"> zł </w:t>
      </w:r>
      <w:r w:rsidRPr="004F26A6">
        <w:rPr>
          <w:bCs/>
        </w:rPr>
        <w:t>wydatków budżetowych w tym dziale jest finansowana z dochodów własnych budżetu miasta.</w:t>
      </w:r>
    </w:p>
    <w:p w14:paraId="439649BD" w14:textId="77777777" w:rsidR="001A60FD" w:rsidRPr="00874634" w:rsidRDefault="001A60FD" w:rsidP="001A60FD">
      <w:pPr>
        <w:ind w:left="0" w:right="57"/>
        <w:rPr>
          <w:b/>
          <w:bCs/>
          <w:i/>
          <w:highlight w:val="yellow"/>
          <w:shd w:val="clear" w:color="auto" w:fill="E6E64C"/>
        </w:rPr>
      </w:pPr>
    </w:p>
    <w:p w14:paraId="7797BDA2" w14:textId="77777777" w:rsidR="001A60FD" w:rsidRPr="00DB1697" w:rsidRDefault="001A60FD" w:rsidP="001A60FD">
      <w:pPr>
        <w:ind w:left="0" w:right="57"/>
        <w:rPr>
          <w:bCs/>
        </w:rPr>
      </w:pPr>
      <w:r w:rsidRPr="00DB1697">
        <w:rPr>
          <w:b/>
          <w:bCs/>
          <w:i/>
        </w:rPr>
        <w:t>Rozdział 85202</w:t>
      </w:r>
    </w:p>
    <w:p w14:paraId="1352F839" w14:textId="77777777" w:rsidR="001A60FD" w:rsidRPr="00DB1697" w:rsidRDefault="001A60FD" w:rsidP="001A60FD">
      <w:pPr>
        <w:ind w:left="0" w:right="57"/>
      </w:pPr>
      <w:r w:rsidRPr="00DB1697">
        <w:rPr>
          <w:bCs/>
        </w:rPr>
        <w:t>Domy Pomocy Społecznej</w:t>
      </w:r>
      <w:r w:rsidRPr="00DB1697">
        <w:t xml:space="preserve"> – plan wydatków bieżących 9 281 436 zł. Planowane wydatki bieżące sfinansowane zostaną dotacją z budżetu państwa na zadania własne w wysokości 2 872 000 zł (większa o 56 016 zł w porównaniu do 2020 r.), dochodami własnymi DPS w Łomży  w kwocie 2 935 000 zł (wzrost o 68 020 zł) oraz dochodami miasta w wysokości 3 474 436 zł (spadek </w:t>
      </w:r>
      <w:r w:rsidRPr="00DB1697">
        <w:br/>
        <w:t xml:space="preserve">o 15 538 zł). Wzrost wydatków bieżących o 108 498 zł w stosunku do 2020 r. wynika głównie ze wzrostu planowanych wydatków na wynagrodzenia i pochodne. </w:t>
      </w:r>
    </w:p>
    <w:p w14:paraId="71096CA9" w14:textId="77777777" w:rsidR="001A60FD" w:rsidRPr="00DB1697" w:rsidRDefault="001A60FD" w:rsidP="001A60FD">
      <w:pPr>
        <w:ind w:left="0" w:right="57"/>
      </w:pPr>
      <w:r w:rsidRPr="00DB1697">
        <w:t>W ramach zaplanowanych wydatków budżetowych określono kwotę 2 610 000 zł jako zakupy usług pozostałych wykonywanych przez inne jednostki samorządowe, tj. odpłatność za mieszkańców Łomży skierowanych decyzjami Dyrektora MOPS–u do DPS do innych powiatów.</w:t>
      </w:r>
    </w:p>
    <w:p w14:paraId="119A73F4" w14:textId="77777777" w:rsidR="001A60FD" w:rsidRPr="00DB1697" w:rsidRDefault="001A60FD" w:rsidP="001A60FD">
      <w:pPr>
        <w:ind w:left="0" w:right="57"/>
      </w:pPr>
      <w:r w:rsidRPr="005B556F">
        <w:t xml:space="preserve">Planowane wydatki związane z bieżącym utrzymaniem Domu Pomocy Społecznej w Łomży  wynoszą 6 671 436 zł, w tym wydatki osobowe wraz z pochodnymi dla pracowników (na 2021r. </w:t>
      </w:r>
      <w:r w:rsidRPr="008B4BCD">
        <w:t>przewiduje się 94 etaty średniorocznie)</w:t>
      </w:r>
      <w:r w:rsidRPr="005B556F">
        <w:t xml:space="preserve"> oraz odprawy emerytalne i nagrody  jubileuszowe wynoszą 5 641 754 złotych (o 395 929 zł więcej w stosunku do 2020 r.). Wydatki rzeczowe w  wysokości 1 029 682 zł (spadek o 221 597 zł) związane są z utrzymaniem jednostki budżetowej całodobowej: zakup  żywności, zakup  energii, odpis na ZFŚS, zakup materiałów i wyposażenia, zakup usług pozostałych. </w:t>
      </w:r>
      <w:r w:rsidRPr="00DB1697">
        <w:t>Główne zadania przyjęte na 2021r. polegają na stałym utrzymaniu standardu świadczonych usług na rzecz mieszkanek Domu Pomocy Społecznej w Łomży w zakresie zapewnienia warunków bytowych, zdrowotnych, rehabilitacyjnych oraz oświatowych i kulturalnych.</w:t>
      </w:r>
    </w:p>
    <w:p w14:paraId="6D5F021F" w14:textId="77777777" w:rsidR="001A60FD" w:rsidRPr="00874634" w:rsidRDefault="001A60FD" w:rsidP="001A60FD">
      <w:pPr>
        <w:ind w:left="0" w:right="57" w:firstLine="994"/>
        <w:rPr>
          <w:highlight w:val="yellow"/>
        </w:rPr>
      </w:pPr>
    </w:p>
    <w:p w14:paraId="70E15F16" w14:textId="77777777" w:rsidR="001A60FD" w:rsidRPr="006C6E80" w:rsidRDefault="001A60FD" w:rsidP="001A60FD">
      <w:pPr>
        <w:ind w:left="0" w:right="57"/>
      </w:pPr>
      <w:r w:rsidRPr="006C6E80">
        <w:rPr>
          <w:b/>
          <w:bCs/>
          <w:i/>
        </w:rPr>
        <w:t>Rozdział 85203</w:t>
      </w:r>
    </w:p>
    <w:p w14:paraId="1109CAB4" w14:textId="77777777" w:rsidR="001A60FD" w:rsidRPr="006C6E80" w:rsidRDefault="001A60FD" w:rsidP="001A60FD">
      <w:pPr>
        <w:ind w:left="0" w:right="57"/>
      </w:pPr>
      <w:r w:rsidRPr="006C6E80">
        <w:t>Ośrodki wsparcia</w:t>
      </w:r>
      <w:r w:rsidRPr="006C6E80">
        <w:rPr>
          <w:b/>
          <w:bCs/>
        </w:rPr>
        <w:t xml:space="preserve"> –</w:t>
      </w:r>
      <w:r w:rsidRPr="006C6E80">
        <w:t xml:space="preserve"> planowane wydatki 1 388 473 zł, w całości bieżące. Wydatki w części finansowane są dotacją na realizację zadań zleconych, tj. kwotą 1 150 000 zł. </w:t>
      </w:r>
    </w:p>
    <w:p w14:paraId="3FB20AAC" w14:textId="77777777" w:rsidR="001A60FD" w:rsidRPr="000F2D3E" w:rsidRDefault="001A60FD" w:rsidP="001A60FD">
      <w:pPr>
        <w:ind w:left="0" w:right="57"/>
      </w:pPr>
      <w:r w:rsidRPr="006C6E80">
        <w:t xml:space="preserve">W ramach powyższego rozdziału finansowany jest Środowiskowy Dom Samopomocy w wysokości   1 150 000 złotych, (100% dotacja  celowa na zadania zlecone). </w:t>
      </w:r>
      <w:r w:rsidRPr="008B4BCD">
        <w:t>Wynagrodzenie i pochodne za 13 osób zatrudnionych na 12,80 etatów oraz 3 osoby zatrudnione na umowę zlecenie stanowią</w:t>
      </w:r>
      <w:r w:rsidRPr="000F2D3E">
        <w:t xml:space="preserve"> kwotę </w:t>
      </w:r>
      <w:r>
        <w:t>959 682</w:t>
      </w:r>
      <w:r w:rsidRPr="000F2D3E">
        <w:t xml:space="preserve"> zł, zaś pozostałe wydatki </w:t>
      </w:r>
      <w:r>
        <w:t>190 318</w:t>
      </w:r>
      <w:r w:rsidRPr="000F2D3E">
        <w:t xml:space="preserve"> zł. </w:t>
      </w:r>
    </w:p>
    <w:p w14:paraId="2C503390" w14:textId="77777777" w:rsidR="001A60FD" w:rsidRPr="006C6E80" w:rsidRDefault="001A60FD" w:rsidP="001A60FD">
      <w:pPr>
        <w:ind w:left="0" w:right="57"/>
      </w:pPr>
      <w:r w:rsidRPr="006C6E80">
        <w:t xml:space="preserve">Na funkcjonowanie Klubu Senior „+” przy MOPS w Łomży zaplanowano wydatki na poziomie </w:t>
      </w:r>
      <w:r w:rsidRPr="006C6E80">
        <w:br/>
        <w:t>238 473 zł, z tego na wynagrodzenia pracowników</w:t>
      </w:r>
      <w:r>
        <w:t>(3 osoby zatrudnione na 2,5 etatu)</w:t>
      </w:r>
      <w:r w:rsidRPr="006C6E80">
        <w:t xml:space="preserve"> 16</w:t>
      </w:r>
      <w:r>
        <w:t>5 930</w:t>
      </w:r>
      <w:r w:rsidRPr="006C6E80">
        <w:t xml:space="preserve"> zł, wydatki rzeczowe – 72 </w:t>
      </w:r>
      <w:r>
        <w:t>543</w:t>
      </w:r>
      <w:r w:rsidRPr="006C6E80">
        <w:t xml:space="preserve"> zł.</w:t>
      </w:r>
    </w:p>
    <w:p w14:paraId="1BD6F54E" w14:textId="77777777" w:rsidR="001A60FD" w:rsidRPr="00F45865" w:rsidRDefault="001A60FD" w:rsidP="001A60FD">
      <w:pPr>
        <w:ind w:left="0" w:right="57"/>
        <w:rPr>
          <w:b/>
          <w:bCs/>
          <w:shd w:val="clear" w:color="auto" w:fill="E6E64C"/>
        </w:rPr>
      </w:pPr>
    </w:p>
    <w:p w14:paraId="208D6A95" w14:textId="77777777" w:rsidR="001A60FD" w:rsidRPr="00F45865" w:rsidRDefault="001A60FD" w:rsidP="001A60FD">
      <w:pPr>
        <w:ind w:left="0" w:right="57"/>
      </w:pPr>
      <w:r w:rsidRPr="00F45865">
        <w:rPr>
          <w:b/>
          <w:bCs/>
          <w:i/>
        </w:rPr>
        <w:lastRenderedPageBreak/>
        <w:t>Rozdział 85205</w:t>
      </w:r>
    </w:p>
    <w:p w14:paraId="6C3EA746" w14:textId="77777777" w:rsidR="001A60FD" w:rsidRPr="00F45865" w:rsidRDefault="001A60FD" w:rsidP="001A60FD">
      <w:pPr>
        <w:ind w:left="0" w:right="57"/>
        <w:rPr>
          <w:shd w:val="clear" w:color="auto" w:fill="E6E64C"/>
        </w:rPr>
      </w:pPr>
      <w:r w:rsidRPr="00F45865">
        <w:t>Zadania w zakresie przeciwdziałania przemocy w rodzinie – 16 000 zł. W związku z nienależycie  wykonaną umową na realizację programu „</w:t>
      </w:r>
      <w:proofErr w:type="spellStart"/>
      <w:r w:rsidRPr="00F45865">
        <w:t>Korekcyjno</w:t>
      </w:r>
      <w:proofErr w:type="spellEnd"/>
      <w:r w:rsidRPr="00F45865">
        <w:t xml:space="preserve"> – edukacyjnego dla sprawców przemocy w rodzinie w 2019 r.”, nie wypłacono wynagrodzenia wykonawcy. Zleceniobiorca wystąpił do sądu o zasądzenie kwoty 15 000 zł wraz z odsetkami. W związku z toczącym się postępowaniem konieczne jest zabezpieczenie w planie finansowym MOPS-u środków na ewentualną zapłatę wynagrodzenia za usługę. </w:t>
      </w:r>
    </w:p>
    <w:p w14:paraId="3AA41DC5" w14:textId="77777777" w:rsidR="001A60FD" w:rsidRPr="00874634" w:rsidRDefault="001A60FD" w:rsidP="001A60FD">
      <w:pPr>
        <w:ind w:left="0" w:right="57"/>
        <w:rPr>
          <w:highlight w:val="yellow"/>
        </w:rPr>
      </w:pPr>
    </w:p>
    <w:p w14:paraId="4516D36D" w14:textId="77777777" w:rsidR="001A60FD" w:rsidRPr="00F45865" w:rsidRDefault="001A60FD" w:rsidP="001A60FD">
      <w:pPr>
        <w:ind w:left="0" w:right="57"/>
      </w:pPr>
      <w:r w:rsidRPr="00F45865">
        <w:rPr>
          <w:b/>
          <w:bCs/>
          <w:i/>
        </w:rPr>
        <w:t>Rozdział 85213</w:t>
      </w:r>
    </w:p>
    <w:p w14:paraId="17B9D3AB" w14:textId="77777777" w:rsidR="001A60FD" w:rsidRPr="00F45865" w:rsidRDefault="001A60FD" w:rsidP="001A60FD">
      <w:pPr>
        <w:ind w:left="0" w:right="57"/>
      </w:pPr>
      <w:r w:rsidRPr="00F45865">
        <w:t xml:space="preserve">Składki na ubezpieczenie zdrowotne opłacana za osoby pobierające niektóre świadczenia </w:t>
      </w:r>
      <w:r w:rsidRPr="00F45865">
        <w:br/>
        <w:t>z pomocy społecznej oraz za osoby uczestniczące w zajęciach w centrum integracji społecznej – w ramach rozdziału zaplanowano wydatki w łącznej kwocie 149 000 zł. W ramach zadań realizowanych przez MOPS – 14</w:t>
      </w:r>
      <w:r>
        <w:t>6</w:t>
      </w:r>
      <w:r w:rsidRPr="00F45865">
        <w:t xml:space="preserve"> 000 zł ze środków dotacji celowej na zadania własne gminy. Kwotę 3 000 zł zabezpieczono na ewentualne zwroty dotacji pobranych nienależnie lub w nadmiernej wysokości.</w:t>
      </w:r>
    </w:p>
    <w:p w14:paraId="4EF9FD25" w14:textId="77777777" w:rsidR="001A60FD" w:rsidRPr="00874634" w:rsidRDefault="001A60FD" w:rsidP="001A60FD">
      <w:pPr>
        <w:ind w:left="0" w:right="57"/>
        <w:rPr>
          <w:highlight w:val="yellow"/>
          <w:shd w:val="clear" w:color="auto" w:fill="E6E64C"/>
        </w:rPr>
      </w:pPr>
    </w:p>
    <w:p w14:paraId="67714CDB" w14:textId="77777777" w:rsidR="001A60FD" w:rsidRPr="00837A16" w:rsidRDefault="001A60FD" w:rsidP="001A60FD">
      <w:pPr>
        <w:ind w:left="0" w:right="57"/>
      </w:pPr>
      <w:r w:rsidRPr="00837A16">
        <w:rPr>
          <w:b/>
          <w:bCs/>
          <w:i/>
        </w:rPr>
        <w:t>Rozdział 85214</w:t>
      </w:r>
    </w:p>
    <w:p w14:paraId="009E544A" w14:textId="77777777" w:rsidR="001A60FD" w:rsidRPr="00837A16" w:rsidRDefault="001A60FD" w:rsidP="001A60FD">
      <w:pPr>
        <w:ind w:left="0" w:right="57"/>
      </w:pPr>
      <w:r w:rsidRPr="00837A16">
        <w:t>Zasiłki i pomoc w naturze oraz składki na ubezpieczenia emerytalne i rentowe – 1 894 918  zł.</w:t>
      </w:r>
    </w:p>
    <w:p w14:paraId="55144F7B" w14:textId="77777777" w:rsidR="001A60FD" w:rsidRPr="00874634" w:rsidRDefault="001A60FD" w:rsidP="001A60FD">
      <w:pPr>
        <w:ind w:left="0" w:right="57"/>
        <w:rPr>
          <w:highlight w:val="yellow"/>
        </w:rPr>
      </w:pPr>
      <w:r w:rsidRPr="00837A16">
        <w:t>Na realizację zasiłków i pomocy w naturze oraz na składki na ubezpieczenia emerytalne i rentowe została przyznana dotacja celowa na dofinansowanie zadania własnego w kwocie</w:t>
      </w:r>
      <w:r w:rsidRPr="00837A16">
        <w:rPr>
          <w:b/>
          <w:bCs/>
        </w:rPr>
        <w:t xml:space="preserve">   </w:t>
      </w:r>
      <w:r w:rsidRPr="00837A16">
        <w:t>1 256 000 zł</w:t>
      </w:r>
      <w:r w:rsidRPr="00837A16">
        <w:rPr>
          <w:b/>
          <w:bCs/>
        </w:rPr>
        <w:t xml:space="preserve"> </w:t>
      </w:r>
      <w:r w:rsidRPr="00837A16">
        <w:rPr>
          <w:b/>
          <w:bCs/>
        </w:rPr>
        <w:br/>
      </w:r>
      <w:r w:rsidRPr="00837A16">
        <w:t>z budżetu państwa. Z dochodów budżetu miasta została  przeznaczona kwota  635 918 zł. Kwotę</w:t>
      </w:r>
      <w:r w:rsidRPr="00F45865">
        <w:t xml:space="preserve"> 3 000 zł zabezpieczono na ewentualne zwroty dotacji pobranych nienależnie lub w nadmiernej wysokości.</w:t>
      </w:r>
    </w:p>
    <w:p w14:paraId="073A0F29" w14:textId="77777777" w:rsidR="001A60FD" w:rsidRPr="00874634" w:rsidRDefault="001A60FD" w:rsidP="001A60FD">
      <w:pPr>
        <w:tabs>
          <w:tab w:val="left" w:pos="283"/>
        </w:tabs>
        <w:autoSpaceDE w:val="0"/>
        <w:ind w:left="0" w:right="57"/>
        <w:rPr>
          <w:highlight w:val="yellow"/>
        </w:rPr>
      </w:pPr>
    </w:p>
    <w:p w14:paraId="59643EEE" w14:textId="77777777" w:rsidR="001A60FD" w:rsidRPr="00742DCA" w:rsidRDefault="001A60FD" w:rsidP="001A60FD">
      <w:pPr>
        <w:tabs>
          <w:tab w:val="left" w:pos="283"/>
        </w:tabs>
        <w:autoSpaceDE w:val="0"/>
        <w:ind w:left="0" w:right="57"/>
      </w:pPr>
      <w:r w:rsidRPr="00742DCA">
        <w:rPr>
          <w:b/>
          <w:bCs/>
          <w:i/>
        </w:rPr>
        <w:t>Rozdział 85215</w:t>
      </w:r>
    </w:p>
    <w:p w14:paraId="75CF22A6" w14:textId="77777777" w:rsidR="001A60FD" w:rsidRPr="00742DCA" w:rsidRDefault="001A60FD" w:rsidP="001A60FD">
      <w:pPr>
        <w:tabs>
          <w:tab w:val="left" w:pos="283"/>
        </w:tabs>
        <w:autoSpaceDE w:val="0"/>
        <w:ind w:left="0" w:right="57"/>
      </w:pPr>
      <w:r w:rsidRPr="00742DCA">
        <w:t xml:space="preserve">Dodatki mieszkaniowe – zaplanowano kwotę 1 704 600 zł, w całości finansowane z  dochodów miasta. Na dodatki mieszkaniowe przeznaczono kwotę 1 580 000 zł. Są to środki dla osób zamieszkałych na terenie miasta będących w trudnej sytuacji materialnej zamieszkałych </w:t>
      </w:r>
      <w:r w:rsidRPr="00742DCA">
        <w:br/>
        <w:t>w zasobach  komunalnych, spółdzielczych i w  budownictwie jednorodzinnym. Pozostałą kwotę zaplanowano na wypłatę odszkodowań za nie wskazanie lokali zastępczych – 110 000 zł oraz wydatki rzeczowe – 14 600 zł.</w:t>
      </w:r>
    </w:p>
    <w:p w14:paraId="2671339E" w14:textId="77777777" w:rsidR="001A60FD" w:rsidRPr="00874634" w:rsidRDefault="001A60FD" w:rsidP="001A60FD">
      <w:pPr>
        <w:tabs>
          <w:tab w:val="left" w:pos="283"/>
        </w:tabs>
        <w:autoSpaceDE w:val="0"/>
        <w:ind w:left="0" w:right="57"/>
        <w:rPr>
          <w:highlight w:val="yellow"/>
        </w:rPr>
      </w:pPr>
    </w:p>
    <w:p w14:paraId="5FD5EADF" w14:textId="77777777" w:rsidR="001A60FD" w:rsidRPr="00742DCA" w:rsidRDefault="001A60FD" w:rsidP="001A60FD">
      <w:pPr>
        <w:tabs>
          <w:tab w:val="left" w:pos="283"/>
        </w:tabs>
        <w:autoSpaceDE w:val="0"/>
        <w:ind w:left="0" w:right="57"/>
      </w:pPr>
      <w:r w:rsidRPr="00742DCA">
        <w:rPr>
          <w:b/>
          <w:bCs/>
          <w:i/>
        </w:rPr>
        <w:t>Rozdział 85216</w:t>
      </w:r>
    </w:p>
    <w:p w14:paraId="2CA048E0" w14:textId="77777777" w:rsidR="001A60FD" w:rsidRPr="00742DCA" w:rsidRDefault="001A60FD" w:rsidP="001A60FD">
      <w:pPr>
        <w:ind w:left="0" w:right="57"/>
      </w:pPr>
      <w:r w:rsidRPr="00742DCA">
        <w:t xml:space="preserve">Zasiłki stałe </w:t>
      </w:r>
      <w:r w:rsidRPr="00742DCA">
        <w:rPr>
          <w:b/>
        </w:rPr>
        <w:t xml:space="preserve">- </w:t>
      </w:r>
      <w:r w:rsidRPr="00742DCA">
        <w:t>zaplanowano wykonanie zadania w kwocie 1 351 000 zł. Wypłatę zasiłków zaplanowano w 100 % ze środków przyznanej dotacji celowej na realizację własnych zadań bieżących gminy – 1 343 000 zł. Zarezerwowano kwotę 8 000 zł na zwrot dotacji pobranych nienależnie lub w nadmiernej wysokości w latach ubiegłych.</w:t>
      </w:r>
    </w:p>
    <w:p w14:paraId="1C188761" w14:textId="77777777" w:rsidR="001A60FD" w:rsidRPr="00BE4042" w:rsidRDefault="001A60FD" w:rsidP="001A60FD">
      <w:pPr>
        <w:ind w:left="0" w:right="57"/>
        <w:rPr>
          <w:b/>
          <w:bCs/>
          <w:i/>
        </w:rPr>
      </w:pPr>
    </w:p>
    <w:p w14:paraId="740E4B15" w14:textId="77777777" w:rsidR="001A60FD" w:rsidRPr="00BE4042" w:rsidRDefault="001A60FD" w:rsidP="001A60FD">
      <w:pPr>
        <w:tabs>
          <w:tab w:val="left" w:pos="283"/>
        </w:tabs>
        <w:autoSpaceDE w:val="0"/>
        <w:ind w:left="0" w:right="57"/>
      </w:pPr>
      <w:r w:rsidRPr="00BE4042">
        <w:rPr>
          <w:b/>
          <w:bCs/>
          <w:i/>
        </w:rPr>
        <w:t>Rozdział 85219</w:t>
      </w:r>
    </w:p>
    <w:p w14:paraId="63636355" w14:textId="77777777" w:rsidR="001A60FD" w:rsidRPr="00BE4042" w:rsidRDefault="001A60FD" w:rsidP="001A60FD">
      <w:pPr>
        <w:ind w:left="0" w:right="57"/>
        <w:rPr>
          <w:bCs/>
        </w:rPr>
      </w:pPr>
      <w:r w:rsidRPr="00BE4042">
        <w:t xml:space="preserve">Ośrodki pomocy społecznej - zaplanowano wydatki w kwocie 4 080 742 złotych (o 1,25% więcej w stosunku do przewidywanego wykonania w 2020 r.) na utrzymanie Miejskiego Ośrodka Pomocy Społecznej, które będą finansowane z </w:t>
      </w:r>
      <w:r>
        <w:t>trzech</w:t>
      </w:r>
      <w:r w:rsidRPr="00BE4042">
        <w:t xml:space="preserve"> źródeł, tj. dotacją  celową na zadania własne </w:t>
      </w:r>
      <w:r w:rsidRPr="00BE4042">
        <w:br/>
        <w:t xml:space="preserve">w kwocie 750 000 zł (mniejsza o 54 392 zł w porównaniu do 2020 r.), dotacją  celową na zadania zlecone – 3 000 zł (spadek o 68 449 zł) oraz dochodami własnymi miasta w kwocie 3 327 742 złotych (wzrost o 176 037 zł). </w:t>
      </w:r>
    </w:p>
    <w:p w14:paraId="76E693B6" w14:textId="77777777" w:rsidR="001A60FD" w:rsidRPr="00E94FE7" w:rsidRDefault="001A60FD" w:rsidP="001A60FD">
      <w:pPr>
        <w:tabs>
          <w:tab w:val="left" w:pos="567"/>
        </w:tabs>
        <w:autoSpaceDE w:val="0"/>
        <w:ind w:left="0" w:right="57"/>
      </w:pPr>
      <w:r w:rsidRPr="00E94FE7">
        <w:rPr>
          <w:bCs/>
        </w:rPr>
        <w:t xml:space="preserve">Zaplanowano wydatki osobowe (54,25 etatu) wraz z pochodnymi na kwotę 3 720 005 zł (o 54 473 zł więcej w stosunku do 2020 r.) oraz wydatki  rzeczowe w kwocie 360 737 zł (spadek </w:t>
      </w:r>
      <w:r w:rsidRPr="00E94FE7">
        <w:rPr>
          <w:bCs/>
        </w:rPr>
        <w:br/>
        <w:t>o 75 977 zł)</w:t>
      </w:r>
      <w:r w:rsidRPr="00E94FE7">
        <w:t xml:space="preserve"> na bieżące utrzymanie Ośrodka tj. zakupy usług, zakupy energii, podróże służbowe, opłaty ubezpieczeniowe oraz odpisy na zakładowy fundusz świadczeń socjalnych. </w:t>
      </w:r>
    </w:p>
    <w:p w14:paraId="06BD932C" w14:textId="77777777" w:rsidR="001A60FD" w:rsidRPr="00874634" w:rsidRDefault="001A60FD" w:rsidP="001A60FD">
      <w:pPr>
        <w:ind w:left="0" w:right="57"/>
        <w:rPr>
          <w:highlight w:val="yellow"/>
        </w:rPr>
      </w:pPr>
    </w:p>
    <w:p w14:paraId="31C3C1BF" w14:textId="77777777" w:rsidR="001A60FD" w:rsidRPr="00231E2E" w:rsidRDefault="001A60FD" w:rsidP="001A60FD">
      <w:pPr>
        <w:tabs>
          <w:tab w:val="left" w:pos="283"/>
        </w:tabs>
        <w:autoSpaceDE w:val="0"/>
        <w:ind w:left="0" w:right="57"/>
      </w:pPr>
      <w:r w:rsidRPr="00231E2E">
        <w:rPr>
          <w:b/>
          <w:bCs/>
          <w:i/>
        </w:rPr>
        <w:t>Rozdział 85220</w:t>
      </w:r>
    </w:p>
    <w:p w14:paraId="3DEC9028" w14:textId="77777777" w:rsidR="001A60FD" w:rsidRPr="00874634" w:rsidRDefault="001A60FD" w:rsidP="001A60FD">
      <w:pPr>
        <w:ind w:left="0" w:right="57"/>
        <w:rPr>
          <w:highlight w:val="yellow"/>
        </w:rPr>
      </w:pPr>
      <w:r w:rsidRPr="00231E2E">
        <w:t>Jednostki specjalist</w:t>
      </w:r>
      <w:r w:rsidRPr="00C059C4">
        <w:t xml:space="preserve">ycznego poradnictwa, mieszkania chronione i ośrodki interwencji kryzysowej – plan 640 707 zł. Plan wydatków Ośrodka Interwencji Kryzysowej określono na kwotę 625 394 zł, </w:t>
      </w:r>
      <w:r w:rsidRPr="00C059C4">
        <w:br/>
        <w:t xml:space="preserve">w tym: na wynagrodzenia pracowników (6 etatów plus osoby z obsługi zatrudnione na umowy </w:t>
      </w:r>
      <w:r w:rsidRPr="00C059C4">
        <w:lastRenderedPageBreak/>
        <w:t xml:space="preserve">zlecenie) wraz z pochodnymi zaplanowano kwotę 487 879 zł oraz wydatki rzeczowe na kwotę 137 515 zł. </w:t>
      </w:r>
    </w:p>
    <w:p w14:paraId="37632B38" w14:textId="77777777" w:rsidR="001A60FD" w:rsidRPr="00231E2E" w:rsidRDefault="001A60FD" w:rsidP="001A60FD">
      <w:pPr>
        <w:ind w:left="0" w:right="57"/>
      </w:pPr>
      <w:r w:rsidRPr="00231E2E">
        <w:t xml:space="preserve">Zaplanowano również wydatki na utrzymanie dwóch mieszkań chronionych w kwocie </w:t>
      </w:r>
      <w:r>
        <w:t>15 313</w:t>
      </w:r>
      <w:r w:rsidRPr="00231E2E">
        <w:t xml:space="preserve"> zł (realizacja – MOPS). </w:t>
      </w:r>
    </w:p>
    <w:p w14:paraId="727DD144" w14:textId="77777777" w:rsidR="001A60FD" w:rsidRPr="00874634" w:rsidRDefault="001A60FD" w:rsidP="001A60FD">
      <w:pPr>
        <w:ind w:left="0" w:right="57"/>
        <w:rPr>
          <w:highlight w:val="yellow"/>
        </w:rPr>
      </w:pPr>
    </w:p>
    <w:p w14:paraId="5FD21A4F" w14:textId="77777777" w:rsidR="001A60FD" w:rsidRPr="002A5B4F" w:rsidRDefault="001A60FD" w:rsidP="001A60FD">
      <w:pPr>
        <w:tabs>
          <w:tab w:val="left" w:pos="283"/>
        </w:tabs>
        <w:autoSpaceDE w:val="0"/>
        <w:ind w:left="0" w:right="57"/>
      </w:pPr>
      <w:r w:rsidRPr="002A5B4F">
        <w:rPr>
          <w:b/>
          <w:bCs/>
          <w:i/>
        </w:rPr>
        <w:t>Rozdział 85228</w:t>
      </w:r>
    </w:p>
    <w:p w14:paraId="1A48253D" w14:textId="77777777" w:rsidR="001A60FD" w:rsidRPr="002A5B4F" w:rsidRDefault="001A60FD" w:rsidP="001A60FD">
      <w:pPr>
        <w:ind w:left="0" w:right="57"/>
      </w:pPr>
      <w:r w:rsidRPr="002A5B4F">
        <w:t xml:space="preserve">Usługi opiekuńcze i specjalistyczne usługi opiekuńcze </w:t>
      </w:r>
      <w:r w:rsidRPr="002A5B4F">
        <w:rPr>
          <w:b/>
          <w:bCs/>
        </w:rPr>
        <w:t xml:space="preserve">- </w:t>
      </w:r>
      <w:r w:rsidRPr="002A5B4F">
        <w:rPr>
          <w:bCs/>
        </w:rPr>
        <w:t xml:space="preserve">zaplanowano wydatki na </w:t>
      </w:r>
      <w:r w:rsidRPr="002A5B4F">
        <w:t xml:space="preserve">w kwotę </w:t>
      </w:r>
      <w:r w:rsidRPr="002A5B4F">
        <w:br/>
        <w:t>2 686 338</w:t>
      </w:r>
      <w:r w:rsidRPr="002A5B4F">
        <w:rPr>
          <w:b/>
          <w:bCs/>
        </w:rPr>
        <w:t xml:space="preserve"> </w:t>
      </w:r>
      <w:r w:rsidRPr="002A5B4F">
        <w:t>zł.</w:t>
      </w:r>
      <w:r w:rsidRPr="002A5B4F">
        <w:rPr>
          <w:b/>
          <w:bCs/>
        </w:rPr>
        <w:t xml:space="preserve"> </w:t>
      </w:r>
      <w:r w:rsidRPr="002A5B4F">
        <w:t>W ramach realizowanych zadań zleconych</w:t>
      </w:r>
      <w:r w:rsidRPr="002A5B4F">
        <w:rPr>
          <w:b/>
          <w:bCs/>
        </w:rPr>
        <w:t xml:space="preserve"> </w:t>
      </w:r>
      <w:r w:rsidRPr="002A5B4F">
        <w:t>gminie</w:t>
      </w:r>
      <w:r w:rsidRPr="002A5B4F">
        <w:rPr>
          <w:b/>
          <w:bCs/>
        </w:rPr>
        <w:t xml:space="preserve"> </w:t>
      </w:r>
      <w:r w:rsidRPr="002A5B4F">
        <w:t>została przyznana dotacja celowa w wysokości 123 000 złotych (mniejsza w porównaniu do przewidywanego wykonania w 2020 r. o 105 800 zł) z budżetu państwa. Pozostałe wydatki w kwocie 2 563 338 zł (większe o 222 358 zł niż w 2020 r.) są to zadania własne finansowane z dochodów budżetu miasta. W chwili obecnej usługi  opiekuńcze wykonują pracownicy MOPS zatrudnieni w ramach 45,5 etatu. Łącznie wydatki na wynagrodzenia i pochodne planowane są w kwocie 2 554 033 zł (w 2020 r. – 2 441 115 zł), wydatki rzeczowe – 132 305 zł.</w:t>
      </w:r>
    </w:p>
    <w:p w14:paraId="5CC95526" w14:textId="77777777" w:rsidR="001A60FD" w:rsidRPr="002A5B4F" w:rsidRDefault="001A60FD" w:rsidP="001A60FD">
      <w:pPr>
        <w:ind w:left="0" w:right="57"/>
      </w:pPr>
    </w:p>
    <w:p w14:paraId="32D4714A" w14:textId="77777777" w:rsidR="001A60FD" w:rsidRPr="002A5B4F" w:rsidRDefault="001A60FD" w:rsidP="001A60FD">
      <w:pPr>
        <w:tabs>
          <w:tab w:val="left" w:pos="283"/>
        </w:tabs>
        <w:autoSpaceDE w:val="0"/>
        <w:ind w:left="0" w:right="57"/>
      </w:pPr>
      <w:r w:rsidRPr="002A5B4F">
        <w:rPr>
          <w:b/>
          <w:bCs/>
          <w:i/>
        </w:rPr>
        <w:t>Rozdział 85230</w:t>
      </w:r>
    </w:p>
    <w:p w14:paraId="1B0AFF99" w14:textId="77777777" w:rsidR="001A60FD" w:rsidRPr="002A5B4F" w:rsidRDefault="001A60FD" w:rsidP="001A60FD">
      <w:pPr>
        <w:ind w:left="0" w:right="57"/>
        <w:rPr>
          <w:shd w:val="clear" w:color="auto" w:fill="E6E64C"/>
        </w:rPr>
      </w:pPr>
      <w:r w:rsidRPr="002A5B4F">
        <w:t xml:space="preserve">Pomoc w zakresie dożywiania – zaplanowano wydatki na łączną kwotę </w:t>
      </w:r>
      <w:r>
        <w:t>515 700</w:t>
      </w:r>
      <w:r w:rsidRPr="002A5B4F">
        <w:t xml:space="preserve"> zł, które w kwocie 284 000 zł będą finansowane dotacją celową z budżetu państwa, pozostałe środki pochodzą </w:t>
      </w:r>
      <w:r w:rsidRPr="002A5B4F">
        <w:br/>
        <w:t xml:space="preserve">z budżetu miasta. Zaplanowano świadczenia w zakresie dożywiania na kwotę 70 000 zł oraz zakupy usług pozostałych na kwotę 345 700 zł. W budżecie zaplanowano również środki </w:t>
      </w:r>
      <w:r w:rsidRPr="002A5B4F">
        <w:br/>
        <w:t xml:space="preserve">na dotację z przeznaczeniem na realizację  zadania - dożywianie osób ubogich w kwocie </w:t>
      </w:r>
      <w:r>
        <w:t>100 000</w:t>
      </w:r>
      <w:r w:rsidRPr="002A5B4F">
        <w:t xml:space="preserve"> zł. Realizatorzy pomocy rzeczowej będą wybrani w  wyniku przeprowadzonego otwartego konkursu ofert.</w:t>
      </w:r>
    </w:p>
    <w:p w14:paraId="0FFC50A6" w14:textId="77777777" w:rsidR="001A60FD" w:rsidRPr="00874634" w:rsidRDefault="001A60FD" w:rsidP="001A60FD">
      <w:pPr>
        <w:ind w:left="0" w:right="57"/>
        <w:rPr>
          <w:highlight w:val="yellow"/>
          <w:shd w:val="clear" w:color="auto" w:fill="E6E64C"/>
        </w:rPr>
      </w:pPr>
    </w:p>
    <w:p w14:paraId="5DAEAF65" w14:textId="77777777" w:rsidR="001A60FD" w:rsidRPr="002A5B4F" w:rsidRDefault="001A60FD" w:rsidP="001A60FD">
      <w:pPr>
        <w:tabs>
          <w:tab w:val="left" w:pos="283"/>
        </w:tabs>
        <w:autoSpaceDE w:val="0"/>
        <w:ind w:left="0" w:right="57"/>
      </w:pPr>
      <w:r w:rsidRPr="002A5B4F">
        <w:rPr>
          <w:b/>
          <w:bCs/>
          <w:i/>
        </w:rPr>
        <w:t>Rozdział 85231</w:t>
      </w:r>
    </w:p>
    <w:p w14:paraId="118B8D49" w14:textId="77777777" w:rsidR="001A60FD" w:rsidRPr="002A5B4F" w:rsidRDefault="001A60FD" w:rsidP="001A60FD">
      <w:pPr>
        <w:ind w:left="0" w:right="57"/>
      </w:pPr>
      <w:r w:rsidRPr="002A5B4F">
        <w:t>Pomoc dla cudzoziemców – całość zadania realizowana jest w ramach dotacji celowej z budżetu państwa na zadania zlecone w kwocie 6 000 zł.</w:t>
      </w:r>
    </w:p>
    <w:p w14:paraId="31B7E9F6" w14:textId="77777777" w:rsidR="001A60FD" w:rsidRPr="00874634" w:rsidRDefault="001A60FD" w:rsidP="001A60FD">
      <w:pPr>
        <w:ind w:left="0" w:right="57"/>
        <w:rPr>
          <w:highlight w:val="yellow"/>
        </w:rPr>
      </w:pPr>
    </w:p>
    <w:p w14:paraId="77973DEF" w14:textId="77777777" w:rsidR="001A60FD" w:rsidRPr="00826B2A" w:rsidRDefault="001A60FD" w:rsidP="001A60FD">
      <w:pPr>
        <w:ind w:left="0" w:right="57"/>
        <w:rPr>
          <w:b/>
          <w:bCs/>
          <w:i/>
        </w:rPr>
      </w:pPr>
      <w:r w:rsidRPr="00826B2A">
        <w:rPr>
          <w:b/>
          <w:bCs/>
          <w:i/>
        </w:rPr>
        <w:t>Rozdział 85232</w:t>
      </w:r>
    </w:p>
    <w:p w14:paraId="002FE32D" w14:textId="77777777" w:rsidR="001A60FD" w:rsidRPr="00826B2A" w:rsidRDefault="001A60FD" w:rsidP="001A60FD">
      <w:pPr>
        <w:ind w:left="0" w:right="57"/>
        <w:rPr>
          <w:bCs/>
          <w:i/>
          <w:u w:val="single"/>
          <w:shd w:val="clear" w:color="auto" w:fill="E6E64C"/>
        </w:rPr>
      </w:pPr>
      <w:r w:rsidRPr="00826B2A">
        <w:rPr>
          <w:bCs/>
          <w:i/>
          <w:u w:val="single"/>
        </w:rPr>
        <w:t>Centra integracji społecznej</w:t>
      </w:r>
    </w:p>
    <w:p w14:paraId="482AF7CF" w14:textId="77777777" w:rsidR="001A60FD" w:rsidRPr="00874634" w:rsidRDefault="001A60FD" w:rsidP="001A60FD">
      <w:pPr>
        <w:ind w:left="0"/>
        <w:rPr>
          <w:highlight w:val="yellow"/>
        </w:rPr>
      </w:pPr>
      <w:r w:rsidRPr="00826B2A">
        <w:t xml:space="preserve">Projekt pn.: „Regionalne Innowacje Społeczne Centra Integracji Społecznej województwa podlaskiego" będzie realizowany przez Miasto Łomża jako Lidera projektu w partnerstwie z powiatami: łomżyńskim, hajnowskim, kolneńskim, siemiatyckim, wysokomazowieckim, zambrowskim, gminą Boćki oraz Fundacją Forum Inicjatyw Rozwojowych. Celem głównym projektu jest zwiększenie do 31.03.2022 r. aktywności społecznej i zawodowej 700 osób zagrożonych ubóstwem lub wykluczeniem społecznym, pozostających bez zatrudnienia, zamieszkałych na terenie woj. podlaskiego, poprzez usługi świadczone przez CIS. Przedmiotowy projekt zostanie dofinansowany z Regionalnego Programu Operacyjnego Województwa Podlaskiego na lata 2014-2020, Oś priorytetowa VII Poprawa spójności społecznej, Działanie 7.1 Rozwój działań aktywnej integracji, Priorytet inwestycyjny 9.1 Aktywne włączenie, w tym z myślą o promowaniu równych szans oraz aktywnego uczestnictwa i zwiększaniu szans na zatrudnienie.                                                                                                                                                                                                                                           Na 2020 rok zaplanowano wydatki w wysokości 2 248 911 zł, </w:t>
      </w:r>
      <w:r w:rsidRPr="00BB617B">
        <w:t>z tego do dyspozycji Miasta Łomża pozostaje kwota 2 138 436 zł, MOPS Łomża - kwota 110 475 zł.</w:t>
      </w:r>
    </w:p>
    <w:p w14:paraId="33719E76" w14:textId="77777777" w:rsidR="001A60FD" w:rsidRPr="00874634" w:rsidRDefault="001A60FD" w:rsidP="001A60FD">
      <w:pPr>
        <w:tabs>
          <w:tab w:val="left" w:pos="283"/>
        </w:tabs>
        <w:autoSpaceDE w:val="0"/>
        <w:ind w:left="0" w:right="57"/>
        <w:rPr>
          <w:bCs/>
          <w:highlight w:val="yellow"/>
          <w:shd w:val="clear" w:color="auto" w:fill="E6E64C"/>
        </w:rPr>
      </w:pPr>
    </w:p>
    <w:p w14:paraId="28D8EA10" w14:textId="77777777" w:rsidR="001A60FD" w:rsidRPr="00D1380C" w:rsidRDefault="001A60FD" w:rsidP="001A60FD">
      <w:pPr>
        <w:tabs>
          <w:tab w:val="left" w:pos="283"/>
        </w:tabs>
        <w:autoSpaceDE w:val="0"/>
        <w:ind w:left="0" w:right="57"/>
      </w:pPr>
      <w:r w:rsidRPr="00D1380C">
        <w:rPr>
          <w:b/>
          <w:bCs/>
          <w:i/>
        </w:rPr>
        <w:t>Rozdział 85295</w:t>
      </w:r>
    </w:p>
    <w:p w14:paraId="24982F72" w14:textId="77777777" w:rsidR="001A60FD" w:rsidRPr="00D1380C" w:rsidRDefault="001A60FD" w:rsidP="001A60FD">
      <w:pPr>
        <w:ind w:left="0" w:right="57"/>
      </w:pPr>
      <w:r w:rsidRPr="00D1380C">
        <w:t>Pozostała działalność – zaplanowano wydatki w wysokości 901 195 zł. Wszystkie zadania realizuje MOPS w Łomży.</w:t>
      </w:r>
    </w:p>
    <w:p w14:paraId="7D60F4C3" w14:textId="77777777" w:rsidR="001A60FD" w:rsidRPr="007D68E7" w:rsidRDefault="001A60FD" w:rsidP="001A60FD">
      <w:pPr>
        <w:ind w:left="0" w:right="57"/>
        <w:rPr>
          <w:b/>
          <w:bCs/>
        </w:rPr>
      </w:pPr>
      <w:r w:rsidRPr="007D68E7">
        <w:t>W ramach rozdziału zaplanowano środki m. in. na:</w:t>
      </w:r>
    </w:p>
    <w:p w14:paraId="0B9AE091" w14:textId="77777777" w:rsidR="001A60FD" w:rsidRPr="007D68E7" w:rsidRDefault="001A60FD" w:rsidP="002F5E0C">
      <w:pPr>
        <w:numPr>
          <w:ilvl w:val="0"/>
          <w:numId w:val="33"/>
        </w:numPr>
        <w:suppressAutoHyphens/>
        <w:spacing w:after="0" w:line="240" w:lineRule="auto"/>
        <w:ind w:left="0" w:right="57" w:firstLine="0"/>
      </w:pPr>
      <w:r w:rsidRPr="007D68E7">
        <w:t xml:space="preserve">„Noclegownię”; </w:t>
      </w:r>
    </w:p>
    <w:p w14:paraId="4FA5DABD" w14:textId="77777777" w:rsidR="001A60FD" w:rsidRPr="007D68E7" w:rsidRDefault="001A60FD" w:rsidP="002F5E0C">
      <w:pPr>
        <w:numPr>
          <w:ilvl w:val="0"/>
          <w:numId w:val="33"/>
        </w:numPr>
        <w:suppressAutoHyphens/>
        <w:spacing w:after="0" w:line="240" w:lineRule="auto"/>
        <w:ind w:left="0" w:right="57" w:firstLine="0"/>
      </w:pPr>
      <w:r w:rsidRPr="007D68E7">
        <w:t>Dzienny Dom Senior+,</w:t>
      </w:r>
    </w:p>
    <w:p w14:paraId="28C56A1D" w14:textId="77777777" w:rsidR="001A60FD" w:rsidRPr="00D1380C" w:rsidRDefault="001A60FD" w:rsidP="002F5E0C">
      <w:pPr>
        <w:numPr>
          <w:ilvl w:val="0"/>
          <w:numId w:val="33"/>
        </w:numPr>
        <w:suppressAutoHyphens/>
        <w:spacing w:after="0" w:line="240" w:lineRule="auto"/>
        <w:ind w:left="0" w:right="57" w:firstLine="0"/>
      </w:pPr>
      <w:r w:rsidRPr="00D1380C">
        <w:t>prace społecznie użyteczne</w:t>
      </w:r>
      <w:r>
        <w:t>.</w:t>
      </w:r>
    </w:p>
    <w:p w14:paraId="3884B221" w14:textId="77777777" w:rsidR="001A60FD" w:rsidRPr="00AA1EFC" w:rsidRDefault="001A60FD" w:rsidP="001A60FD">
      <w:pPr>
        <w:ind w:left="0" w:right="57"/>
      </w:pPr>
      <w:r w:rsidRPr="00AA1EFC">
        <w:t xml:space="preserve">Ogólnie plan wydatków na wynagrodzenia </w:t>
      </w:r>
      <w:r>
        <w:t>ustalono w kwocie 609 896 zł, wydatki rzeczowe – 291 299 zł.</w:t>
      </w:r>
    </w:p>
    <w:p w14:paraId="55B25C6D" w14:textId="77777777" w:rsidR="001A60FD" w:rsidRPr="00874634" w:rsidRDefault="001A60FD" w:rsidP="001A60FD">
      <w:pPr>
        <w:ind w:left="0" w:right="57"/>
        <w:rPr>
          <w:highlight w:val="yellow"/>
          <w:shd w:val="clear" w:color="auto" w:fill="E6E64C"/>
        </w:rPr>
      </w:pPr>
    </w:p>
    <w:p w14:paraId="3690A388" w14:textId="77777777" w:rsidR="001A60FD" w:rsidRPr="00923EFB" w:rsidRDefault="001A60FD" w:rsidP="001A60FD">
      <w:pPr>
        <w:ind w:left="0" w:right="57"/>
        <w:rPr>
          <w:b/>
          <w:bCs/>
        </w:rPr>
      </w:pPr>
      <w:r w:rsidRPr="00923EFB">
        <w:rPr>
          <w:b/>
          <w:bCs/>
          <w:u w:val="single"/>
        </w:rPr>
        <w:t xml:space="preserve">dział 853 Pozostałe zadania w zakresie polityki społecznej </w:t>
      </w:r>
    </w:p>
    <w:p w14:paraId="65DE5B64" w14:textId="77777777" w:rsidR="001A60FD" w:rsidRPr="00923EFB" w:rsidRDefault="001A60FD" w:rsidP="001A60FD">
      <w:pPr>
        <w:ind w:left="0" w:right="57"/>
        <w:rPr>
          <w:szCs w:val="28"/>
        </w:rPr>
      </w:pPr>
      <w:r w:rsidRPr="00923EFB">
        <w:rPr>
          <w:szCs w:val="28"/>
        </w:rPr>
        <w:lastRenderedPageBreak/>
        <w:t xml:space="preserve">W ramach działu  funkcjonuje Powiatowy Zespół Orzekania o Niepełnosprawności, Biuro Zatrudnienia i Rehabilitacji Osób Niepełnosprawnych, współfinansowany jest Powiatowy Urząd Pracy oraz warsztaty terapii zajęciowej osób niepełnosprawnych. Planowane wydatki ogółem </w:t>
      </w:r>
      <w:r w:rsidRPr="00923EFB">
        <w:rPr>
          <w:szCs w:val="28"/>
        </w:rPr>
        <w:br/>
        <w:t>na kwotę 4 </w:t>
      </w:r>
      <w:r>
        <w:rPr>
          <w:szCs w:val="28"/>
        </w:rPr>
        <w:t>440</w:t>
      </w:r>
      <w:r w:rsidRPr="00923EFB">
        <w:rPr>
          <w:szCs w:val="28"/>
        </w:rPr>
        <w:t xml:space="preserve"> 497 zł będą finansowane częściowo dochodami miasta – 3 </w:t>
      </w:r>
      <w:r>
        <w:rPr>
          <w:szCs w:val="28"/>
        </w:rPr>
        <w:t>67</w:t>
      </w:r>
      <w:r w:rsidRPr="00923EFB">
        <w:rPr>
          <w:szCs w:val="28"/>
        </w:rPr>
        <w:t xml:space="preserve">8 472 zł (wzrost </w:t>
      </w:r>
      <w:r w:rsidRPr="00923EFB">
        <w:rPr>
          <w:szCs w:val="28"/>
        </w:rPr>
        <w:br/>
        <w:t xml:space="preserve">o </w:t>
      </w:r>
      <w:r>
        <w:rPr>
          <w:szCs w:val="28"/>
        </w:rPr>
        <w:t>35</w:t>
      </w:r>
      <w:r w:rsidRPr="00923EFB">
        <w:rPr>
          <w:szCs w:val="28"/>
        </w:rPr>
        <w:t>7 818 zł), dotacją celową z budżetu państwa – 649 000 zł (mniejsza o 252 728 w porównaniu do 2020 r.) oraz dotacją ze środków Unii Europejskiej – 113 025 zł (mniejsza o 1 340 133 zł).</w:t>
      </w:r>
    </w:p>
    <w:p w14:paraId="1E64F401" w14:textId="77777777" w:rsidR="001A60FD" w:rsidRPr="00874634" w:rsidRDefault="001A60FD" w:rsidP="001A60FD">
      <w:pPr>
        <w:ind w:left="0" w:right="57"/>
        <w:rPr>
          <w:szCs w:val="28"/>
          <w:highlight w:val="yellow"/>
        </w:rPr>
      </w:pPr>
    </w:p>
    <w:p w14:paraId="21F19AB0" w14:textId="77777777" w:rsidR="001A60FD" w:rsidRPr="00923EFB" w:rsidRDefault="001A60FD" w:rsidP="001A60FD">
      <w:pPr>
        <w:ind w:left="0" w:right="57"/>
        <w:rPr>
          <w:szCs w:val="28"/>
        </w:rPr>
      </w:pPr>
      <w:r w:rsidRPr="00923EFB">
        <w:rPr>
          <w:b/>
          <w:bCs/>
          <w:i/>
          <w:szCs w:val="28"/>
        </w:rPr>
        <w:t>Rozdział 85311</w:t>
      </w:r>
    </w:p>
    <w:p w14:paraId="4CC820FD" w14:textId="77777777" w:rsidR="001A60FD" w:rsidRPr="00923EFB" w:rsidRDefault="001A60FD" w:rsidP="001A60FD">
      <w:pPr>
        <w:ind w:left="0" w:right="57"/>
        <w:rPr>
          <w:bCs/>
          <w:szCs w:val="28"/>
        </w:rPr>
      </w:pPr>
      <w:r w:rsidRPr="00923EFB">
        <w:rPr>
          <w:szCs w:val="28"/>
        </w:rPr>
        <w:t xml:space="preserve">Rehabilitacja zawodowa i społeczna osób niepełnosprawnych - zaplanowano łącznie wydatki </w:t>
      </w:r>
      <w:r w:rsidRPr="00923EFB">
        <w:rPr>
          <w:szCs w:val="28"/>
        </w:rPr>
        <w:br/>
        <w:t>w kwocie 130 177 zł w formie dotacji z budżetu miasta:</w:t>
      </w:r>
    </w:p>
    <w:p w14:paraId="34A65597" w14:textId="77777777" w:rsidR="001A60FD" w:rsidRPr="00923EFB" w:rsidRDefault="001A60FD" w:rsidP="001A60FD">
      <w:pPr>
        <w:ind w:left="0" w:right="57"/>
        <w:rPr>
          <w:bCs/>
          <w:szCs w:val="28"/>
        </w:rPr>
      </w:pPr>
      <w:r w:rsidRPr="00923EFB">
        <w:rPr>
          <w:bCs/>
          <w:szCs w:val="28"/>
        </w:rPr>
        <w:t xml:space="preserve"> - 33 750 zł - z przeznaczeniem dla powiatu na zadanie realizowane na podstawie zawartego  porozumienia z Powiatem Łomżyńskiem za uczestnictwo osób niepełnosprawnych miasta  Łomża  w Warsztatach Terapii Zajęciowych w  Marianowie,</w:t>
      </w:r>
    </w:p>
    <w:p w14:paraId="6C2E46DD" w14:textId="77777777" w:rsidR="001A60FD" w:rsidRPr="00923EFB" w:rsidRDefault="001A60FD" w:rsidP="001A60FD">
      <w:pPr>
        <w:ind w:left="0" w:right="57"/>
        <w:rPr>
          <w:bCs/>
          <w:szCs w:val="28"/>
          <w:shd w:val="clear" w:color="auto" w:fill="E6E64C"/>
        </w:rPr>
      </w:pPr>
      <w:r w:rsidRPr="00923EFB">
        <w:rPr>
          <w:bCs/>
          <w:szCs w:val="28"/>
        </w:rPr>
        <w:t>- 96 427 zł jako udział miasta w finansowaniu 10 % kosztów Warsztatów Terapii Zajęciowych  prowadzonych przez Zakład Pracy Chronionej „BONA”.</w:t>
      </w:r>
    </w:p>
    <w:p w14:paraId="4661714A" w14:textId="77777777" w:rsidR="001A60FD" w:rsidRPr="00874634" w:rsidRDefault="001A60FD" w:rsidP="001A60FD">
      <w:pPr>
        <w:ind w:left="0" w:right="57"/>
        <w:rPr>
          <w:bCs/>
          <w:szCs w:val="28"/>
          <w:highlight w:val="yellow"/>
          <w:shd w:val="clear" w:color="auto" w:fill="E6E64C"/>
        </w:rPr>
      </w:pPr>
    </w:p>
    <w:p w14:paraId="2343F808" w14:textId="77777777" w:rsidR="001A60FD" w:rsidRPr="007A4D28" w:rsidRDefault="001A60FD" w:rsidP="001A60FD">
      <w:pPr>
        <w:ind w:left="0" w:right="57"/>
      </w:pPr>
      <w:r w:rsidRPr="007A4D28">
        <w:rPr>
          <w:b/>
          <w:bCs/>
          <w:i/>
          <w:szCs w:val="28"/>
        </w:rPr>
        <w:t>Rozdział 85321</w:t>
      </w:r>
    </w:p>
    <w:p w14:paraId="018EFDB6" w14:textId="77777777" w:rsidR="001A60FD" w:rsidRDefault="001A60FD" w:rsidP="001A60FD">
      <w:pPr>
        <w:tabs>
          <w:tab w:val="left" w:pos="283"/>
        </w:tabs>
        <w:autoSpaceDE w:val="0"/>
        <w:ind w:left="0" w:right="57"/>
      </w:pPr>
      <w:r w:rsidRPr="007A4D28">
        <w:t xml:space="preserve">Zespoły do spraw orzekania o niepełnosprawności - przyjęto limit wydatków bieżących na 2021 r. w kwocie </w:t>
      </w:r>
      <w:r>
        <w:t>992</w:t>
      </w:r>
      <w:r w:rsidRPr="007A4D28">
        <w:t xml:space="preserve"> 552 zł, z czego 649 000 zł stanowi</w:t>
      </w:r>
      <w:r w:rsidRPr="007A4D28">
        <w:rPr>
          <w:b/>
          <w:bCs/>
        </w:rPr>
        <w:t xml:space="preserve"> </w:t>
      </w:r>
      <w:r w:rsidRPr="007A4D28">
        <w:t>dotacja na realizację zadań rządowych,</w:t>
      </w:r>
      <w:r w:rsidRPr="007A4D28">
        <w:rPr>
          <w:b/>
          <w:bCs/>
        </w:rPr>
        <w:t xml:space="preserve"> </w:t>
      </w:r>
      <w:r w:rsidRPr="007A4D28">
        <w:t xml:space="preserve">pozostałe   wydatki w kwocie </w:t>
      </w:r>
      <w:r>
        <w:t>34</w:t>
      </w:r>
      <w:r w:rsidRPr="007A4D28">
        <w:t>3 552 zł finansowane będą z dochodów własnych budżetu miasta.  Planowane wydatki osobowe wraz z pochodnymi wynoszą  6</w:t>
      </w:r>
      <w:r>
        <w:t>2</w:t>
      </w:r>
      <w:r w:rsidRPr="007A4D28">
        <w:t xml:space="preserve">8 780 zł (wzrost w stosunku do przewidywanego wykonania 2020 r. o </w:t>
      </w:r>
      <w:r>
        <w:t>9</w:t>
      </w:r>
      <w:r w:rsidRPr="007A4D28">
        <w:t>8 834 zł) przy zatrudnieniu 9</w:t>
      </w:r>
      <w:r w:rsidRPr="007A4D28">
        <w:rPr>
          <w:b/>
          <w:color w:val="FF0000"/>
        </w:rPr>
        <w:t xml:space="preserve"> </w:t>
      </w:r>
      <w:r w:rsidRPr="007A4D28">
        <w:t xml:space="preserve">osób. Lekarze orzecznicy wykonują pracę na umowę zlecenie, których  koszty pokrywane są z planowanego wynagrodzenia bezosobowego w wysokości 86 089 zł. Pozostałe wydatki na łączną kwotę </w:t>
      </w:r>
      <w:r>
        <w:t>27</w:t>
      </w:r>
      <w:r w:rsidRPr="007A4D28">
        <w:t xml:space="preserve">7 683 zł przeznaczone są na wynagrodzenie lekarzy orzeczników prowadzących działalność gospodarczą, </w:t>
      </w:r>
      <w:r w:rsidRPr="00707D00">
        <w:t>sprzątanie pomieszczeń, monitoring, wywóz nieczystości, energię elektryczną, napraw</w:t>
      </w:r>
      <w:r>
        <w:t>y</w:t>
      </w:r>
      <w:r w:rsidRPr="00707D00">
        <w:t xml:space="preserve"> sprzętu biurowego, zakupu i wydruku materiałów biurowych, wyposażenia, materiałów medycznych, remontów</w:t>
      </w:r>
      <w:r>
        <w:t xml:space="preserve"> i napraw, a także archiwizacji</w:t>
      </w:r>
      <w:r w:rsidRPr="007A4D28">
        <w:t xml:space="preserve">, odpis na ZFŚS. Wzrost wydatków rzeczowych o </w:t>
      </w:r>
      <w:r>
        <w:t>130</w:t>
      </w:r>
      <w:r w:rsidRPr="007A4D28">
        <w:t> 305 zł w 2021 r. w stosunku do przewidywanego wykonania za 2020 r. związany jest m. in. z planowanym przeniesieniem siedziby PZON do lokalu w budynku przy ul. Wojska Polskiego 25.</w:t>
      </w:r>
    </w:p>
    <w:p w14:paraId="65A7E86F" w14:textId="77777777" w:rsidR="001A60FD" w:rsidRPr="007A4D28" w:rsidRDefault="001A60FD" w:rsidP="001A60FD">
      <w:pPr>
        <w:tabs>
          <w:tab w:val="left" w:pos="283"/>
        </w:tabs>
        <w:autoSpaceDE w:val="0"/>
        <w:ind w:left="0" w:right="57"/>
        <w:rPr>
          <w:bCs/>
        </w:rPr>
      </w:pPr>
      <w:r>
        <w:t>Wydatki majątkowe opisano w dalszej części opracowania.</w:t>
      </w:r>
    </w:p>
    <w:p w14:paraId="758CE8CD" w14:textId="77777777" w:rsidR="001A60FD" w:rsidRPr="00874634" w:rsidRDefault="001A60FD" w:rsidP="001A60FD">
      <w:pPr>
        <w:ind w:left="0" w:right="57"/>
        <w:rPr>
          <w:bCs/>
          <w:highlight w:val="yellow"/>
        </w:rPr>
      </w:pPr>
    </w:p>
    <w:p w14:paraId="39CBFD27" w14:textId="77777777" w:rsidR="001A60FD" w:rsidRPr="00673F08" w:rsidRDefault="001A60FD" w:rsidP="001A60FD">
      <w:pPr>
        <w:ind w:left="0" w:right="57"/>
      </w:pPr>
      <w:r w:rsidRPr="00673F08">
        <w:rPr>
          <w:b/>
          <w:bCs/>
          <w:i/>
          <w:szCs w:val="28"/>
        </w:rPr>
        <w:t>Rozdział 85333</w:t>
      </w:r>
    </w:p>
    <w:p w14:paraId="61BBA499" w14:textId="77777777" w:rsidR="001A60FD" w:rsidRPr="00673F08" w:rsidRDefault="001A60FD" w:rsidP="001A60FD">
      <w:pPr>
        <w:ind w:left="0" w:right="57"/>
        <w:rPr>
          <w:bCs/>
          <w:shd w:val="clear" w:color="auto" w:fill="E6E64C"/>
        </w:rPr>
      </w:pPr>
      <w:r w:rsidRPr="00673F08">
        <w:t>Powiatowy Urząd Pracy – na dofinansowanie kosztów funkcjonowania Powiatowego Urzędu Pracy w  Łomży zaplanowano dotację w wysokości 1 995 986 zł, tj. o 160 408 zł wyższą w stosunku do 2020 r.</w:t>
      </w:r>
    </w:p>
    <w:p w14:paraId="76A65CD7" w14:textId="77777777" w:rsidR="001A60FD" w:rsidRPr="00874634" w:rsidRDefault="001A60FD" w:rsidP="001A60FD">
      <w:pPr>
        <w:ind w:left="0" w:right="57"/>
        <w:rPr>
          <w:bCs/>
          <w:highlight w:val="yellow"/>
          <w:shd w:val="clear" w:color="auto" w:fill="E6E64C"/>
        </w:rPr>
      </w:pPr>
    </w:p>
    <w:p w14:paraId="6744AD72" w14:textId="77777777" w:rsidR="001A60FD" w:rsidRPr="00673F08" w:rsidRDefault="001A60FD" w:rsidP="001A60FD">
      <w:pPr>
        <w:ind w:left="0" w:right="57"/>
      </w:pPr>
      <w:r w:rsidRPr="00673F08">
        <w:rPr>
          <w:b/>
          <w:bCs/>
          <w:i/>
          <w:szCs w:val="28"/>
        </w:rPr>
        <w:t>Rozdział 85395</w:t>
      </w:r>
    </w:p>
    <w:p w14:paraId="50BEECAB" w14:textId="77777777" w:rsidR="001A60FD" w:rsidRPr="00673F08" w:rsidRDefault="001A60FD" w:rsidP="001A60FD">
      <w:pPr>
        <w:ind w:left="0" w:right="57"/>
      </w:pPr>
      <w:r w:rsidRPr="00673F08">
        <w:t xml:space="preserve">Pozostała  działalność - zaplanowano wydatki na łączną kwotę 821 782 zł. </w:t>
      </w:r>
    </w:p>
    <w:p w14:paraId="478A386F" w14:textId="77777777" w:rsidR="001A60FD" w:rsidRPr="00F03720" w:rsidRDefault="001A60FD" w:rsidP="001A60FD">
      <w:pPr>
        <w:ind w:left="0" w:right="57"/>
      </w:pPr>
      <w:r w:rsidRPr="00673F08">
        <w:t xml:space="preserve">Na realizację zadania w zakresie prowadzenia Biura Zatrudnienia i Rehabilitacji Osób Niepełnosprawnych zarezerwowano środki w </w:t>
      </w:r>
      <w:r w:rsidRPr="00F03720">
        <w:t xml:space="preserve">kwocie 250 211 zł, z tego wydatki osobowe wraz z pochodnymi w kwocie 251 011 zł oraz wydatki rzeczowe w kwocie 28 200 zł. </w:t>
      </w:r>
    </w:p>
    <w:p w14:paraId="1CA3CBC6" w14:textId="77777777" w:rsidR="001A60FD" w:rsidRPr="00F03720" w:rsidRDefault="001A60FD" w:rsidP="001A60FD">
      <w:pPr>
        <w:ind w:left="0" w:right="57"/>
        <w:rPr>
          <w:bCs/>
        </w:rPr>
      </w:pPr>
      <w:r w:rsidRPr="00F03720">
        <w:t xml:space="preserve">W rozdziale zaplanowano również wydatki dotyczące środków </w:t>
      </w:r>
      <w:r w:rsidRPr="00F03720">
        <w:rPr>
          <w:bCs/>
        </w:rPr>
        <w:t>m. in. na dotacje celowe zlecone do realizacji stowarzyszeniom w zakresie rozwoju społeczeństwa obywatelskiego i edukacji ekonomicznej (30 000 zł), na realizację zadań z zakresu partycypacji społecznej, zakupy na potrzeby rad społecznych przy Prezydencie Miasta, itp. – 80 400 zł.</w:t>
      </w:r>
    </w:p>
    <w:p w14:paraId="52CD2F6A" w14:textId="77777777" w:rsidR="001A60FD" w:rsidRPr="00673F08" w:rsidRDefault="001A60FD" w:rsidP="001A60FD">
      <w:pPr>
        <w:ind w:left="0" w:right="57"/>
      </w:pPr>
      <w:r w:rsidRPr="00F03720">
        <w:t>W rozdziale zaplanowano również środki na wypłatę świadczeń – samorządowe</w:t>
      </w:r>
      <w:r w:rsidRPr="00673F08">
        <w:t xml:space="preserve"> becikowe w kwocie 300 000 zł.</w:t>
      </w:r>
    </w:p>
    <w:p w14:paraId="24A0D019" w14:textId="77777777" w:rsidR="001A60FD" w:rsidRPr="0094328C" w:rsidRDefault="001A60FD" w:rsidP="001A60FD">
      <w:pPr>
        <w:ind w:left="0" w:right="57"/>
      </w:pPr>
      <w:r w:rsidRPr="00673F08">
        <w:t>W ramach rozdziału zaplanowano także realizowany przez MOPS w Łomży projekt współfinansowany ze środków EFS: „Rozwój usług opiekuńczych i asystenckich w mieście Łomża” – 132 971 zł (okres realizacji: 01.05.2019 – 30.04.2021).</w:t>
      </w:r>
    </w:p>
    <w:p w14:paraId="485C19B6" w14:textId="77777777" w:rsidR="001A60FD" w:rsidRDefault="001A60FD" w:rsidP="001A60FD">
      <w:pPr>
        <w:ind w:left="0" w:right="57"/>
      </w:pPr>
    </w:p>
    <w:p w14:paraId="105331AA" w14:textId="77777777" w:rsidR="001A60FD" w:rsidRDefault="001A60FD" w:rsidP="001A60FD">
      <w:pPr>
        <w:ind w:left="0" w:right="57"/>
      </w:pPr>
    </w:p>
    <w:p w14:paraId="62A4F25D" w14:textId="77777777" w:rsidR="001A60FD" w:rsidRPr="003B0DC2" w:rsidRDefault="001A60FD" w:rsidP="001A60FD">
      <w:pPr>
        <w:spacing w:line="100" w:lineRule="atLeast"/>
        <w:ind w:left="0" w:right="57"/>
        <w:rPr>
          <w:b/>
          <w:bCs/>
          <w:i/>
          <w:iCs/>
        </w:rPr>
      </w:pPr>
      <w:r w:rsidRPr="003B0DC2">
        <w:rPr>
          <w:b/>
          <w:bCs/>
          <w:u w:val="single"/>
        </w:rPr>
        <w:t xml:space="preserve">dział 854  Edukacyjna opieka wychowawcza </w:t>
      </w:r>
    </w:p>
    <w:p w14:paraId="6CF2CF0C" w14:textId="77777777" w:rsidR="001A60FD" w:rsidRPr="003B0DC2" w:rsidRDefault="001A60FD" w:rsidP="001A60FD">
      <w:pPr>
        <w:spacing w:line="100" w:lineRule="atLeast"/>
        <w:ind w:left="0" w:firstLine="708"/>
        <w:rPr>
          <w:highlight w:val="lightGray"/>
        </w:rPr>
      </w:pPr>
      <w:r w:rsidRPr="003B0DC2">
        <w:lastRenderedPageBreak/>
        <w:t>W dziale 854 zostały przyporządkowano wydatki dotyczące świetlic szkolnych, poradni psychologiczno-pedagogicznej, burs, ośrodków rewalidacyjno-wychowawczych, wczesnego wspomagania rozwoju w placówkach oświatowych prowadzonych przez jednostkę samorządu terytorialnego oraz inne osoby prawne i fizyczne, a także środki planowane na pomoc materialną dla uczniów o charakterze socjalnym i motywacyjnym</w:t>
      </w:r>
      <w:r w:rsidRPr="003B0DC2">
        <w:rPr>
          <w:highlight w:val="lightGray"/>
        </w:rPr>
        <w:t>.</w:t>
      </w:r>
    </w:p>
    <w:p w14:paraId="39FDE377" w14:textId="77777777" w:rsidR="001A60FD" w:rsidRPr="003B0DC2" w:rsidRDefault="001A60FD" w:rsidP="001A60FD">
      <w:pPr>
        <w:spacing w:line="100" w:lineRule="atLeast"/>
        <w:ind w:left="0"/>
        <w:rPr>
          <w:highlight w:val="lightGray"/>
        </w:rPr>
      </w:pPr>
      <w:r w:rsidRPr="003B0DC2">
        <w:t>Planowane do realizacji wydatki ogółem na 2021 rok zostały określone w wysokości 15.338.893 zł (97,99% planu na 2020 r.). Zaplanowane wydatki budżetowe dla jednostek budżetowych obejmują:</w:t>
      </w:r>
    </w:p>
    <w:p w14:paraId="5C0C197B" w14:textId="77777777" w:rsidR="001A60FD" w:rsidRPr="003B0DC2" w:rsidRDefault="001A60FD" w:rsidP="001A60FD">
      <w:pPr>
        <w:spacing w:line="100" w:lineRule="atLeast"/>
        <w:ind w:left="0"/>
      </w:pPr>
      <w:r w:rsidRPr="003B0DC2">
        <w:t>- wydatki bieżące – 14.683.893 zł,</w:t>
      </w:r>
    </w:p>
    <w:p w14:paraId="573A67F0" w14:textId="77777777" w:rsidR="001A60FD" w:rsidRPr="003B0DC2" w:rsidRDefault="001A60FD" w:rsidP="001A60FD">
      <w:pPr>
        <w:spacing w:line="100" w:lineRule="atLeast"/>
        <w:ind w:left="0"/>
      </w:pPr>
      <w:r w:rsidRPr="003B0DC2">
        <w:tab/>
        <w:t>- dla jednostek samorządowych – 12.629.893 zł, w tym wydatki zaplanowane w budżecie Urzędu Miejskiego w Łomży – 376.253 zł,</w:t>
      </w:r>
    </w:p>
    <w:p w14:paraId="76B23D5F" w14:textId="77777777" w:rsidR="001A60FD" w:rsidRPr="003B0DC2" w:rsidRDefault="001A60FD" w:rsidP="001A60FD">
      <w:pPr>
        <w:spacing w:line="100" w:lineRule="atLeast"/>
        <w:ind w:left="0"/>
      </w:pPr>
      <w:r w:rsidRPr="003B0DC2">
        <w:tab/>
        <w:t>- dotacje dla jednostek prowadzonych przez inny organ prowadzący niż JST – 2.054.000 zł</w:t>
      </w:r>
    </w:p>
    <w:p w14:paraId="2EE967E3" w14:textId="77777777" w:rsidR="001A60FD" w:rsidRPr="003B0DC2" w:rsidRDefault="001A60FD" w:rsidP="001A60FD">
      <w:pPr>
        <w:spacing w:line="100" w:lineRule="atLeast"/>
        <w:ind w:left="0"/>
        <w:rPr>
          <w:highlight w:val="lightGray"/>
        </w:rPr>
      </w:pPr>
      <w:r w:rsidRPr="003B0DC2">
        <w:t>- wydatki majątkowe – 655.000 zł.</w:t>
      </w:r>
    </w:p>
    <w:p w14:paraId="4B434B67" w14:textId="77777777" w:rsidR="001A60FD" w:rsidRPr="003B0DC2" w:rsidRDefault="001A60FD" w:rsidP="001A60FD">
      <w:pPr>
        <w:spacing w:line="100" w:lineRule="atLeast"/>
        <w:ind w:left="0"/>
        <w:rPr>
          <w:color w:val="00B050"/>
          <w:highlight w:val="lightGray"/>
        </w:rPr>
      </w:pPr>
    </w:p>
    <w:p w14:paraId="6FB08362" w14:textId="77777777" w:rsidR="001A60FD" w:rsidRPr="003B0DC2" w:rsidRDefault="001A60FD" w:rsidP="001A60FD">
      <w:pPr>
        <w:spacing w:line="100" w:lineRule="atLeast"/>
        <w:ind w:left="0"/>
      </w:pPr>
      <w:r w:rsidRPr="003B0DC2">
        <w:rPr>
          <w:b/>
          <w:bCs/>
          <w:i/>
          <w:iCs/>
        </w:rPr>
        <w:t>Rozdział 85401</w:t>
      </w:r>
    </w:p>
    <w:p w14:paraId="61AD460E" w14:textId="77777777" w:rsidR="001A60FD" w:rsidRPr="003B0DC2" w:rsidRDefault="001A60FD" w:rsidP="001A60FD">
      <w:pPr>
        <w:spacing w:line="100" w:lineRule="atLeast"/>
        <w:ind w:left="0"/>
        <w:rPr>
          <w:bCs/>
        </w:rPr>
      </w:pPr>
      <w:r w:rsidRPr="003B0DC2">
        <w:t>Świetlice szkolne funkcjonują w 7 szkołach podstawowych i Zespole Szkół Specjalnych Nr 8. Na ich funkcjonowanie</w:t>
      </w:r>
      <w:r w:rsidRPr="003B0DC2">
        <w:rPr>
          <w:b/>
          <w:bCs/>
        </w:rPr>
        <w:t xml:space="preserve"> </w:t>
      </w:r>
      <w:r w:rsidRPr="003B0DC2">
        <w:rPr>
          <w:bCs/>
        </w:rPr>
        <w:t xml:space="preserve">zaplanowano </w:t>
      </w:r>
      <w:r w:rsidRPr="003B0DC2">
        <w:rPr>
          <w:rFonts w:eastAsia="Arial Unicode MS"/>
        </w:rPr>
        <w:t>wydatki w wysokości 2.526.976 zł (101,19% wydatków z roku bazowego), głównie na wynagrodzenia nauczycieli zatrudnionych w świetlicy.</w:t>
      </w:r>
      <w:r w:rsidRPr="003B0DC2">
        <w:t xml:space="preserve"> </w:t>
      </w:r>
    </w:p>
    <w:p w14:paraId="4F655FE0" w14:textId="77777777" w:rsidR="001A60FD" w:rsidRPr="003B0DC2" w:rsidRDefault="001A60FD" w:rsidP="001A60FD">
      <w:pPr>
        <w:spacing w:line="100" w:lineRule="atLeast"/>
        <w:ind w:left="0"/>
        <w:rPr>
          <w:b/>
          <w:color w:val="00B050"/>
        </w:rPr>
      </w:pPr>
    </w:p>
    <w:p w14:paraId="7F1BF794" w14:textId="77777777" w:rsidR="001A60FD" w:rsidRPr="003B0DC2" w:rsidRDefault="001A60FD" w:rsidP="001A60FD">
      <w:pPr>
        <w:spacing w:line="100" w:lineRule="atLeast"/>
        <w:ind w:left="0"/>
      </w:pPr>
      <w:r w:rsidRPr="003B0DC2">
        <w:rPr>
          <w:b/>
        </w:rPr>
        <w:t>Rozdział 85404</w:t>
      </w:r>
    </w:p>
    <w:p w14:paraId="6EF5D57C" w14:textId="77777777" w:rsidR="001A60FD" w:rsidRPr="003B0DC2" w:rsidRDefault="001A60FD" w:rsidP="001A60FD">
      <w:pPr>
        <w:spacing w:line="100" w:lineRule="atLeast"/>
        <w:ind w:left="0"/>
      </w:pPr>
      <w:r w:rsidRPr="003B0DC2">
        <w:t>Wczesne wspomaganie rozwoju dziecka - planowany wydatek określono na kwotę 580.979 zł (94,39% w porównaniu z rokiem bazowym).</w:t>
      </w:r>
    </w:p>
    <w:p w14:paraId="680BE577" w14:textId="77777777" w:rsidR="001A60FD" w:rsidRPr="003B0DC2" w:rsidRDefault="001A60FD" w:rsidP="001A60FD">
      <w:pPr>
        <w:tabs>
          <w:tab w:val="left" w:pos="720"/>
        </w:tabs>
        <w:spacing w:line="100" w:lineRule="atLeast"/>
        <w:ind w:left="0"/>
        <w:rPr>
          <w:color w:val="00B050"/>
        </w:rPr>
      </w:pPr>
      <w:r w:rsidRPr="003B0DC2">
        <w:t>Zadania w zakresie wczesnego wspomagania rozwoju dziecka realizuje Przedszkole Publiczne Nr 4 z Oddziałami Integracyjnymi w Łomży, gdzie wspomaganiem objętych jest 23 dzieci uczęszczających do tego przedszkola, ponadto w Przedszkolu Publicznym Nr 14 wczesnym wspomaganiem rozwoju objęte jest 1 dziecko. Kwota zaplanowana w budżecie przedszkoli samorządowych wynosi 66.979 zł.</w:t>
      </w:r>
    </w:p>
    <w:p w14:paraId="2B6EE3F8" w14:textId="77777777" w:rsidR="001A60FD" w:rsidRPr="003B0DC2" w:rsidRDefault="001A60FD" w:rsidP="001A60FD">
      <w:pPr>
        <w:tabs>
          <w:tab w:val="left" w:pos="720"/>
        </w:tabs>
        <w:spacing w:line="100" w:lineRule="atLeast"/>
        <w:ind w:left="0"/>
      </w:pPr>
      <w:r w:rsidRPr="003B0DC2">
        <w:t xml:space="preserve">Ponadto wczesne wspomaganie jest realizowane w przedszkolach i placówkach oświatowych </w:t>
      </w:r>
      <w:proofErr w:type="spellStart"/>
      <w:r w:rsidRPr="003B0DC2">
        <w:t>niesamorządowych</w:t>
      </w:r>
      <w:proofErr w:type="spellEnd"/>
      <w:r w:rsidRPr="003B0DC2">
        <w:t xml:space="preserve">, gdzie wczesnym wspomaganiem według SIO na 30.09.2020 objęte jest 119 dzieci. Na dotację dla placówek </w:t>
      </w:r>
      <w:proofErr w:type="spellStart"/>
      <w:r w:rsidRPr="003B0DC2">
        <w:t>niesamorządowych</w:t>
      </w:r>
      <w:proofErr w:type="spellEnd"/>
      <w:r w:rsidRPr="003B0DC2">
        <w:t xml:space="preserve"> na wczesne wspomaganie rozwoju dziecka zabezpieczono 514.000 zł. </w:t>
      </w:r>
    </w:p>
    <w:p w14:paraId="582C5D7C" w14:textId="77777777" w:rsidR="001A60FD" w:rsidRPr="003B0DC2" w:rsidRDefault="001A60FD" w:rsidP="001A60FD">
      <w:pPr>
        <w:pStyle w:val="Tekstpodstawowywcity"/>
        <w:tabs>
          <w:tab w:val="left" w:pos="720"/>
        </w:tabs>
        <w:spacing w:line="100" w:lineRule="atLeast"/>
        <w:ind w:right="57"/>
        <w:jc w:val="both"/>
        <w:rPr>
          <w:b w:val="0"/>
          <w:bCs w:val="0"/>
          <w:sz w:val="22"/>
          <w:szCs w:val="22"/>
          <w:lang w:val="pl-PL"/>
        </w:rPr>
      </w:pPr>
      <w:r w:rsidRPr="003B0DC2">
        <w:rPr>
          <w:b w:val="0"/>
          <w:bCs w:val="0"/>
          <w:sz w:val="22"/>
          <w:szCs w:val="22"/>
          <w:lang w:val="pl-PL"/>
        </w:rPr>
        <w:t>Wydatki będą sfinansowane z subwencji oświatowej.</w:t>
      </w:r>
    </w:p>
    <w:p w14:paraId="390B4752" w14:textId="77777777" w:rsidR="001A60FD" w:rsidRPr="003B0DC2" w:rsidRDefault="001A60FD" w:rsidP="001A60FD">
      <w:pPr>
        <w:spacing w:line="100" w:lineRule="atLeast"/>
        <w:ind w:left="0"/>
        <w:rPr>
          <w:color w:val="00B050"/>
        </w:rPr>
      </w:pPr>
    </w:p>
    <w:p w14:paraId="00BBF680" w14:textId="77777777" w:rsidR="001A60FD" w:rsidRPr="003B0DC2" w:rsidRDefault="001A60FD" w:rsidP="001A60FD">
      <w:pPr>
        <w:spacing w:line="100" w:lineRule="atLeast"/>
        <w:ind w:left="0"/>
      </w:pPr>
      <w:r w:rsidRPr="003B0DC2">
        <w:rPr>
          <w:b/>
          <w:bCs/>
          <w:i/>
          <w:iCs/>
        </w:rPr>
        <w:t>Rozdział 85406</w:t>
      </w:r>
    </w:p>
    <w:p w14:paraId="45EC3A95" w14:textId="77777777" w:rsidR="001A60FD" w:rsidRPr="003B0DC2" w:rsidRDefault="001A60FD" w:rsidP="001A60FD">
      <w:pPr>
        <w:pStyle w:val="Tekstpodstawowywcity"/>
        <w:tabs>
          <w:tab w:val="left" w:pos="884"/>
        </w:tabs>
        <w:spacing w:line="100" w:lineRule="atLeast"/>
        <w:ind w:right="57"/>
        <w:jc w:val="both"/>
        <w:rPr>
          <w:rFonts w:eastAsia="Arial Unicode MS"/>
          <w:b w:val="0"/>
          <w:bCs w:val="0"/>
          <w:sz w:val="22"/>
          <w:szCs w:val="22"/>
          <w:lang w:val="pl-PL"/>
        </w:rPr>
      </w:pPr>
      <w:r w:rsidRPr="003B0DC2">
        <w:rPr>
          <w:b w:val="0"/>
          <w:bCs w:val="0"/>
          <w:sz w:val="22"/>
          <w:szCs w:val="22"/>
          <w:lang w:val="pl-PL"/>
        </w:rPr>
        <w:t xml:space="preserve">Poradnia psychologiczno-pedagogiczna – zaplanowano tu </w:t>
      </w:r>
      <w:r w:rsidRPr="003B0DC2">
        <w:rPr>
          <w:rFonts w:eastAsia="Arial Unicode MS"/>
          <w:b w:val="0"/>
          <w:bCs w:val="0"/>
          <w:sz w:val="22"/>
          <w:szCs w:val="22"/>
          <w:lang w:val="pl-PL"/>
        </w:rPr>
        <w:t>wydatki w wysokości 2.294.633 zł, co stanowi 100% wydatków roku bazowego.</w:t>
      </w:r>
    </w:p>
    <w:p w14:paraId="129034CF" w14:textId="77777777" w:rsidR="001A60FD" w:rsidRPr="003B0DC2" w:rsidRDefault="001A60FD" w:rsidP="001A60FD">
      <w:pPr>
        <w:pStyle w:val="Tekstpodstawowywcity"/>
        <w:tabs>
          <w:tab w:val="left" w:pos="884"/>
        </w:tabs>
        <w:spacing w:line="100" w:lineRule="atLeast"/>
        <w:ind w:right="57"/>
        <w:jc w:val="both"/>
        <w:rPr>
          <w:b w:val="0"/>
          <w:bCs w:val="0"/>
          <w:sz w:val="22"/>
          <w:szCs w:val="22"/>
          <w:lang w:val="pl-PL"/>
        </w:rPr>
      </w:pPr>
      <w:r w:rsidRPr="003B0DC2">
        <w:rPr>
          <w:rFonts w:eastAsia="Arial Unicode MS"/>
          <w:b w:val="0"/>
          <w:bCs w:val="0"/>
          <w:sz w:val="22"/>
          <w:szCs w:val="22"/>
          <w:lang w:val="pl-PL"/>
        </w:rPr>
        <w:t xml:space="preserve">Poradnia </w:t>
      </w:r>
      <w:proofErr w:type="spellStart"/>
      <w:r w:rsidRPr="003B0DC2">
        <w:rPr>
          <w:rFonts w:eastAsia="Arial Unicode MS"/>
          <w:b w:val="0"/>
          <w:bCs w:val="0"/>
          <w:sz w:val="22"/>
          <w:szCs w:val="22"/>
          <w:lang w:val="pl-PL"/>
        </w:rPr>
        <w:t>Psychologiczno</w:t>
      </w:r>
      <w:proofErr w:type="spellEnd"/>
      <w:r w:rsidRPr="003B0DC2">
        <w:rPr>
          <w:rFonts w:eastAsia="Arial Unicode MS"/>
          <w:b w:val="0"/>
          <w:bCs w:val="0"/>
          <w:sz w:val="22"/>
          <w:szCs w:val="22"/>
          <w:lang w:val="pl-PL"/>
        </w:rPr>
        <w:t xml:space="preserve"> – Pedagogiczna Nr 2 wchodzi w skład Łomżyńskiego Centrum Rozwoju Edukacji.</w:t>
      </w:r>
      <w:r w:rsidRPr="003B0DC2">
        <w:rPr>
          <w:b w:val="0"/>
          <w:bCs w:val="0"/>
          <w:sz w:val="22"/>
          <w:szCs w:val="22"/>
          <w:lang w:val="pl-PL"/>
        </w:rPr>
        <w:t xml:space="preserve"> </w:t>
      </w:r>
    </w:p>
    <w:p w14:paraId="41469D80" w14:textId="77777777" w:rsidR="001A60FD" w:rsidRPr="003B0DC2" w:rsidRDefault="001A60FD" w:rsidP="001A60FD">
      <w:pPr>
        <w:pStyle w:val="Tekstpodstawowywcity"/>
        <w:tabs>
          <w:tab w:val="left" w:pos="884"/>
        </w:tabs>
        <w:spacing w:line="100" w:lineRule="atLeast"/>
        <w:ind w:right="57"/>
        <w:jc w:val="both"/>
        <w:rPr>
          <w:rFonts w:eastAsia="Arial"/>
          <w:i/>
          <w:iCs/>
          <w:color w:val="00B050"/>
          <w:sz w:val="22"/>
          <w:szCs w:val="22"/>
          <w:lang w:val="pl-PL"/>
        </w:rPr>
      </w:pPr>
    </w:p>
    <w:p w14:paraId="4D150919" w14:textId="77777777" w:rsidR="001A60FD" w:rsidRPr="003B0DC2" w:rsidRDefault="001A60FD" w:rsidP="001A60FD">
      <w:pPr>
        <w:pStyle w:val="Tekstpodstawowywcity"/>
        <w:tabs>
          <w:tab w:val="left" w:pos="884"/>
        </w:tabs>
        <w:spacing w:line="100" w:lineRule="atLeast"/>
        <w:ind w:right="57"/>
        <w:jc w:val="both"/>
        <w:rPr>
          <w:sz w:val="22"/>
          <w:szCs w:val="22"/>
          <w:lang w:val="pl-PL"/>
        </w:rPr>
      </w:pPr>
      <w:r w:rsidRPr="003B0DC2">
        <w:rPr>
          <w:rFonts w:eastAsia="Arial"/>
          <w:i/>
          <w:iCs/>
          <w:sz w:val="22"/>
          <w:szCs w:val="22"/>
          <w:lang w:val="pl-PL"/>
        </w:rPr>
        <w:t>Rozdział 85410</w:t>
      </w:r>
    </w:p>
    <w:p w14:paraId="3B0AD681" w14:textId="77777777" w:rsidR="001A60FD" w:rsidRPr="003B0DC2" w:rsidRDefault="001A60FD" w:rsidP="001A60FD">
      <w:pPr>
        <w:spacing w:line="100" w:lineRule="atLeast"/>
        <w:ind w:left="0"/>
        <w:rPr>
          <w:rFonts w:eastAsia="Arial Unicode MS"/>
        </w:rPr>
      </w:pPr>
      <w:r w:rsidRPr="003B0DC2">
        <w:t>Internaty i bursy szkolne -</w:t>
      </w:r>
      <w:r w:rsidRPr="003B0DC2">
        <w:rPr>
          <w:b/>
          <w:bCs/>
        </w:rPr>
        <w:t xml:space="preserve"> </w:t>
      </w:r>
      <w:r w:rsidRPr="003B0DC2">
        <w:rPr>
          <w:rFonts w:eastAsia="Arial Unicode MS"/>
        </w:rPr>
        <w:t>wydatki w wysokości 8.968.952 zł (103,14% planu na 2020 rok w tym rozdziale), w tym:</w:t>
      </w:r>
    </w:p>
    <w:p w14:paraId="29D3E536" w14:textId="77777777" w:rsidR="001A60FD" w:rsidRPr="003B0DC2" w:rsidRDefault="001A60FD" w:rsidP="001A60FD">
      <w:pPr>
        <w:spacing w:line="100" w:lineRule="atLeast"/>
        <w:ind w:left="0"/>
        <w:rPr>
          <w:rFonts w:eastAsia="Arial Unicode MS"/>
        </w:rPr>
      </w:pPr>
      <w:r w:rsidRPr="003B0DC2">
        <w:rPr>
          <w:rFonts w:eastAsia="Arial Unicode MS"/>
        </w:rPr>
        <w:t>- wydatki bieżące burs prowadzonych przez samorząd  – 6.963.952 zł,</w:t>
      </w:r>
    </w:p>
    <w:p w14:paraId="410D13FF" w14:textId="77777777" w:rsidR="001A60FD" w:rsidRPr="003B0DC2" w:rsidRDefault="001A60FD" w:rsidP="001A60FD">
      <w:pPr>
        <w:spacing w:line="100" w:lineRule="atLeast"/>
        <w:ind w:left="0"/>
        <w:rPr>
          <w:rFonts w:eastAsia="Arial Unicode MS"/>
        </w:rPr>
      </w:pPr>
      <w:r w:rsidRPr="003B0DC2">
        <w:rPr>
          <w:rFonts w:eastAsia="Arial Unicode MS"/>
          <w:color w:val="00B050"/>
        </w:rPr>
        <w:t xml:space="preserve">- </w:t>
      </w:r>
      <w:r w:rsidRPr="003B0DC2">
        <w:rPr>
          <w:rFonts w:eastAsia="Arial Unicode MS"/>
        </w:rPr>
        <w:t>wydatki majątkowe burs – 655.000 zł,</w:t>
      </w:r>
    </w:p>
    <w:p w14:paraId="2DC4ED23" w14:textId="77777777" w:rsidR="001A60FD" w:rsidRPr="003B0DC2" w:rsidRDefault="001A60FD" w:rsidP="001A60FD">
      <w:pPr>
        <w:pStyle w:val="Tekstpodstawowywcity"/>
        <w:tabs>
          <w:tab w:val="left" w:pos="720"/>
        </w:tabs>
        <w:spacing w:line="100" w:lineRule="atLeast"/>
        <w:ind w:right="57"/>
        <w:jc w:val="both"/>
        <w:rPr>
          <w:b w:val="0"/>
          <w:sz w:val="22"/>
          <w:szCs w:val="22"/>
          <w:lang w:val="pl-PL"/>
        </w:rPr>
      </w:pPr>
      <w:r w:rsidRPr="003B0DC2">
        <w:rPr>
          <w:rFonts w:eastAsia="Arial Unicode MS"/>
          <w:b w:val="0"/>
          <w:bCs w:val="0"/>
          <w:sz w:val="22"/>
          <w:szCs w:val="22"/>
          <w:lang w:val="pl-PL"/>
        </w:rPr>
        <w:t>- dotacja podmiotowa dla niepublicznej jednostki systemu oświaty – 1.350.000 zł.</w:t>
      </w:r>
    </w:p>
    <w:p w14:paraId="76CA26D6" w14:textId="77777777" w:rsidR="001A60FD" w:rsidRPr="003B0DC2" w:rsidRDefault="001A60FD" w:rsidP="001A60FD">
      <w:pPr>
        <w:pStyle w:val="Tekstpodstawowywcity"/>
        <w:spacing w:line="100" w:lineRule="atLeast"/>
        <w:ind w:right="57"/>
        <w:jc w:val="both"/>
        <w:rPr>
          <w:b w:val="0"/>
          <w:color w:val="00B050"/>
          <w:sz w:val="22"/>
          <w:szCs w:val="22"/>
          <w:lang w:val="pl-PL"/>
        </w:rPr>
      </w:pPr>
      <w:r w:rsidRPr="003B0DC2">
        <w:rPr>
          <w:b w:val="0"/>
          <w:sz w:val="22"/>
          <w:szCs w:val="22"/>
          <w:lang w:val="pl-PL"/>
        </w:rPr>
        <w:t xml:space="preserve">Bursy szkolne prowadzone przez samorząd zapewniają opieką całodobową dla 615 wychowanków (o 21 mniej więcej niż w roku bazowym), bursa prowadzona przez podmiot inny niż </w:t>
      </w:r>
      <w:proofErr w:type="spellStart"/>
      <w:r w:rsidRPr="003B0DC2">
        <w:rPr>
          <w:b w:val="0"/>
          <w:sz w:val="22"/>
          <w:szCs w:val="22"/>
          <w:lang w:val="pl-PL"/>
        </w:rPr>
        <w:t>jst</w:t>
      </w:r>
      <w:proofErr w:type="spellEnd"/>
      <w:r w:rsidRPr="003B0DC2">
        <w:rPr>
          <w:b w:val="0"/>
          <w:sz w:val="22"/>
          <w:szCs w:val="22"/>
          <w:lang w:val="pl-PL"/>
        </w:rPr>
        <w:t xml:space="preserve"> zapewnia opiekę 177 wychowankom</w:t>
      </w:r>
      <w:r w:rsidRPr="003B0DC2">
        <w:rPr>
          <w:b w:val="0"/>
          <w:color w:val="00B050"/>
          <w:sz w:val="22"/>
          <w:szCs w:val="22"/>
          <w:lang w:val="pl-PL"/>
        </w:rPr>
        <w:t xml:space="preserve">.  </w:t>
      </w:r>
    </w:p>
    <w:p w14:paraId="4440D8C0" w14:textId="77777777" w:rsidR="001A60FD" w:rsidRPr="003B0DC2" w:rsidRDefault="001A60FD" w:rsidP="001A60FD">
      <w:pPr>
        <w:pStyle w:val="Tekstpodstawowywcity"/>
        <w:spacing w:line="100" w:lineRule="atLeast"/>
        <w:ind w:right="57"/>
        <w:jc w:val="both"/>
        <w:rPr>
          <w:b w:val="0"/>
          <w:color w:val="00B050"/>
          <w:sz w:val="22"/>
          <w:szCs w:val="22"/>
          <w:lang w:val="pl-PL"/>
        </w:rPr>
      </w:pPr>
    </w:p>
    <w:p w14:paraId="06C82514" w14:textId="77777777" w:rsidR="001A60FD" w:rsidRPr="003B0DC2" w:rsidRDefault="001A60FD" w:rsidP="001A60FD">
      <w:pPr>
        <w:tabs>
          <w:tab w:val="left" w:pos="720"/>
        </w:tabs>
        <w:ind w:left="0" w:right="57" w:hanging="142"/>
      </w:pPr>
      <w:r w:rsidRPr="003B0DC2">
        <w:rPr>
          <w:i/>
          <w:iCs/>
        </w:rPr>
        <w:t xml:space="preserve">   </w:t>
      </w:r>
      <w:r w:rsidRPr="003B0DC2">
        <w:rPr>
          <w:b/>
          <w:bCs/>
          <w:i/>
          <w:iCs/>
        </w:rPr>
        <w:t xml:space="preserve">Rozdział 85415 </w:t>
      </w:r>
      <w:r w:rsidRPr="003B0DC2">
        <w:rPr>
          <w:b/>
          <w:bCs/>
          <w:i/>
          <w:iCs/>
          <w:noProof/>
        </w:rPr>
        <w:t>Pomoc materialna dla uczniów o charakterze socjalnym</w:t>
      </w:r>
    </w:p>
    <w:p w14:paraId="47433640" w14:textId="3CCF2FDA" w:rsidR="001A60FD" w:rsidRPr="003B0DC2" w:rsidRDefault="001A60FD" w:rsidP="001A60FD">
      <w:pPr>
        <w:tabs>
          <w:tab w:val="left" w:pos="720"/>
        </w:tabs>
        <w:ind w:left="0" w:right="57" w:hanging="142"/>
      </w:pPr>
      <w:r w:rsidRPr="003B0DC2">
        <w:t xml:space="preserve">  Pomoc materialną dla ucznió</w:t>
      </w:r>
      <w:r w:rsidR="00303DDF">
        <w:t>w - zaplanowano na kwotę 112 800</w:t>
      </w:r>
      <w:r w:rsidRPr="003B0DC2">
        <w:t xml:space="preserve"> zł (23,40%w stosunku do planu na 2020 r.), w tym:</w:t>
      </w:r>
    </w:p>
    <w:p w14:paraId="788501C0" w14:textId="01CE41C8" w:rsidR="001A60FD" w:rsidRPr="003B0DC2" w:rsidRDefault="001A60FD" w:rsidP="001A60FD">
      <w:pPr>
        <w:tabs>
          <w:tab w:val="left" w:pos="720"/>
        </w:tabs>
        <w:ind w:left="0" w:right="57" w:hanging="142"/>
      </w:pPr>
      <w:r w:rsidRPr="003B0DC2">
        <w:t>- udział miasta w finans</w:t>
      </w:r>
      <w:r w:rsidR="00303DDF">
        <w:t>owaniu stypendiów socjalnych –11</w:t>
      </w:r>
      <w:r w:rsidRPr="003B0DC2">
        <w:t>0.000 zł,</w:t>
      </w:r>
    </w:p>
    <w:p w14:paraId="21A10E0D" w14:textId="77777777" w:rsidR="001A60FD" w:rsidRPr="003B0DC2" w:rsidRDefault="001A60FD" w:rsidP="001A60FD">
      <w:pPr>
        <w:tabs>
          <w:tab w:val="left" w:pos="720"/>
        </w:tabs>
        <w:ind w:left="0" w:right="57" w:hanging="142"/>
      </w:pPr>
      <w:r w:rsidRPr="003B0DC2">
        <w:t>- udział miasta w finansowaniu zasiłków socjalnych – 1.300 zł,</w:t>
      </w:r>
    </w:p>
    <w:p w14:paraId="3AA4C065" w14:textId="77777777" w:rsidR="001A60FD" w:rsidRPr="003B0DC2" w:rsidRDefault="001A60FD" w:rsidP="001A60FD">
      <w:pPr>
        <w:tabs>
          <w:tab w:val="left" w:pos="720"/>
        </w:tabs>
        <w:ind w:left="0" w:right="57" w:hanging="142"/>
      </w:pPr>
      <w:r w:rsidRPr="003B0DC2">
        <w:t>- zwroty nienależnie pobranych stypendiów - 1.500 zł.</w:t>
      </w:r>
    </w:p>
    <w:p w14:paraId="5D75BAF5" w14:textId="77777777" w:rsidR="001A60FD" w:rsidRPr="003B0DC2" w:rsidRDefault="001A60FD" w:rsidP="001A60FD">
      <w:pPr>
        <w:tabs>
          <w:tab w:val="left" w:pos="720"/>
        </w:tabs>
        <w:ind w:left="0" w:right="57" w:hanging="142"/>
        <w:rPr>
          <w:color w:val="00B050"/>
        </w:rPr>
      </w:pPr>
    </w:p>
    <w:p w14:paraId="089221CC" w14:textId="77777777" w:rsidR="001A60FD" w:rsidRPr="003B0DC2" w:rsidRDefault="001A60FD" w:rsidP="001A60FD">
      <w:pPr>
        <w:pStyle w:val="Tekstpodstawowywcity"/>
        <w:tabs>
          <w:tab w:val="left" w:pos="720"/>
        </w:tabs>
        <w:spacing w:line="100" w:lineRule="atLeast"/>
        <w:ind w:right="57"/>
        <w:jc w:val="both"/>
        <w:rPr>
          <w:sz w:val="22"/>
          <w:szCs w:val="22"/>
          <w:lang w:val="pl-PL"/>
        </w:rPr>
      </w:pPr>
      <w:r w:rsidRPr="003B0DC2">
        <w:rPr>
          <w:rFonts w:eastAsia="Arial"/>
          <w:i/>
          <w:iCs/>
          <w:sz w:val="22"/>
          <w:szCs w:val="22"/>
          <w:lang w:val="pl-PL"/>
        </w:rPr>
        <w:t>Rozdział 85416</w:t>
      </w:r>
      <w:r w:rsidRPr="003B0DC2">
        <w:rPr>
          <w:sz w:val="22"/>
          <w:szCs w:val="22"/>
          <w:lang w:val="pl-PL"/>
        </w:rPr>
        <w:t xml:space="preserve"> </w:t>
      </w:r>
      <w:r w:rsidRPr="003B0DC2">
        <w:rPr>
          <w:rFonts w:eastAsia="Arial"/>
          <w:i/>
          <w:iCs/>
          <w:sz w:val="22"/>
          <w:szCs w:val="22"/>
          <w:lang w:val="pl-PL"/>
        </w:rPr>
        <w:t>Pomoc materialna dla uczniów o charakterze motywacyjnym</w:t>
      </w:r>
    </w:p>
    <w:p w14:paraId="69274BF3" w14:textId="7F2AED78" w:rsidR="001A60FD" w:rsidRPr="003B0DC2" w:rsidRDefault="001A60FD" w:rsidP="001A60FD">
      <w:pPr>
        <w:pStyle w:val="Tekstpodstawowywcity"/>
        <w:tabs>
          <w:tab w:val="left" w:pos="720"/>
        </w:tabs>
        <w:spacing w:line="100" w:lineRule="atLeast"/>
        <w:ind w:right="57"/>
        <w:jc w:val="both"/>
        <w:rPr>
          <w:b w:val="0"/>
          <w:sz w:val="22"/>
          <w:szCs w:val="22"/>
          <w:lang w:val="pl-PL"/>
        </w:rPr>
      </w:pPr>
      <w:r w:rsidRPr="003B0DC2">
        <w:rPr>
          <w:b w:val="0"/>
          <w:sz w:val="22"/>
          <w:szCs w:val="22"/>
          <w:lang w:val="pl-PL"/>
        </w:rPr>
        <w:t xml:space="preserve"> Na stypendia i nagrody motywacyjne dla uczniów za osiąganie wybitnych wyników w nauce i sporcie – zaplanowano, </w:t>
      </w:r>
      <w:r w:rsidR="00303DDF">
        <w:rPr>
          <w:b w:val="0"/>
          <w:sz w:val="22"/>
          <w:szCs w:val="22"/>
          <w:lang w:val="pl-PL"/>
        </w:rPr>
        <w:t>tak jak w roku bazowym, kwotę 15</w:t>
      </w:r>
      <w:r w:rsidRPr="003B0DC2">
        <w:rPr>
          <w:b w:val="0"/>
          <w:sz w:val="22"/>
          <w:szCs w:val="22"/>
          <w:lang w:val="pl-PL"/>
        </w:rPr>
        <w:t>5.000 zł.</w:t>
      </w:r>
    </w:p>
    <w:p w14:paraId="23999600" w14:textId="77777777" w:rsidR="001A60FD" w:rsidRPr="003B0DC2" w:rsidRDefault="001A60FD" w:rsidP="001A60FD">
      <w:pPr>
        <w:pStyle w:val="Tekstpodstawowywcity"/>
        <w:tabs>
          <w:tab w:val="left" w:pos="720"/>
        </w:tabs>
        <w:spacing w:line="100" w:lineRule="atLeast"/>
        <w:ind w:right="57"/>
        <w:jc w:val="both"/>
        <w:rPr>
          <w:rFonts w:eastAsia="Arial"/>
          <w:b w:val="0"/>
          <w:bCs w:val="0"/>
          <w:i/>
          <w:iCs/>
          <w:color w:val="00B050"/>
          <w:sz w:val="22"/>
          <w:szCs w:val="22"/>
          <w:lang w:val="pl-PL"/>
        </w:rPr>
      </w:pPr>
    </w:p>
    <w:p w14:paraId="561C46FB" w14:textId="77777777" w:rsidR="001A60FD" w:rsidRPr="003B0DC2" w:rsidRDefault="001A60FD" w:rsidP="001A60FD">
      <w:pPr>
        <w:pStyle w:val="Tekstpodstawowywcity"/>
        <w:tabs>
          <w:tab w:val="left" w:pos="720"/>
        </w:tabs>
        <w:spacing w:line="100" w:lineRule="atLeast"/>
        <w:ind w:right="57"/>
        <w:jc w:val="both"/>
        <w:rPr>
          <w:rFonts w:eastAsia="Arial"/>
          <w:b w:val="0"/>
          <w:bCs w:val="0"/>
          <w:sz w:val="22"/>
          <w:szCs w:val="22"/>
          <w:lang w:val="pl-PL"/>
        </w:rPr>
      </w:pPr>
      <w:r w:rsidRPr="003B0DC2">
        <w:rPr>
          <w:rFonts w:eastAsia="Arial"/>
          <w:i/>
          <w:iCs/>
          <w:sz w:val="22"/>
          <w:szCs w:val="22"/>
          <w:lang w:val="pl-PL"/>
        </w:rPr>
        <w:lastRenderedPageBreak/>
        <w:t>Rozdział 85419</w:t>
      </w:r>
    </w:p>
    <w:p w14:paraId="15DBE1E1" w14:textId="77777777" w:rsidR="001A60FD" w:rsidRPr="003B0DC2" w:rsidRDefault="001A60FD" w:rsidP="001A60FD">
      <w:pPr>
        <w:pStyle w:val="Tekstpodstawowywcity"/>
        <w:tabs>
          <w:tab w:val="left" w:pos="720"/>
        </w:tabs>
        <w:spacing w:line="100" w:lineRule="atLeast"/>
        <w:ind w:right="57"/>
        <w:jc w:val="both"/>
        <w:rPr>
          <w:rFonts w:eastAsia="Arial Unicode MS"/>
          <w:b w:val="0"/>
          <w:bCs w:val="0"/>
          <w:sz w:val="22"/>
          <w:szCs w:val="22"/>
          <w:lang w:val="pl-PL"/>
        </w:rPr>
      </w:pPr>
      <w:r w:rsidRPr="003B0DC2">
        <w:rPr>
          <w:rFonts w:eastAsia="Arial"/>
          <w:b w:val="0"/>
          <w:bCs w:val="0"/>
          <w:sz w:val="22"/>
          <w:szCs w:val="22"/>
          <w:lang w:val="pl-PL"/>
        </w:rPr>
        <w:t xml:space="preserve"> </w:t>
      </w:r>
      <w:r w:rsidRPr="003B0DC2">
        <w:rPr>
          <w:b w:val="0"/>
          <w:bCs w:val="0"/>
          <w:sz w:val="22"/>
          <w:szCs w:val="22"/>
          <w:lang w:val="pl-PL"/>
        </w:rPr>
        <w:t xml:space="preserve">Ośrodki </w:t>
      </w:r>
      <w:proofErr w:type="spellStart"/>
      <w:r w:rsidRPr="003B0DC2">
        <w:rPr>
          <w:b w:val="0"/>
          <w:bCs w:val="0"/>
          <w:sz w:val="22"/>
          <w:szCs w:val="22"/>
          <w:lang w:val="pl-PL"/>
        </w:rPr>
        <w:t>rewalidacyjno</w:t>
      </w:r>
      <w:proofErr w:type="spellEnd"/>
      <w:r w:rsidRPr="003B0DC2">
        <w:rPr>
          <w:b w:val="0"/>
          <w:bCs w:val="0"/>
          <w:sz w:val="22"/>
          <w:szCs w:val="22"/>
          <w:lang w:val="pl-PL"/>
        </w:rPr>
        <w:t xml:space="preserve"> - wychowawcze</w:t>
      </w:r>
      <w:r w:rsidRPr="003B0DC2">
        <w:rPr>
          <w:bCs w:val="0"/>
          <w:sz w:val="22"/>
          <w:szCs w:val="22"/>
          <w:lang w:val="pl-PL"/>
        </w:rPr>
        <w:t xml:space="preserve"> - </w:t>
      </w:r>
      <w:r w:rsidRPr="003B0DC2">
        <w:rPr>
          <w:rFonts w:eastAsia="Arial Unicode MS"/>
          <w:b w:val="0"/>
          <w:bCs w:val="0"/>
          <w:sz w:val="22"/>
          <w:szCs w:val="22"/>
          <w:lang w:val="pl-PL"/>
        </w:rPr>
        <w:t>wydatki w wysokości 589.900 zł, co stanowi 83,27% wydatków zaplanowanych w budżecie na 2020 rok. W tym:</w:t>
      </w:r>
    </w:p>
    <w:p w14:paraId="2F752E49" w14:textId="77777777" w:rsidR="001A60FD" w:rsidRPr="003B0DC2" w:rsidRDefault="001A60FD" w:rsidP="001A60FD">
      <w:pPr>
        <w:pStyle w:val="Tekstpodstawowywcity"/>
        <w:tabs>
          <w:tab w:val="left" w:pos="720"/>
        </w:tabs>
        <w:spacing w:line="100" w:lineRule="atLeast"/>
        <w:ind w:right="57"/>
        <w:jc w:val="both"/>
        <w:rPr>
          <w:rFonts w:eastAsia="Arial Unicode MS"/>
          <w:b w:val="0"/>
          <w:bCs w:val="0"/>
          <w:sz w:val="22"/>
          <w:szCs w:val="22"/>
          <w:lang w:val="pl-PL"/>
        </w:rPr>
      </w:pPr>
      <w:r w:rsidRPr="003B0DC2">
        <w:rPr>
          <w:rFonts w:eastAsia="Arial Unicode MS"/>
          <w:b w:val="0"/>
          <w:bCs w:val="0"/>
          <w:sz w:val="22"/>
          <w:szCs w:val="22"/>
          <w:lang w:val="pl-PL"/>
        </w:rPr>
        <w:t>- wydatki bieżące ośrodka prowadzonego przez samorząd – 399.900 zł, gdzie na 30.09.2020 r. wykazano 6 uczniów (analogicznie jak w roku bazowym),</w:t>
      </w:r>
    </w:p>
    <w:p w14:paraId="3D7D6D2D" w14:textId="77777777" w:rsidR="001A60FD" w:rsidRPr="003B0DC2" w:rsidRDefault="001A60FD" w:rsidP="001A60FD">
      <w:pPr>
        <w:pStyle w:val="Tekstpodstawowywcity"/>
        <w:tabs>
          <w:tab w:val="left" w:pos="720"/>
        </w:tabs>
        <w:spacing w:line="100" w:lineRule="atLeast"/>
        <w:ind w:right="57"/>
        <w:jc w:val="both"/>
        <w:rPr>
          <w:b w:val="0"/>
          <w:bCs w:val="0"/>
          <w:sz w:val="22"/>
          <w:szCs w:val="22"/>
          <w:lang w:val="pl-PL"/>
        </w:rPr>
      </w:pPr>
      <w:r w:rsidRPr="003B0DC2">
        <w:rPr>
          <w:rFonts w:eastAsia="Arial Unicode MS"/>
          <w:b w:val="0"/>
          <w:bCs w:val="0"/>
          <w:sz w:val="22"/>
          <w:szCs w:val="22"/>
          <w:lang w:val="pl-PL"/>
        </w:rPr>
        <w:t>-  dotacja podmiotowa dla niepublicznej jednostki systemu oświaty – 190.000 zł, gdzie uczęszczać będzie średnio 4 uczniów.</w:t>
      </w:r>
    </w:p>
    <w:p w14:paraId="0FD23C34" w14:textId="77777777" w:rsidR="001A60FD" w:rsidRPr="003B0DC2" w:rsidRDefault="001A60FD" w:rsidP="001A60FD">
      <w:pPr>
        <w:pStyle w:val="Tekstpodstawowywcity"/>
        <w:tabs>
          <w:tab w:val="left" w:pos="720"/>
        </w:tabs>
        <w:spacing w:line="100" w:lineRule="atLeast"/>
        <w:ind w:right="57"/>
        <w:jc w:val="both"/>
        <w:rPr>
          <w:b w:val="0"/>
          <w:bCs w:val="0"/>
          <w:sz w:val="22"/>
          <w:szCs w:val="22"/>
          <w:lang w:val="pl-PL"/>
        </w:rPr>
      </w:pPr>
      <w:r w:rsidRPr="003B0DC2">
        <w:rPr>
          <w:b w:val="0"/>
          <w:bCs w:val="0"/>
          <w:sz w:val="22"/>
          <w:szCs w:val="22"/>
          <w:lang w:val="pl-PL"/>
        </w:rPr>
        <w:t>Wydatki będą sfinansowane z subwencji oświatowej.</w:t>
      </w:r>
    </w:p>
    <w:p w14:paraId="0F5C5D1A" w14:textId="77777777" w:rsidR="001A60FD" w:rsidRPr="003B0DC2" w:rsidRDefault="001A60FD" w:rsidP="001A60FD">
      <w:pPr>
        <w:pStyle w:val="Tekstpodstawowywcity"/>
        <w:tabs>
          <w:tab w:val="left" w:pos="720"/>
        </w:tabs>
        <w:spacing w:line="100" w:lineRule="atLeast"/>
        <w:ind w:right="57"/>
        <w:jc w:val="both"/>
        <w:rPr>
          <w:b w:val="0"/>
          <w:bCs w:val="0"/>
          <w:color w:val="00B050"/>
          <w:sz w:val="22"/>
          <w:szCs w:val="22"/>
          <w:lang w:val="pl-PL"/>
        </w:rPr>
      </w:pPr>
    </w:p>
    <w:p w14:paraId="656C697D" w14:textId="77777777" w:rsidR="001A60FD" w:rsidRPr="003B0DC2" w:rsidRDefault="001A60FD" w:rsidP="001A60FD">
      <w:pPr>
        <w:pStyle w:val="Tekstpodstawowywcity"/>
        <w:tabs>
          <w:tab w:val="left" w:pos="884"/>
        </w:tabs>
        <w:spacing w:line="100" w:lineRule="atLeast"/>
        <w:ind w:right="57"/>
        <w:jc w:val="both"/>
        <w:rPr>
          <w:sz w:val="22"/>
          <w:szCs w:val="22"/>
          <w:lang w:val="pl-PL"/>
        </w:rPr>
      </w:pPr>
      <w:r w:rsidRPr="003B0DC2">
        <w:rPr>
          <w:rFonts w:eastAsia="Arial"/>
          <w:i/>
          <w:iCs/>
          <w:sz w:val="22"/>
          <w:szCs w:val="22"/>
          <w:lang w:val="pl-PL"/>
        </w:rPr>
        <w:t>Rozdział 85446</w:t>
      </w:r>
    </w:p>
    <w:p w14:paraId="0B17BF59" w14:textId="77777777" w:rsidR="001A60FD" w:rsidRPr="003B0DC2" w:rsidRDefault="001A60FD" w:rsidP="001A60FD">
      <w:pPr>
        <w:pStyle w:val="Tekstpodstawowywcity"/>
        <w:tabs>
          <w:tab w:val="left" w:pos="0"/>
        </w:tabs>
        <w:spacing w:line="100" w:lineRule="atLeast"/>
        <w:ind w:right="57"/>
        <w:jc w:val="both"/>
        <w:rPr>
          <w:rFonts w:eastAsia="Arial Unicode MS"/>
          <w:b w:val="0"/>
          <w:bCs w:val="0"/>
          <w:sz w:val="22"/>
          <w:szCs w:val="22"/>
          <w:lang w:val="pl-PL"/>
        </w:rPr>
      </w:pPr>
      <w:r w:rsidRPr="003B0DC2">
        <w:rPr>
          <w:rFonts w:eastAsia="Arial"/>
          <w:i/>
          <w:iCs/>
          <w:sz w:val="22"/>
          <w:szCs w:val="22"/>
          <w:lang w:val="pl-PL"/>
        </w:rPr>
        <w:t xml:space="preserve"> </w:t>
      </w:r>
      <w:r w:rsidRPr="003B0DC2">
        <w:rPr>
          <w:b w:val="0"/>
          <w:bCs w:val="0"/>
          <w:sz w:val="22"/>
          <w:szCs w:val="22"/>
          <w:lang w:val="pl-PL"/>
        </w:rPr>
        <w:t xml:space="preserve">Dokształcanie i doskonalenie nauczycieli </w:t>
      </w:r>
      <w:r w:rsidRPr="003B0DC2">
        <w:rPr>
          <w:sz w:val="22"/>
          <w:szCs w:val="22"/>
          <w:lang w:val="pl-PL"/>
        </w:rPr>
        <w:t xml:space="preserve">- </w:t>
      </w:r>
      <w:r w:rsidRPr="003B0DC2">
        <w:rPr>
          <w:b w:val="0"/>
          <w:bCs w:val="0"/>
          <w:sz w:val="22"/>
          <w:szCs w:val="22"/>
          <w:lang w:val="pl-PL"/>
        </w:rPr>
        <w:t xml:space="preserve">wydatki w wysokości 32.063 zł </w:t>
      </w:r>
      <w:r w:rsidRPr="003B0DC2">
        <w:rPr>
          <w:rFonts w:eastAsia="Arial Unicode MS"/>
          <w:b w:val="0"/>
          <w:bCs w:val="0"/>
          <w:sz w:val="22"/>
          <w:szCs w:val="22"/>
          <w:lang w:val="pl-PL"/>
        </w:rPr>
        <w:t xml:space="preserve">obejmują dofinansowanie kosztów kształcenia nauczycieli podnoszących kwalifikacje zawodowe oraz doskonalenie zawodowe nauczycieli. Wydatki na ten cel stanowią 0,8% rocznych środków na wynagrodzenia osobowe nauczycieli planowanych w dziale 854 na 2021 r. - </w:t>
      </w:r>
      <w:r w:rsidRPr="003B0DC2">
        <w:rPr>
          <w:rFonts w:eastAsia="Arial"/>
          <w:sz w:val="22"/>
          <w:szCs w:val="22"/>
          <w:lang w:val="pl-PL"/>
        </w:rPr>
        <w:t xml:space="preserve"> </w:t>
      </w:r>
      <w:r w:rsidRPr="003B0DC2">
        <w:rPr>
          <w:rFonts w:eastAsia="Arial"/>
          <w:b w:val="0"/>
          <w:sz w:val="22"/>
          <w:szCs w:val="22"/>
          <w:lang w:val="pl-PL"/>
        </w:rPr>
        <w:t xml:space="preserve">zgodnie z art. 70a ust. 1 ustawy </w:t>
      </w:r>
      <w:r w:rsidRPr="003B0DC2">
        <w:rPr>
          <w:b w:val="0"/>
          <w:bCs w:val="0"/>
          <w:sz w:val="22"/>
          <w:szCs w:val="22"/>
          <w:lang w:val="pl-PL"/>
        </w:rPr>
        <w:t xml:space="preserve">z dnia 26 stycznia 1982 r. </w:t>
      </w:r>
      <w:r w:rsidRPr="003B0DC2">
        <w:rPr>
          <w:rFonts w:eastAsia="Arial"/>
          <w:b w:val="0"/>
          <w:sz w:val="22"/>
          <w:szCs w:val="22"/>
          <w:lang w:val="pl-PL"/>
        </w:rPr>
        <w:t>Karta Nauczyciela.</w:t>
      </w:r>
    </w:p>
    <w:p w14:paraId="29147221" w14:textId="77777777" w:rsidR="001A60FD" w:rsidRPr="003B0DC2" w:rsidRDefault="001A60FD" w:rsidP="001A60FD">
      <w:pPr>
        <w:pStyle w:val="Tekstpodstawowywcity"/>
        <w:tabs>
          <w:tab w:val="left" w:pos="720"/>
        </w:tabs>
        <w:spacing w:line="100" w:lineRule="atLeast"/>
        <w:ind w:right="57"/>
        <w:jc w:val="both"/>
        <w:rPr>
          <w:b w:val="0"/>
          <w:bCs w:val="0"/>
          <w:sz w:val="22"/>
          <w:szCs w:val="22"/>
          <w:lang w:val="pl-PL"/>
        </w:rPr>
      </w:pPr>
      <w:r w:rsidRPr="003B0DC2">
        <w:rPr>
          <w:rFonts w:eastAsia="Arial Unicode MS"/>
          <w:b w:val="0"/>
          <w:bCs w:val="0"/>
          <w:sz w:val="22"/>
          <w:szCs w:val="22"/>
          <w:lang w:val="pl-PL"/>
        </w:rPr>
        <w:t>Wydatki zostaną sfinansowane z subwencji oświatowej</w:t>
      </w:r>
      <w:r w:rsidRPr="003B0DC2">
        <w:rPr>
          <w:b w:val="0"/>
          <w:bCs w:val="0"/>
          <w:sz w:val="22"/>
          <w:szCs w:val="22"/>
          <w:lang w:val="pl-PL"/>
        </w:rPr>
        <w:t>.</w:t>
      </w:r>
    </w:p>
    <w:p w14:paraId="106B29B1" w14:textId="77777777" w:rsidR="001A60FD" w:rsidRPr="003B0DC2" w:rsidRDefault="001A60FD" w:rsidP="001A60FD">
      <w:pPr>
        <w:pStyle w:val="Tekstpodstawowywcity"/>
        <w:tabs>
          <w:tab w:val="left" w:pos="0"/>
        </w:tabs>
        <w:spacing w:line="100" w:lineRule="atLeast"/>
        <w:ind w:right="57"/>
        <w:jc w:val="both"/>
        <w:rPr>
          <w:b w:val="0"/>
          <w:bCs w:val="0"/>
          <w:color w:val="00B050"/>
          <w:sz w:val="22"/>
          <w:szCs w:val="22"/>
          <w:lang w:val="pl-PL"/>
        </w:rPr>
      </w:pPr>
    </w:p>
    <w:p w14:paraId="7A2B2CA3" w14:textId="77777777" w:rsidR="001A60FD" w:rsidRPr="003B0DC2" w:rsidRDefault="001A60FD" w:rsidP="001A60FD">
      <w:pPr>
        <w:pStyle w:val="Tekstpodstawowywcity"/>
        <w:tabs>
          <w:tab w:val="left" w:pos="180"/>
        </w:tabs>
        <w:spacing w:line="100" w:lineRule="atLeast"/>
        <w:ind w:right="57"/>
        <w:jc w:val="both"/>
        <w:rPr>
          <w:b w:val="0"/>
          <w:bCs w:val="0"/>
          <w:sz w:val="22"/>
          <w:szCs w:val="22"/>
          <w:lang w:val="pl-PL"/>
        </w:rPr>
      </w:pPr>
      <w:r w:rsidRPr="003B0DC2">
        <w:rPr>
          <w:rFonts w:eastAsia="Arial"/>
          <w:i/>
          <w:iCs/>
          <w:sz w:val="22"/>
          <w:szCs w:val="22"/>
          <w:lang w:val="pl-PL"/>
        </w:rPr>
        <w:t xml:space="preserve">Rozdział </w:t>
      </w:r>
      <w:r w:rsidRPr="003B0DC2">
        <w:rPr>
          <w:i/>
          <w:iCs/>
          <w:sz w:val="22"/>
          <w:szCs w:val="22"/>
          <w:lang w:val="pl-PL"/>
        </w:rPr>
        <w:t>85495</w:t>
      </w:r>
    </w:p>
    <w:p w14:paraId="655C520A" w14:textId="77777777" w:rsidR="001A60FD" w:rsidRPr="003B0DC2" w:rsidRDefault="001A60FD" w:rsidP="001A60FD">
      <w:pPr>
        <w:pStyle w:val="Tekstpodstawowywcity"/>
        <w:tabs>
          <w:tab w:val="left" w:pos="180"/>
        </w:tabs>
        <w:spacing w:line="100" w:lineRule="atLeast"/>
        <w:ind w:right="57"/>
        <w:jc w:val="both"/>
        <w:rPr>
          <w:b w:val="0"/>
          <w:bCs w:val="0"/>
          <w:sz w:val="22"/>
          <w:szCs w:val="22"/>
          <w:lang w:val="pl-PL"/>
        </w:rPr>
      </w:pPr>
      <w:r w:rsidRPr="003B0DC2">
        <w:rPr>
          <w:b w:val="0"/>
          <w:bCs w:val="0"/>
          <w:sz w:val="22"/>
          <w:szCs w:val="22"/>
          <w:lang w:val="pl-PL"/>
        </w:rPr>
        <w:t>Pozostała działalność – wydatki na kwotę 77.590 zł, obejmują:</w:t>
      </w:r>
    </w:p>
    <w:p w14:paraId="21C427F8" w14:textId="77777777" w:rsidR="001A60FD" w:rsidRPr="003B0DC2" w:rsidRDefault="001A60FD" w:rsidP="001A60FD">
      <w:pPr>
        <w:pStyle w:val="Tekstpodstawowywcity"/>
        <w:tabs>
          <w:tab w:val="left" w:pos="180"/>
        </w:tabs>
        <w:spacing w:line="100" w:lineRule="atLeast"/>
        <w:ind w:right="57"/>
        <w:jc w:val="both"/>
        <w:rPr>
          <w:b w:val="0"/>
          <w:sz w:val="22"/>
          <w:szCs w:val="22"/>
          <w:lang w:val="pl-PL"/>
        </w:rPr>
      </w:pPr>
      <w:r w:rsidRPr="003B0DC2">
        <w:rPr>
          <w:b w:val="0"/>
          <w:bCs w:val="0"/>
          <w:sz w:val="22"/>
          <w:szCs w:val="22"/>
          <w:lang w:val="pl-PL"/>
        </w:rPr>
        <w:t xml:space="preserve">a) wydatki zaplanowane w budżecie </w:t>
      </w:r>
      <w:proofErr w:type="spellStart"/>
      <w:r w:rsidRPr="003B0DC2">
        <w:rPr>
          <w:b w:val="0"/>
          <w:bCs w:val="0"/>
          <w:sz w:val="22"/>
          <w:szCs w:val="22"/>
          <w:lang w:val="pl-PL"/>
        </w:rPr>
        <w:t>Urzedu</w:t>
      </w:r>
      <w:proofErr w:type="spellEnd"/>
      <w:r w:rsidRPr="003B0DC2">
        <w:rPr>
          <w:b w:val="0"/>
          <w:bCs w:val="0"/>
          <w:sz w:val="22"/>
          <w:szCs w:val="22"/>
          <w:lang w:val="pl-PL"/>
        </w:rPr>
        <w:t xml:space="preserve"> Miejskiego w </w:t>
      </w:r>
      <w:proofErr w:type="spellStart"/>
      <w:r w:rsidRPr="003B0DC2">
        <w:rPr>
          <w:b w:val="0"/>
          <w:bCs w:val="0"/>
          <w:sz w:val="22"/>
          <w:szCs w:val="22"/>
          <w:lang w:val="pl-PL"/>
        </w:rPr>
        <w:t>Łomzy</w:t>
      </w:r>
      <w:proofErr w:type="spellEnd"/>
      <w:r w:rsidRPr="003B0DC2">
        <w:rPr>
          <w:b w:val="0"/>
          <w:bCs w:val="0"/>
          <w:sz w:val="22"/>
          <w:szCs w:val="22"/>
          <w:lang w:val="pl-PL"/>
        </w:rPr>
        <w:t xml:space="preserve">: </w:t>
      </w:r>
    </w:p>
    <w:p w14:paraId="7D3E22DE" w14:textId="77777777" w:rsidR="001A60FD" w:rsidRPr="003B0DC2" w:rsidRDefault="001A60FD" w:rsidP="001A60FD">
      <w:pPr>
        <w:pStyle w:val="Tekstpodstawowywcity"/>
        <w:tabs>
          <w:tab w:val="left" w:pos="884"/>
        </w:tabs>
        <w:spacing w:line="100" w:lineRule="atLeast"/>
        <w:ind w:right="57"/>
        <w:jc w:val="both"/>
        <w:rPr>
          <w:b w:val="0"/>
          <w:sz w:val="22"/>
          <w:szCs w:val="22"/>
          <w:lang w:val="pl-PL"/>
        </w:rPr>
      </w:pPr>
      <w:r w:rsidRPr="003B0DC2">
        <w:rPr>
          <w:b w:val="0"/>
          <w:sz w:val="22"/>
          <w:szCs w:val="22"/>
          <w:lang w:val="pl-PL"/>
        </w:rPr>
        <w:t xml:space="preserve">- odpis na ZFŚS dla nauczycieli emerytów i rencistów lub nauczycieli pobierających nauczycielskie świadczenie kompensacyjne burs i Poradni </w:t>
      </w:r>
      <w:proofErr w:type="spellStart"/>
      <w:r w:rsidRPr="003B0DC2">
        <w:rPr>
          <w:b w:val="0"/>
          <w:sz w:val="22"/>
          <w:szCs w:val="22"/>
          <w:lang w:val="pl-PL"/>
        </w:rPr>
        <w:t>Psychologiczno</w:t>
      </w:r>
      <w:proofErr w:type="spellEnd"/>
      <w:r w:rsidRPr="003B0DC2">
        <w:rPr>
          <w:b w:val="0"/>
          <w:sz w:val="22"/>
          <w:szCs w:val="22"/>
          <w:lang w:val="pl-PL"/>
        </w:rPr>
        <w:t xml:space="preserve"> Pedagogicznej zgodnie z art. 53 ust. 2 ustawy z dnia 26 stycznia 1982 r. Karta Nauczyciela, w wysokości 5% pobieranych przez nich emerytur, rent oraz nauczycielskich świadczeń kompensacyjnych – 70.903 zł,</w:t>
      </w:r>
    </w:p>
    <w:p w14:paraId="53CC8D51" w14:textId="77777777" w:rsidR="001A60FD" w:rsidRPr="003B0DC2" w:rsidRDefault="001A60FD" w:rsidP="001A60FD">
      <w:pPr>
        <w:pStyle w:val="Tekstpodstawowywcity"/>
        <w:tabs>
          <w:tab w:val="left" w:pos="884"/>
        </w:tabs>
        <w:spacing w:line="100" w:lineRule="atLeast"/>
        <w:ind w:right="57"/>
        <w:jc w:val="both"/>
        <w:rPr>
          <w:b w:val="0"/>
          <w:sz w:val="22"/>
          <w:szCs w:val="22"/>
          <w:lang w:val="pl-PL"/>
        </w:rPr>
      </w:pPr>
      <w:r w:rsidRPr="003B0DC2">
        <w:rPr>
          <w:b w:val="0"/>
          <w:color w:val="00B050"/>
          <w:sz w:val="22"/>
          <w:szCs w:val="22"/>
          <w:lang w:val="pl-PL"/>
        </w:rPr>
        <w:t xml:space="preserve">- </w:t>
      </w:r>
      <w:r w:rsidRPr="003B0DC2">
        <w:rPr>
          <w:b w:val="0"/>
          <w:sz w:val="22"/>
          <w:szCs w:val="22"/>
          <w:lang w:val="pl-PL"/>
        </w:rPr>
        <w:t>środki na fundusz zdrowotny zgodnie z art. 72 ust. 1 Karty Nauczyciela i uchwałą Rady Miejskiej nr 246/XXXVI/08 z 27.11.2008 r. sprawie udzielania pomocy zdrowotnej dla nauczycieli korzystających z opieki zdrowotnej, zatrudnionych w szkołach, przedszkolach i placówkach prowadzonych przez Miasto Łomża, z przeznaczeniem na pomoc zdrowotną dla nauczycieli, w tym nauczycieli emerytów i rencistów szkół, przedszkoli i placówek prowadzonych przez Miasto Łomża w wysokości 0,2% rocznej wysokości wynagrodzenia zasadniczego czynnych nauczycieli – 5.487 zł,</w:t>
      </w:r>
    </w:p>
    <w:p w14:paraId="69564134" w14:textId="77777777" w:rsidR="001A60FD" w:rsidRPr="003B0DC2" w:rsidRDefault="001A60FD" w:rsidP="001A60FD">
      <w:pPr>
        <w:pStyle w:val="Tekstpodstawowywcity"/>
        <w:tabs>
          <w:tab w:val="left" w:pos="720"/>
          <w:tab w:val="left" w:pos="884"/>
        </w:tabs>
        <w:spacing w:line="100" w:lineRule="atLeast"/>
        <w:ind w:right="57"/>
        <w:jc w:val="both"/>
        <w:rPr>
          <w:sz w:val="22"/>
          <w:szCs w:val="22"/>
          <w:lang w:val="pl-PL"/>
        </w:rPr>
      </w:pPr>
      <w:r w:rsidRPr="003B0DC2">
        <w:rPr>
          <w:b w:val="0"/>
          <w:sz w:val="22"/>
          <w:szCs w:val="22"/>
          <w:lang w:val="pl-PL"/>
        </w:rPr>
        <w:t>Planowane wydatki będą finansowane z subwencji oświatowej</w:t>
      </w:r>
      <w:r w:rsidRPr="003B0DC2">
        <w:rPr>
          <w:sz w:val="22"/>
          <w:szCs w:val="22"/>
          <w:lang w:val="pl-PL"/>
        </w:rPr>
        <w:t>.</w:t>
      </w:r>
    </w:p>
    <w:p w14:paraId="2D104D7F" w14:textId="77777777" w:rsidR="001A60FD" w:rsidRPr="003B0DC2" w:rsidRDefault="001A60FD" w:rsidP="001A60FD">
      <w:pPr>
        <w:pStyle w:val="Tekstpodstawowywcity"/>
        <w:tabs>
          <w:tab w:val="left" w:pos="884"/>
        </w:tabs>
        <w:spacing w:line="100" w:lineRule="atLeast"/>
        <w:ind w:right="57"/>
        <w:jc w:val="both"/>
        <w:rPr>
          <w:b w:val="0"/>
          <w:sz w:val="22"/>
          <w:szCs w:val="22"/>
          <w:lang w:val="pl-PL"/>
        </w:rPr>
      </w:pPr>
      <w:r w:rsidRPr="003B0DC2">
        <w:rPr>
          <w:b w:val="0"/>
          <w:sz w:val="22"/>
          <w:szCs w:val="22"/>
          <w:lang w:val="pl-PL"/>
        </w:rPr>
        <w:t xml:space="preserve">Ponadto wystąpiły tu także wydatki </w:t>
      </w:r>
      <w:proofErr w:type="spellStart"/>
      <w:r w:rsidRPr="003B0DC2">
        <w:rPr>
          <w:b w:val="0"/>
          <w:sz w:val="22"/>
          <w:szCs w:val="22"/>
          <w:lang w:val="pl-PL"/>
        </w:rPr>
        <w:t>biezące</w:t>
      </w:r>
      <w:proofErr w:type="spellEnd"/>
      <w:r w:rsidRPr="003B0DC2">
        <w:rPr>
          <w:b w:val="0"/>
          <w:sz w:val="22"/>
          <w:szCs w:val="22"/>
          <w:lang w:val="pl-PL"/>
        </w:rPr>
        <w:t xml:space="preserve"> placówek oświatowych na kwotę 1.200 zł.</w:t>
      </w:r>
    </w:p>
    <w:p w14:paraId="0AD32889" w14:textId="77777777" w:rsidR="001A60FD" w:rsidRPr="00502DD4" w:rsidRDefault="001A60FD" w:rsidP="001A60FD">
      <w:pPr>
        <w:pStyle w:val="Tekstpodstawowywcity"/>
        <w:tabs>
          <w:tab w:val="left" w:pos="720"/>
          <w:tab w:val="left" w:pos="884"/>
        </w:tabs>
        <w:spacing w:line="100" w:lineRule="atLeast"/>
        <w:ind w:right="57"/>
        <w:jc w:val="both"/>
        <w:rPr>
          <w:sz w:val="22"/>
          <w:szCs w:val="22"/>
          <w:lang w:val="pl-PL"/>
        </w:rPr>
      </w:pPr>
    </w:p>
    <w:p w14:paraId="61C6CC16" w14:textId="77777777" w:rsidR="001A60FD" w:rsidRPr="00502DD4" w:rsidRDefault="001A60FD" w:rsidP="001A60FD">
      <w:pPr>
        <w:ind w:left="0" w:right="57"/>
      </w:pPr>
      <w:r w:rsidRPr="00502DD4">
        <w:rPr>
          <w:b/>
          <w:bCs/>
          <w:u w:val="single"/>
        </w:rPr>
        <w:t>Dział 855 Rodzina</w:t>
      </w:r>
    </w:p>
    <w:p w14:paraId="22904A4D" w14:textId="77777777" w:rsidR="001A60FD" w:rsidRPr="00502DD4" w:rsidRDefault="001A60FD" w:rsidP="001A60FD">
      <w:pPr>
        <w:ind w:left="0" w:right="57"/>
      </w:pPr>
      <w:r w:rsidRPr="00502DD4">
        <w:t>W ramach działu finansowane są różne świadczenia na rzecz rodzin (wychowawcze, rodzinne, fundusz alimentacyjny, itp.), oraz jednostki – Centrum Pieczy Zastępczej, Placówka Opiekuńczo – Wychowawcza. Ogólnie w powyższym dziale zaplanowano wydatki w wysokości 91</w:t>
      </w:r>
      <w:r>
        <w:t> </w:t>
      </w:r>
      <w:r w:rsidRPr="00502DD4">
        <w:t>9</w:t>
      </w:r>
      <w:r>
        <w:t>32 6</w:t>
      </w:r>
      <w:r w:rsidRPr="00502DD4">
        <w:t xml:space="preserve">18 zł (większe o 5,19% w porównaniu do 2020 r. głównie ze względu na wyższe planowane wydatki na świadczenia wychowawcze), w tym finansowane dotacją na zadania zlecone z zakresu administracji rządowej – 86 433 000 zł (wzrost o </w:t>
      </w:r>
      <w:r>
        <w:t>5 323 539</w:t>
      </w:r>
      <w:r w:rsidRPr="00502DD4">
        <w:t xml:space="preserve"> zł, tj. </w:t>
      </w:r>
      <w:r>
        <w:t>6,57</w:t>
      </w:r>
      <w:r w:rsidRPr="00502DD4">
        <w:t xml:space="preserve">%).  </w:t>
      </w:r>
    </w:p>
    <w:p w14:paraId="147F2B71" w14:textId="77777777" w:rsidR="001A60FD" w:rsidRPr="00874634" w:rsidRDefault="001A60FD" w:rsidP="001A60FD">
      <w:pPr>
        <w:ind w:left="0" w:right="57"/>
        <w:rPr>
          <w:highlight w:val="yellow"/>
        </w:rPr>
      </w:pPr>
    </w:p>
    <w:p w14:paraId="6DB23BC1" w14:textId="77777777" w:rsidR="001A60FD" w:rsidRPr="00755C4C" w:rsidRDefault="001A60FD" w:rsidP="001A60FD">
      <w:pPr>
        <w:ind w:left="0" w:right="57"/>
      </w:pPr>
      <w:r w:rsidRPr="00755C4C">
        <w:rPr>
          <w:b/>
          <w:bCs/>
          <w:i/>
          <w:szCs w:val="28"/>
        </w:rPr>
        <w:t>Rozdział 85501</w:t>
      </w:r>
    </w:p>
    <w:p w14:paraId="69AB53AC" w14:textId="77777777" w:rsidR="001A60FD" w:rsidRPr="00755C4C" w:rsidRDefault="001A60FD" w:rsidP="001A60FD">
      <w:pPr>
        <w:ind w:left="0" w:right="57"/>
      </w:pPr>
      <w:r w:rsidRPr="00755C4C">
        <w:t>Świadczenia wychowawcze  - zaplanowano kwotę 62 896 000 zł (w porównaniu do 2020 r. o 10,02% więcej), z tego na wypłatę  świadczeń „500+” osobom uprawnionym 62 270 547 zł, obsługę zadania – 538 453 zł. Na wynagrodzenia i pochodne pracowników zaplanowano kwotę 323 070 zł, na pozostałe wydatki – 215 383 zł. Zadanie w całości finansowane jest dotacją celową z budżetu państwa.</w:t>
      </w:r>
    </w:p>
    <w:p w14:paraId="6CB5D15D" w14:textId="77777777" w:rsidR="001A60FD" w:rsidRPr="00755C4C" w:rsidRDefault="001A60FD" w:rsidP="001A60FD">
      <w:pPr>
        <w:ind w:left="0" w:right="57"/>
      </w:pPr>
      <w:r w:rsidRPr="00755C4C">
        <w:t>Zabezpieczono również środki na ewentualne zwroty świadczeń nienależnie pobranych w latach ubiegłych wraz z odsetkami w kwocie 87 000 zł.</w:t>
      </w:r>
    </w:p>
    <w:p w14:paraId="162DBB7F" w14:textId="77777777" w:rsidR="001A60FD" w:rsidRPr="00755C4C" w:rsidRDefault="001A60FD" w:rsidP="001A60FD">
      <w:pPr>
        <w:ind w:left="0" w:right="57"/>
      </w:pPr>
    </w:p>
    <w:p w14:paraId="737EC163" w14:textId="77777777" w:rsidR="001A60FD" w:rsidRPr="00755C4C" w:rsidRDefault="001A60FD" w:rsidP="001A60FD">
      <w:pPr>
        <w:ind w:left="0" w:right="57"/>
      </w:pPr>
      <w:r w:rsidRPr="00755C4C">
        <w:rPr>
          <w:b/>
          <w:bCs/>
          <w:i/>
          <w:szCs w:val="28"/>
        </w:rPr>
        <w:t>Rozdział 85502</w:t>
      </w:r>
    </w:p>
    <w:p w14:paraId="60CDF364" w14:textId="77777777" w:rsidR="001A60FD" w:rsidRPr="00755C4C" w:rsidRDefault="001A60FD" w:rsidP="001A60FD">
      <w:pPr>
        <w:ind w:left="0" w:right="57"/>
      </w:pPr>
      <w:r w:rsidRPr="00755C4C">
        <w:t xml:space="preserve">Świadczenia rodzinne, świadczenia z funduszu alimentacyjnego oraz składki na ubezpieczenia emerytalne i rentowe z ubezpieczenia społecznego - planowany wydatek na łączną kwotę </w:t>
      </w:r>
      <w:r w:rsidRPr="00755C4C">
        <w:br/>
        <w:t>21 064 000 zł.</w:t>
      </w:r>
    </w:p>
    <w:p w14:paraId="57FF2A0E" w14:textId="77777777" w:rsidR="001A60FD" w:rsidRPr="00755C4C" w:rsidRDefault="001A60FD" w:rsidP="001A60FD">
      <w:pPr>
        <w:ind w:left="0" w:right="57"/>
      </w:pPr>
      <w:r w:rsidRPr="00755C4C">
        <w:t xml:space="preserve">Finansowanie tego zadania nastąpi z dwóch źródeł, tj. z dotacji celowej budżetu państwa w kwocie 20 927 000 zł oraz z dochodów miasta w kwocie 137 000 złotych. </w:t>
      </w:r>
    </w:p>
    <w:p w14:paraId="72FD360C" w14:textId="77777777" w:rsidR="001A60FD" w:rsidRPr="00755C4C" w:rsidRDefault="001A60FD" w:rsidP="001A60FD">
      <w:pPr>
        <w:ind w:left="0" w:right="57"/>
      </w:pPr>
      <w:r w:rsidRPr="00755C4C">
        <w:lastRenderedPageBreak/>
        <w:t>Na realizację zadania przewiduje się wydatki na świadczenia w kwocie 19 079 773 zł, wynagrodzenia i pochodne w kwocie 1 722 603 zł, pozostałe – 124 624 zł.</w:t>
      </w:r>
    </w:p>
    <w:p w14:paraId="770F57D4" w14:textId="77777777" w:rsidR="001A60FD" w:rsidRPr="00755C4C" w:rsidRDefault="001A60FD" w:rsidP="001A60FD">
      <w:pPr>
        <w:ind w:left="0" w:right="57"/>
      </w:pPr>
      <w:r w:rsidRPr="00755C4C">
        <w:t>Środki własne miasta w kwocie 137 000 zł przeznaczone są na ewentualne zwroty dotacji z tytułu nienależnie pobranych świadczeń w latach ubiegłych wraz z odsetkami.</w:t>
      </w:r>
    </w:p>
    <w:p w14:paraId="22A94865" w14:textId="77777777" w:rsidR="001A60FD" w:rsidRPr="00874634" w:rsidRDefault="001A60FD" w:rsidP="001A60FD">
      <w:pPr>
        <w:ind w:left="0" w:right="57"/>
        <w:rPr>
          <w:highlight w:val="yellow"/>
        </w:rPr>
      </w:pPr>
    </w:p>
    <w:p w14:paraId="534AFF37" w14:textId="77777777" w:rsidR="001A60FD" w:rsidRPr="00AF3B01" w:rsidRDefault="001A60FD" w:rsidP="001A60FD">
      <w:pPr>
        <w:ind w:left="0" w:right="57"/>
        <w:rPr>
          <w:b/>
          <w:i/>
        </w:rPr>
      </w:pPr>
      <w:r w:rsidRPr="00AF3B01">
        <w:rPr>
          <w:b/>
          <w:i/>
        </w:rPr>
        <w:t>Rozdział 85504</w:t>
      </w:r>
    </w:p>
    <w:p w14:paraId="7F2DC77B" w14:textId="77777777" w:rsidR="001A60FD" w:rsidRPr="00AF3B01" w:rsidRDefault="001A60FD" w:rsidP="001A60FD">
      <w:pPr>
        <w:ind w:left="0" w:right="57"/>
      </w:pPr>
      <w:r w:rsidRPr="00AF3B01">
        <w:t xml:space="preserve">Wspieranie rodziny – planowane wydatki w kwocie 2 051 000 zł przeznaczone są na wypłatę świadczenia Dobry Start, z tego: świadczenia – 1 985 100 zł, obsługa – 65 900 zł. Zadanie </w:t>
      </w:r>
      <w:r w:rsidRPr="00AF3B01">
        <w:br/>
        <w:t>w całości finansowane jest dotacją celową z budżetu państwa.</w:t>
      </w:r>
    </w:p>
    <w:p w14:paraId="1A4AA61C" w14:textId="77777777" w:rsidR="001A60FD" w:rsidRPr="00874634" w:rsidRDefault="001A60FD" w:rsidP="001A60FD">
      <w:pPr>
        <w:ind w:left="0" w:right="57"/>
        <w:rPr>
          <w:highlight w:val="yellow"/>
        </w:rPr>
      </w:pPr>
    </w:p>
    <w:p w14:paraId="3CD32D5B" w14:textId="77777777" w:rsidR="001A60FD" w:rsidRPr="008B4BCD" w:rsidRDefault="001A60FD" w:rsidP="001A60FD">
      <w:pPr>
        <w:ind w:left="0" w:right="57"/>
      </w:pPr>
      <w:r w:rsidRPr="008B4BCD">
        <w:rPr>
          <w:b/>
          <w:bCs/>
          <w:i/>
          <w:szCs w:val="28"/>
        </w:rPr>
        <w:t>Rozdział 85508</w:t>
      </w:r>
    </w:p>
    <w:p w14:paraId="0C7FC3D8" w14:textId="77777777" w:rsidR="001A60FD" w:rsidRPr="008B4BCD" w:rsidRDefault="001A60FD" w:rsidP="001A60FD">
      <w:pPr>
        <w:tabs>
          <w:tab w:val="left" w:pos="0"/>
        </w:tabs>
        <w:autoSpaceDE w:val="0"/>
        <w:ind w:left="0" w:right="57"/>
      </w:pPr>
      <w:r w:rsidRPr="008B4BCD">
        <w:t xml:space="preserve">Rodziny zastępcze – </w:t>
      </w:r>
      <w:r w:rsidRPr="008B4BCD">
        <w:rPr>
          <w:bCs/>
        </w:rPr>
        <w:t>planowana łączna kwota wydatków – 2 477 829 zł,</w:t>
      </w:r>
    </w:p>
    <w:p w14:paraId="1C88E966" w14:textId="77777777" w:rsidR="001A60FD" w:rsidRPr="008B4BCD" w:rsidRDefault="001A60FD" w:rsidP="001A60FD">
      <w:pPr>
        <w:ind w:left="0" w:right="57"/>
      </w:pPr>
      <w:r w:rsidRPr="008B4BCD">
        <w:t xml:space="preserve">Planowane wydatki realizowane przez MOPS w kwocie 1 820 260 zł będą  przeznaczone: </w:t>
      </w:r>
    </w:p>
    <w:p w14:paraId="4B6E9CCF" w14:textId="77777777" w:rsidR="001A60FD" w:rsidRPr="008B4BCD" w:rsidRDefault="001A60FD" w:rsidP="001A60FD">
      <w:pPr>
        <w:ind w:left="0" w:right="57"/>
      </w:pPr>
      <w:r w:rsidRPr="008B4BCD">
        <w:t xml:space="preserve">a) na wypłatę częściowych świadczeń społecznych – 814 909 zł na kontynuowanie nauki </w:t>
      </w:r>
      <w:r w:rsidRPr="008B4BCD">
        <w:br/>
        <w:t>i usamodzielnienie,</w:t>
      </w:r>
    </w:p>
    <w:p w14:paraId="6D829839" w14:textId="77777777" w:rsidR="001A60FD" w:rsidRPr="008B4BCD" w:rsidRDefault="001A60FD" w:rsidP="001A60FD">
      <w:pPr>
        <w:ind w:left="0" w:right="57"/>
      </w:pPr>
      <w:r w:rsidRPr="008B4BCD">
        <w:t>b) na wydatki związane z umowami zlecenia w zakresie funkcjonowania pogotowia w rodzinach zastępczych i rodzin zawodowych 245 307 zł,</w:t>
      </w:r>
    </w:p>
    <w:p w14:paraId="4616B98B" w14:textId="77777777" w:rsidR="001A60FD" w:rsidRPr="0044775D" w:rsidRDefault="001A60FD" w:rsidP="001A60FD">
      <w:pPr>
        <w:ind w:left="0" w:right="57"/>
      </w:pPr>
      <w:r w:rsidRPr="008B4BCD">
        <w:t>c) środki w kwocie 409 044</w:t>
      </w:r>
      <w:r w:rsidRPr="008B4BCD">
        <w:rPr>
          <w:b/>
        </w:rPr>
        <w:t xml:space="preserve"> </w:t>
      </w:r>
      <w:r w:rsidRPr="008B4BCD">
        <w:rPr>
          <w:bCs/>
        </w:rPr>
        <w:t>zł jako</w:t>
      </w:r>
      <w:r w:rsidRPr="008B4BCD">
        <w:rPr>
          <w:b/>
        </w:rPr>
        <w:t xml:space="preserve"> </w:t>
      </w:r>
      <w:r w:rsidRPr="008B4BCD">
        <w:t>odpłatność przekazywana innym samorządom,  które wykonują zadania rodzin zastępczych  dla dzieci z Łomży,</w:t>
      </w:r>
    </w:p>
    <w:p w14:paraId="70D8E6A1" w14:textId="77777777" w:rsidR="001A60FD" w:rsidRPr="0044775D" w:rsidRDefault="001A60FD" w:rsidP="001A60FD">
      <w:pPr>
        <w:ind w:left="0" w:right="57"/>
      </w:pPr>
      <w:r w:rsidRPr="0044775D">
        <w:t>d) wypłata dodatków wychowawczych – 351 000 zł (całość z dotacji na zadania zlecone),</w:t>
      </w:r>
    </w:p>
    <w:p w14:paraId="4C14A639" w14:textId="77777777" w:rsidR="001A60FD" w:rsidRPr="00783DFE" w:rsidRDefault="001A60FD" w:rsidP="001A60FD">
      <w:pPr>
        <w:ind w:left="0" w:right="57"/>
      </w:pPr>
      <w:r w:rsidRPr="00783DFE">
        <w:t xml:space="preserve">W rozdziale zaplanowano również wydatki na funkcjonowanie Centrum Pieczy Zastępczej </w:t>
      </w:r>
      <w:r w:rsidRPr="00783DFE">
        <w:br/>
        <w:t xml:space="preserve">w kwocie 657 069 zł, z czego na wynagrodzenia i pochodne (9,9 etatów) kwotę 562 765 zł </w:t>
      </w:r>
      <w:r w:rsidRPr="00783DFE">
        <w:br/>
        <w:t xml:space="preserve">i wynagrodzenia w ramach umów zlecenie (sprzątaczka, konserwator/kierowca, inspektor ds. </w:t>
      </w:r>
      <w:proofErr w:type="spellStart"/>
      <w:r w:rsidRPr="00783DFE">
        <w:t>ppoż</w:t>
      </w:r>
      <w:proofErr w:type="spellEnd"/>
      <w:r w:rsidRPr="00783DFE">
        <w:t xml:space="preserve"> i bhp, inspektor danych osobowych) – 29 880 zł, zaś na pozostałe wydatki (m.in. paliwo do samochodu służbowego, art. biurowe, zakup energii elektrycznej, monitoring, opłaty za media, opłaty za utrzymanie mieszkań chronionych, odpisy na ZFŚS, itp.)  - 64 424 zł.</w:t>
      </w:r>
    </w:p>
    <w:p w14:paraId="4F39BCBC" w14:textId="77777777" w:rsidR="001A60FD" w:rsidRPr="00874634" w:rsidRDefault="001A60FD" w:rsidP="001A60FD">
      <w:pPr>
        <w:ind w:left="0" w:right="57"/>
        <w:rPr>
          <w:highlight w:val="yellow"/>
        </w:rPr>
      </w:pPr>
    </w:p>
    <w:p w14:paraId="750A64F1" w14:textId="77777777" w:rsidR="001A60FD" w:rsidRPr="00783DFE" w:rsidRDefault="001A60FD" w:rsidP="001A60FD">
      <w:pPr>
        <w:ind w:left="0" w:right="57"/>
      </w:pPr>
      <w:r w:rsidRPr="00783DFE">
        <w:rPr>
          <w:b/>
          <w:bCs/>
          <w:i/>
          <w:szCs w:val="28"/>
        </w:rPr>
        <w:t>Rozdział 85510</w:t>
      </w:r>
    </w:p>
    <w:p w14:paraId="2ACF59ED" w14:textId="77777777" w:rsidR="001A60FD" w:rsidRPr="00783DFE" w:rsidRDefault="001A60FD" w:rsidP="001A60FD">
      <w:pPr>
        <w:ind w:left="0" w:right="57"/>
      </w:pPr>
      <w:r w:rsidRPr="00783DFE">
        <w:t xml:space="preserve">Działalność placówek opiekuńczo – wychowawczych – w ramach rozdziału zaplanowano wydatki w łącznej kwocie 1 416 647 zł. </w:t>
      </w:r>
    </w:p>
    <w:p w14:paraId="6FB9B3FC" w14:textId="77777777" w:rsidR="001A60FD" w:rsidRPr="00783DFE" w:rsidRDefault="001A60FD" w:rsidP="001A60FD">
      <w:pPr>
        <w:tabs>
          <w:tab w:val="left" w:pos="0"/>
        </w:tabs>
        <w:autoSpaceDE w:val="0"/>
        <w:ind w:left="0" w:right="57"/>
        <w:rPr>
          <w:bCs/>
        </w:rPr>
      </w:pPr>
      <w:r w:rsidRPr="00783DFE">
        <w:t>Na realiza</w:t>
      </w:r>
      <w:r w:rsidRPr="00783DFE">
        <w:rPr>
          <w:bCs/>
        </w:rPr>
        <w:t xml:space="preserve">cję zadań bieżących </w:t>
      </w:r>
      <w:r w:rsidRPr="00783DFE">
        <w:t xml:space="preserve">Placówki Opiekuńczo – Wychowawczej zaplanowano kwotę   </w:t>
      </w:r>
      <w:r w:rsidRPr="00783DFE">
        <w:br/>
        <w:t>996 466 zł</w:t>
      </w:r>
      <w:r w:rsidRPr="00783DFE">
        <w:rPr>
          <w:bCs/>
        </w:rPr>
        <w:t xml:space="preserve">, z tego na </w:t>
      </w:r>
      <w:r w:rsidRPr="00783DFE">
        <w:t xml:space="preserve">wydatki osobowe wraz z pochodnymi od wynagrodzeń dla zatrudnionych </w:t>
      </w:r>
      <w:r w:rsidRPr="00783DFE">
        <w:br/>
        <w:t>14 pracowników w wymiarze 13,1 etatów wynoszą 763 699 zł, wydatki na wynagrodzenia bezosobowe (informatyk, inspektor ochrony danych osobowych) – 9 000 zł, pozostałe wydatki w kwocie 223 767 zł, które obejmują: całodobowe utrzymanie obiektu (energia cieplna, elektryczna, woda), zakupy materiałów i wyposażenia, środków żywności, podatki, odpisy ZF</w:t>
      </w:r>
      <w:r>
        <w:t>Ś</w:t>
      </w:r>
      <w:r w:rsidRPr="00783DFE">
        <w:t>S, zakupy usług pozostałych.</w:t>
      </w:r>
    </w:p>
    <w:p w14:paraId="423AB10D" w14:textId="77777777" w:rsidR="001A60FD" w:rsidRPr="00783DFE" w:rsidRDefault="001A60FD" w:rsidP="001A60FD">
      <w:pPr>
        <w:tabs>
          <w:tab w:val="left" w:pos="0"/>
        </w:tabs>
        <w:autoSpaceDE w:val="0"/>
        <w:ind w:left="0" w:right="57"/>
        <w:rPr>
          <w:bCs/>
        </w:rPr>
      </w:pPr>
      <w:r w:rsidRPr="00783DFE">
        <w:rPr>
          <w:bCs/>
        </w:rPr>
        <w:t xml:space="preserve">Zaplanowano również środki na wydatki </w:t>
      </w:r>
      <w:r w:rsidRPr="00783DFE">
        <w:t xml:space="preserve">Miejskiego Ośrodka Pomocy Społecznej w kwocie 345 181 zł, w tym: </w:t>
      </w:r>
      <w:r w:rsidRPr="00783DFE">
        <w:rPr>
          <w:bCs/>
        </w:rPr>
        <w:t xml:space="preserve">na kontynuację nauki lub pomoc jednorazową na usamodzielnienie pełnoletnich wychowanków placówek opiekuńczo – wychowawczych lub Młodzieżowych Ośrodków Wychowawczych – 123 181 zł, na pokrycie kosztów utrzymania czworga dzieci </w:t>
      </w:r>
      <w:r w:rsidRPr="00783DFE">
        <w:rPr>
          <w:bCs/>
        </w:rPr>
        <w:br/>
        <w:t>w placówkach na terenie innych powiatów – 222 000 zł.</w:t>
      </w:r>
    </w:p>
    <w:p w14:paraId="60A705C7" w14:textId="77777777" w:rsidR="001A60FD" w:rsidRPr="0044775D" w:rsidRDefault="001A60FD" w:rsidP="001A60FD">
      <w:pPr>
        <w:tabs>
          <w:tab w:val="left" w:pos="0"/>
        </w:tabs>
        <w:autoSpaceDE w:val="0"/>
        <w:ind w:left="0" w:right="57"/>
      </w:pPr>
      <w:r w:rsidRPr="0044775D">
        <w:rPr>
          <w:bCs/>
        </w:rPr>
        <w:t xml:space="preserve">Przewidziano </w:t>
      </w:r>
      <w:r w:rsidRPr="0044775D">
        <w:t>dotację celową z budżetu dla jednostek nie zaliczanych do sektora finansów  publicznych –</w:t>
      </w:r>
      <w:r>
        <w:t xml:space="preserve"> 80</w:t>
      </w:r>
      <w:r w:rsidRPr="0044775D">
        <w:rPr>
          <w:color w:val="FF0000"/>
        </w:rPr>
        <w:t xml:space="preserve"> </w:t>
      </w:r>
      <w:r w:rsidRPr="00783DFE">
        <w:t>000</w:t>
      </w:r>
      <w:r w:rsidRPr="0044775D">
        <w:t xml:space="preserve"> zł. Kwota ta będzie w całości finansowana z dochodów budżetu miasta  Realizatorzy zadania zostaną wyłonieni w formie otwartego konkursu ofert. Zadania zostaną określone w specyfikacji tego konkursu.</w:t>
      </w:r>
    </w:p>
    <w:p w14:paraId="02959D21" w14:textId="77777777" w:rsidR="001A60FD" w:rsidRPr="00874634" w:rsidRDefault="001A60FD" w:rsidP="001A60FD">
      <w:pPr>
        <w:tabs>
          <w:tab w:val="left" w:pos="0"/>
        </w:tabs>
        <w:autoSpaceDE w:val="0"/>
        <w:ind w:left="0" w:right="57"/>
        <w:rPr>
          <w:highlight w:val="yellow"/>
        </w:rPr>
      </w:pPr>
    </w:p>
    <w:p w14:paraId="40B9BBCD" w14:textId="77777777" w:rsidR="001A60FD" w:rsidRPr="0071036C" w:rsidRDefault="001A60FD" w:rsidP="001A60FD">
      <w:pPr>
        <w:ind w:left="0" w:right="57"/>
      </w:pPr>
      <w:r w:rsidRPr="0071036C">
        <w:rPr>
          <w:b/>
          <w:bCs/>
          <w:i/>
        </w:rPr>
        <w:t>Rozdział 85513</w:t>
      </w:r>
    </w:p>
    <w:p w14:paraId="306685E3" w14:textId="77777777" w:rsidR="001A60FD" w:rsidRPr="0071036C" w:rsidRDefault="001A60FD" w:rsidP="001A60FD">
      <w:pPr>
        <w:ind w:left="0" w:right="57"/>
      </w:pPr>
      <w:r w:rsidRPr="0071036C">
        <w:t>Składki na ubezpieczenie zdrowotne opłacane za osoby pobierające niektóre świadczenia rodzinne, zgodnie z przepisami ustawy o świadczeniach rodzinnych oraz za osoby pobierające zasiłki opiekunów, zgodnie z przepisami ustawy z dn. 4 kwietnia 2014 r. o ustaleniu i wpłacie zasiłków dla opiekunów – w ramach rozdziału zaplanowano wydatki w łącznej kwocie 202 000 zł. Zadanie w całości finansowane dotacją celową z budżetu państwa.</w:t>
      </w:r>
    </w:p>
    <w:p w14:paraId="682B1AD9" w14:textId="77777777" w:rsidR="001A60FD" w:rsidRDefault="001A60FD" w:rsidP="001A60FD">
      <w:pPr>
        <w:tabs>
          <w:tab w:val="left" w:pos="0"/>
        </w:tabs>
        <w:autoSpaceDE w:val="0"/>
        <w:ind w:left="0" w:right="57"/>
        <w:rPr>
          <w:highlight w:val="yellow"/>
        </w:rPr>
      </w:pPr>
    </w:p>
    <w:p w14:paraId="58B1D850" w14:textId="77777777" w:rsidR="001A60FD" w:rsidRPr="00723673" w:rsidRDefault="001A60FD" w:rsidP="001A60FD">
      <w:pPr>
        <w:tabs>
          <w:tab w:val="left" w:pos="283"/>
        </w:tabs>
        <w:autoSpaceDE w:val="0"/>
        <w:ind w:left="0" w:right="57"/>
        <w:rPr>
          <w:b/>
          <w:bCs/>
          <w:i/>
        </w:rPr>
      </w:pPr>
      <w:r w:rsidRPr="00723673">
        <w:rPr>
          <w:b/>
          <w:bCs/>
          <w:i/>
        </w:rPr>
        <w:lastRenderedPageBreak/>
        <w:t>Rozdział 85516</w:t>
      </w:r>
    </w:p>
    <w:p w14:paraId="39C45AF7" w14:textId="77777777" w:rsidR="001A60FD" w:rsidRPr="00723673" w:rsidRDefault="001A60FD" w:rsidP="001A60FD">
      <w:pPr>
        <w:pStyle w:val="Tekstpodstawowywcity"/>
        <w:tabs>
          <w:tab w:val="left" w:pos="180"/>
        </w:tabs>
        <w:spacing w:line="100" w:lineRule="atLeast"/>
        <w:ind w:right="57"/>
        <w:jc w:val="both"/>
        <w:rPr>
          <w:b w:val="0"/>
          <w:bCs w:val="0"/>
          <w:sz w:val="22"/>
          <w:szCs w:val="22"/>
          <w:lang w:val="pl-PL"/>
        </w:rPr>
      </w:pPr>
      <w:r w:rsidRPr="00723673">
        <w:rPr>
          <w:b w:val="0"/>
          <w:bCs w:val="0"/>
          <w:sz w:val="22"/>
          <w:szCs w:val="22"/>
        </w:rPr>
        <w:t xml:space="preserve">System </w:t>
      </w:r>
      <w:proofErr w:type="spellStart"/>
      <w:r w:rsidRPr="00723673">
        <w:rPr>
          <w:b w:val="0"/>
          <w:bCs w:val="0"/>
          <w:sz w:val="22"/>
          <w:szCs w:val="22"/>
        </w:rPr>
        <w:t>opieki</w:t>
      </w:r>
      <w:proofErr w:type="spellEnd"/>
      <w:r w:rsidRPr="00723673">
        <w:rPr>
          <w:b w:val="0"/>
          <w:bCs w:val="0"/>
          <w:sz w:val="22"/>
          <w:szCs w:val="22"/>
        </w:rPr>
        <w:t xml:space="preserve"> </w:t>
      </w:r>
      <w:proofErr w:type="spellStart"/>
      <w:r w:rsidRPr="00723673">
        <w:rPr>
          <w:b w:val="0"/>
          <w:bCs w:val="0"/>
          <w:sz w:val="22"/>
          <w:szCs w:val="22"/>
        </w:rPr>
        <w:t>nad</w:t>
      </w:r>
      <w:proofErr w:type="spellEnd"/>
      <w:r w:rsidRPr="00723673">
        <w:rPr>
          <w:b w:val="0"/>
          <w:bCs w:val="0"/>
          <w:sz w:val="22"/>
          <w:szCs w:val="22"/>
        </w:rPr>
        <w:t xml:space="preserve"> </w:t>
      </w:r>
      <w:proofErr w:type="spellStart"/>
      <w:r w:rsidRPr="00723673">
        <w:rPr>
          <w:b w:val="0"/>
          <w:bCs w:val="0"/>
          <w:sz w:val="22"/>
          <w:szCs w:val="22"/>
        </w:rPr>
        <w:t>dziećmi</w:t>
      </w:r>
      <w:proofErr w:type="spellEnd"/>
      <w:r w:rsidRPr="00723673">
        <w:rPr>
          <w:b w:val="0"/>
          <w:bCs w:val="0"/>
          <w:sz w:val="22"/>
          <w:szCs w:val="22"/>
        </w:rPr>
        <w:t xml:space="preserve"> w </w:t>
      </w:r>
      <w:proofErr w:type="spellStart"/>
      <w:r w:rsidRPr="00723673">
        <w:rPr>
          <w:b w:val="0"/>
          <w:bCs w:val="0"/>
          <w:sz w:val="22"/>
          <w:szCs w:val="22"/>
        </w:rPr>
        <w:t>wieku</w:t>
      </w:r>
      <w:proofErr w:type="spellEnd"/>
      <w:r w:rsidRPr="00723673">
        <w:rPr>
          <w:b w:val="0"/>
          <w:bCs w:val="0"/>
          <w:sz w:val="22"/>
          <w:szCs w:val="22"/>
        </w:rPr>
        <w:t xml:space="preserve"> do </w:t>
      </w:r>
      <w:proofErr w:type="spellStart"/>
      <w:r w:rsidRPr="00723673">
        <w:rPr>
          <w:b w:val="0"/>
          <w:bCs w:val="0"/>
          <w:sz w:val="22"/>
          <w:szCs w:val="22"/>
        </w:rPr>
        <w:t>lat</w:t>
      </w:r>
      <w:proofErr w:type="spellEnd"/>
      <w:r w:rsidRPr="00723673">
        <w:rPr>
          <w:b w:val="0"/>
          <w:bCs w:val="0"/>
          <w:sz w:val="22"/>
          <w:szCs w:val="22"/>
        </w:rPr>
        <w:t xml:space="preserve"> 3. </w:t>
      </w:r>
      <w:r w:rsidRPr="00723673">
        <w:rPr>
          <w:b w:val="0"/>
          <w:bCs w:val="0"/>
          <w:sz w:val="22"/>
          <w:szCs w:val="22"/>
          <w:lang w:val="pl-PL"/>
        </w:rPr>
        <w:t xml:space="preserve">Wydatki bieżące zaplanowane na 2021 rok w trzech żłobkach miejskich wynoszą 1.379.525 zł (72,77% w porównaniu do roku bazowego). </w:t>
      </w:r>
    </w:p>
    <w:p w14:paraId="3CE290C5" w14:textId="77777777" w:rsidR="001A60FD" w:rsidRPr="00723673" w:rsidRDefault="001A60FD" w:rsidP="001A60FD">
      <w:pPr>
        <w:pStyle w:val="Tekstpodstawowywcity"/>
        <w:tabs>
          <w:tab w:val="left" w:pos="180"/>
        </w:tabs>
        <w:spacing w:line="100" w:lineRule="atLeast"/>
        <w:ind w:right="57"/>
        <w:jc w:val="both"/>
        <w:rPr>
          <w:b w:val="0"/>
          <w:bCs w:val="0"/>
          <w:sz w:val="22"/>
          <w:szCs w:val="22"/>
          <w:lang w:val="pl-PL"/>
        </w:rPr>
      </w:pPr>
      <w:r w:rsidRPr="00723673">
        <w:rPr>
          <w:b w:val="0"/>
          <w:bCs w:val="0"/>
          <w:sz w:val="22"/>
          <w:szCs w:val="22"/>
          <w:lang w:val="pl-PL"/>
        </w:rPr>
        <w:t xml:space="preserve">Ponadto w Miejskim Żłobku Nr 3 realizowany będzie projekt unijny, którego wartość wynosi w 2021 roku 419.017 zł. </w:t>
      </w:r>
    </w:p>
    <w:p w14:paraId="5AD8A3A4" w14:textId="77777777" w:rsidR="001A60FD" w:rsidRPr="00723673" w:rsidRDefault="001A60FD" w:rsidP="001A60FD">
      <w:pPr>
        <w:tabs>
          <w:tab w:val="left" w:pos="283"/>
        </w:tabs>
        <w:autoSpaceDE w:val="0"/>
        <w:ind w:left="0" w:right="57"/>
      </w:pPr>
      <w:r w:rsidRPr="00723673">
        <w:t>Opieką w żłobkach samorządowych objętych jest 119 dzieci.</w:t>
      </w:r>
    </w:p>
    <w:p w14:paraId="440AAEC2" w14:textId="77777777" w:rsidR="001A60FD" w:rsidRPr="00874634" w:rsidRDefault="001A60FD" w:rsidP="001A60FD">
      <w:pPr>
        <w:tabs>
          <w:tab w:val="left" w:pos="0"/>
        </w:tabs>
        <w:autoSpaceDE w:val="0"/>
        <w:ind w:left="0" w:right="57"/>
        <w:rPr>
          <w:highlight w:val="yellow"/>
        </w:rPr>
      </w:pPr>
    </w:p>
    <w:p w14:paraId="68DF1CB2" w14:textId="77777777" w:rsidR="001A60FD" w:rsidRPr="0071036C" w:rsidRDefault="001A60FD" w:rsidP="001A60FD">
      <w:pPr>
        <w:tabs>
          <w:tab w:val="left" w:pos="283"/>
        </w:tabs>
        <w:autoSpaceDE w:val="0"/>
        <w:ind w:left="0" w:right="57"/>
      </w:pPr>
      <w:r w:rsidRPr="0071036C">
        <w:rPr>
          <w:b/>
          <w:bCs/>
          <w:i/>
        </w:rPr>
        <w:t>Rozdział 85595</w:t>
      </w:r>
    </w:p>
    <w:p w14:paraId="525CB8CC" w14:textId="77777777" w:rsidR="001A60FD" w:rsidRPr="0071036C" w:rsidRDefault="001A60FD" w:rsidP="001A60FD">
      <w:pPr>
        <w:ind w:left="0" w:right="57"/>
      </w:pPr>
      <w:r w:rsidRPr="0071036C">
        <w:t>Zaplanowano odpis na ZFŚS w kwocie 21 600 zł na 15</w:t>
      </w:r>
      <w:r w:rsidRPr="0071036C">
        <w:rPr>
          <w:color w:val="FF0000"/>
        </w:rPr>
        <w:t xml:space="preserve"> </w:t>
      </w:r>
      <w:r w:rsidRPr="0071036C">
        <w:t>emerytów i rencistów byłych pracowników Placówki Opiekuńczo-Wychowawczej przejętych ze zlikwidowanego ZPOW. Odpisu dokonuje się w wysokości 5% pobieranych przez nich emerytur.</w:t>
      </w:r>
    </w:p>
    <w:p w14:paraId="4A2A45AC" w14:textId="77777777" w:rsidR="001A60FD" w:rsidRPr="00874634" w:rsidRDefault="001A60FD" w:rsidP="001A60FD">
      <w:pPr>
        <w:pStyle w:val="Tekstpodstawowywcity"/>
        <w:tabs>
          <w:tab w:val="left" w:pos="720"/>
          <w:tab w:val="left" w:pos="884"/>
        </w:tabs>
        <w:spacing w:line="100" w:lineRule="atLeast"/>
        <w:ind w:right="57"/>
        <w:jc w:val="both"/>
        <w:rPr>
          <w:highlight w:val="yellow"/>
          <w:lang w:val="pl-PL"/>
        </w:rPr>
      </w:pPr>
    </w:p>
    <w:p w14:paraId="52BFAFF9" w14:textId="77777777" w:rsidR="001A60FD" w:rsidRPr="0071036C" w:rsidRDefault="001A60FD" w:rsidP="001A60FD">
      <w:pPr>
        <w:ind w:left="0" w:right="57"/>
      </w:pPr>
      <w:r w:rsidRPr="0071036C">
        <w:rPr>
          <w:b/>
          <w:bCs/>
          <w:u w:val="single"/>
        </w:rPr>
        <w:t>Dział 900 Gospodarka komunalna i ochrona środowiska</w:t>
      </w:r>
    </w:p>
    <w:p w14:paraId="1ECED128" w14:textId="77777777" w:rsidR="001A60FD" w:rsidRPr="0071036C" w:rsidRDefault="001A60FD" w:rsidP="001A60FD">
      <w:pPr>
        <w:ind w:left="0" w:right="57"/>
      </w:pPr>
      <w:r w:rsidRPr="0071036C">
        <w:t>Wydatki budżetowe związane z gospodarką komunalną oraz ochroną środowiska  na 2021 rok  zaplanowano  w wysokości 35 </w:t>
      </w:r>
      <w:r>
        <w:t>38</w:t>
      </w:r>
      <w:r w:rsidRPr="0071036C">
        <w:t>6 968 zł, w tym wydatki bieżące 21 958 724 złotych, wydatki inwestycyjne 13 </w:t>
      </w:r>
      <w:r>
        <w:t>42</w:t>
      </w:r>
      <w:r w:rsidRPr="0071036C">
        <w:t xml:space="preserve">8 244 zł.  </w:t>
      </w:r>
    </w:p>
    <w:p w14:paraId="7F3A9C02" w14:textId="77777777" w:rsidR="001A60FD" w:rsidRPr="00874634" w:rsidRDefault="001A60FD" w:rsidP="001A60FD">
      <w:pPr>
        <w:ind w:left="0" w:right="57"/>
        <w:rPr>
          <w:highlight w:val="yellow"/>
        </w:rPr>
      </w:pPr>
    </w:p>
    <w:p w14:paraId="067FE693" w14:textId="77777777" w:rsidR="001A60FD" w:rsidRPr="0071036C" w:rsidRDefault="001A60FD" w:rsidP="001A60FD">
      <w:pPr>
        <w:ind w:left="0" w:right="57"/>
      </w:pPr>
      <w:r w:rsidRPr="0071036C">
        <w:rPr>
          <w:b/>
          <w:bCs/>
          <w:i/>
          <w:szCs w:val="28"/>
        </w:rPr>
        <w:t>Rozdział 90002</w:t>
      </w:r>
    </w:p>
    <w:p w14:paraId="73BD53F7" w14:textId="77777777" w:rsidR="001A60FD" w:rsidRPr="0071036C" w:rsidRDefault="001A60FD" w:rsidP="001A60FD">
      <w:pPr>
        <w:ind w:left="0" w:right="57"/>
      </w:pPr>
      <w:r w:rsidRPr="0071036C">
        <w:t xml:space="preserve">Gospodarka odpadami – na zadania bieżące związane z realizacja ustawy w zakresie utrzymania czystości i porządku w gminie zaplanowano kwotę 11 849 760 zł. Koszty powyższego zadania odpowiadają wysokości planowanych do uzyskania dochodów z tytułu opłat od mieszkańców (rozdział 90002 paragraf 0490). </w:t>
      </w:r>
    </w:p>
    <w:p w14:paraId="414B1E45" w14:textId="77777777" w:rsidR="001A60FD" w:rsidRPr="00874634" w:rsidRDefault="001A60FD" w:rsidP="001A60FD">
      <w:pPr>
        <w:ind w:left="0" w:right="57"/>
        <w:rPr>
          <w:highlight w:val="yellow"/>
        </w:rPr>
      </w:pPr>
    </w:p>
    <w:p w14:paraId="79D51A80" w14:textId="77777777" w:rsidR="001A60FD" w:rsidRPr="00EF70B6" w:rsidRDefault="001A60FD" w:rsidP="001A60FD">
      <w:pPr>
        <w:ind w:left="0" w:right="57"/>
      </w:pPr>
      <w:r w:rsidRPr="00EF70B6">
        <w:rPr>
          <w:b/>
          <w:i/>
          <w:szCs w:val="28"/>
        </w:rPr>
        <w:t>Rozdział 90003</w:t>
      </w:r>
    </w:p>
    <w:p w14:paraId="7F668DBE" w14:textId="77777777" w:rsidR="001A60FD" w:rsidRPr="002C4F3E" w:rsidRDefault="001A60FD" w:rsidP="001A60FD">
      <w:pPr>
        <w:ind w:left="0" w:right="57"/>
      </w:pPr>
      <w:r w:rsidRPr="00EF70B6">
        <w:t>Oczyszczanie miast i wsi – 1 970 000 zł na realizację</w:t>
      </w:r>
      <w:r w:rsidRPr="00EF70B6">
        <w:rPr>
          <w:b/>
          <w:bCs/>
        </w:rPr>
        <w:t xml:space="preserve"> </w:t>
      </w:r>
      <w:r w:rsidRPr="00EF70B6">
        <w:t>zadań bieżących, w tym na oczyszczanie i zimowe utrzymanie ulic. Zaplanowano również kwotę 20 000 zł na zakup koszy ulicznych i na psie odchody, ławek, sprzętu do wykonania robót utrzymaniowych.</w:t>
      </w:r>
    </w:p>
    <w:p w14:paraId="1C58ABEF" w14:textId="77777777" w:rsidR="001A60FD" w:rsidRPr="00874634" w:rsidRDefault="001A60FD" w:rsidP="001A60FD">
      <w:pPr>
        <w:ind w:left="0" w:right="57"/>
        <w:rPr>
          <w:highlight w:val="yellow"/>
        </w:rPr>
      </w:pPr>
    </w:p>
    <w:p w14:paraId="10C8B7AF" w14:textId="77777777" w:rsidR="001A60FD" w:rsidRPr="002C4F3E" w:rsidRDefault="001A60FD" w:rsidP="001A60FD">
      <w:pPr>
        <w:ind w:left="0" w:right="57"/>
      </w:pPr>
      <w:r w:rsidRPr="002C4F3E">
        <w:rPr>
          <w:b/>
          <w:bCs/>
          <w:i/>
          <w:szCs w:val="28"/>
        </w:rPr>
        <w:t>Rozdział 90004</w:t>
      </w:r>
    </w:p>
    <w:p w14:paraId="7F3B6F77" w14:textId="77777777" w:rsidR="001A60FD" w:rsidRPr="002C4F3E" w:rsidRDefault="001A60FD" w:rsidP="001A60FD">
      <w:pPr>
        <w:ind w:left="0" w:right="57"/>
        <w:rPr>
          <w:color w:val="FF0000"/>
        </w:rPr>
      </w:pPr>
      <w:r w:rsidRPr="002C4F3E">
        <w:t>Utrzymanie zieleni w miastach i gminach - w kwocie 2 750 000 zł, w tym: utrzymanie zieleni na drogach powiatowych, wojewódzkich i krajowych; terenów zieleni miejskiej; utrzymanie terenów przyległych do wspólnot mieszkaniowych.</w:t>
      </w:r>
    </w:p>
    <w:p w14:paraId="26301F98" w14:textId="77777777" w:rsidR="001A60FD" w:rsidRPr="00874634" w:rsidRDefault="001A60FD" w:rsidP="001A60FD">
      <w:pPr>
        <w:ind w:left="0" w:right="57"/>
        <w:rPr>
          <w:highlight w:val="yellow"/>
        </w:rPr>
      </w:pPr>
    </w:p>
    <w:p w14:paraId="1F38CB55" w14:textId="77777777" w:rsidR="001A60FD" w:rsidRPr="002C4F3E" w:rsidRDefault="001A60FD" w:rsidP="001A60FD">
      <w:pPr>
        <w:ind w:left="0" w:right="57"/>
      </w:pPr>
      <w:r w:rsidRPr="002C4F3E">
        <w:rPr>
          <w:b/>
          <w:bCs/>
          <w:i/>
          <w:szCs w:val="28"/>
        </w:rPr>
        <w:t>Rozdział 90005</w:t>
      </w:r>
    </w:p>
    <w:p w14:paraId="60DD4FCC" w14:textId="77777777" w:rsidR="001A60FD" w:rsidRDefault="001A60FD" w:rsidP="001A60FD">
      <w:pPr>
        <w:ind w:left="0" w:right="57"/>
      </w:pPr>
      <w:r w:rsidRPr="002C4F3E">
        <w:t>Ochrona powietrza atmosferycznego i klimatu – zaplanowano kwotę 7 550 zł na utrzymanie stacji ładowania pojazdów elektrycznych (6 000 zł) oraz abonament za czujnik jakości powietrza przy SP Nr 5 (1 550 zł).</w:t>
      </w:r>
    </w:p>
    <w:p w14:paraId="254B2FBC" w14:textId="77777777" w:rsidR="001A60FD" w:rsidRPr="002C4F3E" w:rsidRDefault="001A60FD" w:rsidP="001A60FD">
      <w:pPr>
        <w:ind w:left="0" w:right="57"/>
        <w:rPr>
          <w:b/>
          <w:bCs/>
        </w:rPr>
      </w:pPr>
      <w:r>
        <w:t>Wydatki majątkowe opisano odrębnie.</w:t>
      </w:r>
    </w:p>
    <w:p w14:paraId="507304FB" w14:textId="77777777" w:rsidR="001A60FD" w:rsidRPr="00874634" w:rsidRDefault="001A60FD" w:rsidP="001A60FD">
      <w:pPr>
        <w:ind w:left="0" w:right="57"/>
        <w:rPr>
          <w:highlight w:val="yellow"/>
        </w:rPr>
      </w:pPr>
    </w:p>
    <w:p w14:paraId="6792E82C" w14:textId="77777777" w:rsidR="001A60FD" w:rsidRPr="002C4F3E" w:rsidRDefault="001A60FD" w:rsidP="001A60FD">
      <w:pPr>
        <w:ind w:left="0" w:right="57"/>
      </w:pPr>
      <w:r w:rsidRPr="002C4F3E">
        <w:rPr>
          <w:b/>
          <w:bCs/>
          <w:i/>
          <w:szCs w:val="28"/>
        </w:rPr>
        <w:t>Rozdział 90013</w:t>
      </w:r>
    </w:p>
    <w:p w14:paraId="09E1DBC5" w14:textId="77777777" w:rsidR="001A60FD" w:rsidRPr="002C4F3E" w:rsidRDefault="001A60FD" w:rsidP="001A60FD">
      <w:pPr>
        <w:ind w:left="0" w:right="57"/>
        <w:rPr>
          <w:shd w:val="clear" w:color="auto" w:fill="E6E64C"/>
        </w:rPr>
      </w:pPr>
      <w:r w:rsidRPr="002C4F3E">
        <w:t>Schroniska dla zwierząt - zakup pozostałych usług związanych z utrzymaniem schroniska oraz zakupem usług weterynaryjnych w wysokości 297 252 zł. Zadanie  finansowane z dochodów miasta</w:t>
      </w:r>
      <w:r w:rsidRPr="002C4F3E">
        <w:rPr>
          <w:color w:val="0000FF"/>
        </w:rPr>
        <w:t>.</w:t>
      </w:r>
    </w:p>
    <w:p w14:paraId="38B8CABE" w14:textId="77777777" w:rsidR="001A60FD" w:rsidRPr="00874634" w:rsidRDefault="001A60FD" w:rsidP="001A60FD">
      <w:pPr>
        <w:ind w:left="0" w:right="57"/>
        <w:rPr>
          <w:highlight w:val="yellow"/>
          <w:shd w:val="clear" w:color="auto" w:fill="E6E64C"/>
        </w:rPr>
      </w:pPr>
    </w:p>
    <w:p w14:paraId="24469B04" w14:textId="77777777" w:rsidR="001A60FD" w:rsidRPr="00D37D39" w:rsidRDefault="001A60FD" w:rsidP="001A60FD">
      <w:pPr>
        <w:ind w:left="0" w:right="57"/>
      </w:pPr>
      <w:r w:rsidRPr="00D37D39">
        <w:rPr>
          <w:b/>
          <w:bCs/>
          <w:i/>
          <w:szCs w:val="28"/>
        </w:rPr>
        <w:t>Rozdział 90015</w:t>
      </w:r>
    </w:p>
    <w:p w14:paraId="43B5A093" w14:textId="77777777" w:rsidR="001A60FD" w:rsidRPr="00D37D39" w:rsidRDefault="001A60FD" w:rsidP="001A60FD">
      <w:pPr>
        <w:ind w:left="0" w:right="57"/>
      </w:pPr>
      <w:r w:rsidRPr="00D37D39">
        <w:t>Oświetlenie ulic, placów i dróg - zaplanowano kwotę 3 105 000 zł przeznaczonych na wydatki związane z utrzymaniem i opłatą za oświetlenie uliczne.</w:t>
      </w:r>
    </w:p>
    <w:p w14:paraId="29DE031E" w14:textId="77777777" w:rsidR="001A60FD" w:rsidRPr="00D37D39" w:rsidRDefault="001A60FD" w:rsidP="001A60FD">
      <w:pPr>
        <w:ind w:left="0" w:right="57"/>
      </w:pPr>
      <w:r w:rsidRPr="00D37D39">
        <w:t>W ramach planowanych wydatków bieżących  przewidziano:</w:t>
      </w:r>
    </w:p>
    <w:p w14:paraId="452A55F6" w14:textId="77777777" w:rsidR="001A60FD" w:rsidRPr="00D37D39" w:rsidRDefault="001A60FD" w:rsidP="001A60FD">
      <w:pPr>
        <w:ind w:left="0" w:right="57"/>
      </w:pPr>
      <w:r w:rsidRPr="00D37D39">
        <w:t xml:space="preserve">zakup  energii    na  kwotę                 2 600 000  zł (o </w:t>
      </w:r>
      <w:r>
        <w:t>254 777</w:t>
      </w:r>
      <w:r w:rsidRPr="00D37D39">
        <w:t xml:space="preserve"> zł więcej w porównaniu do 2020 r.),</w:t>
      </w:r>
    </w:p>
    <w:p w14:paraId="0430A3D3" w14:textId="77777777" w:rsidR="001A60FD" w:rsidRPr="00D37D39" w:rsidRDefault="001A60FD" w:rsidP="001A60FD">
      <w:pPr>
        <w:ind w:left="0" w:right="57"/>
      </w:pPr>
      <w:r w:rsidRPr="00D37D39">
        <w:t>zakup   usług  remontowych                 450 000  zł,</w:t>
      </w:r>
    </w:p>
    <w:p w14:paraId="590986E1" w14:textId="77777777" w:rsidR="001A60FD" w:rsidRPr="00D37D39" w:rsidRDefault="001A60FD" w:rsidP="001A60FD">
      <w:pPr>
        <w:ind w:left="0" w:right="57"/>
      </w:pPr>
      <w:r w:rsidRPr="00D37D39">
        <w:t>zakup usług pozostałych                         55 000  zł.</w:t>
      </w:r>
    </w:p>
    <w:p w14:paraId="5D884C8A" w14:textId="77777777" w:rsidR="001A60FD" w:rsidRPr="00D37D39" w:rsidRDefault="001A60FD" w:rsidP="001A60FD">
      <w:pPr>
        <w:ind w:left="0" w:right="57"/>
        <w:rPr>
          <w:bCs/>
        </w:rPr>
      </w:pPr>
      <w:r w:rsidRPr="00D37D39">
        <w:t xml:space="preserve">Planowane wydatki będą finansowane dochodami budżetu miasta. </w:t>
      </w:r>
    </w:p>
    <w:p w14:paraId="50ED2C10" w14:textId="77777777" w:rsidR="001A60FD" w:rsidRPr="00874634" w:rsidRDefault="001A60FD" w:rsidP="001A60FD">
      <w:pPr>
        <w:tabs>
          <w:tab w:val="left" w:pos="81"/>
        </w:tabs>
        <w:ind w:left="0" w:right="57"/>
        <w:rPr>
          <w:bCs/>
          <w:highlight w:val="yellow"/>
        </w:rPr>
      </w:pPr>
    </w:p>
    <w:p w14:paraId="35C04B2A" w14:textId="77777777" w:rsidR="001A60FD" w:rsidRPr="008A7BB0" w:rsidRDefault="001A60FD" w:rsidP="001A60FD">
      <w:pPr>
        <w:ind w:left="0" w:right="57"/>
      </w:pPr>
      <w:r w:rsidRPr="008A7BB0">
        <w:rPr>
          <w:b/>
          <w:bCs/>
          <w:i/>
          <w:szCs w:val="28"/>
        </w:rPr>
        <w:t>Rozdział 90026</w:t>
      </w:r>
    </w:p>
    <w:p w14:paraId="2D104C92" w14:textId="77777777" w:rsidR="001A60FD" w:rsidRPr="008A7BB0" w:rsidRDefault="001A60FD" w:rsidP="001A60FD">
      <w:pPr>
        <w:tabs>
          <w:tab w:val="left" w:pos="81"/>
        </w:tabs>
        <w:ind w:left="0" w:right="57"/>
      </w:pPr>
      <w:r w:rsidRPr="008A7BB0">
        <w:t>Wydatki zaplanowano w łącznej kwocie 887 679 zł i będą przeznaczone na:</w:t>
      </w:r>
    </w:p>
    <w:p w14:paraId="65564D5C" w14:textId="77777777" w:rsidR="001A60FD" w:rsidRPr="008A7BB0" w:rsidRDefault="001A60FD" w:rsidP="001A60FD">
      <w:pPr>
        <w:tabs>
          <w:tab w:val="left" w:pos="81"/>
        </w:tabs>
        <w:ind w:left="0" w:right="57"/>
      </w:pPr>
      <w:r w:rsidRPr="008A7BB0">
        <w:lastRenderedPageBreak/>
        <w:t xml:space="preserve">- opłatę za korzystanie z wysypiska  734 853 zł, </w:t>
      </w:r>
    </w:p>
    <w:p w14:paraId="3AE2B7D6" w14:textId="77777777" w:rsidR="001A60FD" w:rsidRPr="008A7BB0" w:rsidRDefault="001A60FD" w:rsidP="001A60FD">
      <w:pPr>
        <w:tabs>
          <w:tab w:val="left" w:pos="81"/>
        </w:tabs>
        <w:ind w:left="0" w:right="57"/>
      </w:pPr>
      <w:r w:rsidRPr="008A7BB0">
        <w:t>- utrzymanie i bieżący monitoring zamkniętej część składowiska – 114 000 zł,</w:t>
      </w:r>
    </w:p>
    <w:p w14:paraId="26B3586C" w14:textId="77777777" w:rsidR="001A60FD" w:rsidRPr="008A7BB0" w:rsidRDefault="001A60FD" w:rsidP="001A60FD">
      <w:pPr>
        <w:tabs>
          <w:tab w:val="left" w:pos="81"/>
        </w:tabs>
        <w:ind w:left="0" w:right="57"/>
      </w:pPr>
      <w:r w:rsidRPr="008A7BB0">
        <w:t xml:space="preserve">- pozostałe </w:t>
      </w:r>
      <w:r>
        <w:t xml:space="preserve">wydatki </w:t>
      </w:r>
      <w:r w:rsidRPr="008A7BB0">
        <w:t>(sprzątanie świata, system powiadamiania mieszkańców – 8 8</w:t>
      </w:r>
      <w:r>
        <w:t>26</w:t>
      </w:r>
      <w:r w:rsidRPr="008A7BB0">
        <w:t xml:space="preserve"> zł,</w:t>
      </w:r>
    </w:p>
    <w:p w14:paraId="4953EC3E" w14:textId="77777777" w:rsidR="001A60FD" w:rsidRPr="00316F97" w:rsidRDefault="001A60FD" w:rsidP="001A60FD">
      <w:pPr>
        <w:tabs>
          <w:tab w:val="left" w:pos="81"/>
        </w:tabs>
        <w:ind w:left="0" w:right="57"/>
      </w:pPr>
      <w:r w:rsidRPr="00316F97">
        <w:t>- podatek od nieruchomości zajętej na wysypisko odpadów komunalnych w Miastkowie – 30</w:t>
      </w:r>
      <w:r>
        <w:t> 000zł.</w:t>
      </w:r>
    </w:p>
    <w:p w14:paraId="339AEB87" w14:textId="77777777" w:rsidR="001A60FD" w:rsidRPr="00874634" w:rsidRDefault="001A60FD" w:rsidP="001A60FD">
      <w:pPr>
        <w:tabs>
          <w:tab w:val="left" w:pos="81"/>
        </w:tabs>
        <w:ind w:left="0" w:right="57"/>
        <w:rPr>
          <w:bCs/>
          <w:highlight w:val="yellow"/>
        </w:rPr>
      </w:pPr>
    </w:p>
    <w:p w14:paraId="594A6E30" w14:textId="77777777" w:rsidR="001A60FD" w:rsidRPr="008A7BB0" w:rsidRDefault="001A60FD" w:rsidP="001A60FD">
      <w:pPr>
        <w:ind w:left="0" w:right="57"/>
      </w:pPr>
      <w:r w:rsidRPr="008A7BB0">
        <w:rPr>
          <w:b/>
          <w:bCs/>
          <w:i/>
          <w:szCs w:val="28"/>
        </w:rPr>
        <w:t>Rozdział 90078</w:t>
      </w:r>
    </w:p>
    <w:p w14:paraId="1772009B" w14:textId="77777777" w:rsidR="001A60FD" w:rsidRPr="008A7BB0" w:rsidRDefault="001A60FD" w:rsidP="001A60FD">
      <w:pPr>
        <w:ind w:left="0" w:right="57"/>
      </w:pPr>
      <w:r w:rsidRPr="008A7BB0">
        <w:t>Usuwanie skutków klęsk żywiołowych - kwota 5 000 zł, utrzymana na poziomie roku 2020. Są to środki zabezpieczone na pokrycie ewentualnych kosztów usuwania klęsk żywiołowych. Zadanie będzie finansowane z dochodów  miasta.</w:t>
      </w:r>
    </w:p>
    <w:p w14:paraId="0B8DF3A2" w14:textId="77777777" w:rsidR="001A60FD" w:rsidRPr="00874634" w:rsidRDefault="001A60FD" w:rsidP="001A60FD">
      <w:pPr>
        <w:ind w:left="0" w:right="57"/>
        <w:rPr>
          <w:highlight w:val="yellow"/>
        </w:rPr>
      </w:pPr>
    </w:p>
    <w:p w14:paraId="5FC83F9A" w14:textId="77777777" w:rsidR="001A60FD" w:rsidRPr="008A7BB0" w:rsidRDefault="001A60FD" w:rsidP="001A60FD">
      <w:pPr>
        <w:ind w:left="0" w:right="57"/>
      </w:pPr>
      <w:r w:rsidRPr="008A7BB0">
        <w:rPr>
          <w:b/>
          <w:bCs/>
          <w:i/>
          <w:szCs w:val="28"/>
        </w:rPr>
        <w:t>Rozdział 90095</w:t>
      </w:r>
    </w:p>
    <w:p w14:paraId="203CE82A" w14:textId="77777777" w:rsidR="001A60FD" w:rsidRPr="008A7BB0" w:rsidRDefault="001A60FD" w:rsidP="001A60FD">
      <w:pPr>
        <w:ind w:left="0" w:right="57"/>
      </w:pPr>
      <w:r w:rsidRPr="008A7BB0">
        <w:t xml:space="preserve">Pozostała działalność – przyjęto limit wydatków w 2021r. na  kwotę  2 108 767 zł.  W ramach wydatków bieżących w kwocie 1 086 483 zł planuje się m.in. opłatę prowizji administratora targowisk miejskich (80 000 zł), usuwanie wyrobów zawierających azbest, zdroje uliczne, utrzymanie szaletów miejskich, targowisk okolicznościowych, edukację ekologiczną, dotacje dla rodzinnych ogrodów działkowych, opracowanie Raportu z Programu Ochrony Środowiska (obowiązek sporządzania raportu co 2 lata – konieczność aktualizacji w 2021 r. „Programu Ochrony Środowiska dla miasta Łomży na lata 2021-2025” wraz z prognozą oddziaływania na środowisko). </w:t>
      </w:r>
    </w:p>
    <w:p w14:paraId="5BA35857" w14:textId="77777777" w:rsidR="001A60FD" w:rsidRPr="008A7BB0" w:rsidRDefault="001A60FD" w:rsidP="001A60FD">
      <w:pPr>
        <w:ind w:left="0" w:right="57"/>
      </w:pPr>
      <w:r w:rsidRPr="008A7BB0">
        <w:t xml:space="preserve">Zaplanowano wydatki w kwocie </w:t>
      </w:r>
      <w:r w:rsidRPr="00EF70B6">
        <w:t>97 483</w:t>
      </w:r>
      <w:r w:rsidRPr="008A7BB0">
        <w:t xml:space="preserve"> zł na pielęgnację zieleni w okresie gwarancyjnym w związku z realizacją zadania „Rewitalizacja Parku Jana Pawła II”.</w:t>
      </w:r>
    </w:p>
    <w:p w14:paraId="2480ED94" w14:textId="77777777" w:rsidR="001A60FD" w:rsidRPr="008A7BB0" w:rsidRDefault="001A60FD" w:rsidP="001A60FD">
      <w:pPr>
        <w:ind w:left="0" w:right="57"/>
      </w:pPr>
      <w:r w:rsidRPr="008A7BB0">
        <w:t>Zabezpieczono również środki na zbiorcze ubezpieczenie majątku miasta – 700 000 zł.</w:t>
      </w:r>
    </w:p>
    <w:p w14:paraId="012716CB" w14:textId="77777777" w:rsidR="001A60FD" w:rsidRPr="008A7BB0" w:rsidRDefault="001A60FD" w:rsidP="001A60FD">
      <w:pPr>
        <w:ind w:left="0" w:right="57"/>
        <w:rPr>
          <w:shd w:val="clear" w:color="auto" w:fill="E6E64C"/>
        </w:rPr>
      </w:pPr>
      <w:r w:rsidRPr="008A7BB0">
        <w:t>Wydatki inwestycyjne opisano odrębnie.</w:t>
      </w:r>
    </w:p>
    <w:p w14:paraId="53A21CEC" w14:textId="77777777" w:rsidR="001A60FD" w:rsidRPr="00874634" w:rsidRDefault="001A60FD" w:rsidP="001A60FD">
      <w:pPr>
        <w:ind w:left="0" w:right="57"/>
        <w:rPr>
          <w:highlight w:val="yellow"/>
          <w:shd w:val="clear" w:color="auto" w:fill="E6E64C"/>
        </w:rPr>
      </w:pPr>
    </w:p>
    <w:p w14:paraId="0D3C65E7" w14:textId="77777777" w:rsidR="001A60FD" w:rsidRPr="008A7BB0" w:rsidRDefault="001A60FD" w:rsidP="001A60FD">
      <w:pPr>
        <w:ind w:left="0" w:right="57"/>
        <w:rPr>
          <w:b/>
          <w:bCs/>
        </w:rPr>
      </w:pPr>
      <w:r w:rsidRPr="008A7BB0">
        <w:rPr>
          <w:b/>
          <w:bCs/>
          <w:u w:val="single"/>
        </w:rPr>
        <w:t>Dział 921 Kultura i ochrona dziedzictwa narodowego</w:t>
      </w:r>
      <w:r w:rsidRPr="008A7BB0">
        <w:rPr>
          <w:b/>
          <w:bCs/>
        </w:rPr>
        <w:t xml:space="preserve">  </w:t>
      </w:r>
    </w:p>
    <w:p w14:paraId="611DF787" w14:textId="77777777" w:rsidR="001A60FD" w:rsidRPr="008A7BB0" w:rsidRDefault="001A60FD" w:rsidP="001A60FD">
      <w:pPr>
        <w:ind w:left="0" w:right="57"/>
      </w:pPr>
      <w:r w:rsidRPr="008A7BB0">
        <w:t xml:space="preserve">Wydatki działu zaplanowano w kwocie 20 142 775 zł, z czego wydatki bieżące w wysokości </w:t>
      </w:r>
      <w:r w:rsidRPr="008A7BB0">
        <w:br/>
        <w:t xml:space="preserve">11 504 140 zł. Zaś wydatki inwestycyjne w kwocie 8 638 635 zł. </w:t>
      </w:r>
    </w:p>
    <w:p w14:paraId="55ADE11D" w14:textId="77777777" w:rsidR="001A60FD" w:rsidRPr="00874634" w:rsidRDefault="001A60FD" w:rsidP="001A60FD">
      <w:pPr>
        <w:ind w:left="0" w:right="57"/>
        <w:rPr>
          <w:highlight w:val="yellow"/>
          <w:shd w:val="clear" w:color="auto" w:fill="E6E64C"/>
        </w:rPr>
      </w:pPr>
    </w:p>
    <w:p w14:paraId="0AA20508" w14:textId="77777777" w:rsidR="001A60FD" w:rsidRPr="008A7BB0" w:rsidRDefault="001A60FD" w:rsidP="001A60FD">
      <w:pPr>
        <w:ind w:left="0" w:right="57"/>
        <w:rPr>
          <w:szCs w:val="28"/>
        </w:rPr>
      </w:pPr>
      <w:r w:rsidRPr="008A7BB0">
        <w:rPr>
          <w:b/>
          <w:bCs/>
          <w:i/>
          <w:szCs w:val="28"/>
        </w:rPr>
        <w:t>Rozdział 92106</w:t>
      </w:r>
    </w:p>
    <w:p w14:paraId="04A7C22D" w14:textId="77777777" w:rsidR="001A60FD" w:rsidRPr="008A7BB0" w:rsidRDefault="001A60FD" w:rsidP="001A60FD">
      <w:pPr>
        <w:ind w:left="0" w:right="57"/>
        <w:rPr>
          <w:szCs w:val="28"/>
        </w:rPr>
      </w:pPr>
      <w:r w:rsidRPr="008A7BB0">
        <w:rPr>
          <w:szCs w:val="28"/>
        </w:rPr>
        <w:t xml:space="preserve">Teatry – zaplanowano dotację podmiotową z budżetu miasta dla Teatru Lalki i Aktora w wysokości 1 915 000 zł. W stosunku do roku 2020 wzrost o 0,05%. </w:t>
      </w:r>
    </w:p>
    <w:p w14:paraId="32D0E9A7" w14:textId="77777777" w:rsidR="001A60FD" w:rsidRPr="008A7BB0" w:rsidRDefault="001A60FD" w:rsidP="001A60FD">
      <w:pPr>
        <w:ind w:left="0" w:right="57"/>
        <w:rPr>
          <w:b/>
          <w:bCs/>
          <w:szCs w:val="28"/>
        </w:rPr>
      </w:pPr>
    </w:p>
    <w:p w14:paraId="13A07314" w14:textId="77777777" w:rsidR="001A60FD" w:rsidRPr="008A7BB0" w:rsidRDefault="001A60FD" w:rsidP="001A60FD">
      <w:pPr>
        <w:ind w:left="0" w:right="57"/>
        <w:rPr>
          <w:szCs w:val="28"/>
        </w:rPr>
      </w:pPr>
      <w:r w:rsidRPr="008A7BB0">
        <w:rPr>
          <w:b/>
          <w:bCs/>
          <w:i/>
          <w:szCs w:val="28"/>
        </w:rPr>
        <w:t>Rozdział 92108</w:t>
      </w:r>
    </w:p>
    <w:p w14:paraId="0D6B7DB7" w14:textId="77777777" w:rsidR="001A60FD" w:rsidRPr="008A7BB0" w:rsidRDefault="001A60FD" w:rsidP="001A60FD">
      <w:pPr>
        <w:ind w:left="0" w:right="57"/>
        <w:rPr>
          <w:szCs w:val="28"/>
        </w:rPr>
      </w:pPr>
      <w:r w:rsidRPr="008A7BB0">
        <w:rPr>
          <w:szCs w:val="28"/>
        </w:rPr>
        <w:t xml:space="preserve">Filharmonie, orkiestry, chóry i kapele - zaplanowano dotację podmiotową z budżetu miasta dla Filharmonii Kameralnej w wysokości 1 470 000 zł. W stosunku do roku 2020 wzrost o 0,24%. </w:t>
      </w:r>
    </w:p>
    <w:p w14:paraId="6FC298D7" w14:textId="77777777" w:rsidR="001A60FD" w:rsidRPr="008A7BB0" w:rsidRDefault="001A60FD" w:rsidP="001A60FD">
      <w:pPr>
        <w:ind w:left="0" w:right="57"/>
        <w:rPr>
          <w:b/>
          <w:bCs/>
          <w:szCs w:val="28"/>
        </w:rPr>
      </w:pPr>
      <w:r w:rsidRPr="008A7BB0">
        <w:rPr>
          <w:szCs w:val="28"/>
        </w:rPr>
        <w:t>Wydatki inwestycyjne przedstawiono odrębnie.</w:t>
      </w:r>
    </w:p>
    <w:p w14:paraId="176E5543" w14:textId="77777777" w:rsidR="001A60FD" w:rsidRPr="00874634" w:rsidRDefault="001A60FD" w:rsidP="001A60FD">
      <w:pPr>
        <w:ind w:left="0" w:right="57"/>
        <w:rPr>
          <w:b/>
          <w:bCs/>
          <w:szCs w:val="28"/>
          <w:highlight w:val="yellow"/>
          <w:shd w:val="clear" w:color="auto" w:fill="E6E64C"/>
        </w:rPr>
      </w:pPr>
    </w:p>
    <w:p w14:paraId="7EC9A734" w14:textId="77777777" w:rsidR="001A60FD" w:rsidRPr="001F1961" w:rsidRDefault="001A60FD" w:rsidP="001A60FD">
      <w:pPr>
        <w:ind w:left="0" w:right="57"/>
      </w:pPr>
      <w:r w:rsidRPr="001F1961">
        <w:rPr>
          <w:b/>
          <w:bCs/>
          <w:i/>
          <w:szCs w:val="28"/>
        </w:rPr>
        <w:t>Rozdział 92109</w:t>
      </w:r>
    </w:p>
    <w:p w14:paraId="19207B1E" w14:textId="77777777" w:rsidR="001A60FD" w:rsidRPr="001F1961" w:rsidRDefault="001A60FD" w:rsidP="001A60FD">
      <w:pPr>
        <w:ind w:left="0" w:right="57"/>
        <w:rPr>
          <w:szCs w:val="28"/>
        </w:rPr>
      </w:pPr>
      <w:r w:rsidRPr="001F1961">
        <w:t xml:space="preserve">Domy i ośrodki kultury, świetlice i kluby - </w:t>
      </w:r>
      <w:r w:rsidRPr="001F1961">
        <w:rPr>
          <w:szCs w:val="28"/>
        </w:rPr>
        <w:t xml:space="preserve">zaplanowano dotację podmiotową z budżetu miasta dla Miejskiego Domu Kultury-DŚT w wysokości 2 110 000 zł. W stosunku do roku 2020 wzrost </w:t>
      </w:r>
      <w:r w:rsidRPr="001F1961">
        <w:rPr>
          <w:szCs w:val="28"/>
        </w:rPr>
        <w:br/>
        <w:t xml:space="preserve">o 0,05%. </w:t>
      </w:r>
    </w:p>
    <w:p w14:paraId="0E1FDFE1" w14:textId="77777777" w:rsidR="001A60FD" w:rsidRPr="001F1961" w:rsidRDefault="001A60FD" w:rsidP="001A60FD">
      <w:pPr>
        <w:ind w:left="0" w:right="57"/>
        <w:rPr>
          <w:shd w:val="clear" w:color="auto" w:fill="E6E64C"/>
        </w:rPr>
      </w:pPr>
    </w:p>
    <w:p w14:paraId="77DC7421" w14:textId="77777777" w:rsidR="001A60FD" w:rsidRPr="001F1961" w:rsidRDefault="001A60FD" w:rsidP="001A60FD">
      <w:pPr>
        <w:ind w:left="0" w:right="57"/>
      </w:pPr>
      <w:r w:rsidRPr="001F1961">
        <w:rPr>
          <w:b/>
          <w:bCs/>
          <w:i/>
          <w:szCs w:val="28"/>
        </w:rPr>
        <w:t>Rozdział 92116</w:t>
      </w:r>
    </w:p>
    <w:p w14:paraId="5F601B6F" w14:textId="77777777" w:rsidR="001A60FD" w:rsidRPr="001F1961" w:rsidRDefault="001A60FD" w:rsidP="001A60FD">
      <w:pPr>
        <w:ind w:left="0" w:right="57"/>
        <w:rPr>
          <w:szCs w:val="28"/>
        </w:rPr>
      </w:pPr>
      <w:r w:rsidRPr="001F1961">
        <w:t xml:space="preserve">Biblioteki – plan wydatków rozdziału stanowi dotacja podmiotowa dla Miejskiej Biblioteki w kwocie 2 500 000 zł. </w:t>
      </w:r>
      <w:r w:rsidRPr="001F1961">
        <w:rPr>
          <w:szCs w:val="28"/>
        </w:rPr>
        <w:t xml:space="preserve">W stosunku do roku 2020 wzrost o 0,12%. </w:t>
      </w:r>
    </w:p>
    <w:p w14:paraId="05095E80" w14:textId="77777777" w:rsidR="001A60FD" w:rsidRPr="00874634" w:rsidRDefault="001A60FD" w:rsidP="001A60FD">
      <w:pPr>
        <w:ind w:left="0" w:right="57"/>
        <w:rPr>
          <w:highlight w:val="yellow"/>
          <w:shd w:val="clear" w:color="auto" w:fill="E6E64C"/>
        </w:rPr>
      </w:pPr>
    </w:p>
    <w:p w14:paraId="537AFA90" w14:textId="77777777" w:rsidR="001A60FD" w:rsidRPr="001F1961" w:rsidRDefault="001A60FD" w:rsidP="001A60FD">
      <w:pPr>
        <w:ind w:left="0" w:right="57"/>
      </w:pPr>
      <w:r w:rsidRPr="001F1961">
        <w:rPr>
          <w:b/>
          <w:bCs/>
          <w:i/>
          <w:szCs w:val="28"/>
        </w:rPr>
        <w:t>Rozdział 92118</w:t>
      </w:r>
    </w:p>
    <w:p w14:paraId="2FEB4AA5" w14:textId="77777777" w:rsidR="001A60FD" w:rsidRPr="001F1961" w:rsidRDefault="001A60FD" w:rsidP="001A60FD">
      <w:pPr>
        <w:ind w:left="0" w:right="57"/>
        <w:rPr>
          <w:szCs w:val="28"/>
        </w:rPr>
      </w:pPr>
      <w:r w:rsidRPr="001F1961">
        <w:t xml:space="preserve">Muzea - </w:t>
      </w:r>
      <w:r w:rsidRPr="001F1961">
        <w:rPr>
          <w:szCs w:val="28"/>
        </w:rPr>
        <w:t xml:space="preserve">zaplanowano dotację podmiotową z budżetu miasta dla Muzeum </w:t>
      </w:r>
      <w:proofErr w:type="spellStart"/>
      <w:r w:rsidRPr="001F1961">
        <w:rPr>
          <w:szCs w:val="28"/>
        </w:rPr>
        <w:t>Płn-Maz</w:t>
      </w:r>
      <w:proofErr w:type="spellEnd"/>
      <w:r w:rsidRPr="001F1961">
        <w:rPr>
          <w:szCs w:val="28"/>
        </w:rPr>
        <w:t xml:space="preserve">. w wysokości </w:t>
      </w:r>
      <w:r w:rsidRPr="001F1961">
        <w:rPr>
          <w:szCs w:val="28"/>
        </w:rPr>
        <w:br/>
        <w:t xml:space="preserve">2 150 000 zł. W stosunku do roku 2020 wzrost o 0,45%. </w:t>
      </w:r>
    </w:p>
    <w:p w14:paraId="709B57BB" w14:textId="77777777" w:rsidR="001A60FD" w:rsidRPr="00874634" w:rsidRDefault="001A60FD" w:rsidP="001A60FD">
      <w:pPr>
        <w:ind w:left="0" w:right="57"/>
        <w:rPr>
          <w:highlight w:val="yellow"/>
          <w:shd w:val="clear" w:color="auto" w:fill="E6E64C"/>
        </w:rPr>
      </w:pPr>
    </w:p>
    <w:p w14:paraId="12819F31" w14:textId="77777777" w:rsidR="001A60FD" w:rsidRPr="001F1961" w:rsidRDefault="001A60FD" w:rsidP="001A60FD">
      <w:pPr>
        <w:ind w:left="0" w:right="57"/>
      </w:pPr>
      <w:r w:rsidRPr="001F1961">
        <w:rPr>
          <w:b/>
          <w:bCs/>
          <w:i/>
          <w:szCs w:val="28"/>
        </w:rPr>
        <w:t>Rozdział 92120</w:t>
      </w:r>
    </w:p>
    <w:p w14:paraId="11C4D0D4" w14:textId="77777777" w:rsidR="001A60FD" w:rsidRPr="001F1961" w:rsidRDefault="001A60FD" w:rsidP="001A60FD">
      <w:pPr>
        <w:ind w:left="0" w:right="57"/>
        <w:rPr>
          <w:shd w:val="clear" w:color="auto" w:fill="E6E64C"/>
        </w:rPr>
      </w:pPr>
      <w:r w:rsidRPr="001F1961">
        <w:t>Ochrona zabytków i opieka nad zabytkami – na zadania bieżące zaplanowano środki w wysokości 50 000 zł, całość na dotacje celowe na finansowanie lub dofinansowanie prac remontowych i konserwatorskich obiektów zabytkowych dla jednostek spoza sektora finansów publicznych.</w:t>
      </w:r>
    </w:p>
    <w:p w14:paraId="468C0711" w14:textId="77777777" w:rsidR="001A60FD" w:rsidRPr="00874634" w:rsidRDefault="001A60FD" w:rsidP="001A60FD">
      <w:pPr>
        <w:ind w:left="0" w:right="57"/>
        <w:rPr>
          <w:highlight w:val="yellow"/>
          <w:shd w:val="clear" w:color="auto" w:fill="E6E64C"/>
        </w:rPr>
      </w:pPr>
    </w:p>
    <w:p w14:paraId="04F7FDE8" w14:textId="77777777" w:rsidR="001A60FD" w:rsidRPr="001F1961" w:rsidRDefault="001A60FD" w:rsidP="001A60FD">
      <w:pPr>
        <w:tabs>
          <w:tab w:val="left" w:pos="567"/>
        </w:tabs>
        <w:autoSpaceDE w:val="0"/>
        <w:ind w:left="0" w:right="57"/>
      </w:pPr>
      <w:r w:rsidRPr="001F1961">
        <w:rPr>
          <w:b/>
          <w:bCs/>
          <w:i/>
          <w:szCs w:val="28"/>
        </w:rPr>
        <w:lastRenderedPageBreak/>
        <w:t>Rozdział 92195</w:t>
      </w:r>
    </w:p>
    <w:p w14:paraId="38D461E2" w14:textId="77777777" w:rsidR="001A60FD" w:rsidRPr="001F1961" w:rsidRDefault="001A60FD" w:rsidP="001A60FD">
      <w:pPr>
        <w:tabs>
          <w:tab w:val="left" w:pos="567"/>
        </w:tabs>
        <w:autoSpaceDE w:val="0"/>
        <w:ind w:left="0" w:right="57"/>
      </w:pPr>
      <w:r w:rsidRPr="001F1961">
        <w:t>Pozostała działalność - wydatki bieżące w zakresie pozostałej działalności zaplanowano na kwotę 1 309 140 zł.</w:t>
      </w:r>
    </w:p>
    <w:p w14:paraId="46BBE235" w14:textId="77777777" w:rsidR="001A60FD" w:rsidRPr="001F1961" w:rsidRDefault="001A60FD" w:rsidP="001A60FD">
      <w:pPr>
        <w:tabs>
          <w:tab w:val="left" w:pos="567"/>
        </w:tabs>
        <w:autoSpaceDE w:val="0"/>
        <w:ind w:left="0" w:right="57"/>
      </w:pPr>
      <w:r w:rsidRPr="001F1961">
        <w:t xml:space="preserve">Planowane wydatki w tym rozdziale przeznaczone zostaną na wydatki związane </w:t>
      </w:r>
      <w:r w:rsidRPr="001F1961">
        <w:br/>
        <w:t>z upowszechnianiem kultury na terenie miasta Łomży realizowanych bezpośrednio przez Urząd Miejski, a także przez jednostki nie zaliczane do sektora finansów publicznych, w   tym planowane dotacje celowe z budżetu na finansowanie lub dofinansowanie zadań zlecanych do realizacji stowarzyszeniom - 1</w:t>
      </w:r>
      <w:r>
        <w:t>5</w:t>
      </w:r>
      <w:r w:rsidRPr="001F1961">
        <w:t>0 000 zł, utrzymanie Hali Kultury, pozostałe wydatki związane z obchodami świąt i rocznic państwowych i miejskich, imprezami cyklicznymi, wykonaniem zaczytanych ławeczek wynoszą – 1 1</w:t>
      </w:r>
      <w:r>
        <w:t>5</w:t>
      </w:r>
      <w:r w:rsidRPr="001F1961">
        <w:t>9 140 zł. Wzrost o 343 587 zł w porównaniu do roku 2020 r. wynika m. in. z konieczności zabezpieczenia środków na funkcjonowanie Hali Kultury na Starym Rynku</w:t>
      </w:r>
      <w:r>
        <w:t>, w tym zatrudnienia 3 pracowników (wynagrodzenia i pochodne – 236 039 zł)</w:t>
      </w:r>
      <w:r w:rsidRPr="001F1961">
        <w:t xml:space="preserve">. </w:t>
      </w:r>
    </w:p>
    <w:p w14:paraId="30E1F38E" w14:textId="77777777" w:rsidR="001A60FD" w:rsidRPr="008A7BB0" w:rsidRDefault="001A60FD" w:rsidP="001A60FD">
      <w:pPr>
        <w:ind w:left="0" w:right="57"/>
        <w:rPr>
          <w:b/>
          <w:bCs/>
          <w:szCs w:val="28"/>
        </w:rPr>
      </w:pPr>
      <w:r w:rsidRPr="008A7BB0">
        <w:rPr>
          <w:szCs w:val="28"/>
        </w:rPr>
        <w:t>Wydatki inwestycyjne</w:t>
      </w:r>
      <w:r>
        <w:rPr>
          <w:szCs w:val="28"/>
        </w:rPr>
        <w:t xml:space="preserve"> w kwocie 8 038 635 zł</w:t>
      </w:r>
      <w:r w:rsidRPr="008A7BB0">
        <w:rPr>
          <w:szCs w:val="28"/>
        </w:rPr>
        <w:t xml:space="preserve"> przedstawiono odrębnie.</w:t>
      </w:r>
    </w:p>
    <w:p w14:paraId="6749626E" w14:textId="77777777" w:rsidR="001A60FD" w:rsidRPr="00874634" w:rsidRDefault="001A60FD" w:rsidP="001A60FD">
      <w:pPr>
        <w:tabs>
          <w:tab w:val="left" w:pos="567"/>
        </w:tabs>
        <w:autoSpaceDE w:val="0"/>
        <w:ind w:left="0" w:right="57"/>
        <w:rPr>
          <w:highlight w:val="yellow"/>
        </w:rPr>
      </w:pPr>
    </w:p>
    <w:p w14:paraId="0551F99F" w14:textId="77777777" w:rsidR="001A60FD" w:rsidRPr="00874634" w:rsidRDefault="001A60FD" w:rsidP="001A60FD">
      <w:pPr>
        <w:autoSpaceDE w:val="0"/>
        <w:ind w:left="0" w:right="57" w:hanging="180"/>
        <w:rPr>
          <w:highlight w:val="yellow"/>
          <w:shd w:val="clear" w:color="auto" w:fill="E6E64C"/>
        </w:rPr>
      </w:pPr>
    </w:p>
    <w:p w14:paraId="34E1EC34" w14:textId="77777777" w:rsidR="001A60FD" w:rsidRPr="00EA7573" w:rsidRDefault="001A60FD" w:rsidP="001A60FD">
      <w:pPr>
        <w:ind w:left="0" w:right="57"/>
      </w:pPr>
      <w:r w:rsidRPr="00EA7573">
        <w:rPr>
          <w:b/>
          <w:bCs/>
          <w:u w:val="single"/>
        </w:rPr>
        <w:t>Dział 926  Kultura fizyczna</w:t>
      </w:r>
    </w:p>
    <w:p w14:paraId="5A2F5D82" w14:textId="77777777" w:rsidR="001A60FD" w:rsidRPr="00EA7573" w:rsidRDefault="001A60FD" w:rsidP="001A60FD">
      <w:pPr>
        <w:ind w:left="0" w:right="57"/>
      </w:pPr>
      <w:r w:rsidRPr="00EA7573">
        <w:t>Wydatki działu zaplanowano w wysokości 10 </w:t>
      </w:r>
      <w:r>
        <w:t>53</w:t>
      </w:r>
      <w:r w:rsidRPr="00EA7573">
        <w:t>9 696 zł, w tym wydatki bieżące – 10 </w:t>
      </w:r>
      <w:r>
        <w:t>43</w:t>
      </w:r>
      <w:r w:rsidRPr="00EA7573">
        <w:t xml:space="preserve">9 696 zł, wydatki inwestycyjne – 100 0000 zł.  </w:t>
      </w:r>
    </w:p>
    <w:p w14:paraId="66231D2A" w14:textId="77777777" w:rsidR="001A60FD" w:rsidRPr="00EA7573" w:rsidRDefault="001A60FD" w:rsidP="001A60FD">
      <w:pPr>
        <w:ind w:left="0" w:right="57"/>
      </w:pPr>
    </w:p>
    <w:p w14:paraId="6C22C566" w14:textId="77777777" w:rsidR="001A60FD" w:rsidRPr="00377ADC" w:rsidRDefault="001A60FD" w:rsidP="001A60FD">
      <w:pPr>
        <w:tabs>
          <w:tab w:val="left" w:pos="567"/>
        </w:tabs>
        <w:autoSpaceDE w:val="0"/>
        <w:ind w:left="0" w:right="57"/>
        <w:rPr>
          <w:szCs w:val="28"/>
        </w:rPr>
      </w:pPr>
      <w:r w:rsidRPr="00377ADC">
        <w:rPr>
          <w:b/>
          <w:bCs/>
          <w:i/>
          <w:szCs w:val="28"/>
        </w:rPr>
        <w:t>Rozdział 92601</w:t>
      </w:r>
    </w:p>
    <w:p w14:paraId="0CFBBE89" w14:textId="77777777" w:rsidR="001A60FD" w:rsidRPr="00377ADC" w:rsidRDefault="001A60FD" w:rsidP="001A60FD">
      <w:pPr>
        <w:tabs>
          <w:tab w:val="left" w:pos="567"/>
        </w:tabs>
        <w:autoSpaceDE w:val="0"/>
        <w:ind w:left="0" w:right="57"/>
        <w:rPr>
          <w:shd w:val="clear" w:color="auto" w:fill="E6E64C"/>
        </w:rPr>
      </w:pPr>
      <w:r w:rsidRPr="00377ADC">
        <w:rPr>
          <w:szCs w:val="28"/>
        </w:rPr>
        <w:t xml:space="preserve">Obiekty sportowe – przyjęto limit wydatków bieżących </w:t>
      </w:r>
      <w:r w:rsidRPr="00377ADC">
        <w:rPr>
          <w:rFonts w:eastAsia="Arial Unicode MS"/>
          <w:kern w:val="1"/>
        </w:rPr>
        <w:t>związanych z eksploatacją i obsługą</w:t>
      </w:r>
      <w:r w:rsidRPr="00377ADC">
        <w:rPr>
          <w:rFonts w:eastAsia="Arial Unicode MS"/>
          <w:b/>
          <w:bCs/>
          <w:kern w:val="1"/>
        </w:rPr>
        <w:t xml:space="preserve"> </w:t>
      </w:r>
      <w:r w:rsidRPr="00377ADC">
        <w:rPr>
          <w:rFonts w:eastAsia="Arial Unicode MS"/>
          <w:kern w:val="1"/>
        </w:rPr>
        <w:t xml:space="preserve">boiska „Orlik” przy Zespole Szkół Ogólnokształcących w Łomży </w:t>
      </w:r>
      <w:r w:rsidRPr="00377ADC">
        <w:rPr>
          <w:szCs w:val="28"/>
        </w:rPr>
        <w:t>w kwocie 113 971 zł,</w:t>
      </w:r>
      <w:r w:rsidRPr="00377ADC">
        <w:t xml:space="preserve"> </w:t>
      </w:r>
      <w:r w:rsidRPr="00377ADC">
        <w:rPr>
          <w:szCs w:val="28"/>
        </w:rPr>
        <w:t>co stanowi 102,41% wysokości wydatków w roku bazowym.</w:t>
      </w:r>
    </w:p>
    <w:p w14:paraId="30C95793" w14:textId="77777777" w:rsidR="001A60FD" w:rsidRPr="00874634" w:rsidRDefault="001A60FD" w:rsidP="001A60FD">
      <w:pPr>
        <w:ind w:left="0" w:right="57"/>
        <w:rPr>
          <w:highlight w:val="yellow"/>
          <w:shd w:val="clear" w:color="auto" w:fill="E6E64C"/>
        </w:rPr>
      </w:pPr>
    </w:p>
    <w:p w14:paraId="37317905" w14:textId="77777777" w:rsidR="001A60FD" w:rsidRPr="00EA7573" w:rsidRDefault="001A60FD" w:rsidP="001A60FD">
      <w:pPr>
        <w:tabs>
          <w:tab w:val="left" w:pos="567"/>
        </w:tabs>
        <w:autoSpaceDE w:val="0"/>
        <w:ind w:left="0" w:right="57"/>
      </w:pPr>
      <w:r w:rsidRPr="00EA7573">
        <w:rPr>
          <w:b/>
          <w:bCs/>
          <w:i/>
          <w:szCs w:val="28"/>
        </w:rPr>
        <w:t>Rozdział 92604</w:t>
      </w:r>
    </w:p>
    <w:p w14:paraId="7FFC8DC1" w14:textId="77777777" w:rsidR="001A60FD" w:rsidRPr="00EA7573" w:rsidRDefault="001A60FD" w:rsidP="001A60FD">
      <w:pPr>
        <w:ind w:left="0" w:right="57"/>
      </w:pPr>
      <w:r w:rsidRPr="00EA7573">
        <w:t xml:space="preserve">Instytucje kultury fizycznej – w ramach rozdziału zaplanowano wydatki MOSiR w wysokości </w:t>
      </w:r>
      <w:r w:rsidRPr="00EA7573">
        <w:br/>
        <w:t xml:space="preserve">8 704 325 zł, tj. na poziomie przewidywanego wykonania w roku 2020. Na wynagrodzenia i </w:t>
      </w:r>
      <w:r w:rsidRPr="000B214B">
        <w:t xml:space="preserve">pochodne zaplanowano kwotę 4 851 925 zł (o 24 000 zł wyższe w stosunku do roku 2020). Przewidywane zatrudnienie w MOSIR w 2021 r. to 98 pracowników (98 etatów). Wzrost planowanych wynagrodzeń spowodowany jest koniecznością regulacji wynagrodzeń w związku ze wzrostem płacy minimalnej od 01.01.2021 r. </w:t>
      </w:r>
      <w:r w:rsidRPr="00EA7573">
        <w:t>Na wynagrodzenia bezosobowe zaplanowano kwotę 279 400 zł, tj. na poziomie roku 2020.</w:t>
      </w:r>
    </w:p>
    <w:p w14:paraId="16D71642" w14:textId="77777777" w:rsidR="001A60FD" w:rsidRPr="00EA7573" w:rsidRDefault="001A60FD" w:rsidP="001A60FD">
      <w:pPr>
        <w:pStyle w:val="Tekstpodstawowy21"/>
        <w:jc w:val="both"/>
        <w:rPr>
          <w:b w:val="0"/>
          <w:sz w:val="22"/>
          <w:u w:val="none"/>
        </w:rPr>
      </w:pPr>
      <w:r w:rsidRPr="00EA7573">
        <w:rPr>
          <w:b w:val="0"/>
          <w:sz w:val="22"/>
          <w:u w:val="none"/>
        </w:rPr>
        <w:t xml:space="preserve">MOSiR w Łomży prowadzi gospodarkę finansową i zarządza przekazanym majątkiem miasta w administrowanie, tj. Kompleksem Obiektów Wodnych Sportowo Rekreacyjnych (Pływalnia Miejska nr 1 przy ul. Niemcewicza w Łomży, Park Wodny przy ul. Wyszyńskiego w Łomży, Letni Park Zabaw z basenami odkrytymi na ul. Wyszyńskiego) i Kompleksem Sportowo Rekreacyjnym (Stadion i Hostel przy ul. Zjazd 18, Tereny Rekreacyjne przy ul. Konstytucji 3 Maja w Łomży - </w:t>
      </w:r>
      <w:proofErr w:type="spellStart"/>
      <w:r w:rsidRPr="00EA7573">
        <w:rPr>
          <w:b w:val="0"/>
          <w:sz w:val="22"/>
          <w:u w:val="none"/>
        </w:rPr>
        <w:t>Skate</w:t>
      </w:r>
      <w:proofErr w:type="spellEnd"/>
      <w:r w:rsidRPr="00EA7573">
        <w:rPr>
          <w:b w:val="0"/>
          <w:sz w:val="22"/>
          <w:u w:val="none"/>
        </w:rPr>
        <w:t>-Park, Boisko „Orlik” przy ul. Katyńskiej, Sezonowe Lodowisko Biały Orlik, Port z terenami rekreacyjnymi nad Narwią, Letni Park Zabaw oraz Miasteczko Ruchu Drogowego, siłownie zewnętrzne, boiska wielofunkcyjne i ścieżki zdrowia na terenie miasta). Pozapłacowe wydatki na utrzymanie powyższych obiektów planowane są w kwocie 3 573 000 zł.</w:t>
      </w:r>
    </w:p>
    <w:p w14:paraId="547DA03E" w14:textId="77777777" w:rsidR="001A60FD" w:rsidRPr="00874634" w:rsidRDefault="001A60FD" w:rsidP="001A60FD">
      <w:pPr>
        <w:pStyle w:val="Tekstpodstawowy21"/>
        <w:jc w:val="both"/>
        <w:rPr>
          <w:rFonts w:eastAsia="Arial"/>
          <w:i/>
          <w:sz w:val="22"/>
          <w:szCs w:val="28"/>
          <w:highlight w:val="yellow"/>
          <w:u w:val="none"/>
        </w:rPr>
      </w:pPr>
    </w:p>
    <w:p w14:paraId="72794230" w14:textId="77777777" w:rsidR="001A60FD" w:rsidRPr="008E7F85" w:rsidRDefault="001A60FD" w:rsidP="001A60FD">
      <w:pPr>
        <w:tabs>
          <w:tab w:val="left" w:pos="567"/>
        </w:tabs>
        <w:autoSpaceDE w:val="0"/>
        <w:ind w:left="0" w:right="57"/>
      </w:pPr>
      <w:r w:rsidRPr="008E7F85">
        <w:rPr>
          <w:b/>
          <w:bCs/>
          <w:i/>
          <w:szCs w:val="28"/>
        </w:rPr>
        <w:t>Rozdział 92605</w:t>
      </w:r>
    </w:p>
    <w:p w14:paraId="30ED1935" w14:textId="77777777" w:rsidR="001A60FD" w:rsidRPr="008E7F85" w:rsidRDefault="001A60FD" w:rsidP="001A60FD">
      <w:pPr>
        <w:ind w:left="0" w:right="57"/>
      </w:pPr>
      <w:r w:rsidRPr="008E7F85">
        <w:t>Zadania w zakresie kultury fizycznej – przeznaczono 1 1</w:t>
      </w:r>
      <w:r>
        <w:t>8</w:t>
      </w:r>
      <w:r w:rsidRPr="008E7F85">
        <w:t xml:space="preserve">0 000 zł (tj. </w:t>
      </w:r>
      <w:r>
        <w:t xml:space="preserve">o 30 000 zł więcej w porównaniu do </w:t>
      </w:r>
      <w:r w:rsidRPr="008E7F85">
        <w:t>przewidywanego wykonania 2020 r.) na realizację programów sportowych dla jednostek nie zaliczanych do sektora finansów publicznych. Realizatorzy zadań  zostaną  wybrani  w  wyniku otwartego konkursu  ofert.</w:t>
      </w:r>
    </w:p>
    <w:p w14:paraId="12ECE424" w14:textId="77777777" w:rsidR="001A60FD" w:rsidRPr="008E7F85" w:rsidRDefault="001A60FD" w:rsidP="001A60FD">
      <w:pPr>
        <w:ind w:left="0" w:right="57"/>
      </w:pPr>
    </w:p>
    <w:p w14:paraId="24F90369" w14:textId="77777777" w:rsidR="001A60FD" w:rsidRPr="008E7F85" w:rsidRDefault="001A60FD" w:rsidP="001A60FD">
      <w:pPr>
        <w:tabs>
          <w:tab w:val="left" w:pos="567"/>
        </w:tabs>
        <w:autoSpaceDE w:val="0"/>
        <w:ind w:left="0" w:right="57"/>
      </w:pPr>
      <w:r w:rsidRPr="008E7F85">
        <w:rPr>
          <w:b/>
          <w:bCs/>
          <w:i/>
          <w:szCs w:val="28"/>
        </w:rPr>
        <w:t>Rozdział 92695</w:t>
      </w:r>
    </w:p>
    <w:p w14:paraId="00048DD1" w14:textId="77777777" w:rsidR="001A60FD" w:rsidRPr="008E7F85" w:rsidRDefault="001A60FD" w:rsidP="001A60FD">
      <w:pPr>
        <w:ind w:left="0" w:right="57"/>
      </w:pPr>
      <w:r w:rsidRPr="008E7F85">
        <w:t xml:space="preserve">Pozostała działalność – limit wydatków na 2021 r. określono w wysokości </w:t>
      </w:r>
      <w:r>
        <w:t>54</w:t>
      </w:r>
      <w:r w:rsidRPr="008E7F85">
        <w:t xml:space="preserve">1 400 zł, w tym: wydatki bieżące – </w:t>
      </w:r>
      <w:r>
        <w:t>44</w:t>
      </w:r>
      <w:r w:rsidRPr="008E7F85">
        <w:t xml:space="preserve">1 400 zł, wydatki inwestycyjne – 100 000 zł. Kwotę </w:t>
      </w:r>
      <w:r>
        <w:t>20</w:t>
      </w:r>
      <w:r w:rsidRPr="008E7F85">
        <w:t xml:space="preserve">0 000 zł (tj. </w:t>
      </w:r>
      <w:r>
        <w:t xml:space="preserve">o 20 000 zł więcej w porównaniu do </w:t>
      </w:r>
      <w:r w:rsidRPr="008E7F85">
        <w:t xml:space="preserve">przewidywanego wykonania 2020 r.) zaplanowano na dotacje celowe z budżetu na dofinansowanie zadań zleconych do  realizacji stowarzyszeniom i klubom sportowym. Dotacje przyznawane są w trybie pozakonkursowym na organizację ważnych zawodów i turniejów sportowych na terenie Łomży oraz udział zawodników łomżyńskich klubów w wysokiej randze </w:t>
      </w:r>
      <w:r w:rsidRPr="008E7F85">
        <w:lastRenderedPageBreak/>
        <w:t>zawodach i mistrzostwach. Zabezpieczono również środki na stypendia za szczególne osiągnięcia w dziedzinie sportu w wysokości 1</w:t>
      </w:r>
      <w:r>
        <w:t>5</w:t>
      </w:r>
      <w:r w:rsidRPr="008E7F85">
        <w:t xml:space="preserve">0 000 zł (tj. </w:t>
      </w:r>
      <w:r>
        <w:t xml:space="preserve">o 26 000 zł więcej w porównaniu do </w:t>
      </w:r>
      <w:r w:rsidRPr="008E7F85">
        <w:t>przewidywanego wykonania 2020 r.)</w:t>
      </w:r>
      <w:r>
        <w:t xml:space="preserve"> </w:t>
      </w:r>
      <w:r w:rsidRPr="008E7F85">
        <w:t>oraz na nagrody „Łomżyński Laur Sportowy” – 21 000 zł.</w:t>
      </w:r>
      <w:r>
        <w:t xml:space="preserve"> </w:t>
      </w:r>
      <w:r w:rsidRPr="00EA7573">
        <w:t xml:space="preserve">Na wynagrodzenia bezosobowe zaplanowano kwotę </w:t>
      </w:r>
      <w:r>
        <w:t>3 0</w:t>
      </w:r>
      <w:r w:rsidRPr="00EA7573">
        <w:t xml:space="preserve">00 </w:t>
      </w:r>
      <w:r>
        <w:t>zł</w:t>
      </w:r>
      <w:r w:rsidRPr="00EA7573">
        <w:t>.</w:t>
      </w:r>
    </w:p>
    <w:p w14:paraId="49C14705" w14:textId="77777777" w:rsidR="001A60FD" w:rsidRDefault="001A60FD" w:rsidP="001A60FD">
      <w:pPr>
        <w:ind w:left="0" w:right="57"/>
      </w:pPr>
      <w:r w:rsidRPr="008E7F85">
        <w:t>Na pozostałe wydatki rzeczowe realizowane przez Wydział Kultury, Sportu i Inicjatyw Społecznych (nagrody, medale, puchary, organizacja Łomżyńskiej Gali Sportu, koszty wyżywienia, zakwaterowania i transportu zawodników na zawody) zarezerwowano środki w wysokości 67 400 zł.</w:t>
      </w:r>
      <w:r w:rsidRPr="002938E1">
        <w:t xml:space="preserve"> </w:t>
      </w:r>
    </w:p>
    <w:p w14:paraId="16CE5839" w14:textId="77777777" w:rsidR="001A60FD" w:rsidRPr="007419B3" w:rsidRDefault="001A60FD" w:rsidP="001A60FD">
      <w:pPr>
        <w:tabs>
          <w:tab w:val="left" w:pos="81"/>
        </w:tabs>
        <w:ind w:left="0" w:right="57"/>
      </w:pPr>
      <w:r w:rsidRPr="007419B3">
        <w:t>Wydatki inwestycyjne opisano odrębnie.</w:t>
      </w:r>
    </w:p>
    <w:p w14:paraId="33C0F5E8" w14:textId="77777777" w:rsidR="002F5E0C" w:rsidRDefault="002F5E0C" w:rsidP="004C7122">
      <w:pPr>
        <w:tabs>
          <w:tab w:val="left" w:pos="7797"/>
        </w:tabs>
        <w:ind w:left="0" w:firstLine="0"/>
        <w:rPr>
          <w:sz w:val="20"/>
          <w:szCs w:val="20"/>
        </w:rPr>
        <w:sectPr w:rsidR="002F5E0C" w:rsidSect="00BE1386">
          <w:footerReference w:type="default" r:id="rId22"/>
          <w:pgSz w:w="11906" w:h="16838" w:code="9"/>
          <w:pgMar w:top="737" w:right="1134" w:bottom="737" w:left="1134" w:header="0" w:footer="340" w:gutter="0"/>
          <w:pgNumType w:start="61"/>
          <w:cols w:space="708"/>
          <w:docGrid w:linePitch="360"/>
        </w:sectPr>
      </w:pPr>
    </w:p>
    <w:tbl>
      <w:tblPr>
        <w:tblW w:w="15705" w:type="dxa"/>
        <w:tblCellMar>
          <w:left w:w="70" w:type="dxa"/>
          <w:right w:w="70" w:type="dxa"/>
        </w:tblCellMar>
        <w:tblLook w:val="04A0" w:firstRow="1" w:lastRow="0" w:firstColumn="1" w:lastColumn="0" w:noHBand="0" w:noVBand="1"/>
      </w:tblPr>
      <w:tblGrid>
        <w:gridCol w:w="1526"/>
        <w:gridCol w:w="583"/>
        <w:gridCol w:w="441"/>
        <w:gridCol w:w="2280"/>
        <w:gridCol w:w="964"/>
        <w:gridCol w:w="979"/>
        <w:gridCol w:w="918"/>
        <w:gridCol w:w="845"/>
        <w:gridCol w:w="1061"/>
        <w:gridCol w:w="1053"/>
        <w:gridCol w:w="5055"/>
      </w:tblGrid>
      <w:tr w:rsidR="00E405F6" w:rsidRPr="003B0912" w14:paraId="7B63E913" w14:textId="77777777" w:rsidTr="00E405F6">
        <w:trPr>
          <w:trHeight w:val="450"/>
        </w:trPr>
        <w:tc>
          <w:tcPr>
            <w:tcW w:w="15705" w:type="dxa"/>
            <w:gridSpan w:val="11"/>
            <w:tcBorders>
              <w:bottom w:val="single" w:sz="4" w:space="0" w:color="auto"/>
            </w:tcBorders>
            <w:shd w:val="clear" w:color="auto" w:fill="auto"/>
            <w:noWrap/>
            <w:vAlign w:val="center"/>
          </w:tcPr>
          <w:p w14:paraId="0859E2F1" w14:textId="77777777" w:rsidR="00E405F6" w:rsidRPr="003B0912" w:rsidRDefault="00E405F6" w:rsidP="00E405F6">
            <w:pPr>
              <w:spacing w:after="0" w:line="240" w:lineRule="auto"/>
              <w:jc w:val="left"/>
              <w:rPr>
                <w:rFonts w:eastAsia="Times New Roman"/>
                <w:b/>
                <w:bCs/>
                <w:sz w:val="14"/>
                <w:szCs w:val="14"/>
              </w:rPr>
            </w:pPr>
            <w:r w:rsidRPr="00DD7BB1">
              <w:rPr>
                <w:rFonts w:eastAsia="Times New Roman"/>
                <w:b/>
                <w:bCs/>
                <w:sz w:val="28"/>
                <w:szCs w:val="28"/>
              </w:rPr>
              <w:lastRenderedPageBreak/>
              <w:t xml:space="preserve">IV. Plan wydatków </w:t>
            </w:r>
            <w:r>
              <w:rPr>
                <w:rFonts w:eastAsia="Times New Roman"/>
                <w:b/>
                <w:bCs/>
                <w:sz w:val="28"/>
                <w:szCs w:val="28"/>
              </w:rPr>
              <w:t>majątkowych miasta Łomża na 2021</w:t>
            </w:r>
            <w:r w:rsidRPr="00DD7BB1">
              <w:rPr>
                <w:rFonts w:eastAsia="Times New Roman"/>
                <w:b/>
                <w:bCs/>
                <w:sz w:val="28"/>
                <w:szCs w:val="28"/>
              </w:rPr>
              <w:t xml:space="preserve"> rok</w:t>
            </w:r>
          </w:p>
        </w:tc>
      </w:tr>
      <w:tr w:rsidR="00E405F6" w:rsidRPr="003B0912" w14:paraId="51920DFB" w14:textId="77777777" w:rsidTr="00E405F6">
        <w:tc>
          <w:tcPr>
            <w:tcW w:w="1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18094"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Lp.</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E7F36" w14:textId="620BC0FB" w:rsidR="00E405F6" w:rsidRPr="003B0912" w:rsidRDefault="00E405F6" w:rsidP="00E405F6">
            <w:pPr>
              <w:spacing w:after="0" w:line="240" w:lineRule="auto"/>
              <w:jc w:val="right"/>
              <w:rPr>
                <w:rFonts w:eastAsia="Times New Roman"/>
                <w:b/>
                <w:bCs/>
                <w:sz w:val="14"/>
                <w:szCs w:val="14"/>
              </w:rPr>
            </w:pPr>
            <w:r>
              <w:rPr>
                <w:rFonts w:eastAsia="Times New Roman"/>
                <w:b/>
                <w:bCs/>
                <w:sz w:val="14"/>
                <w:szCs w:val="14"/>
              </w:rPr>
              <w:t>Roz</w:t>
            </w:r>
            <w:r w:rsidRPr="003B0912">
              <w:rPr>
                <w:rFonts w:eastAsia="Times New Roman"/>
                <w:b/>
                <w:bCs/>
                <w:sz w:val="14"/>
                <w:szCs w:val="14"/>
              </w:rPr>
              <w:t>.</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32578" w14:textId="77777777" w:rsidR="00E405F6" w:rsidRPr="003B0912" w:rsidRDefault="00E405F6" w:rsidP="00E405F6">
            <w:pPr>
              <w:spacing w:after="0" w:line="240" w:lineRule="auto"/>
              <w:jc w:val="center"/>
              <w:rPr>
                <w:rFonts w:eastAsia="Times New Roman"/>
                <w:b/>
                <w:bCs/>
                <w:sz w:val="14"/>
                <w:szCs w:val="14"/>
              </w:rPr>
            </w:pPr>
            <w:r w:rsidRPr="003B0912">
              <w:rPr>
                <w:rFonts w:eastAsia="Times New Roman"/>
                <w:b/>
                <w:bCs/>
                <w:sz w:val="14"/>
                <w:szCs w:val="14"/>
              </w:rPr>
              <w:t>§</w:t>
            </w:r>
          </w:p>
        </w:tc>
        <w:tc>
          <w:tcPr>
            <w:tcW w:w="2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8120D1" w14:textId="77777777" w:rsidR="00E405F6" w:rsidRPr="003B0912" w:rsidRDefault="00E405F6" w:rsidP="00E405F6">
            <w:pPr>
              <w:spacing w:after="0" w:line="240" w:lineRule="auto"/>
              <w:jc w:val="center"/>
              <w:rPr>
                <w:rFonts w:eastAsia="Times New Roman"/>
                <w:b/>
                <w:bCs/>
                <w:sz w:val="14"/>
                <w:szCs w:val="14"/>
              </w:rPr>
            </w:pPr>
            <w:r w:rsidRPr="003B0912">
              <w:rPr>
                <w:rFonts w:eastAsia="Times New Roman"/>
                <w:b/>
                <w:bCs/>
                <w:sz w:val="14"/>
                <w:szCs w:val="14"/>
              </w:rPr>
              <w:t>Nazwa zadania inwestycyjnego</w:t>
            </w:r>
          </w:p>
        </w:tc>
        <w:tc>
          <w:tcPr>
            <w:tcW w:w="5411" w:type="dxa"/>
            <w:gridSpan w:val="6"/>
            <w:tcBorders>
              <w:top w:val="single" w:sz="4" w:space="0" w:color="auto"/>
              <w:left w:val="nil"/>
              <w:bottom w:val="single" w:sz="4" w:space="0" w:color="auto"/>
              <w:right w:val="single" w:sz="4" w:space="0" w:color="auto"/>
            </w:tcBorders>
            <w:shd w:val="clear" w:color="auto" w:fill="auto"/>
            <w:vAlign w:val="center"/>
            <w:hideMark/>
          </w:tcPr>
          <w:p w14:paraId="24D4E2EB" w14:textId="77777777" w:rsidR="00E405F6" w:rsidRPr="003B0912" w:rsidRDefault="00E405F6" w:rsidP="00E405F6">
            <w:pPr>
              <w:spacing w:after="0" w:line="240" w:lineRule="auto"/>
              <w:jc w:val="center"/>
              <w:rPr>
                <w:rFonts w:eastAsia="Times New Roman"/>
                <w:b/>
                <w:bCs/>
                <w:sz w:val="14"/>
                <w:szCs w:val="14"/>
              </w:rPr>
            </w:pPr>
            <w:r w:rsidRPr="003B0912">
              <w:rPr>
                <w:rFonts w:eastAsia="Times New Roman"/>
                <w:b/>
                <w:bCs/>
                <w:sz w:val="14"/>
                <w:szCs w:val="14"/>
              </w:rPr>
              <w:t>Planowane wydatki</w:t>
            </w:r>
          </w:p>
        </w:tc>
        <w:tc>
          <w:tcPr>
            <w:tcW w:w="5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227EB" w14:textId="77777777" w:rsidR="00E405F6" w:rsidRPr="003B0912" w:rsidRDefault="00E405F6" w:rsidP="00E405F6">
            <w:pPr>
              <w:spacing w:after="0" w:line="240" w:lineRule="auto"/>
              <w:jc w:val="center"/>
              <w:rPr>
                <w:rFonts w:eastAsia="Times New Roman"/>
                <w:b/>
                <w:bCs/>
                <w:sz w:val="14"/>
                <w:szCs w:val="14"/>
              </w:rPr>
            </w:pPr>
            <w:r w:rsidRPr="003B0912">
              <w:rPr>
                <w:rFonts w:eastAsia="Times New Roman"/>
                <w:b/>
                <w:bCs/>
                <w:sz w:val="14"/>
                <w:szCs w:val="14"/>
              </w:rPr>
              <w:t>OPIS INWESTYCJI (zakres prac, stopień zaawansowania, terminy realizacji, uzasadnienie potrzeby realizacji, źródła finansowania)</w:t>
            </w:r>
          </w:p>
        </w:tc>
      </w:tr>
      <w:tr w:rsidR="00E405F6" w:rsidRPr="003B0912" w14:paraId="2E57F9B7" w14:textId="77777777" w:rsidTr="00E405F6">
        <w:tc>
          <w:tcPr>
            <w:tcW w:w="1588" w:type="dxa"/>
            <w:vMerge/>
            <w:tcBorders>
              <w:top w:val="single" w:sz="4" w:space="0" w:color="auto"/>
              <w:left w:val="single" w:sz="4" w:space="0" w:color="auto"/>
              <w:bottom w:val="single" w:sz="4" w:space="0" w:color="auto"/>
              <w:right w:val="single" w:sz="4" w:space="0" w:color="auto"/>
            </w:tcBorders>
            <w:vAlign w:val="center"/>
            <w:hideMark/>
          </w:tcPr>
          <w:p w14:paraId="6B2F2515" w14:textId="77777777" w:rsidR="00E405F6" w:rsidRPr="003B0912" w:rsidRDefault="00E405F6" w:rsidP="00E405F6">
            <w:pPr>
              <w:spacing w:after="0" w:line="240" w:lineRule="auto"/>
              <w:rPr>
                <w:rFonts w:eastAsia="Times New Roman"/>
                <w:sz w:val="14"/>
                <w:szCs w:val="14"/>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0AAE7ABD" w14:textId="77777777" w:rsidR="00E405F6" w:rsidRPr="003B0912" w:rsidRDefault="00E405F6" w:rsidP="00E405F6">
            <w:pPr>
              <w:spacing w:after="0" w:line="240" w:lineRule="auto"/>
              <w:rPr>
                <w:rFonts w:eastAsia="Times New Roman"/>
                <w:b/>
                <w:bCs/>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2A74B8C" w14:textId="77777777" w:rsidR="00E405F6" w:rsidRPr="003B0912" w:rsidRDefault="00E405F6" w:rsidP="00E405F6">
            <w:pPr>
              <w:spacing w:after="0" w:line="240" w:lineRule="auto"/>
              <w:rPr>
                <w:rFonts w:eastAsia="Times New Roman"/>
                <w:b/>
                <w:bCs/>
                <w:sz w:val="14"/>
                <w:szCs w:val="14"/>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14:paraId="470A1E1D" w14:textId="77777777" w:rsidR="00E405F6" w:rsidRPr="003B0912" w:rsidRDefault="00E405F6" w:rsidP="00E405F6">
            <w:pPr>
              <w:spacing w:after="0" w:line="240" w:lineRule="auto"/>
              <w:rPr>
                <w:rFonts w:eastAsia="Times New Roman"/>
                <w:b/>
                <w:bCs/>
                <w:sz w:val="14"/>
                <w:szCs w:val="14"/>
              </w:rPr>
            </w:pP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219B8" w14:textId="77777777" w:rsidR="00E405F6" w:rsidRPr="003B0912" w:rsidRDefault="00E405F6" w:rsidP="00E405F6">
            <w:pPr>
              <w:spacing w:after="0" w:line="240" w:lineRule="auto"/>
              <w:jc w:val="center"/>
              <w:rPr>
                <w:rFonts w:eastAsia="Times New Roman"/>
                <w:b/>
                <w:bCs/>
                <w:sz w:val="14"/>
                <w:szCs w:val="14"/>
              </w:rPr>
            </w:pPr>
            <w:r w:rsidRPr="003B0912">
              <w:rPr>
                <w:rFonts w:eastAsia="Times New Roman"/>
                <w:b/>
                <w:bCs/>
                <w:sz w:val="14"/>
                <w:szCs w:val="14"/>
              </w:rPr>
              <w:t>Łącznie (cała inwestycja w latach)</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11AA39" w14:textId="77777777" w:rsidR="00E405F6" w:rsidRPr="003B0912" w:rsidRDefault="00E405F6" w:rsidP="00E405F6">
            <w:pPr>
              <w:spacing w:after="0" w:line="240" w:lineRule="auto"/>
              <w:jc w:val="center"/>
              <w:rPr>
                <w:rFonts w:eastAsia="Times New Roman"/>
                <w:b/>
                <w:bCs/>
                <w:sz w:val="14"/>
                <w:szCs w:val="14"/>
              </w:rPr>
            </w:pPr>
            <w:r w:rsidRPr="003B0912">
              <w:rPr>
                <w:rFonts w:eastAsia="Times New Roman"/>
                <w:b/>
                <w:bCs/>
                <w:sz w:val="14"/>
                <w:szCs w:val="14"/>
              </w:rPr>
              <w:t>rok budżetowy 2021 (5+6+7+8)</w:t>
            </w:r>
          </w:p>
        </w:tc>
        <w:tc>
          <w:tcPr>
            <w:tcW w:w="3617" w:type="dxa"/>
            <w:gridSpan w:val="4"/>
            <w:tcBorders>
              <w:top w:val="single" w:sz="4" w:space="0" w:color="auto"/>
              <w:left w:val="nil"/>
              <w:bottom w:val="single" w:sz="4" w:space="0" w:color="auto"/>
              <w:right w:val="single" w:sz="4" w:space="0" w:color="auto"/>
            </w:tcBorders>
            <w:shd w:val="clear" w:color="auto" w:fill="auto"/>
            <w:vAlign w:val="center"/>
            <w:hideMark/>
          </w:tcPr>
          <w:p w14:paraId="03BC0249" w14:textId="77777777" w:rsidR="00E405F6" w:rsidRPr="003B0912" w:rsidRDefault="00E405F6" w:rsidP="00E405F6">
            <w:pPr>
              <w:spacing w:after="0" w:line="240" w:lineRule="auto"/>
              <w:jc w:val="center"/>
              <w:rPr>
                <w:rFonts w:eastAsia="Times New Roman"/>
                <w:b/>
                <w:bCs/>
                <w:sz w:val="14"/>
                <w:szCs w:val="14"/>
              </w:rPr>
            </w:pPr>
            <w:r w:rsidRPr="003B0912">
              <w:rPr>
                <w:rFonts w:eastAsia="Times New Roman"/>
                <w:b/>
                <w:bCs/>
                <w:sz w:val="14"/>
                <w:szCs w:val="14"/>
              </w:rPr>
              <w:t>z tego źródła finansowania</w:t>
            </w:r>
          </w:p>
        </w:tc>
        <w:tc>
          <w:tcPr>
            <w:tcW w:w="5274" w:type="dxa"/>
            <w:vMerge/>
            <w:tcBorders>
              <w:top w:val="single" w:sz="4" w:space="0" w:color="auto"/>
              <w:left w:val="single" w:sz="4" w:space="0" w:color="auto"/>
              <w:bottom w:val="single" w:sz="4" w:space="0" w:color="auto"/>
              <w:right w:val="single" w:sz="4" w:space="0" w:color="auto"/>
            </w:tcBorders>
            <w:vAlign w:val="center"/>
            <w:hideMark/>
          </w:tcPr>
          <w:p w14:paraId="5EB05920" w14:textId="77777777" w:rsidR="00E405F6" w:rsidRPr="003B0912" w:rsidRDefault="00E405F6" w:rsidP="00E405F6">
            <w:pPr>
              <w:spacing w:after="0" w:line="240" w:lineRule="auto"/>
              <w:rPr>
                <w:rFonts w:eastAsia="Times New Roman"/>
                <w:b/>
                <w:bCs/>
                <w:sz w:val="14"/>
                <w:szCs w:val="14"/>
              </w:rPr>
            </w:pPr>
          </w:p>
        </w:tc>
      </w:tr>
      <w:tr w:rsidR="00E405F6" w:rsidRPr="003B0912" w14:paraId="4FD04C26" w14:textId="77777777" w:rsidTr="00E405F6">
        <w:trPr>
          <w:trHeight w:val="433"/>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0013BA33" w14:textId="77777777" w:rsidR="00E405F6" w:rsidRPr="003B0912" w:rsidRDefault="00E405F6" w:rsidP="00E405F6">
            <w:pPr>
              <w:spacing w:after="0" w:line="240" w:lineRule="auto"/>
              <w:rPr>
                <w:rFonts w:eastAsia="Times New Roman"/>
                <w:sz w:val="14"/>
                <w:szCs w:val="14"/>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0FDAEC67" w14:textId="77777777" w:rsidR="00E405F6" w:rsidRPr="003B0912" w:rsidRDefault="00E405F6" w:rsidP="00E405F6">
            <w:pPr>
              <w:spacing w:after="0" w:line="240" w:lineRule="auto"/>
              <w:rPr>
                <w:rFonts w:eastAsia="Times New Roman"/>
                <w:b/>
                <w:bCs/>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CABF5E6" w14:textId="77777777" w:rsidR="00E405F6" w:rsidRPr="003B0912" w:rsidRDefault="00E405F6" w:rsidP="00E405F6">
            <w:pPr>
              <w:spacing w:after="0" w:line="240" w:lineRule="auto"/>
              <w:rPr>
                <w:rFonts w:eastAsia="Times New Roman"/>
                <w:b/>
                <w:bCs/>
                <w:sz w:val="14"/>
                <w:szCs w:val="14"/>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14:paraId="4C054ED1" w14:textId="77777777" w:rsidR="00E405F6" w:rsidRPr="003B0912" w:rsidRDefault="00E405F6" w:rsidP="00E405F6">
            <w:pPr>
              <w:spacing w:after="0" w:line="240" w:lineRule="auto"/>
              <w:rPr>
                <w:rFonts w:eastAsia="Times New Roman"/>
                <w:b/>
                <w:bCs/>
                <w:sz w:val="14"/>
                <w:szCs w:val="14"/>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02AD7C86" w14:textId="77777777" w:rsidR="00E405F6" w:rsidRPr="003B0912" w:rsidRDefault="00E405F6" w:rsidP="00E405F6">
            <w:pPr>
              <w:spacing w:after="0" w:line="240" w:lineRule="auto"/>
              <w:rPr>
                <w:rFonts w:eastAsia="Times New Roman"/>
                <w:b/>
                <w:bCs/>
                <w:sz w:val="14"/>
                <w:szCs w:val="14"/>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548ED6ED" w14:textId="77777777" w:rsidR="00E405F6" w:rsidRPr="003B0912" w:rsidRDefault="00E405F6" w:rsidP="00E405F6">
            <w:pPr>
              <w:spacing w:after="0" w:line="240" w:lineRule="auto"/>
              <w:rPr>
                <w:rFonts w:eastAsia="Times New Roman"/>
                <w:b/>
                <w:bCs/>
                <w:sz w:val="14"/>
                <w:szCs w:val="14"/>
              </w:rPr>
            </w:pP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82F6D" w14:textId="77777777" w:rsidR="00E405F6" w:rsidRPr="003B0912" w:rsidRDefault="00E405F6" w:rsidP="00E405F6">
            <w:pPr>
              <w:spacing w:after="0" w:line="240" w:lineRule="auto"/>
              <w:jc w:val="center"/>
              <w:rPr>
                <w:rFonts w:eastAsia="Times New Roman"/>
                <w:b/>
                <w:bCs/>
                <w:sz w:val="14"/>
                <w:szCs w:val="14"/>
              </w:rPr>
            </w:pPr>
            <w:r w:rsidRPr="003B0912">
              <w:rPr>
                <w:rFonts w:eastAsia="Times New Roman"/>
                <w:b/>
                <w:bCs/>
                <w:sz w:val="14"/>
                <w:szCs w:val="14"/>
              </w:rPr>
              <w:t xml:space="preserve">dochody własne </w:t>
            </w:r>
            <w:proofErr w:type="spellStart"/>
            <w:r w:rsidRPr="003B0912">
              <w:rPr>
                <w:rFonts w:eastAsia="Times New Roman"/>
                <w:b/>
                <w:bCs/>
                <w:sz w:val="14"/>
                <w:szCs w:val="14"/>
              </w:rPr>
              <w:t>jst</w:t>
            </w:r>
            <w:proofErr w:type="spellEnd"/>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00D3D" w14:textId="77777777" w:rsidR="00E405F6" w:rsidRPr="003B0912" w:rsidRDefault="00E405F6" w:rsidP="00E405F6">
            <w:pPr>
              <w:spacing w:after="0" w:line="240" w:lineRule="auto"/>
              <w:jc w:val="center"/>
              <w:rPr>
                <w:rFonts w:eastAsia="Times New Roman"/>
                <w:b/>
                <w:bCs/>
                <w:sz w:val="14"/>
                <w:szCs w:val="14"/>
              </w:rPr>
            </w:pPr>
            <w:r w:rsidRPr="003B0912">
              <w:rPr>
                <w:rFonts w:eastAsia="Times New Roman"/>
                <w:b/>
                <w:bCs/>
                <w:sz w:val="14"/>
                <w:szCs w:val="14"/>
              </w:rPr>
              <w:t>kredyty i pożyczki</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8B02E" w14:textId="77777777" w:rsidR="00E405F6" w:rsidRPr="003B0912" w:rsidRDefault="00E405F6" w:rsidP="00E405F6">
            <w:pPr>
              <w:spacing w:after="0" w:line="240" w:lineRule="auto"/>
              <w:jc w:val="center"/>
              <w:rPr>
                <w:rFonts w:eastAsia="Times New Roman"/>
                <w:b/>
                <w:bCs/>
                <w:sz w:val="14"/>
                <w:szCs w:val="14"/>
              </w:rPr>
            </w:pPr>
            <w:r w:rsidRPr="003B0912">
              <w:rPr>
                <w:rFonts w:eastAsia="Times New Roman"/>
                <w:b/>
                <w:bCs/>
                <w:sz w:val="14"/>
                <w:szCs w:val="14"/>
              </w:rPr>
              <w:t>środki pochodzące z innych  źródeł</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BB871" w14:textId="77777777" w:rsidR="00E405F6" w:rsidRPr="003B0912" w:rsidRDefault="00E405F6" w:rsidP="00E405F6">
            <w:pPr>
              <w:spacing w:after="0" w:line="240" w:lineRule="auto"/>
              <w:jc w:val="center"/>
              <w:rPr>
                <w:rFonts w:eastAsia="Times New Roman"/>
                <w:b/>
                <w:bCs/>
                <w:sz w:val="14"/>
                <w:szCs w:val="14"/>
              </w:rPr>
            </w:pPr>
            <w:r w:rsidRPr="003B0912">
              <w:rPr>
                <w:rFonts w:eastAsia="Times New Roman"/>
                <w:b/>
                <w:bCs/>
                <w:sz w:val="14"/>
                <w:szCs w:val="14"/>
              </w:rPr>
              <w:t xml:space="preserve">środki wymienione w art. 5 ust. 1 pkt 2 i 3 </w:t>
            </w:r>
            <w:proofErr w:type="spellStart"/>
            <w:r w:rsidRPr="003B0912">
              <w:rPr>
                <w:rFonts w:eastAsia="Times New Roman"/>
                <w:b/>
                <w:bCs/>
                <w:sz w:val="14"/>
                <w:szCs w:val="14"/>
              </w:rPr>
              <w:t>u.f.p</w:t>
            </w:r>
            <w:proofErr w:type="spellEnd"/>
            <w:r w:rsidRPr="003B0912">
              <w:rPr>
                <w:rFonts w:eastAsia="Times New Roman"/>
                <w:b/>
                <w:bCs/>
                <w:sz w:val="14"/>
                <w:szCs w:val="14"/>
              </w:rPr>
              <w:t>.</w:t>
            </w:r>
          </w:p>
        </w:tc>
        <w:tc>
          <w:tcPr>
            <w:tcW w:w="5274" w:type="dxa"/>
            <w:vMerge/>
            <w:tcBorders>
              <w:top w:val="single" w:sz="4" w:space="0" w:color="auto"/>
              <w:left w:val="single" w:sz="4" w:space="0" w:color="auto"/>
              <w:bottom w:val="single" w:sz="4" w:space="0" w:color="auto"/>
              <w:right w:val="single" w:sz="4" w:space="0" w:color="auto"/>
            </w:tcBorders>
            <w:vAlign w:val="center"/>
            <w:hideMark/>
          </w:tcPr>
          <w:p w14:paraId="4FDF97D3" w14:textId="77777777" w:rsidR="00E405F6" w:rsidRPr="003B0912" w:rsidRDefault="00E405F6" w:rsidP="00E405F6">
            <w:pPr>
              <w:spacing w:after="0" w:line="240" w:lineRule="auto"/>
              <w:rPr>
                <w:rFonts w:eastAsia="Times New Roman"/>
                <w:b/>
                <w:bCs/>
                <w:sz w:val="14"/>
                <w:szCs w:val="14"/>
              </w:rPr>
            </w:pPr>
          </w:p>
        </w:tc>
      </w:tr>
      <w:tr w:rsidR="00E405F6" w:rsidRPr="003B0912" w14:paraId="10808421" w14:textId="77777777" w:rsidTr="00E405F6">
        <w:trPr>
          <w:trHeight w:val="433"/>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05062720" w14:textId="77777777" w:rsidR="00E405F6" w:rsidRPr="003B0912" w:rsidRDefault="00E405F6" w:rsidP="00E405F6">
            <w:pPr>
              <w:spacing w:after="0" w:line="240" w:lineRule="auto"/>
              <w:rPr>
                <w:rFonts w:eastAsia="Times New Roman"/>
                <w:sz w:val="14"/>
                <w:szCs w:val="14"/>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58179784" w14:textId="77777777" w:rsidR="00E405F6" w:rsidRPr="003B0912" w:rsidRDefault="00E405F6" w:rsidP="00E405F6">
            <w:pPr>
              <w:spacing w:after="0" w:line="240" w:lineRule="auto"/>
              <w:rPr>
                <w:rFonts w:eastAsia="Times New Roman"/>
                <w:b/>
                <w:bCs/>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1C1C9931" w14:textId="77777777" w:rsidR="00E405F6" w:rsidRPr="003B0912" w:rsidRDefault="00E405F6" w:rsidP="00E405F6">
            <w:pPr>
              <w:spacing w:after="0" w:line="240" w:lineRule="auto"/>
              <w:rPr>
                <w:rFonts w:eastAsia="Times New Roman"/>
                <w:b/>
                <w:bCs/>
                <w:sz w:val="14"/>
                <w:szCs w:val="14"/>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14:paraId="102DB868" w14:textId="77777777" w:rsidR="00E405F6" w:rsidRPr="003B0912" w:rsidRDefault="00E405F6" w:rsidP="00E405F6">
            <w:pPr>
              <w:spacing w:after="0" w:line="240" w:lineRule="auto"/>
              <w:rPr>
                <w:rFonts w:eastAsia="Times New Roman"/>
                <w:b/>
                <w:bCs/>
                <w:sz w:val="14"/>
                <w:szCs w:val="14"/>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45082BD2" w14:textId="77777777" w:rsidR="00E405F6" w:rsidRPr="003B0912" w:rsidRDefault="00E405F6" w:rsidP="00E405F6">
            <w:pPr>
              <w:spacing w:after="0" w:line="240" w:lineRule="auto"/>
              <w:rPr>
                <w:rFonts w:eastAsia="Times New Roman"/>
                <w:b/>
                <w:bCs/>
                <w:sz w:val="14"/>
                <w:szCs w:val="14"/>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65860069" w14:textId="77777777" w:rsidR="00E405F6" w:rsidRPr="003B0912" w:rsidRDefault="00E405F6" w:rsidP="00E405F6">
            <w:pPr>
              <w:spacing w:after="0" w:line="240" w:lineRule="auto"/>
              <w:rPr>
                <w:rFonts w:eastAsia="Times New Roman"/>
                <w:b/>
                <w:bCs/>
                <w:sz w:val="14"/>
                <w:szCs w:val="14"/>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14:paraId="60CAB647" w14:textId="77777777" w:rsidR="00E405F6" w:rsidRPr="003B0912" w:rsidRDefault="00E405F6" w:rsidP="00E405F6">
            <w:pPr>
              <w:spacing w:after="0" w:line="240" w:lineRule="auto"/>
              <w:rPr>
                <w:rFonts w:eastAsia="Times New Roman"/>
                <w:b/>
                <w:bCs/>
                <w:sz w:val="14"/>
                <w:szCs w:val="14"/>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5BBF9E7A" w14:textId="77777777" w:rsidR="00E405F6" w:rsidRPr="003B0912" w:rsidRDefault="00E405F6" w:rsidP="00E405F6">
            <w:pPr>
              <w:spacing w:after="0" w:line="240" w:lineRule="auto"/>
              <w:rPr>
                <w:rFonts w:eastAsia="Times New Roman"/>
                <w:b/>
                <w:bCs/>
                <w:sz w:val="14"/>
                <w:szCs w:val="14"/>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12FA29B" w14:textId="77777777" w:rsidR="00E405F6" w:rsidRPr="003B0912" w:rsidRDefault="00E405F6" w:rsidP="00E405F6">
            <w:pPr>
              <w:spacing w:after="0" w:line="240" w:lineRule="auto"/>
              <w:rPr>
                <w:rFonts w:eastAsia="Times New Roman"/>
                <w:b/>
                <w:bCs/>
                <w:sz w:val="14"/>
                <w:szCs w:val="14"/>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B7E10E9" w14:textId="77777777" w:rsidR="00E405F6" w:rsidRPr="003B0912" w:rsidRDefault="00E405F6" w:rsidP="00E405F6">
            <w:pPr>
              <w:spacing w:after="0" w:line="240" w:lineRule="auto"/>
              <w:rPr>
                <w:rFonts w:eastAsia="Times New Roman"/>
                <w:b/>
                <w:bCs/>
                <w:sz w:val="14"/>
                <w:szCs w:val="14"/>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14:paraId="2E5BBD79" w14:textId="77777777" w:rsidR="00E405F6" w:rsidRPr="003B0912" w:rsidRDefault="00E405F6" w:rsidP="00E405F6">
            <w:pPr>
              <w:spacing w:after="0" w:line="240" w:lineRule="auto"/>
              <w:rPr>
                <w:rFonts w:eastAsia="Times New Roman"/>
                <w:b/>
                <w:bCs/>
                <w:sz w:val="14"/>
                <w:szCs w:val="14"/>
              </w:rPr>
            </w:pPr>
          </w:p>
        </w:tc>
      </w:tr>
      <w:tr w:rsidR="00E405F6" w:rsidRPr="003B0912" w14:paraId="6E4712AE" w14:textId="77777777" w:rsidTr="00E405F6">
        <w:trPr>
          <w:trHeight w:val="433"/>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2D59B02B" w14:textId="77777777" w:rsidR="00E405F6" w:rsidRPr="003B0912" w:rsidRDefault="00E405F6" w:rsidP="00E405F6">
            <w:pPr>
              <w:spacing w:after="0" w:line="240" w:lineRule="auto"/>
              <w:rPr>
                <w:rFonts w:eastAsia="Times New Roman"/>
                <w:sz w:val="14"/>
                <w:szCs w:val="14"/>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64C834B7" w14:textId="77777777" w:rsidR="00E405F6" w:rsidRPr="003B0912" w:rsidRDefault="00E405F6" w:rsidP="00E405F6">
            <w:pPr>
              <w:spacing w:after="0" w:line="240" w:lineRule="auto"/>
              <w:rPr>
                <w:rFonts w:eastAsia="Times New Roman"/>
                <w:b/>
                <w:bCs/>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F9B3B2D" w14:textId="77777777" w:rsidR="00E405F6" w:rsidRPr="003B0912" w:rsidRDefault="00E405F6" w:rsidP="00E405F6">
            <w:pPr>
              <w:spacing w:after="0" w:line="240" w:lineRule="auto"/>
              <w:rPr>
                <w:rFonts w:eastAsia="Times New Roman"/>
                <w:b/>
                <w:bCs/>
                <w:sz w:val="14"/>
                <w:szCs w:val="14"/>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14:paraId="313A205D" w14:textId="77777777" w:rsidR="00E405F6" w:rsidRPr="003B0912" w:rsidRDefault="00E405F6" w:rsidP="00E405F6">
            <w:pPr>
              <w:spacing w:after="0" w:line="240" w:lineRule="auto"/>
              <w:rPr>
                <w:rFonts w:eastAsia="Times New Roman"/>
                <w:b/>
                <w:bCs/>
                <w:sz w:val="14"/>
                <w:szCs w:val="14"/>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1DF862BC" w14:textId="77777777" w:rsidR="00E405F6" w:rsidRPr="003B0912" w:rsidRDefault="00E405F6" w:rsidP="00E405F6">
            <w:pPr>
              <w:spacing w:after="0" w:line="240" w:lineRule="auto"/>
              <w:rPr>
                <w:rFonts w:eastAsia="Times New Roman"/>
                <w:b/>
                <w:bCs/>
                <w:sz w:val="14"/>
                <w:szCs w:val="14"/>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5CF07CB2" w14:textId="77777777" w:rsidR="00E405F6" w:rsidRPr="003B0912" w:rsidRDefault="00E405F6" w:rsidP="00E405F6">
            <w:pPr>
              <w:spacing w:after="0" w:line="240" w:lineRule="auto"/>
              <w:rPr>
                <w:rFonts w:eastAsia="Times New Roman"/>
                <w:b/>
                <w:bCs/>
                <w:sz w:val="14"/>
                <w:szCs w:val="14"/>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14:paraId="10EC8D90" w14:textId="77777777" w:rsidR="00E405F6" w:rsidRPr="003B0912" w:rsidRDefault="00E405F6" w:rsidP="00E405F6">
            <w:pPr>
              <w:spacing w:after="0" w:line="240" w:lineRule="auto"/>
              <w:rPr>
                <w:rFonts w:eastAsia="Times New Roman"/>
                <w:b/>
                <w:bCs/>
                <w:sz w:val="14"/>
                <w:szCs w:val="14"/>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5DFF7912" w14:textId="77777777" w:rsidR="00E405F6" w:rsidRPr="003B0912" w:rsidRDefault="00E405F6" w:rsidP="00E405F6">
            <w:pPr>
              <w:spacing w:after="0" w:line="240" w:lineRule="auto"/>
              <w:rPr>
                <w:rFonts w:eastAsia="Times New Roman"/>
                <w:b/>
                <w:bCs/>
                <w:sz w:val="14"/>
                <w:szCs w:val="14"/>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2CD48460" w14:textId="77777777" w:rsidR="00E405F6" w:rsidRPr="003B0912" w:rsidRDefault="00E405F6" w:rsidP="00E405F6">
            <w:pPr>
              <w:spacing w:after="0" w:line="240" w:lineRule="auto"/>
              <w:rPr>
                <w:rFonts w:eastAsia="Times New Roman"/>
                <w:b/>
                <w:bCs/>
                <w:sz w:val="14"/>
                <w:szCs w:val="14"/>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6FE732BC" w14:textId="77777777" w:rsidR="00E405F6" w:rsidRPr="003B0912" w:rsidRDefault="00E405F6" w:rsidP="00E405F6">
            <w:pPr>
              <w:spacing w:after="0" w:line="240" w:lineRule="auto"/>
              <w:rPr>
                <w:rFonts w:eastAsia="Times New Roman"/>
                <w:b/>
                <w:bCs/>
                <w:sz w:val="14"/>
                <w:szCs w:val="14"/>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14:paraId="13924AAA" w14:textId="77777777" w:rsidR="00E405F6" w:rsidRPr="003B0912" w:rsidRDefault="00E405F6" w:rsidP="00E405F6">
            <w:pPr>
              <w:spacing w:after="0" w:line="240" w:lineRule="auto"/>
              <w:rPr>
                <w:rFonts w:eastAsia="Times New Roman"/>
                <w:b/>
                <w:bCs/>
                <w:sz w:val="14"/>
                <w:szCs w:val="14"/>
              </w:rPr>
            </w:pPr>
          </w:p>
        </w:tc>
      </w:tr>
      <w:tr w:rsidR="00E405F6" w:rsidRPr="003B0912" w14:paraId="3985ECB8"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47C85" w14:textId="77777777" w:rsidR="00E405F6" w:rsidRPr="003B0912" w:rsidRDefault="00E405F6" w:rsidP="00E405F6">
            <w:pPr>
              <w:spacing w:after="0" w:line="240" w:lineRule="auto"/>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hideMark/>
          </w:tcPr>
          <w:p w14:paraId="3C49D5F4" w14:textId="77777777" w:rsidR="00E405F6" w:rsidRPr="003B0912" w:rsidRDefault="00E405F6" w:rsidP="00E405F6">
            <w:pPr>
              <w:spacing w:after="0" w:line="240" w:lineRule="auto"/>
              <w:jc w:val="right"/>
              <w:rPr>
                <w:rFonts w:eastAsia="Times New Roman"/>
                <w:sz w:val="14"/>
                <w:szCs w:val="14"/>
              </w:rPr>
            </w:pPr>
            <w:r w:rsidRPr="003B0912">
              <w:rPr>
                <w:rFonts w:eastAsia="Times New Roman"/>
                <w:sz w:val="14"/>
                <w:szCs w:val="14"/>
              </w:rPr>
              <w:t>1</w:t>
            </w:r>
          </w:p>
        </w:tc>
        <w:tc>
          <w:tcPr>
            <w:tcW w:w="454" w:type="dxa"/>
            <w:tcBorders>
              <w:top w:val="single" w:sz="4" w:space="0" w:color="auto"/>
              <w:left w:val="nil"/>
              <w:bottom w:val="single" w:sz="4" w:space="0" w:color="auto"/>
              <w:right w:val="single" w:sz="4" w:space="0" w:color="auto"/>
            </w:tcBorders>
            <w:shd w:val="clear" w:color="auto" w:fill="auto"/>
            <w:noWrap/>
            <w:hideMark/>
          </w:tcPr>
          <w:p w14:paraId="77A1D119"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2</w:t>
            </w:r>
          </w:p>
        </w:tc>
        <w:tc>
          <w:tcPr>
            <w:tcW w:w="2375" w:type="dxa"/>
            <w:tcBorders>
              <w:top w:val="single" w:sz="4" w:space="0" w:color="auto"/>
              <w:left w:val="nil"/>
              <w:bottom w:val="single" w:sz="4" w:space="0" w:color="auto"/>
              <w:right w:val="single" w:sz="4" w:space="0" w:color="auto"/>
            </w:tcBorders>
            <w:shd w:val="clear" w:color="auto" w:fill="auto"/>
            <w:noWrap/>
            <w:hideMark/>
          </w:tcPr>
          <w:p w14:paraId="15DF95A9"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3</w:t>
            </w:r>
          </w:p>
        </w:tc>
        <w:tc>
          <w:tcPr>
            <w:tcW w:w="897" w:type="dxa"/>
            <w:tcBorders>
              <w:top w:val="single" w:sz="4" w:space="0" w:color="auto"/>
              <w:left w:val="nil"/>
              <w:bottom w:val="single" w:sz="4" w:space="0" w:color="auto"/>
              <w:right w:val="single" w:sz="4" w:space="0" w:color="auto"/>
            </w:tcBorders>
            <w:shd w:val="clear" w:color="auto" w:fill="auto"/>
            <w:noWrap/>
            <w:hideMark/>
          </w:tcPr>
          <w:p w14:paraId="3D7D2553"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4</w:t>
            </w:r>
          </w:p>
        </w:tc>
        <w:tc>
          <w:tcPr>
            <w:tcW w:w="897" w:type="dxa"/>
            <w:tcBorders>
              <w:top w:val="single" w:sz="4" w:space="0" w:color="auto"/>
              <w:left w:val="nil"/>
              <w:bottom w:val="single" w:sz="4" w:space="0" w:color="auto"/>
              <w:right w:val="single" w:sz="4" w:space="0" w:color="auto"/>
            </w:tcBorders>
            <w:shd w:val="clear" w:color="auto" w:fill="auto"/>
            <w:noWrap/>
            <w:hideMark/>
          </w:tcPr>
          <w:p w14:paraId="050DAC16"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5</w:t>
            </w:r>
          </w:p>
        </w:tc>
        <w:tc>
          <w:tcPr>
            <w:tcW w:w="953" w:type="dxa"/>
            <w:tcBorders>
              <w:top w:val="single" w:sz="4" w:space="0" w:color="auto"/>
              <w:left w:val="nil"/>
              <w:bottom w:val="single" w:sz="4" w:space="0" w:color="auto"/>
              <w:right w:val="single" w:sz="4" w:space="0" w:color="auto"/>
            </w:tcBorders>
            <w:shd w:val="clear" w:color="auto" w:fill="auto"/>
            <w:noWrap/>
            <w:hideMark/>
          </w:tcPr>
          <w:p w14:paraId="788F6DAE"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6</w:t>
            </w:r>
          </w:p>
        </w:tc>
        <w:tc>
          <w:tcPr>
            <w:tcW w:w="805" w:type="dxa"/>
            <w:tcBorders>
              <w:top w:val="single" w:sz="4" w:space="0" w:color="auto"/>
              <w:left w:val="nil"/>
              <w:bottom w:val="single" w:sz="4" w:space="0" w:color="auto"/>
              <w:right w:val="single" w:sz="4" w:space="0" w:color="auto"/>
            </w:tcBorders>
            <w:shd w:val="clear" w:color="auto" w:fill="auto"/>
            <w:noWrap/>
            <w:hideMark/>
          </w:tcPr>
          <w:p w14:paraId="316F9410"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7</w:t>
            </w:r>
          </w:p>
        </w:tc>
        <w:tc>
          <w:tcPr>
            <w:tcW w:w="888" w:type="dxa"/>
            <w:tcBorders>
              <w:top w:val="single" w:sz="4" w:space="0" w:color="auto"/>
              <w:left w:val="nil"/>
              <w:bottom w:val="single" w:sz="4" w:space="0" w:color="auto"/>
              <w:right w:val="single" w:sz="4" w:space="0" w:color="auto"/>
            </w:tcBorders>
            <w:shd w:val="clear" w:color="auto" w:fill="auto"/>
            <w:noWrap/>
            <w:hideMark/>
          </w:tcPr>
          <w:p w14:paraId="208FFA5D"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8</w:t>
            </w:r>
          </w:p>
        </w:tc>
        <w:tc>
          <w:tcPr>
            <w:tcW w:w="971" w:type="dxa"/>
            <w:tcBorders>
              <w:top w:val="single" w:sz="4" w:space="0" w:color="auto"/>
              <w:left w:val="nil"/>
              <w:bottom w:val="single" w:sz="4" w:space="0" w:color="auto"/>
              <w:right w:val="single" w:sz="4" w:space="0" w:color="auto"/>
            </w:tcBorders>
            <w:shd w:val="clear" w:color="auto" w:fill="auto"/>
            <w:noWrap/>
            <w:hideMark/>
          </w:tcPr>
          <w:p w14:paraId="4E847F60"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9</w:t>
            </w:r>
          </w:p>
        </w:tc>
        <w:tc>
          <w:tcPr>
            <w:tcW w:w="5274" w:type="dxa"/>
            <w:tcBorders>
              <w:top w:val="single" w:sz="4" w:space="0" w:color="auto"/>
              <w:left w:val="nil"/>
              <w:bottom w:val="single" w:sz="4" w:space="0" w:color="auto"/>
              <w:right w:val="single" w:sz="4" w:space="0" w:color="auto"/>
            </w:tcBorders>
            <w:shd w:val="clear" w:color="auto" w:fill="auto"/>
            <w:noWrap/>
            <w:hideMark/>
          </w:tcPr>
          <w:p w14:paraId="4C176B8D"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14</w:t>
            </w:r>
          </w:p>
        </w:tc>
      </w:tr>
      <w:tr w:rsidR="00E405F6" w:rsidRPr="003B0912" w14:paraId="01EEB614"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72948" w14:textId="77777777" w:rsidR="00E405F6" w:rsidRPr="003B0912" w:rsidRDefault="00E405F6" w:rsidP="00E405F6">
            <w:pPr>
              <w:spacing w:after="0" w:line="240" w:lineRule="auto"/>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16579237"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600</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8910067"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DC940A4" w14:textId="77777777" w:rsidR="00E405F6" w:rsidRPr="003B0912" w:rsidRDefault="00E405F6" w:rsidP="00C06DA1">
            <w:pPr>
              <w:spacing w:after="0" w:line="240" w:lineRule="auto"/>
              <w:ind w:left="0" w:firstLine="0"/>
              <w:rPr>
                <w:rFonts w:eastAsia="Times New Roman"/>
                <w:b/>
                <w:bCs/>
                <w:sz w:val="14"/>
                <w:szCs w:val="14"/>
              </w:rPr>
            </w:pPr>
            <w:r w:rsidRPr="003B0912">
              <w:rPr>
                <w:rFonts w:eastAsia="Times New Roman"/>
                <w:b/>
                <w:bCs/>
                <w:sz w:val="14"/>
                <w:szCs w:val="14"/>
              </w:rPr>
              <w:t>Transport i Łączność</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CC1A986"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56 261 584</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C913A44"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32 286 224</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7A753291"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3 751 200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D21EC25"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5 500 000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96D30DE"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23 035 024</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0CF87E02"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3406BF89" w14:textId="77777777" w:rsidR="00E405F6" w:rsidRPr="003B0912" w:rsidRDefault="00E405F6" w:rsidP="00E405F6">
            <w:pPr>
              <w:spacing w:after="0" w:line="240" w:lineRule="auto"/>
              <w:rPr>
                <w:rFonts w:eastAsia="Times New Roman"/>
                <w:sz w:val="14"/>
                <w:szCs w:val="14"/>
              </w:rPr>
            </w:pPr>
            <w:r w:rsidRPr="003B0912">
              <w:rPr>
                <w:rFonts w:eastAsia="Times New Roman"/>
                <w:sz w:val="14"/>
                <w:szCs w:val="14"/>
              </w:rPr>
              <w:t> </w:t>
            </w:r>
          </w:p>
        </w:tc>
      </w:tr>
      <w:tr w:rsidR="00E405F6" w:rsidRPr="003B0912" w14:paraId="64CA05B6"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BBF6F"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4C7BD892"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60015</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6304250"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446CD8C5" w14:textId="77777777" w:rsidR="00E405F6" w:rsidRPr="003B0912" w:rsidRDefault="00E405F6" w:rsidP="00C06DA1">
            <w:pPr>
              <w:spacing w:after="0" w:line="240" w:lineRule="auto"/>
              <w:ind w:left="0" w:firstLine="0"/>
              <w:rPr>
                <w:rFonts w:eastAsia="Times New Roman"/>
                <w:b/>
                <w:bCs/>
                <w:sz w:val="14"/>
                <w:szCs w:val="14"/>
              </w:rPr>
            </w:pPr>
            <w:r w:rsidRPr="003B0912">
              <w:rPr>
                <w:rFonts w:eastAsia="Times New Roman"/>
                <w:b/>
                <w:bCs/>
                <w:sz w:val="14"/>
                <w:szCs w:val="14"/>
              </w:rPr>
              <w:t xml:space="preserve"> Drogi publiczne w miastach na prawach powiatu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EC4D203"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20 172 001</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7FB98BC3"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12 098 471</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C33AD68"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430 000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3590221C"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3 000 000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75794FE7" w14:textId="77777777" w:rsidR="00E405F6" w:rsidRPr="003B0912" w:rsidRDefault="00E405F6" w:rsidP="008411D4">
            <w:pPr>
              <w:spacing w:after="0" w:line="240" w:lineRule="auto"/>
              <w:ind w:left="0"/>
              <w:jc w:val="right"/>
              <w:rPr>
                <w:rFonts w:eastAsia="Times New Roman"/>
                <w:b/>
                <w:sz w:val="14"/>
                <w:szCs w:val="14"/>
              </w:rPr>
            </w:pPr>
            <w:r w:rsidRPr="003B0912">
              <w:rPr>
                <w:rFonts w:eastAsia="Times New Roman"/>
                <w:b/>
                <w:sz w:val="14"/>
                <w:szCs w:val="14"/>
              </w:rPr>
              <w:t>8 668 471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B58E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4A8ED68F" w14:textId="77777777" w:rsidR="00E405F6" w:rsidRPr="003B0912" w:rsidRDefault="00E405F6" w:rsidP="00E405F6">
            <w:pPr>
              <w:spacing w:after="0" w:line="240" w:lineRule="auto"/>
              <w:rPr>
                <w:rFonts w:eastAsia="Times New Roman"/>
                <w:b/>
                <w:bCs/>
                <w:sz w:val="14"/>
                <w:szCs w:val="14"/>
              </w:rPr>
            </w:pPr>
            <w:r w:rsidRPr="003B0912">
              <w:rPr>
                <w:rFonts w:eastAsia="Times New Roman"/>
                <w:b/>
                <w:bCs/>
                <w:sz w:val="14"/>
                <w:szCs w:val="14"/>
              </w:rPr>
              <w:t> </w:t>
            </w:r>
          </w:p>
        </w:tc>
      </w:tr>
      <w:tr w:rsidR="00E405F6" w:rsidRPr="003B0912" w14:paraId="0E6E6690"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A082F"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1</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7428D095"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CD6D857"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9367752"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xml:space="preserve">Budowa drogi na odcinku od Wojska Polskiego (DK61) do ul. Nowogrodzkiej (DW645) w Łomży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98C45F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19 892 001</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56562B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12 018 471</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6D88A05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350 000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D7BA9E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3 000 000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7C31F8A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8 668 471</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41C200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6605FAAB" w14:textId="77777777" w:rsidR="00E405F6" w:rsidRPr="003B0912" w:rsidRDefault="00E405F6" w:rsidP="00E405F6">
            <w:pPr>
              <w:spacing w:after="0" w:line="240" w:lineRule="auto"/>
              <w:ind w:left="0" w:firstLine="0"/>
              <w:rPr>
                <w:rFonts w:eastAsia="Times New Roman"/>
                <w:sz w:val="14"/>
                <w:szCs w:val="14"/>
              </w:rPr>
            </w:pPr>
            <w:r w:rsidRPr="003B0912">
              <w:rPr>
                <w:rFonts w:eastAsia="Times New Roman"/>
                <w:sz w:val="14"/>
                <w:szCs w:val="14"/>
              </w:rPr>
              <w:t>Zadanie z WPF:</w:t>
            </w:r>
            <w:r>
              <w:rPr>
                <w:rFonts w:eastAsia="Times New Roman"/>
                <w:sz w:val="14"/>
                <w:szCs w:val="14"/>
              </w:rPr>
              <w:t xml:space="preserve"> </w:t>
            </w:r>
            <w:r w:rsidRPr="003B0912">
              <w:rPr>
                <w:rFonts w:eastAsia="Times New Roman"/>
                <w:sz w:val="14"/>
                <w:szCs w:val="14"/>
              </w:rPr>
              <w:t>Zadanie polega na budowie drogi na odcinku od ul. Wojska Polskiego do ul. Nowogrodzkiej w Łomży (przedłużenie Meblowej). Budowa będzie polegała na wykonaniu: robót drogowych, jezdni, chodników, zjazdów, ciągu pieszo-rowerowego; ustawienie krawężników i obrzeży; oznakowania poziomego i pionowego, w tym ograniczającego prędkość; budowie kanalizacji deszczowej; budowie oświetlenia ulicznego; przejść dla pieszych, w tym przejść na włączeniach do ul. Wojska Polskiego i ul. Nowogrodzkiej z wyspami azylu, oznakowaniem aktywnym, dodatkowo doświetlonych; dodatkowych rozwiązań oraz przystanków komunikacyjnych z zatokami autobusowymi i wiatami; budowy 4 skrzyżowań, przebudowy 1 skrzyżowania; budowie kanału technologicznego; usunięciu kolizji z istniejącymi sieciami.</w:t>
            </w:r>
            <w:r>
              <w:rPr>
                <w:rFonts w:eastAsia="Times New Roman"/>
                <w:sz w:val="14"/>
                <w:szCs w:val="14"/>
              </w:rPr>
              <w:t xml:space="preserve"> </w:t>
            </w:r>
            <w:r w:rsidRPr="003B0912">
              <w:rPr>
                <w:rFonts w:eastAsia="Times New Roman"/>
                <w:sz w:val="14"/>
                <w:szCs w:val="14"/>
              </w:rPr>
              <w:t>Okres realizacji inwestycji: 2020-2022 r. Zadanie dofinansowane w ramach Funduszu Dróg Samorządowych. Ogłoszenie postępowania przetargowego zostało zamieszczone w październiku 2020 r. Wykup gruntów w latach 2021-2022. 2,5mln RFIL</w:t>
            </w:r>
          </w:p>
        </w:tc>
      </w:tr>
      <w:tr w:rsidR="00E405F6" w:rsidRPr="003B0912" w14:paraId="4FF7CA06"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16021"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2</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7EB1A63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0421F6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3BAF49B"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xml:space="preserve"> Budowa sięgacza ul. Zawadzkiej (na wysokości ul. Starej)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646976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230 000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D2B425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0F9DCBB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39D14D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C34F1B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0628E3A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69B1402C" w14:textId="77777777" w:rsidR="00E405F6" w:rsidRPr="003B0912" w:rsidRDefault="00E405F6" w:rsidP="00E405F6">
            <w:pPr>
              <w:spacing w:after="0" w:line="240" w:lineRule="auto"/>
              <w:ind w:left="0" w:firstLine="0"/>
              <w:rPr>
                <w:rFonts w:eastAsia="Times New Roman"/>
                <w:sz w:val="14"/>
                <w:szCs w:val="14"/>
              </w:rPr>
            </w:pPr>
            <w:r w:rsidRPr="003B0912">
              <w:rPr>
                <w:rFonts w:eastAsia="Times New Roman"/>
                <w:sz w:val="14"/>
                <w:szCs w:val="14"/>
              </w:rPr>
              <w:t>Opis: zadanie obejmuje wykonanie dokumentacji projektowej dla sięgacza ul. Zawadzkiej (odcinek ok. 80m). Dla drogi konieczne jest wykonanie odwodnienia pasa drogowego oraz wykonanie ciągu pieszo- rowerowego.</w:t>
            </w:r>
          </w:p>
        </w:tc>
      </w:tr>
      <w:tr w:rsidR="00E405F6" w:rsidRPr="003B0912" w14:paraId="7C49871C"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E338D"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3</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14:paraId="6BDC8D39"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722BE38"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AE81D38"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xml:space="preserve"> Przebudowa mostu na rzece </w:t>
            </w:r>
            <w:proofErr w:type="spellStart"/>
            <w:r w:rsidRPr="003B0912">
              <w:rPr>
                <w:rFonts w:eastAsia="Times New Roman"/>
                <w:sz w:val="14"/>
                <w:szCs w:val="14"/>
              </w:rPr>
              <w:t>Łomżyczce</w:t>
            </w:r>
            <w:proofErr w:type="spellEnd"/>
            <w:r w:rsidRPr="003B0912">
              <w:rPr>
                <w:rFonts w:eastAsia="Times New Roman"/>
                <w:sz w:val="14"/>
                <w:szCs w:val="14"/>
              </w:rPr>
              <w:t xml:space="preserve"> w ciągu drogi krajowej DK 61 ul. Wojska Polskiego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5B5D40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B92B1A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45B55F1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A0D6A3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4FAFB12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22C908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22B10640" w14:textId="77777777" w:rsidR="00E405F6" w:rsidRPr="003B0912" w:rsidRDefault="00E405F6" w:rsidP="00E405F6">
            <w:pPr>
              <w:spacing w:after="0" w:line="240" w:lineRule="auto"/>
              <w:ind w:left="0" w:firstLine="0"/>
              <w:rPr>
                <w:rFonts w:eastAsia="Times New Roman"/>
                <w:sz w:val="14"/>
                <w:szCs w:val="14"/>
              </w:rPr>
            </w:pPr>
            <w:r w:rsidRPr="003B0912">
              <w:rPr>
                <w:rFonts w:eastAsia="Times New Roman"/>
                <w:sz w:val="14"/>
                <w:szCs w:val="14"/>
              </w:rPr>
              <w:t xml:space="preserve">Zadanie obejmuje wykonanie dokumentacji projektowej przebudowy mostu na rzece </w:t>
            </w:r>
            <w:proofErr w:type="spellStart"/>
            <w:r w:rsidRPr="003B0912">
              <w:rPr>
                <w:rFonts w:eastAsia="Times New Roman"/>
                <w:sz w:val="14"/>
                <w:szCs w:val="14"/>
              </w:rPr>
              <w:t>Łomżyczce</w:t>
            </w:r>
            <w:proofErr w:type="spellEnd"/>
            <w:r w:rsidRPr="003B0912">
              <w:rPr>
                <w:rFonts w:eastAsia="Times New Roman"/>
                <w:sz w:val="14"/>
                <w:szCs w:val="14"/>
              </w:rPr>
              <w:t xml:space="preserve"> w ciągu drogi krajowej DK 61 ul. Wojska Polskiego</w:t>
            </w:r>
          </w:p>
        </w:tc>
      </w:tr>
      <w:tr w:rsidR="00E405F6" w:rsidRPr="003B0912" w14:paraId="0A429343"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306A"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33B1413"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60016</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C7DCDE7"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61510F2D"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Drogi publiczne gminne</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DC01FA3"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36 089 583</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E8ABECE"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20 187 753</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3BC6B1C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3 321 200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09F5AC3"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2 500 000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0C69D684"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14 366 553</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3573A1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545CE178" w14:textId="77777777" w:rsidR="00E405F6" w:rsidRPr="003B0912" w:rsidRDefault="00E405F6" w:rsidP="00E405F6">
            <w:pPr>
              <w:spacing w:after="0" w:line="240" w:lineRule="auto"/>
              <w:ind w:left="0" w:firstLine="0"/>
              <w:rPr>
                <w:rFonts w:eastAsia="Times New Roman"/>
                <w:sz w:val="14"/>
                <w:szCs w:val="14"/>
              </w:rPr>
            </w:pPr>
            <w:r w:rsidRPr="003B0912">
              <w:rPr>
                <w:rFonts w:eastAsia="Times New Roman"/>
                <w:sz w:val="14"/>
                <w:szCs w:val="14"/>
              </w:rPr>
              <w:t> </w:t>
            </w:r>
          </w:p>
        </w:tc>
      </w:tr>
      <w:tr w:rsidR="00E405F6" w:rsidRPr="003B0912" w14:paraId="34E53804"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1C93"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4</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30D05D3" w14:textId="77777777" w:rsidR="00E405F6" w:rsidRPr="00865F45" w:rsidRDefault="00E405F6" w:rsidP="00865F45">
            <w:pPr>
              <w:spacing w:after="0" w:line="240" w:lineRule="auto"/>
              <w:ind w:left="0" w:firstLine="0"/>
              <w:jc w:val="right"/>
              <w:rPr>
                <w:rFonts w:eastAsia="Times New Roman"/>
                <w:spacing w:val="-8"/>
                <w:sz w:val="14"/>
                <w:szCs w:val="14"/>
              </w:rPr>
            </w:pPr>
            <w:r w:rsidRPr="00865F45">
              <w:rPr>
                <w:rFonts w:eastAsia="Times New Roman"/>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5A54200"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FE1C560"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Budowa drogi gminnej nr 101089B ul. Grabowej w Łomży</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35DE9B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5 762 001</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4DCC6D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3 782 187</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74C5BF8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350 000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151CDE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A54D66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3 432 187</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3B141A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023135AF" w14:textId="77777777" w:rsidR="00E405F6" w:rsidRPr="003B0912" w:rsidRDefault="00E405F6" w:rsidP="00E405F6">
            <w:pPr>
              <w:spacing w:after="0" w:line="240" w:lineRule="auto"/>
              <w:ind w:left="0" w:firstLine="0"/>
              <w:rPr>
                <w:rFonts w:eastAsia="Times New Roman"/>
                <w:sz w:val="14"/>
                <w:szCs w:val="14"/>
              </w:rPr>
            </w:pPr>
            <w:r w:rsidRPr="003B0912">
              <w:rPr>
                <w:rFonts w:eastAsia="Times New Roman"/>
                <w:sz w:val="14"/>
                <w:szCs w:val="14"/>
              </w:rPr>
              <w:t xml:space="preserve">Zadanie z WPF: Zadanie obejmuje budowę drogi gminnej nr 101089B ul. Grabowej w Łomży, której właścicielem jest Miasto Łomża (miasto na prawach powiatu), zlokalizowanej na działce nr 30148, obręb Łomża 3. Budowa będzie polegała na  wykonaniu: robót drogowych, chodników, zjazdów; zieleńców; krawężników i obrzeży; oznakowania poziome i pionowe.; kanalizacji deszczowej; oświetlenia ulicznego, kanału technologicznego; przejść dla pieszych; podejścia do przejść dla pieszych z płytek profilowanych; na przejściach dla pieszych i zjazdach krawężniki wtopione; dodatkowe rozwiązania ; budowa 2 skrzyżowań, przebudowa 1 skrzyżowania; usunięcie kolizji z istniejącymi sieciami. Elementy drogi do realizacji: długość drogi 870 m, nawierzchnia bitumiczna: jezdnia, zjazdy; nawierzchnia z kostki betonowej: chodniki 1740 m, zjazdy, 1  wyniesione skrzyżowanie, w tym 1 przejście dla pieszych; z płytek profilowanych: podejścia do przejść dla pieszych; budowa 2 skrzyżowań (w tym 1 wyniesione), przebudowa 1 skrzyżowania; odwodnienie: kanalizacja deszczowa (włazy w pasie jezdni); oświetlenie uliczne z oprawami LED; oznakowanie pionowe i poziome; przejścia dla pieszych; rozwiązania dodatkowe: oznakowanie aktywne na 3 przejściach dla pieszych, oświetlenie przejścia dla pieszych (2 przejścia), 1 wyniesione skrzyżowanie, w tym 1 wyniesione przejście dla pieszych. Okres realizacji inwestycji: 2020-2022 r. </w:t>
            </w:r>
            <w:r w:rsidRPr="003B0912">
              <w:rPr>
                <w:rFonts w:eastAsia="Times New Roman"/>
                <w:sz w:val="14"/>
                <w:szCs w:val="14"/>
              </w:rPr>
              <w:lastRenderedPageBreak/>
              <w:t>Zadanie dofinansowane w ramach Funduszu Dróg Samorządowych. Ogłoszenie postępowania przetargowego zostało zamieszczone w październiku 2020 r.  Wykup gruntów w latach 2021-2022</w:t>
            </w:r>
          </w:p>
        </w:tc>
      </w:tr>
      <w:tr w:rsidR="00E405F6" w:rsidRPr="003B0912" w14:paraId="4DE1EE31"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2C932"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lastRenderedPageBreak/>
              <w:t>5</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80D688A" w14:textId="77777777" w:rsidR="00E405F6" w:rsidRPr="00865F45" w:rsidRDefault="00E405F6" w:rsidP="00865F45">
            <w:pPr>
              <w:spacing w:after="0" w:line="240" w:lineRule="auto"/>
              <w:ind w:left="0" w:firstLine="0"/>
              <w:jc w:val="right"/>
              <w:rPr>
                <w:rFonts w:eastAsia="Times New Roman"/>
                <w:spacing w:val="-8"/>
                <w:sz w:val="14"/>
                <w:szCs w:val="14"/>
              </w:rPr>
            </w:pPr>
            <w:r w:rsidRPr="00865F45">
              <w:rPr>
                <w:rFonts w:eastAsia="Times New Roman"/>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5706D1F"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51702D2"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Budowa drogi gminnej nr 101089B ul. Jaworowej w Łomży</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ED413D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5 462 000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90A325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3 553 626</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73A0A8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8B2852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3AA23A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3 153 626</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12656E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46E15761" w14:textId="77777777" w:rsidR="00E405F6" w:rsidRPr="003B0912" w:rsidRDefault="00E405F6" w:rsidP="00E405F6">
            <w:pPr>
              <w:spacing w:after="0" w:line="240" w:lineRule="auto"/>
              <w:ind w:left="0" w:firstLine="0"/>
              <w:rPr>
                <w:rFonts w:eastAsia="Times New Roman"/>
                <w:sz w:val="14"/>
                <w:szCs w:val="14"/>
              </w:rPr>
            </w:pPr>
            <w:r w:rsidRPr="003B0912">
              <w:rPr>
                <w:rFonts w:eastAsia="Times New Roman"/>
                <w:sz w:val="14"/>
                <w:szCs w:val="14"/>
              </w:rPr>
              <w:t>Zadanie z WPF:</w:t>
            </w:r>
            <w:r>
              <w:rPr>
                <w:rFonts w:eastAsia="Times New Roman"/>
                <w:sz w:val="14"/>
                <w:szCs w:val="14"/>
              </w:rPr>
              <w:t xml:space="preserve"> </w:t>
            </w:r>
            <w:r w:rsidRPr="003B0912">
              <w:rPr>
                <w:rFonts w:eastAsia="Times New Roman"/>
                <w:sz w:val="14"/>
                <w:szCs w:val="14"/>
              </w:rPr>
              <w:t>Zadanie obejmuje budowę drogi gminnej nr 101089B ul. Jaworowej w Łomży, której właścicielem jest Miasto Łomża (miasto na prawach powiatu), zlokalizowanej na działce nr 30096, obręb Łomża 3. Droga przebiega od ul. Piaski (DG 101089B) do planowanego skrzyżowania na działce nr 30077/1 z drogą łączącą ul. Wojska Polskiego (DK 61) z ul. Nowogrodzką (DW 645). Budowa będzie polegała na  wykonaniu: robót drogowych, chodników, zjazdów; krawężników i obrzeży; oznakowania poziome i pionowe.; kanalizacji deszczowej; oświetlenia ulicznego; przejść dla pieszych; podejścia do przejść dla pieszych z płytek profilowanych; na przejściach dla pieszych i zjazdach krawężniki wtopione; dodatkowe rozwiązania; budowa 2 skrzyżowań (w tym 1 wyniesione), przebudowa 2 skrzyżowań; usunięcie kolizji z istniejącymi sieciami. Okres realizacji: 2020-2022 r. Zadanie dofinansowane w ramach Funduszu Dróg Samorządowych. Ogłoszenie postępowania przetargowego zostało zamieszczone w październiku 2020 r.   Wykup gruntów w latach 2021-2022</w:t>
            </w:r>
          </w:p>
        </w:tc>
      </w:tr>
      <w:tr w:rsidR="00E405F6" w:rsidRPr="003B0912" w14:paraId="1355D8B3"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BB25A"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7761DC1" w14:textId="77777777" w:rsidR="00E405F6" w:rsidRPr="00865F45" w:rsidRDefault="00E405F6" w:rsidP="00865F45">
            <w:pPr>
              <w:spacing w:after="0" w:line="240" w:lineRule="auto"/>
              <w:ind w:left="0" w:firstLine="0"/>
              <w:jc w:val="right"/>
              <w:rPr>
                <w:rFonts w:eastAsia="Times New Roman"/>
                <w:spacing w:val="-8"/>
                <w:sz w:val="14"/>
                <w:szCs w:val="14"/>
              </w:rPr>
            </w:pPr>
            <w:r w:rsidRPr="00865F45">
              <w:rPr>
                <w:rFonts w:eastAsia="Times New Roman"/>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9606715"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25F4EBE"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xml:space="preserve">Budowa dróg gminnych nr 101116B (ul. Kazimierza Pułaskiego) i nr 101133B (ul. Strażacka ) w </w:t>
            </w:r>
            <w:proofErr w:type="spellStart"/>
            <w:r w:rsidRPr="003B0912">
              <w:rPr>
                <w:rFonts w:eastAsia="Times New Roman"/>
                <w:sz w:val="14"/>
                <w:szCs w:val="14"/>
              </w:rPr>
              <w:t>Lomży</w:t>
            </w:r>
            <w:proofErr w:type="spellEnd"/>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D5CBF1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5 571 249</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A1CB18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5 502 000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9D424E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500 600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A993C2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1 500 000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63A4F2B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3 501 400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A0034D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04F703B5" w14:textId="77777777" w:rsidR="00E405F6" w:rsidRPr="003B0912" w:rsidRDefault="00E405F6" w:rsidP="00E405F6">
            <w:pPr>
              <w:spacing w:after="0" w:line="240" w:lineRule="auto"/>
              <w:ind w:left="0" w:firstLine="0"/>
              <w:rPr>
                <w:rFonts w:eastAsia="Times New Roman"/>
                <w:sz w:val="14"/>
                <w:szCs w:val="14"/>
              </w:rPr>
            </w:pPr>
            <w:r w:rsidRPr="003B0912">
              <w:rPr>
                <w:rFonts w:eastAsia="Times New Roman"/>
                <w:sz w:val="14"/>
                <w:szCs w:val="14"/>
              </w:rPr>
              <w:t xml:space="preserve">Zadanie z WPF: Zadanie polega na wykonaniu dokumentacji projektowej oraz przebudowie dróg gminnych nr 101110B (ul. Kazimierza Pułaskiego) i nr 101133B (ul. Strażacka) w Łomży. Przebudowa ciągu drogowego będzie polegała na wykonaniu robót: drogowych (m.in. jezdni, chodników obustronnych, ścieżki rowerowej , ciągu pieszo-rowerowego, zjazdów, wyniesionego </w:t>
            </w:r>
            <w:proofErr w:type="spellStart"/>
            <w:r w:rsidRPr="003B0912">
              <w:rPr>
                <w:rFonts w:eastAsia="Times New Roman"/>
                <w:sz w:val="14"/>
                <w:szCs w:val="14"/>
              </w:rPr>
              <w:t>skrzyż</w:t>
            </w:r>
            <w:proofErr w:type="spellEnd"/>
            <w:r w:rsidRPr="003B0912">
              <w:rPr>
                <w:rFonts w:eastAsia="Times New Roman"/>
                <w:sz w:val="14"/>
                <w:szCs w:val="14"/>
              </w:rPr>
              <w:t>., w tym przejścia dla pieszych z kostki betonowej; oznakowania poziomego i pionowego, w tym ograniczającego prędkość; podejść do przejść dla pieszych z płyt profilowanych; krawężnik wtopiony lub obniżony do 2 cm na przejściach dla pieszych, zjazdach, wlotach dróg), sanitarnych (przebudowa kanalizacji deszczowej);  budowa: oświetlenia drogowego, kanału technologicznego;  usunięcie kolizji z istniejącymi sieciami; rozwiązania dodatkowe; przebudowa 9 skrzyżowań. Okres realizacji inwestycji: 2020-2021r. Zadanie dofinansowane w ramach Funduszu Dróg Samorządowych. Ogłoszenie postępowania przetargowego zostało zamieszczone w październiku 2020 r.</w:t>
            </w:r>
            <w:r w:rsidRPr="003B0912">
              <w:rPr>
                <w:rFonts w:eastAsia="Times New Roman"/>
                <w:sz w:val="14"/>
                <w:szCs w:val="14"/>
              </w:rPr>
              <w:br w:type="page"/>
              <w:t>W 2021r. zostanie wykonana dokumentacja projektowa na wykonanie kablowania sieci energetycznej na przedmiotowej ulicy (69.249,00zł). 1,5mln RFIL</w:t>
            </w:r>
          </w:p>
        </w:tc>
      </w:tr>
      <w:tr w:rsidR="00E405F6" w:rsidRPr="003B0912" w14:paraId="738A6DFF"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7095E"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7</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EDF39C9"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4B8974F"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8916985"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Budowa dróg gminnych nr 101116B, nr 101201B oraz drogi na odcinku od drogi gminnej nr 101116B do drogi powiatowej nr 2608B w Łomży (przy Ks. Stanisława)</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D89F98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5 583 918</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13633D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2 177 940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6770893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34DCED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B04D43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2 177 940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34F029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49238AA3"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z WPF: Zadanie polega na  budowie dróg gminnych nr 101116B, nr 101201B oraz drogi na odcinku od drogi gminnej nr 101116B do drogi powiatowej nr 2608B w Łomży (przy ks. Stanisława). Budowa obejmuje wykonanie robót drogowych, kanalizacji deszczowej, oświetlenia drogowego, kanału technologicznego, usunięcia kolizji z istniejącymi sieciami.</w:t>
            </w:r>
            <w:r w:rsidRPr="003B0912">
              <w:rPr>
                <w:rFonts w:eastAsia="Times New Roman"/>
                <w:sz w:val="14"/>
                <w:szCs w:val="14"/>
              </w:rPr>
              <w:br/>
              <w:t>odc. 1 – Nawierzchnia bitumiczna: jezdnia dł. 500 m; z kostki brukowej betonowej: chodnik przy jezdni szerokość 2m, dł. 500 m, ścieżka rowerowa z dopuszczeniem ruchu pieszych  zjazdy, parkingi, 2 przystanki komunikacyjne z peronami i wiatami,  odwodnienie: kanalizacja deszczowa  świetlenie uliczne - lampy Led.</w:t>
            </w:r>
            <w:r w:rsidRPr="003B0912">
              <w:rPr>
                <w:rFonts w:eastAsia="Times New Roman"/>
                <w:sz w:val="14"/>
                <w:szCs w:val="14"/>
              </w:rPr>
              <w:br/>
              <w:t xml:space="preserve">odc. 2 – Nawierzchnia bitumiczna: jezdnia dł. 260m; z kostki brukowej betonowej: chodniki obustronne , zjazdy z płytek profilowanych: podejścia do 2 przejść dla pieszych; skrzyżowania: budowa 1 szt., przebudowa 1 szt.; odwodnienie: kanalizacja deszczowa oznakowanie: poziome, pionowe, w tym ograniczające prędkość; oświetlenie uliczne – lampy Led; </w:t>
            </w:r>
            <w:r w:rsidRPr="003B0912">
              <w:rPr>
                <w:rFonts w:eastAsia="Times New Roman"/>
                <w:sz w:val="14"/>
                <w:szCs w:val="14"/>
              </w:rPr>
              <w:br/>
              <w:t>odc. 3 - nawierzchnia z kruszyw naturalnych i mieszanki z destruktem; pobocze obustronne gruntowe – szerokość 0,75m, dł. 420 m ;odwodnienie: kanalizacja deszczowa, oświetlenie uliczne – lampy Led. Okres realizacji inwestycji: 2020-2022 r. Zadanie dofinansowane w ramach Funduszu Dróg Samorządowych.  Ogłoszenie postępowania przetargowego zostało zamieszczone w październiku 2020 r.</w:t>
            </w:r>
          </w:p>
        </w:tc>
      </w:tr>
      <w:tr w:rsidR="00E405F6" w:rsidRPr="003B0912" w14:paraId="2E92FAD0"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AC739"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2A9ABA6"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22AE64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2D03B7B"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Rozbudowa drogi gminnej nr 101204B w Łomży (ul. Bursztynowa)</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986BEC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3 368 415</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15234C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3 302 000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9C0B27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200 600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08BE4E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1 000 000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1D8A7E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2 101 400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FAD9DF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6292A363"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z WPF:</w:t>
            </w:r>
            <w:r>
              <w:rPr>
                <w:rFonts w:eastAsia="Times New Roman"/>
                <w:sz w:val="14"/>
                <w:szCs w:val="14"/>
              </w:rPr>
              <w:t xml:space="preserve"> </w:t>
            </w:r>
            <w:r w:rsidRPr="003B0912">
              <w:rPr>
                <w:rFonts w:eastAsia="Times New Roman"/>
                <w:sz w:val="14"/>
                <w:szCs w:val="14"/>
              </w:rPr>
              <w:t>Zadanie obejmuje Rozbudowę drogi gminnej nr 101204B w Łomży (ul. Bursztynowa),której właścicielem jest Miasto Łomża (miasto na prawach powiatu), w zakresie:</w:t>
            </w:r>
            <w:r w:rsidRPr="003B0912">
              <w:rPr>
                <w:rFonts w:eastAsia="Times New Roman"/>
                <w:sz w:val="14"/>
                <w:szCs w:val="14"/>
              </w:rPr>
              <w:br/>
            </w:r>
            <w:r w:rsidRPr="003B0912">
              <w:rPr>
                <w:rFonts w:eastAsia="Times New Roman"/>
                <w:sz w:val="14"/>
                <w:szCs w:val="14"/>
              </w:rPr>
              <w:lastRenderedPageBreak/>
              <w:t>a)ul. Bursztynowej (od DP 2608B ul. Zawadzka do wysokości działki nr 12302/2) -do wysokości działki nr 12300/7 o kategorii drogi gminnej nr 101204B, na pozostałym odcinku aktualnie droga wewnętrzna</w:t>
            </w:r>
            <w:r w:rsidRPr="003B0912">
              <w:rPr>
                <w:rFonts w:eastAsia="Times New Roman"/>
                <w:sz w:val="14"/>
                <w:szCs w:val="14"/>
              </w:rPr>
              <w:br/>
              <w:t xml:space="preserve">b)ul. Bursztynowej (od DP 2608B ul. Zawadzka do DG 101162B ul. Wiosenna) aktualnie droga wewnętrzna. Rozbudowa obejmuje wykonanie robót: drogowych (m.in. naw. jezdni bitumicznej; chodników obustronnych, zjazdów, wyniesionego skrzyżowania, w tym przejścia dla pieszych z kostki brukowej betonowej; oznakowania poziomego i pionowego, w tym ograniczającego prędkość; podejść do przejść dla pieszych z płytek profilowanych; przejść dla pieszych w tym na wyniesionym </w:t>
            </w:r>
            <w:proofErr w:type="spellStart"/>
            <w:r w:rsidRPr="003B0912">
              <w:rPr>
                <w:rFonts w:eastAsia="Times New Roman"/>
                <w:sz w:val="14"/>
                <w:szCs w:val="14"/>
              </w:rPr>
              <w:t>skrzyż</w:t>
            </w:r>
            <w:proofErr w:type="spellEnd"/>
            <w:r w:rsidRPr="003B0912">
              <w:rPr>
                <w:rFonts w:eastAsia="Times New Roman"/>
                <w:sz w:val="14"/>
                <w:szCs w:val="14"/>
              </w:rPr>
              <w:t>.; krawężnik wtopiony lub obniżony na przejściach dla pieszych, zjazdach, wlotach dróg), sanitarnych (kolizje z s. wodociągową i gazową, k. sanitarną; przebudowa kanalizacji deszczowej), elektrycznych (kolizje z s. energetyczną, budowa oświetlenia drogowego), teletechnicznych (kolizje z siecią telekomunikacyjną), rozwiązania dodatkowe, budowa 6 i przebudowa 2 skrzyżowań. Okres realizacji inwestycji: 2020-2021r. W 2020 r. w ramach zadania wykonano dokumentację projektową. Zadanie dofinansowane w ramach Funduszu Dróg Samorządowych. Ogłoszenie postępowania przetargowego zostało zamieszczone w październiku 2020 r. 0,5 mln RFIL</w:t>
            </w:r>
          </w:p>
        </w:tc>
      </w:tr>
      <w:tr w:rsidR="00E405F6" w:rsidRPr="003B0912" w14:paraId="3CD4681E"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CBBFA"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lastRenderedPageBreak/>
              <w:t>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8B44B6D"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7BE53C3"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BA03E66"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Rozbudowa ul. Jasnej (DG101031B) oraz sięgacza ul. Wesołej (DG101150B) w Łomży</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D86B1B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2 902 000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35D5B9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F9008C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3AD680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6E7B9A3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6D753F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5DBD28D5"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Inwestycja pn. „Rozbudowa ul. Jasnej (DG101031B) oraz sięgacza ul. Wesołej (DG101150B) w Łomży” złożona w ramach FDS nabór 2021. Przewidziana realizacja IX 2021- X 2022. Koszt inwestycji 2 902 000,00zł, w tym dofinansowanie min. 50% od kosztów kwalifikowalnych. Przedmiotowa inwestycja ma na celu poprawę bezpieczeństwa ruchu drogowego oraz zwiększenie płynności ruchu, co wpłynie na rozwój spójnej sieci dróg publicznych w skali lokalnej i regionalnej. W ramach realizacji przewiduję m.in. roboty związane z wykonaniem nawierzchni jezdni z kostki brukowej, obustronne pobocza, ciąg pieszo-rowerowy, chodniki, wygrodzenia, pobocza. Na przedmiotowych odcinkach dróg przewiduje się również:</w:t>
            </w:r>
            <w:r>
              <w:rPr>
                <w:rFonts w:eastAsia="Times New Roman"/>
                <w:sz w:val="14"/>
                <w:szCs w:val="14"/>
              </w:rPr>
              <w:t xml:space="preserve"> </w:t>
            </w:r>
            <w:r w:rsidRPr="003B0912">
              <w:rPr>
                <w:rFonts w:eastAsia="Times New Roman"/>
                <w:sz w:val="14"/>
                <w:szCs w:val="14"/>
              </w:rPr>
              <w:t>zjazdy, podejścia dla pieszych z płytek profilowanych, przejścia dla pieszych, oznakowanie poziome i pionowe, budowę: kanalizacji deszczowej, wpustów ulicznych,</w:t>
            </w:r>
            <w:r>
              <w:rPr>
                <w:rFonts w:eastAsia="Times New Roman"/>
                <w:sz w:val="14"/>
                <w:szCs w:val="14"/>
              </w:rPr>
              <w:t xml:space="preserve"> </w:t>
            </w:r>
            <w:r w:rsidRPr="003B0912">
              <w:rPr>
                <w:rFonts w:eastAsia="Times New Roman"/>
                <w:sz w:val="14"/>
                <w:szCs w:val="14"/>
              </w:rPr>
              <w:t>sieci wodociągowej, gazowej, oświetlenia (lampy z oprawami LED,</w:t>
            </w:r>
            <w:r>
              <w:rPr>
                <w:rFonts w:eastAsia="Times New Roman"/>
                <w:sz w:val="14"/>
                <w:szCs w:val="14"/>
              </w:rPr>
              <w:t xml:space="preserve"> </w:t>
            </w:r>
            <w:r w:rsidRPr="003B0912">
              <w:rPr>
                <w:rFonts w:eastAsia="Times New Roman"/>
                <w:sz w:val="14"/>
                <w:szCs w:val="14"/>
              </w:rPr>
              <w:t>kanału technologicznego, budowę i przebudowę skrzyżowań oraz usunięcie kolizji z istniejącymi sieciami.</w:t>
            </w:r>
          </w:p>
        </w:tc>
      </w:tr>
      <w:tr w:rsidR="00E405F6" w:rsidRPr="003B0912" w14:paraId="582B8E0C"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B2097"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F0E0498"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7D2F67D"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346E6E4"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Budowa sygnalizacji na skrzyżowaniu ul. Wesołej z Wojska Polskiego</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214654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750 000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37D8A2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322A616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EE74E8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2ABBC3D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0055F20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7C335407"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z WPF: Zadanie obejmuje budowę sygnalizacji świetlnej na skrzyżowaniu ul. Wesołej z ul. Wojska Polskiego. Okres realizacji inwestycji: 2021-2022r. Wydatki w 2021r. obejmują wykonanie dokumentacji projektowej.</w:t>
            </w:r>
          </w:p>
        </w:tc>
      </w:tr>
      <w:tr w:rsidR="00E405F6" w:rsidRPr="003B0912" w14:paraId="7A69C20C"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5542E"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3AB18D0"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5E3D4EF"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06C818F"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DB30F49"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95E302C"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3D6ADADB"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75AD95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03512AB7"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BE059DD"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5274" w:type="dxa"/>
            <w:tcBorders>
              <w:top w:val="single" w:sz="4" w:space="0" w:color="auto"/>
              <w:left w:val="nil"/>
              <w:bottom w:val="single" w:sz="4" w:space="0" w:color="auto"/>
              <w:right w:val="single" w:sz="4" w:space="0" w:color="auto"/>
            </w:tcBorders>
            <w:shd w:val="clear" w:color="auto" w:fill="auto"/>
            <w:hideMark/>
          </w:tcPr>
          <w:p w14:paraId="48E453A5"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4AAD7EB8"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62FC9"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DA3FB6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6EF650B"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90448AA"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4646A4B"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B4E6C21"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A970043"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DF1CEB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0956F5F"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3FDE5E43"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5274" w:type="dxa"/>
            <w:tcBorders>
              <w:top w:val="single" w:sz="4" w:space="0" w:color="auto"/>
              <w:left w:val="nil"/>
              <w:bottom w:val="single" w:sz="4" w:space="0" w:color="auto"/>
              <w:right w:val="single" w:sz="4" w:space="0" w:color="auto"/>
            </w:tcBorders>
            <w:shd w:val="clear" w:color="auto" w:fill="auto"/>
            <w:hideMark/>
          </w:tcPr>
          <w:p w14:paraId="50D30682"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333893E5"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33C58"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10</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48F0490"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DAEE73F"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69EA3B0B"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xml:space="preserve">Przebudowa ulic w Łomży: </w:t>
            </w:r>
            <w:proofErr w:type="spellStart"/>
            <w:r w:rsidRPr="003B0912">
              <w:rPr>
                <w:rFonts w:eastAsia="Times New Roman"/>
                <w:sz w:val="14"/>
                <w:szCs w:val="14"/>
              </w:rPr>
              <w:t>Chętnika</w:t>
            </w:r>
            <w:proofErr w:type="spellEnd"/>
            <w:r w:rsidRPr="003B0912">
              <w:rPr>
                <w:rFonts w:eastAsia="Times New Roman"/>
                <w:sz w:val="14"/>
                <w:szCs w:val="14"/>
              </w:rPr>
              <w:t xml:space="preserve">, </w:t>
            </w:r>
            <w:proofErr w:type="spellStart"/>
            <w:r w:rsidRPr="003B0912">
              <w:rPr>
                <w:rFonts w:eastAsia="Times New Roman"/>
                <w:sz w:val="14"/>
                <w:szCs w:val="14"/>
              </w:rPr>
              <w:t>Raginisa</w:t>
            </w:r>
            <w:proofErr w:type="spellEnd"/>
            <w:r w:rsidRPr="003B0912">
              <w:rPr>
                <w:rFonts w:eastAsia="Times New Roman"/>
                <w:sz w:val="14"/>
                <w:szCs w:val="14"/>
              </w:rPr>
              <w:t>, Ciborowskiego, Żwirki i Wigury</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9E8093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2 710 000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5B62BE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8BEAA6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59C5D2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AAE874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489383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3F3D7183"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Zadanie z WPF: </w:t>
            </w:r>
            <w:r w:rsidRPr="003B0912">
              <w:rPr>
                <w:rFonts w:eastAsia="Times New Roman"/>
                <w:sz w:val="14"/>
                <w:szCs w:val="14"/>
              </w:rPr>
              <w:br/>
              <w:t xml:space="preserve">Przedmiotowe zadanie dotyczy przebudowy dróg gminnych w Łomży: ul. </w:t>
            </w:r>
            <w:proofErr w:type="spellStart"/>
            <w:r w:rsidRPr="003B0912">
              <w:rPr>
                <w:rFonts w:eastAsia="Times New Roman"/>
                <w:sz w:val="14"/>
                <w:szCs w:val="14"/>
              </w:rPr>
              <w:t>Chętnika</w:t>
            </w:r>
            <w:proofErr w:type="spellEnd"/>
            <w:r w:rsidRPr="003B0912">
              <w:rPr>
                <w:rFonts w:eastAsia="Times New Roman"/>
                <w:sz w:val="14"/>
                <w:szCs w:val="14"/>
              </w:rPr>
              <w:t xml:space="preserve">, ul. </w:t>
            </w:r>
            <w:proofErr w:type="spellStart"/>
            <w:r w:rsidRPr="003B0912">
              <w:rPr>
                <w:rFonts w:eastAsia="Times New Roman"/>
                <w:sz w:val="14"/>
                <w:szCs w:val="14"/>
              </w:rPr>
              <w:t>Raginisa</w:t>
            </w:r>
            <w:proofErr w:type="spellEnd"/>
            <w:r w:rsidRPr="003B0912">
              <w:rPr>
                <w:rFonts w:eastAsia="Times New Roman"/>
                <w:sz w:val="14"/>
                <w:szCs w:val="14"/>
              </w:rPr>
              <w:t xml:space="preserve">, ul. </w:t>
            </w:r>
            <w:proofErr w:type="spellStart"/>
            <w:r w:rsidRPr="003B0912">
              <w:rPr>
                <w:rFonts w:eastAsia="Times New Roman"/>
                <w:sz w:val="14"/>
                <w:szCs w:val="14"/>
              </w:rPr>
              <w:t>Ciborowskiego,ul</w:t>
            </w:r>
            <w:proofErr w:type="spellEnd"/>
            <w:r w:rsidRPr="003B0912">
              <w:rPr>
                <w:rFonts w:eastAsia="Times New Roman"/>
                <w:sz w:val="14"/>
                <w:szCs w:val="14"/>
              </w:rPr>
              <w:t>.  Żwirki i Wigury . W ramach zadania zostanie przebudowana droga wraz z infrastrukturą techniczną. Planowany okres realizacji inwestycji: 2021-2023. Wydatki w 2021r. obejmują wykonanie dokumentacji projektowej. Planuje się opracowanie kompletnej dokumentacji projektowej (przetarg na dokumentację IV kwartał 2021r)</w:t>
            </w:r>
          </w:p>
        </w:tc>
      </w:tr>
      <w:tr w:rsidR="00E405F6" w:rsidRPr="003B0912" w14:paraId="2A6969FB"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81D9"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11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2182A8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423C4C6"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B40A9F6"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xml:space="preserve">Przebudowa drogi gminnej nr 101035B ul. </w:t>
            </w:r>
            <w:proofErr w:type="spellStart"/>
            <w:r w:rsidRPr="003B0912">
              <w:rPr>
                <w:rFonts w:eastAsia="Times New Roman"/>
                <w:sz w:val="14"/>
                <w:szCs w:val="14"/>
              </w:rPr>
              <w:t>Kaliwody</w:t>
            </w:r>
            <w:proofErr w:type="spellEnd"/>
            <w:r w:rsidRPr="003B0912">
              <w:rPr>
                <w:rFonts w:eastAsia="Times New Roman"/>
                <w:sz w:val="14"/>
                <w:szCs w:val="14"/>
              </w:rPr>
              <w:t xml:space="preserve"> w Łomży</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AC5078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3BE929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310BA9A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778B8A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5D51772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953DBE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4127AECB"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z WPF:</w:t>
            </w:r>
            <w:r>
              <w:rPr>
                <w:rFonts w:eastAsia="Times New Roman"/>
                <w:sz w:val="14"/>
                <w:szCs w:val="14"/>
              </w:rPr>
              <w:t xml:space="preserve"> </w:t>
            </w:r>
            <w:r w:rsidRPr="003B0912">
              <w:rPr>
                <w:rFonts w:eastAsia="Times New Roman"/>
                <w:sz w:val="14"/>
                <w:szCs w:val="14"/>
              </w:rPr>
              <w:t xml:space="preserve">Przedmiotowe zadanie dotyczy przebudowy drogi gminnej nr 101035B ul. </w:t>
            </w:r>
            <w:proofErr w:type="spellStart"/>
            <w:r w:rsidRPr="003B0912">
              <w:rPr>
                <w:rFonts w:eastAsia="Times New Roman"/>
                <w:sz w:val="14"/>
                <w:szCs w:val="14"/>
              </w:rPr>
              <w:t>Kaliwody</w:t>
            </w:r>
            <w:proofErr w:type="spellEnd"/>
            <w:r w:rsidRPr="003B0912">
              <w:rPr>
                <w:rFonts w:eastAsia="Times New Roman"/>
                <w:sz w:val="14"/>
                <w:szCs w:val="14"/>
              </w:rPr>
              <w:t xml:space="preserve"> (od numeru 1 do 31). W 2021 roku planowane jest wykonanie dokumentacji projektowej. Okres realizacji zadania 2021-2022r.</w:t>
            </w:r>
          </w:p>
        </w:tc>
      </w:tr>
      <w:tr w:rsidR="00E405F6" w:rsidRPr="003B0912" w14:paraId="0F9BE700"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3798F"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12</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B2B1F57"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05E35E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6945DA84"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Budowa ul. Kalinowej w Łomży</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7DCFBC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1 000 000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3B4DF5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3CE997E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87442D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F35237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49EABF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1638798E"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Zadanie z WPF: Przedmiotowe zadanie dotyczy przebudowy drogi  ul. Kalinowej, długość drogi  290 m, szerokość jezdni 6 m. W ramach zadania wykonane zostaną : jezdnia bitumiczna z obustronnymi chodnikami (po stronie gęstej zabudowy chodnik odsunięty od jezdni), zjazdy do działek, krawężniki betonowe. Przebieg ulicy ma być dowiązany do wykonanych wlotów skrzyżowań z ul. Piaski i Browarną. Okres realizacji zadania 2021-2022r. W 2021r. zostaną rozpoczęte roboty budowlane. Na realizację przedmiotowego </w:t>
            </w:r>
            <w:r w:rsidRPr="003B0912">
              <w:rPr>
                <w:rFonts w:eastAsia="Times New Roman"/>
                <w:sz w:val="14"/>
                <w:szCs w:val="14"/>
              </w:rPr>
              <w:lastRenderedPageBreak/>
              <w:t>zadania złożony został wniosek o dofinansowanie w ramach Funduszu Dróg Samorządowych. Ocena wniosku potrwa do kwietnia 2021r.</w:t>
            </w:r>
          </w:p>
        </w:tc>
      </w:tr>
      <w:tr w:rsidR="00E405F6" w:rsidRPr="003B0912" w14:paraId="226C87E5"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99721"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lastRenderedPageBreak/>
              <w:t>13</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427CCAC"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5E38362"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433F01E"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Budowa sygnalizacji na skrzyżowaniu z ul. Polną</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78F542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750 000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09BA71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E67130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351A0F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5D9866F6"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3AB2DFA8"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5274" w:type="dxa"/>
            <w:tcBorders>
              <w:top w:val="single" w:sz="4" w:space="0" w:color="auto"/>
              <w:left w:val="nil"/>
              <w:bottom w:val="single" w:sz="4" w:space="0" w:color="auto"/>
              <w:right w:val="single" w:sz="4" w:space="0" w:color="auto"/>
            </w:tcBorders>
            <w:shd w:val="clear" w:color="auto" w:fill="auto"/>
            <w:hideMark/>
          </w:tcPr>
          <w:p w14:paraId="7B3B0645"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obejmuje budowę sygnalizacji świetlnej na skrzyżowaniu z ul. Polną. Okres realizacji inwestycji: 2021-2022r. Wydatki w 2021r. obejmują wykonanie dokumentacji projektowej.</w:t>
            </w:r>
          </w:p>
        </w:tc>
      </w:tr>
      <w:tr w:rsidR="00E405F6" w:rsidRPr="003B0912" w14:paraId="4B23C1FE"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6155D"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14</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68E5AF7"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E4488D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641F15A"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Przebudowa dróg w mieście Łomża-opracowanie dokumentacji</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AD4D65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750 000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22FE73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2C58BD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F92515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6B46F36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BF3D7B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74A7242D"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dotyczy opracowania kompleksowych dokumentacji projektowych na przebudowę m.in. ulic: Pułkowa, Porucznika Łagody, Owocowa, Dmowskiego</w:t>
            </w:r>
          </w:p>
        </w:tc>
      </w:tr>
      <w:tr w:rsidR="00E405F6" w:rsidRPr="003B0912" w14:paraId="2DFDC531"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5F9A0"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15</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CD64C7C"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4411752"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028A2BF"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Budowa i przebudowa parkingów i chodników</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1F839E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1 180 000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AD2157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980 000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088DF6C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980 000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9402E5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E3FA75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B036A4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3D101B8D"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obejmuje budowę i przebudowę szeregu parkingów oraz chodników na terenie miasta min. przy ul. Harcerskiej, Korczaka, Bawełnianej, przy Filharmonii Kameralnej (wykonanie dokumentacji i realizacja rzeczowa). Realizacja poszczególnych zadań odbywać się będzie przez cały rok 2021 sukcesywnie.</w:t>
            </w:r>
          </w:p>
        </w:tc>
      </w:tr>
      <w:tr w:rsidR="00E405F6" w:rsidRPr="003B0912" w14:paraId="05288DBB"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2C1E3"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255208B"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700</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6CE50BB"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63FC06C6"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 xml:space="preserve">Gospodarka mieszkaniowa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69CC90C"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3 700 000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7D9B982"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3 700 000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6AE9C7F"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2 700 000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3B6A00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1 000 000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0264254"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6CB47D1"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5F8ED259"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668ED46D"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1F9E6"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56CEAE3"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70004</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E7BC388"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D0913AB"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Różne jednostki obsługi gospodarki mieszkaniowej</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0446A1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1 000 000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BA73F44"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1 000 000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7A32C2AE"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1 000 000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8638925"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6D9114B3"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71D40312"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6D86C70B"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0700D2AF"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834F0"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16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E939EC5"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03EE5A0"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6210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7FC00EA"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 xml:space="preserve">Zakupy inwestycyjne </w:t>
            </w:r>
            <w:proofErr w:type="spellStart"/>
            <w:r w:rsidRPr="003B0912">
              <w:rPr>
                <w:rFonts w:eastAsia="Times New Roman"/>
                <w:b/>
                <w:bCs/>
                <w:sz w:val="14"/>
                <w:szCs w:val="14"/>
              </w:rPr>
              <w:t>MPGKiM</w:t>
            </w:r>
            <w:proofErr w:type="spellEnd"/>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9BC106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1 000 000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ECD77B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1 000 000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0B76617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1 000 000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7864F6C"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56A1D4B9"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96AAC07"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2C5654D2"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Zadanie zgłoszone przez </w:t>
            </w:r>
            <w:proofErr w:type="spellStart"/>
            <w:r w:rsidRPr="003B0912">
              <w:rPr>
                <w:rFonts w:eastAsia="Times New Roman"/>
                <w:sz w:val="14"/>
                <w:szCs w:val="14"/>
              </w:rPr>
              <w:t>MPGKiM</w:t>
            </w:r>
            <w:proofErr w:type="spellEnd"/>
          </w:p>
        </w:tc>
      </w:tr>
      <w:tr w:rsidR="00E405F6" w:rsidRPr="003B0912" w14:paraId="1AB51116"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F479C"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A8B02D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70005</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1F7C8EC"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69E3B3AA"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Gospodarka gruntami i nieruchomościami</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F7067DC"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2 700 000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64D3A5C"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2 700 000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0BC4DAA7"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1 700 000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A04FCA1"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1 000 000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4C5C7CA9"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32746E0"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64D6ACEE"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6632A83B"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D3EAD"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17</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73A49D7" w14:textId="77777777" w:rsidR="00E405F6" w:rsidRPr="00865F45" w:rsidRDefault="00E405F6" w:rsidP="00865F45">
            <w:pPr>
              <w:spacing w:after="0" w:line="240" w:lineRule="auto"/>
              <w:ind w:left="0" w:firstLine="0"/>
              <w:jc w:val="center"/>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22F9287"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6060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614FB37"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Przejęcie nieruchomości z mocy prawa, ZRID z 2014 roku (ul. Browarna)</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DF6535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1 300 000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DE7D97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1 300 000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28D9DA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1 300 000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DE665E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6ADF9B3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1F52807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3B166BCF" w14:textId="77777777" w:rsidR="00E405F6" w:rsidRPr="003B0912" w:rsidRDefault="00E405F6" w:rsidP="00E405F6">
            <w:pPr>
              <w:spacing w:after="240" w:line="240" w:lineRule="auto"/>
              <w:ind w:left="0" w:firstLine="0"/>
              <w:jc w:val="left"/>
              <w:rPr>
                <w:rFonts w:eastAsia="Times New Roman"/>
                <w:sz w:val="14"/>
                <w:szCs w:val="14"/>
              </w:rPr>
            </w:pPr>
            <w:r w:rsidRPr="003B0912">
              <w:rPr>
                <w:rFonts w:eastAsia="Times New Roman"/>
                <w:sz w:val="14"/>
                <w:szCs w:val="14"/>
              </w:rPr>
              <w:t>Przejęcie nieruchomości z mocy prawa, w związku z realizacją inwestycji drogowej – budowa ul. Browarnej – działka nr 20244/1  o pow. 0,8485 ha (zobowiązanie zaległe).  Przejęcie gruntu z mocy prawa nastąpiło na podstawie ostatecznej decyzji Prezydenta Miasta Łomża Nr 6/D/13 z dnia 22.11.2013 r. znak WAB.6740.9.8.2013 o zezwoleniu na realizację inwestycji drogowej. W związku z nieuregulowanym stanem prawnym nieruchomości (śmierć poprzedniej właścicielki będącej obywatelką USA, potencjalni spadkobiercy pomimo wezwań nie dostarczyli dokumentów potwierdzających prawa do spadku) konieczne będzie przeprowadzenie procedury zakończonej wpłatą odszkodowania do depozytu sądowego, celem końcowego rozliczenia inwestycji.</w:t>
            </w:r>
          </w:p>
        </w:tc>
      </w:tr>
      <w:tr w:rsidR="00E405F6" w:rsidRPr="003B0912" w14:paraId="78039F7C"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CDCF0"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18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B64C68B" w14:textId="77777777" w:rsidR="00E405F6" w:rsidRPr="00865F45" w:rsidRDefault="00E405F6" w:rsidP="00865F45">
            <w:pPr>
              <w:spacing w:after="0" w:line="240" w:lineRule="auto"/>
              <w:ind w:left="0" w:firstLine="0"/>
              <w:jc w:val="center"/>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42196CA"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6060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7A2AA7C"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Zakup nieruchomości do gminnego zasobu</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6732E7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250 000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BCB4A4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250 000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30ED499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250 000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A2D818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5ECFA13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5E688E2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6C223978"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Nabycie nieruchomości do zasobu zgodnie z wynikłymi potrzebami, w większości zakupy na cele uzasadniające wywłaszczenie. Działania podejmowane będą w ciągu roku 2021. Nabycie aktem notarialnym po sporządzeniu wyceny, zgromadzeniu dokumentacji i podpisaniu protokołu z rokowań. Realizacja celów publicznych, zadań własnych Miasta Łomża. Pozyskanie własności lub prawa użytkowania wieczystego nieruchomości. </w:t>
            </w:r>
          </w:p>
        </w:tc>
      </w:tr>
      <w:tr w:rsidR="00E405F6" w:rsidRPr="003B0912" w14:paraId="30D809E4"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A51A8"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19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CEB6C61" w14:textId="77777777" w:rsidR="00E405F6" w:rsidRPr="00865F45" w:rsidRDefault="00E405F6" w:rsidP="00865F45">
            <w:pPr>
              <w:spacing w:after="0" w:line="240" w:lineRule="auto"/>
              <w:ind w:left="0" w:firstLine="0"/>
              <w:jc w:val="center"/>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EA9909D"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6060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A1DCCE6"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Przejęcie nieruchomości z mocy prawa, w procesie podziału - odszkodowania</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44A62A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1 100 000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4B87FD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1 100 000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750DDBC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FB6799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1 000 000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0662F37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1D22E7C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5F21DAE9"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 Przejęcie gruntów z mocy prawa pod drogi publiczne to obowiązek ustawowy stanowiący konsekwencję uchwalonych miejscowych planów zagospodarowania przestrzennego. Przejęcie nieruchomości z mocy prawa następuje w związku z decyzjami zatwierdzającymi projekty podziałów.  Nie wyklucza się wpływu kolejnych wniosków. Działania podejmowane w ciągu roku 2021. Realizacja celów publicznych, budowa dróg. (obowiązek ustawowy)</w:t>
            </w:r>
          </w:p>
        </w:tc>
      </w:tr>
      <w:tr w:rsidR="00E405F6" w:rsidRPr="003B0912" w14:paraId="1FD9A8C8"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04339"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20</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41FC1EB" w14:textId="77777777" w:rsidR="00E405F6" w:rsidRPr="00865F45" w:rsidRDefault="00E405F6" w:rsidP="00865F45">
            <w:pPr>
              <w:spacing w:after="0" w:line="240" w:lineRule="auto"/>
              <w:ind w:left="0" w:firstLine="0"/>
              <w:jc w:val="center"/>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15F108A"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6060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470A5281"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Scalenie i podział nieruchomości</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20BE69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D99425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0B939CA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8EDE60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99F2E5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0AC2244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54F6EC72"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Planowane wydatki związane ze scaleniem i podziałem nieruchomości wynikają z prowadzonych rozliczeń finansowych.</w:t>
            </w:r>
            <w:r w:rsidRPr="003B0912">
              <w:rPr>
                <w:rFonts w:eastAsia="Times New Roman"/>
                <w:sz w:val="14"/>
                <w:szCs w:val="14"/>
              </w:rPr>
              <w:br/>
              <w:t>Miasto nabyło z mocy prawa nieruchomości pod drogi publiczne za które zobowiązane jest wypłacić uczestnikom scalenia odszkodowanie. Na chwilę obecną kilku uczestników scalenia ma nieuregulowany stan prawny nieruchomości. W przypadku ich uregulowania, wystąpi konieczność wypłaty środków finansowych należnych uczestnikom scalenia.</w:t>
            </w:r>
          </w:p>
        </w:tc>
      </w:tr>
      <w:tr w:rsidR="00E405F6" w:rsidRPr="003B0912" w14:paraId="0976C970"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CD28D"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E96598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710</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8F5052E"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AD48296"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Działalność usługowa</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5A29C45"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5 011 087</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A51CC93"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840 000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7F21DE25"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340 000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1541ADD"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2978001"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9167989"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5E414812" w14:textId="77777777" w:rsidR="00E405F6" w:rsidRPr="003B0912" w:rsidRDefault="00E405F6" w:rsidP="00E405F6">
            <w:pPr>
              <w:spacing w:after="0" w:line="240" w:lineRule="auto"/>
              <w:ind w:left="0" w:firstLine="0"/>
              <w:rPr>
                <w:rFonts w:eastAsia="Times New Roman"/>
                <w:sz w:val="14"/>
                <w:szCs w:val="14"/>
              </w:rPr>
            </w:pPr>
            <w:r w:rsidRPr="003B0912">
              <w:rPr>
                <w:rFonts w:eastAsia="Times New Roman"/>
                <w:sz w:val="14"/>
                <w:szCs w:val="14"/>
              </w:rPr>
              <w:t> </w:t>
            </w:r>
          </w:p>
        </w:tc>
      </w:tr>
      <w:tr w:rsidR="00E405F6" w:rsidRPr="003B0912" w14:paraId="53A03134"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7A92"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BDD054F"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71035</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921927A"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7FCFFA7"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Cmentarze</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FE87F62"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4 671 087</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56BCB04"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63580808"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33901DC"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7D091E6C"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61E11CB4"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14170ED1" w14:textId="77777777" w:rsidR="00E405F6" w:rsidRPr="003B0912" w:rsidRDefault="00E405F6" w:rsidP="00E405F6">
            <w:pPr>
              <w:spacing w:after="0" w:line="240" w:lineRule="auto"/>
              <w:ind w:left="0" w:firstLine="0"/>
              <w:rPr>
                <w:rFonts w:eastAsia="Times New Roman"/>
                <w:sz w:val="14"/>
                <w:szCs w:val="14"/>
              </w:rPr>
            </w:pPr>
            <w:r w:rsidRPr="003B0912">
              <w:rPr>
                <w:rFonts w:eastAsia="Times New Roman"/>
                <w:sz w:val="14"/>
                <w:szCs w:val="14"/>
              </w:rPr>
              <w:t> </w:t>
            </w:r>
          </w:p>
        </w:tc>
      </w:tr>
      <w:tr w:rsidR="00E405F6" w:rsidRPr="003B0912" w14:paraId="58846337"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C8A75"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21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1A879EF"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75A679E"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245EF2B"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Rozbudowa cmentarza komunalnego przy ul. Przykoszarowej w Łomży</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FF5109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4 671 087</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78A9E7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0BEE0FD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6E1EE4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647E6DA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6141C6C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3372DC91"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z WPF:</w:t>
            </w:r>
            <w:r w:rsidRPr="003B0912">
              <w:rPr>
                <w:rFonts w:eastAsia="Times New Roman"/>
                <w:sz w:val="14"/>
                <w:szCs w:val="14"/>
              </w:rPr>
              <w:br/>
              <w:t xml:space="preserve">Rozbudowa cmentarza komunalnego przy ul. Przykoszarowej - działka 12455, powierzchnia ok 1 ha (w tym zakup gruntu pod rozbudowę- cena 2.003.087 zł). Konieczność rozbudowy wynika z faktu, iż prognozuje się że istniejący cmentarz zapełni się do 2021 roku. W dniu 29.09.2020r. złożono do Prezesa </w:t>
            </w:r>
            <w:r w:rsidRPr="003B0912">
              <w:rPr>
                <w:rFonts w:eastAsia="Times New Roman"/>
                <w:sz w:val="14"/>
                <w:szCs w:val="14"/>
              </w:rPr>
              <w:lastRenderedPageBreak/>
              <w:t>Rady Ministrów za pośrednictwem Wojewody Podlaskiego  wniosek o dofinansowanie zadania ze środków Funduszu Przeciwdziałania COVID-19 dla gmin i powiatów w ramach Rządowego Funduszu Inwestycji Lokalnych. Realizacja zadania 2021-2023r.</w:t>
            </w:r>
          </w:p>
        </w:tc>
      </w:tr>
      <w:tr w:rsidR="00E405F6" w:rsidRPr="003B0912" w14:paraId="1DCFC971"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F2C30"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lastRenderedPageBreak/>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1AF2D4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71095</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8685EE6"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470D6530"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Pozostała działalność</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7EFAEC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340 000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11158B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340 000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4186574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340 000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9CFFC9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B19071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A32C57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78CE4F94"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6D87BB53"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FC473"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22</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5D045CC"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2126AAB"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610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792E781"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Objęcie udziałów w spółce Park Przemysłowy Łomża</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9C8215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340 000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DB412D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340 000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044D00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340 000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AEE50C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639E864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5392991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3A085A94"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W związku z ograniczeniem działalności i utratą dochodów przez Park Przemysłowy Łomża</w:t>
            </w:r>
          </w:p>
        </w:tc>
      </w:tr>
      <w:tr w:rsidR="00E405F6" w:rsidRPr="003B0912" w14:paraId="130410B5"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A5E02"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3653A2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750</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D74082A"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769F69F"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Administracja publiczna</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726F08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840 909</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BE7334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292 820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FA8085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43 923</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C548C4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6296731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0CAC18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248 897</w:t>
            </w:r>
          </w:p>
        </w:tc>
        <w:tc>
          <w:tcPr>
            <w:tcW w:w="5274" w:type="dxa"/>
            <w:tcBorders>
              <w:top w:val="single" w:sz="4" w:space="0" w:color="auto"/>
              <w:left w:val="nil"/>
              <w:bottom w:val="single" w:sz="4" w:space="0" w:color="auto"/>
              <w:right w:val="single" w:sz="4" w:space="0" w:color="auto"/>
            </w:tcBorders>
            <w:shd w:val="clear" w:color="auto" w:fill="auto"/>
            <w:hideMark/>
          </w:tcPr>
          <w:p w14:paraId="3D7029E5"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47663E39"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1B36B"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24CC42C"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75023</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60E9D96"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49C02F8D"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Urzędy gmin (miast i miast na prawach powiatu)</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CED069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840 909</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C21DA6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292 820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9C50A8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43 923</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7316D6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7E3DECA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8AC379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248 897</w:t>
            </w:r>
          </w:p>
        </w:tc>
        <w:tc>
          <w:tcPr>
            <w:tcW w:w="5274" w:type="dxa"/>
            <w:tcBorders>
              <w:top w:val="single" w:sz="4" w:space="0" w:color="auto"/>
              <w:left w:val="nil"/>
              <w:bottom w:val="single" w:sz="4" w:space="0" w:color="auto"/>
              <w:right w:val="single" w:sz="4" w:space="0" w:color="auto"/>
            </w:tcBorders>
            <w:shd w:val="clear" w:color="auto" w:fill="auto"/>
            <w:hideMark/>
          </w:tcPr>
          <w:p w14:paraId="71DD0719"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25A9ABFB"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DD92A"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23</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930EC88"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4EF1A2A"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3CB814B"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Rozwój cyfrowych usług województwa podlaskiego</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12BF16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840 909</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DD8465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292 820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D0E8C1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43 923</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220E8B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38D256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8DFACB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248 897</w:t>
            </w:r>
          </w:p>
        </w:tc>
        <w:tc>
          <w:tcPr>
            <w:tcW w:w="5274" w:type="dxa"/>
            <w:tcBorders>
              <w:top w:val="single" w:sz="4" w:space="0" w:color="auto"/>
              <w:left w:val="nil"/>
              <w:bottom w:val="single" w:sz="4" w:space="0" w:color="auto"/>
              <w:right w:val="single" w:sz="4" w:space="0" w:color="auto"/>
            </w:tcBorders>
            <w:shd w:val="clear" w:color="auto" w:fill="auto"/>
            <w:hideMark/>
          </w:tcPr>
          <w:p w14:paraId="27F2B8D6"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z WPF: Projekt obejmuje wdrożenie dla Urzędu Miejskiego w Łomży systemy e-usług, integrację systemów z systemami dziedzinowymi, zakup i unowocześnienie infrastruktury poprawiające poziom bezpieczeństwa, szkolenia z obsługi, promocję e-usług. Realizację</w:t>
            </w:r>
            <w:r>
              <w:rPr>
                <w:rFonts w:eastAsia="Times New Roman"/>
                <w:sz w:val="14"/>
                <w:szCs w:val="14"/>
              </w:rPr>
              <w:t xml:space="preserve"> </w:t>
            </w:r>
            <w:r w:rsidRPr="003B0912">
              <w:rPr>
                <w:rFonts w:eastAsia="Times New Roman"/>
                <w:sz w:val="14"/>
                <w:szCs w:val="14"/>
              </w:rPr>
              <w:t xml:space="preserve">zadania zaplanowano na lata 2020 i 2021.  </w:t>
            </w:r>
          </w:p>
        </w:tc>
      </w:tr>
      <w:tr w:rsidR="00E405F6" w:rsidRPr="003B0912" w14:paraId="47099535"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78589"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20AD24D"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432C5CA"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6067</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ADAACDA"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udział środków UE</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225F23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714 772</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4C9618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248 897</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CB01B9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B1F40A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8FF32F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7153C6E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248 897</w:t>
            </w:r>
          </w:p>
        </w:tc>
        <w:tc>
          <w:tcPr>
            <w:tcW w:w="5274" w:type="dxa"/>
            <w:tcBorders>
              <w:top w:val="single" w:sz="4" w:space="0" w:color="auto"/>
              <w:left w:val="nil"/>
              <w:bottom w:val="single" w:sz="4" w:space="0" w:color="auto"/>
              <w:right w:val="single" w:sz="4" w:space="0" w:color="auto"/>
            </w:tcBorders>
            <w:shd w:val="clear" w:color="auto" w:fill="auto"/>
            <w:hideMark/>
          </w:tcPr>
          <w:p w14:paraId="3603B37D"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54241962"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E114"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AA09968"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E29D5CA"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6069</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5FB8A43"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wkład własny</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DF40B0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126 137</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658BBF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43 923</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75303FE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43 923</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70FA7A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0EA08B5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400D526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5A1E36AB"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62FC4D63"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EA796"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99FD6F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758</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405D742"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F1FD48B"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Rozliczenia różne</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329C2F8"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2 100 000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4298234"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2 100 000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774E420"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2 100 000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A60744B"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15A44D4"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F0F3BDB"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2677F4EF"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10135B7D"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1C3A2"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42ACA37"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75818</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89C4178"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D88A037"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Rezerwy ogólne i celowe</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D772F21"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2 100 000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057D3F8"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2 100 000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446B6F71"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2 100 000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89F0B2E"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87CD6B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8467071"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315474D8"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793CF29D"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975CB"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24</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D18CD1A"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B814EE9"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6800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ABD3335"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Rezerwy na inwestycje i zakupy inwestycyjne - BO</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7626E1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2 100 000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627440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2 100 000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B696CD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2 100 000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680C1E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49BA04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3161543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7DE9465A"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Rezerwy na inwestycje i zakupy inwestycyjne - Budżet obywatelski 2021</w:t>
            </w:r>
          </w:p>
        </w:tc>
      </w:tr>
      <w:tr w:rsidR="00E405F6" w:rsidRPr="003B0912" w14:paraId="1C405258"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45E0F"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E09240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801</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FB77AA1"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CE84FC7"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 xml:space="preserve">Oświata  i  wychowanie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7493E3E"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53 469 361</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FE585CB"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5 580 000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34AC291"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5 280 000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6171E66"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6FF61435"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300 000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E72177C"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09FBCEFC"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505BFEE0"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3C7AB"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82FD2D3"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80101</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DB7AB1D"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A2C55CC"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Szkoły Podstawowe</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1E439EB"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29 932 236</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B8EB8CD"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2 134 000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4D544E70"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2 134 000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65200D8"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02F7365D"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60ED43BB"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094C54C0"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4FF03967"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DA8E5"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25</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2554B0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D2B624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465C30B"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Budowa Sali sportowej przy Szkole Podstawowej nr 5 w Łomży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EF825A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13 000 000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0CA764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1 000 000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22760A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1 000 000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BB298C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5D9B6B5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E720E8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68A2FDD1"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Zadanie z WPF: </w:t>
            </w:r>
            <w:r w:rsidRPr="003B0912">
              <w:rPr>
                <w:rFonts w:eastAsia="Times New Roman"/>
                <w:sz w:val="14"/>
                <w:szCs w:val="14"/>
              </w:rPr>
              <w:br/>
              <w:t>Zadanie obejmuje budowę Hali Sportowej z boiskiem wielofunkcyjnym wraz z zagospodarowaniem terenu. Dodatkowo winda zewnętrzna dla osób niepełnosprawnych w budynku szkoły, instalacja wodociągowa oraz deszczowa w ul. Winiarskiego.  Sala gimnastyczna przeznaczona do zajęć sportowych zapewniająca zajęcia jednocześnie 3 grupom uczniów,  Dodatkowo w budynku Hali znajdować się będzie siłownia oraz 3 salki do ćwiczeń - 2 sale gimnastyki korekcyjnej oraz sala taneczna. W przebudowywanej istniejącej salki gimnastycznej przewidziano aulę z trybuną składaną na 100 osób. W dniu 29.09.2020r. złożono do Prezesa Rady Ministrów za pośrednictwem Wojewody Podlaskiego  wniosek o dofinansowanie zadania ze środków Funduszu Przeciwdziałania COVID-19 dla gmin i powiatów w ramach Rządowego Funduszu Inwestycji Lokalnych. Planowane jest również złożenie wniosku o dofinansowanie do Ministerstwa Kultury i Sportu. Realizacja zadania planowana jest w latach 2021-2023. 0,5mln RFIL</w:t>
            </w:r>
          </w:p>
        </w:tc>
      </w:tr>
      <w:tr w:rsidR="00E405F6" w:rsidRPr="003B0912" w14:paraId="038A3409"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715A2"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26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F65D34C" w14:textId="77777777" w:rsidR="00E405F6" w:rsidRPr="00865F45" w:rsidRDefault="00E405F6" w:rsidP="00865F45">
            <w:pPr>
              <w:spacing w:after="0" w:line="240" w:lineRule="auto"/>
              <w:ind w:left="0" w:firstLine="0"/>
              <w:jc w:val="center"/>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067F696"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F6B8226"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Modernizacja Hali Sportowej przy SP 9 w Łomży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A6CEBB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5 732 236</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F9B5AF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5FE8CC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16A90B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603EBD0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61E7B69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1154F6BC"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Zadanie z WPF: Projekt termomodernizacji budynku Hali sportowej przy Szkole Podstawowej nr 9 w Łomży, swym zakresem obejmuje: </w:t>
            </w:r>
            <w:r w:rsidRPr="003B0912">
              <w:rPr>
                <w:rFonts w:eastAsia="Times New Roman"/>
                <w:sz w:val="14"/>
                <w:szCs w:val="14"/>
              </w:rPr>
              <w:br w:type="page"/>
              <w:t>-  Wykonanie izolacji ciężkiej przeciwwodnej fundamentów, izolacji termicznej,</w:t>
            </w:r>
            <w:r w:rsidRPr="003B0912">
              <w:rPr>
                <w:rFonts w:eastAsia="Times New Roman"/>
                <w:sz w:val="14"/>
                <w:szCs w:val="14"/>
              </w:rPr>
              <w:br w:type="page"/>
              <w:t xml:space="preserve">-  Docieplenie ścian zewnętrznych </w:t>
            </w:r>
            <w:proofErr w:type="spellStart"/>
            <w:r w:rsidRPr="003B0912">
              <w:rPr>
                <w:rFonts w:eastAsia="Times New Roman"/>
                <w:sz w:val="14"/>
                <w:szCs w:val="14"/>
              </w:rPr>
              <w:t>nadziemia</w:t>
            </w:r>
            <w:proofErr w:type="spellEnd"/>
            <w:r w:rsidRPr="003B0912">
              <w:rPr>
                <w:rFonts w:eastAsia="Times New Roman"/>
                <w:sz w:val="14"/>
                <w:szCs w:val="14"/>
              </w:rPr>
              <w:t>,</w:t>
            </w:r>
            <w:r w:rsidRPr="003B0912">
              <w:rPr>
                <w:rFonts w:eastAsia="Times New Roman"/>
                <w:sz w:val="14"/>
                <w:szCs w:val="14"/>
              </w:rPr>
              <w:br w:type="page"/>
              <w:t>- Docieplenie stropodachu części niskich oraz łącznika oraz stropu od spodu części piwnicznej</w:t>
            </w:r>
            <w:r w:rsidRPr="003B0912">
              <w:rPr>
                <w:rFonts w:eastAsia="Times New Roman"/>
                <w:sz w:val="14"/>
                <w:szCs w:val="14"/>
              </w:rPr>
              <w:br w:type="page"/>
              <w:t>- Wymiana pokrycia dachu nad halą sportową,</w:t>
            </w:r>
            <w:r w:rsidRPr="003B0912">
              <w:rPr>
                <w:rFonts w:eastAsia="Times New Roman"/>
                <w:sz w:val="14"/>
                <w:szCs w:val="14"/>
              </w:rPr>
              <w:br w:type="page"/>
              <w:t xml:space="preserve">- Wymiana stolarki okiennej na nowe okna PVC / aluminiowych z nawiewnikami </w:t>
            </w:r>
            <w:proofErr w:type="spellStart"/>
            <w:r w:rsidRPr="003B0912">
              <w:rPr>
                <w:rFonts w:eastAsia="Times New Roman"/>
                <w:sz w:val="14"/>
                <w:szCs w:val="14"/>
              </w:rPr>
              <w:t>higrosterowanymi</w:t>
            </w:r>
            <w:proofErr w:type="spellEnd"/>
            <w:r w:rsidRPr="003B0912">
              <w:rPr>
                <w:rFonts w:eastAsia="Times New Roman"/>
                <w:sz w:val="14"/>
                <w:szCs w:val="14"/>
              </w:rPr>
              <w:br w:type="page"/>
              <w:t xml:space="preserve">-  Wymiana oraz montaż nowych drzwi zewnętrznych aluminiowych/ PCV </w:t>
            </w:r>
            <w:r w:rsidRPr="003B0912">
              <w:rPr>
                <w:rFonts w:eastAsia="Times New Roman"/>
                <w:sz w:val="14"/>
                <w:szCs w:val="14"/>
              </w:rPr>
              <w:br w:type="page"/>
              <w:t>-  Modernizacja wejścia głównego, wykonanie nowej izolacji oraz ocieplenie, nadanie spadku, skucie luźnych fragmentów, naprawa, uzupełnienie ubytków, wyrównanie, wykonanie nowych obróbek blacharskich;</w:t>
            </w:r>
            <w:r w:rsidRPr="003B0912">
              <w:rPr>
                <w:rFonts w:eastAsia="Times New Roman"/>
                <w:sz w:val="14"/>
                <w:szCs w:val="14"/>
              </w:rPr>
              <w:br w:type="page"/>
              <w:t>-  Remont schodów zewnętrznych poprzez usunięcie istniejącej warstwy płytek, dostosowanie stopni do obowiązujących przepisów, wykonanie izolacji oraz nowego wykończenia z płytek antypoślizgowych,</w:t>
            </w:r>
            <w:r w:rsidRPr="003B0912">
              <w:rPr>
                <w:rFonts w:eastAsia="Times New Roman"/>
                <w:sz w:val="14"/>
                <w:szCs w:val="14"/>
              </w:rPr>
              <w:br w:type="page"/>
              <w:t>- Wymiana kratek wentylacyjnych na elewacji,</w:t>
            </w:r>
            <w:r w:rsidRPr="003B0912">
              <w:rPr>
                <w:rFonts w:eastAsia="Times New Roman"/>
                <w:sz w:val="14"/>
                <w:szCs w:val="14"/>
              </w:rPr>
              <w:br w:type="page"/>
              <w:t>- Wykonanie tynku silikatowo- silikonowego na ścianach zewnętrznych,</w:t>
            </w:r>
            <w:r w:rsidRPr="003B0912">
              <w:rPr>
                <w:rFonts w:eastAsia="Times New Roman"/>
                <w:sz w:val="14"/>
                <w:szCs w:val="14"/>
              </w:rPr>
              <w:br w:type="page"/>
              <w:t>- Wykonanie wykończenia fragmentów ścian zewnętrznych płytkami klinkierowymi,</w:t>
            </w:r>
            <w:r w:rsidRPr="003B0912">
              <w:rPr>
                <w:rFonts w:eastAsia="Times New Roman"/>
                <w:sz w:val="14"/>
                <w:szCs w:val="14"/>
              </w:rPr>
              <w:br w:type="page"/>
              <w:t>- Wymianę wszystkich istniejących obróbek blacharskich, rynien, rur spustowych, parapetów i innych niezbędnych elementów,</w:t>
            </w:r>
            <w:r w:rsidRPr="003B0912">
              <w:rPr>
                <w:rFonts w:eastAsia="Times New Roman"/>
                <w:sz w:val="14"/>
                <w:szCs w:val="14"/>
              </w:rPr>
              <w:br w:type="page"/>
              <w:t xml:space="preserve">- Prace remontowe, wykończeniowe, naprawcze i porządkowe, w </w:t>
            </w:r>
            <w:r w:rsidRPr="003B0912">
              <w:rPr>
                <w:rFonts w:eastAsia="Times New Roman"/>
                <w:sz w:val="14"/>
                <w:szCs w:val="14"/>
              </w:rPr>
              <w:lastRenderedPageBreak/>
              <w:t>tym przywrócenie pierwotnego stanu pomieszczeń zniszczonych podczas realizacji robót;</w:t>
            </w:r>
            <w:r w:rsidRPr="003B0912">
              <w:rPr>
                <w:rFonts w:eastAsia="Times New Roman"/>
                <w:sz w:val="14"/>
                <w:szCs w:val="14"/>
              </w:rPr>
              <w:br w:type="page"/>
              <w:t xml:space="preserve">-  Remont kanalizacji: </w:t>
            </w:r>
            <w:proofErr w:type="spellStart"/>
            <w:r w:rsidRPr="003B0912">
              <w:rPr>
                <w:rFonts w:eastAsia="Times New Roman"/>
                <w:sz w:val="14"/>
                <w:szCs w:val="14"/>
              </w:rPr>
              <w:t>wod-kan</w:t>
            </w:r>
            <w:proofErr w:type="spellEnd"/>
            <w:r w:rsidRPr="003B0912">
              <w:rPr>
                <w:rFonts w:eastAsia="Times New Roman"/>
                <w:sz w:val="14"/>
                <w:szCs w:val="14"/>
              </w:rPr>
              <w:t xml:space="preserve">, deszczowa i </w:t>
            </w:r>
            <w:proofErr w:type="spellStart"/>
            <w:r w:rsidRPr="003B0912">
              <w:rPr>
                <w:rFonts w:eastAsia="Times New Roman"/>
                <w:sz w:val="14"/>
                <w:szCs w:val="14"/>
              </w:rPr>
              <w:t>cwu</w:t>
            </w:r>
            <w:proofErr w:type="spellEnd"/>
            <w:r w:rsidRPr="003B0912">
              <w:rPr>
                <w:rFonts w:eastAsia="Times New Roman"/>
                <w:sz w:val="14"/>
                <w:szCs w:val="14"/>
              </w:rPr>
              <w:t>,</w:t>
            </w:r>
            <w:r w:rsidRPr="003B0912">
              <w:rPr>
                <w:rFonts w:eastAsia="Times New Roman"/>
                <w:sz w:val="14"/>
                <w:szCs w:val="14"/>
              </w:rPr>
              <w:br w:type="page"/>
              <w:t>- Wykonanie instalacji p.poż.</w:t>
            </w:r>
            <w:r w:rsidRPr="003B0912">
              <w:rPr>
                <w:rFonts w:eastAsia="Times New Roman"/>
                <w:sz w:val="14"/>
                <w:szCs w:val="14"/>
              </w:rPr>
              <w:br w:type="page"/>
              <w:t xml:space="preserve">· Wymianę oświetlenia na energooszczędne typu LED. </w:t>
            </w:r>
            <w:r w:rsidRPr="003B0912">
              <w:rPr>
                <w:rFonts w:eastAsia="Times New Roman"/>
                <w:sz w:val="14"/>
                <w:szCs w:val="14"/>
              </w:rPr>
              <w:br w:type="page"/>
              <w:t>Złożono wniosek o dofinansowanie do  Ministerstwa Sportu. Prawdopodobna ocena wniosku - IV kwartał 2020 r. Po ogłoszeniu wyników planowane jest ogłoszenie przetargu. Po podpisaniu umowy z wykonawcą rozpoczęcie realizacji zadania. Planowana realizacja 2021-2023 r.</w:t>
            </w:r>
          </w:p>
        </w:tc>
      </w:tr>
      <w:tr w:rsidR="00E405F6" w:rsidRPr="003B0912" w14:paraId="058BCE46"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AF769"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lastRenderedPageBreak/>
              <w:t>27</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1F2758D" w14:textId="77777777" w:rsidR="00E405F6" w:rsidRPr="00865F45" w:rsidRDefault="00E405F6" w:rsidP="00865F45">
            <w:pPr>
              <w:spacing w:after="0" w:line="240" w:lineRule="auto"/>
              <w:ind w:left="0" w:firstLine="0"/>
              <w:jc w:val="center"/>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D94661B"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11E0960"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Modernizacja szatni w SP 10 w Łomży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85A938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5DB3C7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36AAD26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256B65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639D601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277D7A8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13D24AC9"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obejmuje wykonanie dokumentacji projektowej modernizacji szatni w SP 10 w Łomży</w:t>
            </w:r>
          </w:p>
        </w:tc>
      </w:tr>
      <w:tr w:rsidR="00E405F6" w:rsidRPr="003B0912" w14:paraId="4A43D23D"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51152"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28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92651FA" w14:textId="77777777" w:rsidR="00E405F6" w:rsidRPr="00865F45" w:rsidRDefault="00E405F6" w:rsidP="00865F45">
            <w:pPr>
              <w:spacing w:after="0" w:line="240" w:lineRule="auto"/>
              <w:ind w:left="0" w:firstLine="0"/>
              <w:jc w:val="center"/>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E23BFD5"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C832A50"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Termomodernizacja SP 4 oraz budowa sali gimnastycznej przy SP 4 w Łomży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EFB3A6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10 300 000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6FC0DE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EAF4A1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5BB0E8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42942A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6DEE28C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649F31BB"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obejmuje wykonanie dokumentacji projektowej termomodernizacja SP 4 oraz budowy sali gimnastycznej przy SP 4 w Łomży</w:t>
            </w:r>
          </w:p>
        </w:tc>
      </w:tr>
      <w:tr w:rsidR="00E405F6" w:rsidRPr="003B0912" w14:paraId="330EE5CC"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538F1"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2C633AB" w14:textId="77777777" w:rsidR="00E405F6" w:rsidRPr="00865F45" w:rsidRDefault="00E405F6" w:rsidP="00865F45">
            <w:pPr>
              <w:spacing w:after="0" w:line="240" w:lineRule="auto"/>
              <w:ind w:left="0" w:firstLine="0"/>
              <w:jc w:val="center"/>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8B8F0DA"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9FCAAD7"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xml:space="preserve">Oświetlenie boisk piłkarskich przy SP 5, SP10 oraz </w:t>
            </w:r>
            <w:proofErr w:type="spellStart"/>
            <w:r w:rsidRPr="003B0912">
              <w:rPr>
                <w:rFonts w:eastAsia="Times New Roman"/>
                <w:sz w:val="14"/>
                <w:szCs w:val="14"/>
              </w:rPr>
              <w:t>ZSWiO</w:t>
            </w:r>
            <w:proofErr w:type="spellEnd"/>
            <w:r w:rsidRPr="003B0912">
              <w:rPr>
                <w:rFonts w:eastAsia="Times New Roman"/>
                <w:sz w:val="14"/>
                <w:szCs w:val="14"/>
              </w:rPr>
              <w:t xml:space="preserve"> nr 7 w Łomży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D32FD8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250 000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83514F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84 000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0771F10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84 000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938038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4EBA95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FCCF00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04224DCA"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Zadanie obejmuje wykonanie dokumentacji projektowej oraz realizację rzeczową oświetlenia boisk piłkarskich przy SP 5, SP10 oraz </w:t>
            </w:r>
            <w:proofErr w:type="spellStart"/>
            <w:r w:rsidRPr="003B0912">
              <w:rPr>
                <w:rFonts w:eastAsia="Times New Roman"/>
                <w:sz w:val="14"/>
                <w:szCs w:val="14"/>
              </w:rPr>
              <w:t>ZSWiO</w:t>
            </w:r>
            <w:proofErr w:type="spellEnd"/>
            <w:r w:rsidRPr="003B0912">
              <w:rPr>
                <w:rFonts w:eastAsia="Times New Roman"/>
                <w:sz w:val="14"/>
                <w:szCs w:val="14"/>
              </w:rPr>
              <w:t xml:space="preserve"> nr 7 w Łomży.</w:t>
            </w:r>
          </w:p>
        </w:tc>
      </w:tr>
      <w:tr w:rsidR="00E405F6" w:rsidRPr="003B0912" w14:paraId="25931B2B"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28B6A"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9FB4636" w14:textId="77777777" w:rsidR="00E405F6" w:rsidRPr="00865F45" w:rsidRDefault="00E405F6" w:rsidP="00865F45">
            <w:pPr>
              <w:spacing w:after="0" w:line="240" w:lineRule="auto"/>
              <w:ind w:left="0" w:firstLine="0"/>
              <w:jc w:val="center"/>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7C1644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12FD4E5"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Budowa boiska sportowego przy Szkole Podstawowej nr 1 w Łomży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30759B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C0A8DF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BF407B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BD8643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789C4C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3B4E2F9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4184FAB7"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Wydatki w 2021 roku przeznaczone będą na wykonanie dokumentacji projektowej na budowę boiska sportowego przy Szkole Podstawowej nr 1 w Łomży. Po wykonaniu dokumentacji planowana będzie rzeczowa realizacja zadania.</w:t>
            </w:r>
          </w:p>
        </w:tc>
      </w:tr>
      <w:tr w:rsidR="00E405F6" w:rsidRPr="003B0912" w14:paraId="349AC6F6"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60E8D"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CE8E71B"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80102</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DF6ACE8"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B541FAA" w14:textId="77777777" w:rsidR="00E405F6" w:rsidRPr="003B0912" w:rsidRDefault="00E405F6" w:rsidP="00C06DA1">
            <w:pPr>
              <w:spacing w:after="0" w:line="240" w:lineRule="auto"/>
              <w:ind w:left="0" w:firstLine="0"/>
              <w:rPr>
                <w:rFonts w:eastAsia="Times New Roman"/>
                <w:b/>
                <w:bCs/>
                <w:sz w:val="14"/>
                <w:szCs w:val="14"/>
              </w:rPr>
            </w:pPr>
            <w:r w:rsidRPr="003B0912">
              <w:rPr>
                <w:rFonts w:eastAsia="Times New Roman"/>
                <w:b/>
                <w:bCs/>
                <w:sz w:val="14"/>
                <w:szCs w:val="14"/>
              </w:rPr>
              <w:t>Szkoły podstawowe specjalne</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54F9F5D"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932 000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AA18E20"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932 000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42D62536"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632 000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C5E5C50"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B083EC8"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300 000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65D50B4"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04EDDF43"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5833CC4C"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F98FF"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30</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72D2902" w14:textId="77777777" w:rsidR="00E405F6" w:rsidRPr="00865F45" w:rsidRDefault="00E405F6" w:rsidP="00865F45">
            <w:pPr>
              <w:spacing w:after="0" w:line="240" w:lineRule="auto"/>
              <w:ind w:left="0" w:firstLine="0"/>
              <w:jc w:val="center"/>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A8AF850"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064CC96"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Modernizacja pionu kuchennego i stołówki w  Zespole Szkół Specjalnych przy ul. Marii Skłodowskiej-Curie w Łomży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60960D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732 000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0D4395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732 000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8A7E13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432 000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B78FB4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2B4D11B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300 000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6AD461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0065B094"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obejmuje wykonanie dokumentacji projektowej  instalacji (</w:t>
            </w:r>
            <w:proofErr w:type="spellStart"/>
            <w:r w:rsidRPr="003B0912">
              <w:rPr>
                <w:rFonts w:eastAsia="Times New Roman"/>
                <w:sz w:val="14"/>
                <w:szCs w:val="14"/>
              </w:rPr>
              <w:t>wod-kan</w:t>
            </w:r>
            <w:proofErr w:type="spellEnd"/>
            <w:r w:rsidRPr="003B0912">
              <w:rPr>
                <w:rFonts w:eastAsia="Times New Roman"/>
                <w:sz w:val="14"/>
                <w:szCs w:val="14"/>
              </w:rPr>
              <w:t>, c.o.,</w:t>
            </w:r>
            <w:r>
              <w:rPr>
                <w:rFonts w:eastAsia="Times New Roman"/>
                <w:sz w:val="14"/>
                <w:szCs w:val="14"/>
              </w:rPr>
              <w:t xml:space="preserve"> </w:t>
            </w:r>
            <w:r w:rsidRPr="003B0912">
              <w:rPr>
                <w:rFonts w:eastAsia="Times New Roman"/>
                <w:sz w:val="14"/>
                <w:szCs w:val="14"/>
              </w:rPr>
              <w:t>wentylacji mechanicznej i inst. Elektrycznych) pionu kuchennego i stołówki,  jak również wykonanie modernizacji pionu kuchennego i stołówki w  Zespole Szkół Specjalnych przy ul. Marii Skłodowskiej-Curie w Łomży. Planowane złożenie wniosku o dofinansowanie do Urzędu Marszałkowskiego w ramach PFRON.</w:t>
            </w:r>
          </w:p>
        </w:tc>
      </w:tr>
      <w:tr w:rsidR="00E405F6" w:rsidRPr="003B0912" w14:paraId="15FC63A0"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151BB"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31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D195E28" w14:textId="77777777" w:rsidR="00E405F6" w:rsidRPr="00865F45" w:rsidRDefault="00E405F6" w:rsidP="00865F45">
            <w:pPr>
              <w:spacing w:after="0" w:line="240" w:lineRule="auto"/>
              <w:ind w:left="0" w:firstLine="0"/>
              <w:jc w:val="center"/>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13DFB9A"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1E9F8F9"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Termomodernizacja budynku Zespołu Szkół Specjalnych ul. Nowogrodzka 4</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8011A8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D62D3F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36A129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7588B6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AE949C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72C15E0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7F41AFA6"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obejmuje wykonanie dokumentacji projektowej termomodernizacji budynku Zespołu Szkół Specjalnych ul. Nowogrodzka 4</w:t>
            </w:r>
          </w:p>
        </w:tc>
      </w:tr>
      <w:tr w:rsidR="00E405F6" w:rsidRPr="003B0912" w14:paraId="3894294C"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6AF65"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00366FE"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80104</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D930C0A"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D41DFCF"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Przedszkola</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333CB90"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10 071 102</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515121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954 000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74645186"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954 000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79878F7"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F657C2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33592855"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7E6D0CE2"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4F09A06F"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1115E"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F0404EF"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83E3119"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4EE51B1"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5C0C353"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F1220B1"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57D0276"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7D452B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67770FB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DA4129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5274" w:type="dxa"/>
            <w:tcBorders>
              <w:top w:val="single" w:sz="4" w:space="0" w:color="auto"/>
              <w:left w:val="nil"/>
              <w:bottom w:val="single" w:sz="4" w:space="0" w:color="auto"/>
              <w:right w:val="single" w:sz="4" w:space="0" w:color="auto"/>
            </w:tcBorders>
            <w:shd w:val="clear" w:color="auto" w:fill="auto"/>
            <w:hideMark/>
          </w:tcPr>
          <w:p w14:paraId="7A69FC86"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47BBD268"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90A0"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32</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D251CD8"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3D078AF"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FB2D932"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Przebudowa przedszkoli prowadzonych przez Stowarzyszenie "Edukator"</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B43245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1 200 974</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9D4E00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674 000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06A3A45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674 000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EE48D1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105DCB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8F109C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62112B6D"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Dostosowanie do przepisów </w:t>
            </w:r>
            <w:proofErr w:type="spellStart"/>
            <w:r w:rsidRPr="003B0912">
              <w:rPr>
                <w:rFonts w:eastAsia="Times New Roman"/>
                <w:sz w:val="14"/>
                <w:szCs w:val="14"/>
              </w:rPr>
              <w:t>ppoż</w:t>
            </w:r>
            <w:proofErr w:type="spellEnd"/>
            <w:r w:rsidRPr="003B0912">
              <w:rPr>
                <w:rFonts w:eastAsia="Times New Roman"/>
                <w:sz w:val="14"/>
                <w:szCs w:val="14"/>
              </w:rPr>
              <w:t xml:space="preserve"> i dostępności dla osób niepełnosprawnych budynku przedszkola Wesołe Słoneczko </w:t>
            </w:r>
            <w:proofErr w:type="spellStart"/>
            <w:r w:rsidRPr="003B0912">
              <w:rPr>
                <w:rFonts w:eastAsia="Times New Roman"/>
                <w:sz w:val="14"/>
                <w:szCs w:val="14"/>
              </w:rPr>
              <w:t>prz</w:t>
            </w:r>
            <w:proofErr w:type="spellEnd"/>
            <w:r w:rsidRPr="003B0912">
              <w:rPr>
                <w:rFonts w:eastAsia="Times New Roman"/>
                <w:sz w:val="14"/>
                <w:szCs w:val="14"/>
              </w:rPr>
              <w:t xml:space="preserve"> ul. Spółdzielczej 74 oraz innych niezbędnych robót budowlanych do w/w kwoty. Roboty na podstawie pozwolenia na budowę 188/19 z dnia 19.07.2019r</w:t>
            </w:r>
          </w:p>
        </w:tc>
      </w:tr>
      <w:tr w:rsidR="00E405F6" w:rsidRPr="003B0912" w14:paraId="17886168"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C982"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33</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9D63F0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B3C5E8A"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6037EB2"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xml:space="preserve">Budowa Przedszkola Publicznego nr 5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F202CB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6 150 000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060F95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634B79A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1876BE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342CA5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459548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020BBE18"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Zadanie z WPF: Zadanie obejmuje opracowanie </w:t>
            </w:r>
            <w:proofErr w:type="spellStart"/>
            <w:r w:rsidRPr="003B0912">
              <w:rPr>
                <w:rFonts w:eastAsia="Times New Roman"/>
                <w:sz w:val="14"/>
                <w:szCs w:val="14"/>
              </w:rPr>
              <w:t>pełnobranżowej</w:t>
            </w:r>
            <w:proofErr w:type="spellEnd"/>
            <w:r w:rsidRPr="003B0912">
              <w:rPr>
                <w:rFonts w:eastAsia="Times New Roman"/>
                <w:sz w:val="14"/>
                <w:szCs w:val="14"/>
              </w:rPr>
              <w:t xml:space="preserve"> dokumentacji projektowej budynku PP Nr 5 w Łomży przy ul. Sikorskiego 216 wraz z rzeczową realizacją zadania polegającego na budowie przedszkola publicznego nr 5 w Łomży (w tym m.in. wykonanie 7 </w:t>
            </w:r>
            <w:proofErr w:type="spellStart"/>
            <w:r w:rsidRPr="003B0912">
              <w:rPr>
                <w:rFonts w:eastAsia="Times New Roman"/>
                <w:sz w:val="14"/>
                <w:szCs w:val="14"/>
              </w:rPr>
              <w:t>sal</w:t>
            </w:r>
            <w:proofErr w:type="spellEnd"/>
            <w:r w:rsidRPr="003B0912">
              <w:rPr>
                <w:rFonts w:eastAsia="Times New Roman"/>
                <w:sz w:val="14"/>
                <w:szCs w:val="14"/>
              </w:rPr>
              <w:t xml:space="preserve"> do zabaw z zapleczem i toaletą (dla ok.175 dzieci), pomieszczeń dla 2 grup żłobkowych (dla ok.40 dzieci), </w:t>
            </w:r>
            <w:proofErr w:type="spellStart"/>
            <w:r w:rsidRPr="003B0912">
              <w:rPr>
                <w:rFonts w:eastAsia="Times New Roman"/>
                <w:sz w:val="14"/>
                <w:szCs w:val="14"/>
              </w:rPr>
              <w:t>sal</w:t>
            </w:r>
            <w:proofErr w:type="spellEnd"/>
            <w:r w:rsidRPr="003B0912">
              <w:rPr>
                <w:rFonts w:eastAsia="Times New Roman"/>
                <w:sz w:val="14"/>
                <w:szCs w:val="14"/>
              </w:rPr>
              <w:t xml:space="preserve"> specjalistycznych, pomieszczeń: szatni, administracyjnych, zaplecza kuchennego, technicznego itp. zagospodarowanie terenu.  W dniu 29.09.2020r. złożono do Prezesa Rady Ministrów za pośrednictwem Wojewody Podlaskiego  wniosek o dofinansowanie zadania ze środków Funduszu Przeciwdziałania COVID-19 dla gmin i powiatów w ramach Rządowego Funduszu Inwestycji Lokalnych. Planowane jest również złożenie wniosku w ramach Programu Maluch". Termin realizacji przedsięwzięcia 2020 r.-2023 r.</w:t>
            </w:r>
          </w:p>
        </w:tc>
      </w:tr>
      <w:tr w:rsidR="00E405F6" w:rsidRPr="003B0912" w14:paraId="2D039B03"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D9F95"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34</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3B00EF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439F80A"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EED4BDC"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Termomodernizacja PP2 w Łomży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084018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1 650 000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33C54C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150 000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4C8CB52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150 000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D0F4E3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5F39AAF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2619F8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3631BBEF"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obejmuje wykonanie aktualizacji dokumentacji projektowej w 2021r. W 2022r. będzie realizacja rzeczowa zadania polegającego na termomodernizacji PP2 w Łomży.</w:t>
            </w:r>
          </w:p>
        </w:tc>
      </w:tr>
      <w:tr w:rsidR="00E405F6" w:rsidRPr="003B0912" w14:paraId="4E0D4C55"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E9E19"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35</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EE42763"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1C7AFA5"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44AA2D00"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Dostosowanie budynku PP15 do przepisów przeciwpożarowych i sanitarnych</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F8D2D9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1 070 128</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761AFCD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4623E5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7FE43A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00774D4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7BDC087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433E74A2"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obejmuje wykonanie dokumentacji projektowej w 2021r. W 2022r. będzie realizacja rzeczowa zadania polegającego na przebudowie dróg ewakuacyjnych budynku przedszkola, budowie systemu oddymiania klatek schodowych i instalacji alarmowej oraz oświetlenia.</w:t>
            </w:r>
          </w:p>
        </w:tc>
      </w:tr>
      <w:tr w:rsidR="00E405F6" w:rsidRPr="003B0912" w14:paraId="6A2BDA58"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63EC7"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F1359B3"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80120</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464CFD0"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A8549B5"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Licea ogólnokształcące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6699B5E"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5 521 256</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C7A2D3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1 500 000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626003B"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1 500 000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0AE3C26F"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5EA6DE7C"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42B223CC"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47142067"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78705934"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45463"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lastRenderedPageBreak/>
              <w:t>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7061B7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058018B"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4B3FE126"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Renowacja i przebudowa budynku szkoły I LO</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CAD5CB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2 721 256</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1CB1F5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900 000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87E297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900 000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1B08AFE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751722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4A9553AE"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5274" w:type="dxa"/>
            <w:tcBorders>
              <w:top w:val="single" w:sz="4" w:space="0" w:color="auto"/>
              <w:left w:val="nil"/>
              <w:bottom w:val="single" w:sz="4" w:space="0" w:color="auto"/>
              <w:right w:val="single" w:sz="4" w:space="0" w:color="auto"/>
            </w:tcBorders>
            <w:shd w:val="clear" w:color="auto" w:fill="auto"/>
            <w:hideMark/>
          </w:tcPr>
          <w:p w14:paraId="5DB80A4F"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z WPF:</w:t>
            </w:r>
            <w:r w:rsidRPr="003B0912">
              <w:rPr>
                <w:rFonts w:eastAsia="Times New Roman"/>
                <w:sz w:val="14"/>
                <w:szCs w:val="14"/>
              </w:rPr>
              <w:br/>
              <w:t>Kontynuacja prac renowacyjnych elewacji budynku od strony wschodniej i północnej.</w:t>
            </w:r>
          </w:p>
        </w:tc>
      </w:tr>
      <w:tr w:rsidR="00E405F6" w:rsidRPr="003B0912" w14:paraId="259E43CF"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B1E4C"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37</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0660D9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6236A37"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67AE813E"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xml:space="preserve">Przebudowa pomieszczeń budynku II Liceum Ogólnokształcącego  przy Pl. Kościuszki 3 w Łomży wraz z odnowieniem elewacji oraz budową instalacji oświetlenia terenu i iluminacji elewacji.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CA1096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2 800 000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8F1B09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B118A3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AEF701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EACDB1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385E7B1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1BA50ADB"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Zadanie dotyczy przebudowy pomieszczeń na niskim parterze budynku II LO w Łomży w ramach zadania inwestycyjnego pn. „Przebudowa pomieszczeń budynku II Liceum Ogólnokształcącego  przy Pl. Kościuszki 3 w Łomży wraz z odnowieniem elewacji oraz budową instalacji oświetlenia terenu i iluminacji elewacji." Jest to trzeci etap inwestycji. Na niskim parterze budynku szkoły znajduje się : 5 </w:t>
            </w:r>
            <w:proofErr w:type="spellStart"/>
            <w:r w:rsidRPr="003B0912">
              <w:rPr>
                <w:rFonts w:eastAsia="Times New Roman"/>
                <w:sz w:val="14"/>
                <w:szCs w:val="14"/>
              </w:rPr>
              <w:t>sal</w:t>
            </w:r>
            <w:proofErr w:type="spellEnd"/>
            <w:r w:rsidRPr="003B0912">
              <w:rPr>
                <w:rFonts w:eastAsia="Times New Roman"/>
                <w:sz w:val="14"/>
                <w:szCs w:val="14"/>
              </w:rPr>
              <w:t xml:space="preserve"> lekcyjnych, bibliotekę i czytelnia, pomieszczenie socjalne obsługi szkolnej, sklepik oraz szatnie szkolne. W pomieszczeniach tych podczas zajęć lekcyjnych przebywa jednocześnie około 100 osób. W przypadku awarii prądu na tym poziomie występuje całkowite (100%) zaciemnienie korytarza i schodów prowadzących do głównego wyjścia ewakuacyjnego.</w:t>
            </w:r>
            <w:r>
              <w:rPr>
                <w:rFonts w:eastAsia="Times New Roman"/>
                <w:sz w:val="14"/>
                <w:szCs w:val="14"/>
              </w:rPr>
              <w:t xml:space="preserve"> </w:t>
            </w:r>
            <w:r w:rsidRPr="003B0912">
              <w:rPr>
                <w:rFonts w:eastAsia="Times New Roman"/>
                <w:sz w:val="14"/>
                <w:szCs w:val="14"/>
              </w:rPr>
              <w:t>Należy tu bezwzględnie zainstalować oświetlenie awaryjne w celu zapewnienia bezpieczeństwa osobom przebywającym na tym poziomie na wypadek pożaru lub awarii w dostawie prądu. Koniecznością jest wykonanie szatni dla uczniów z indywidualnymi szafkami. Obecnie szatnię stanowią metalowe boksy dla poszczególnych klas. Cała odzież wierzchnia miesza się, co w czasie  stanu epidemicznego związanego z SARS - COV-19 nie zapewnia utrzymania bezpiecznych i higienicznych warunków.</w:t>
            </w:r>
          </w:p>
        </w:tc>
      </w:tr>
      <w:tr w:rsidR="00E405F6" w:rsidRPr="003B0912" w14:paraId="2F85389B"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C2448"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828ADF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80115</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BA654A4"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709D9BE"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Technika</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FF31069"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3 463 767</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AC9636F"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40 000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4AF88A9E"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40 000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BEA9B74"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25A72A1"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2EC5AE3"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50678C7B"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2D4FEF3B"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957B2"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38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10602C8"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EA59890"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1DA80FD"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xml:space="preserve">Budowa boiska wielofunkcyjnego wraz z infrastrukturą techniczną przy </w:t>
            </w:r>
            <w:proofErr w:type="spellStart"/>
            <w:r w:rsidRPr="003B0912">
              <w:rPr>
                <w:rFonts w:eastAsia="Times New Roman"/>
                <w:sz w:val="14"/>
                <w:szCs w:val="14"/>
              </w:rPr>
              <w:t>ZSTiO</w:t>
            </w:r>
            <w:proofErr w:type="spellEnd"/>
            <w:r w:rsidRPr="003B0912">
              <w:rPr>
                <w:rFonts w:eastAsia="Times New Roman"/>
                <w:sz w:val="14"/>
                <w:szCs w:val="14"/>
              </w:rPr>
              <w:t xml:space="preserve"> Nr 4 w Łomży</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69337F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1 801 316</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8D7A2B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38A8DC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56E5E8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462CC98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3F3BA57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6E46CDBE"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Przedmiotem zakresu rzeczowego zadania jest budowa boiska wielofunkcyjnego, bieżni 4-torowej, trybuny systemowej, boiska do tenisa, skoczni do skoku w dal i rzutni do pchnięcia kulą przy Zespole Szkół Technicznych i Ogólnokształcących nr 4 w Łomży przy ul. Rybaki na działkach o nr ewidencyjnych 10764/6 i 10767/5. Planowane jest złożenie wniosku o dofinansowanie do Ministerstwa Kultury i Sportu w I kwartale 2022r.</w:t>
            </w:r>
          </w:p>
        </w:tc>
      </w:tr>
      <w:tr w:rsidR="00E405F6" w:rsidRPr="003B0912" w14:paraId="1058BAAB"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971FD"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39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FB6E2A9"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62228A9"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77ECF3D"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xml:space="preserve">Budowa infrastruktury sportowej przy </w:t>
            </w:r>
            <w:proofErr w:type="spellStart"/>
            <w:r w:rsidRPr="003B0912">
              <w:rPr>
                <w:rFonts w:eastAsia="Times New Roman"/>
                <w:sz w:val="14"/>
                <w:szCs w:val="14"/>
              </w:rPr>
              <w:t>ZSMiO</w:t>
            </w:r>
            <w:proofErr w:type="spellEnd"/>
            <w:r w:rsidRPr="003B0912">
              <w:rPr>
                <w:rFonts w:eastAsia="Times New Roman"/>
                <w:sz w:val="14"/>
                <w:szCs w:val="14"/>
              </w:rPr>
              <w:t xml:space="preserve"> nr 5</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76E103B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1 662 451</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1596CC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4EAF301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1D3B5D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1F5009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F2516E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5CED22B1"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 Zadanie z WPF: W ramach zadania planuje się budowę:</w:t>
            </w:r>
            <w:r w:rsidRPr="003B0912">
              <w:rPr>
                <w:rFonts w:eastAsia="Times New Roman"/>
                <w:sz w:val="14"/>
                <w:szCs w:val="14"/>
              </w:rPr>
              <w:br/>
              <w:t>- Boiska o nawierzchni z trawy syntetycznej zlokalizowanego w południowej części terenu (dz. nr ew.12340/38) wraz z wyposażeniem. Powierzchnia całkowita: 1860,00 m2.</w:t>
            </w:r>
            <w:r w:rsidRPr="003B0912">
              <w:rPr>
                <w:rFonts w:eastAsia="Times New Roman"/>
                <w:sz w:val="14"/>
                <w:szCs w:val="14"/>
              </w:rPr>
              <w:br/>
              <w:t>- Bieżni prostej (100m) i okólnej: Bieżnia okólna zlokalizowana jest wokół boiska do piłki nożnej natomiast bieżnia prosta jest zlokalizowana wzdłuż granicy działek 12411 i 12340/38 i połączona z bieżnią okólną. Bieżnie 4 torowe. Bieżnia o nawierzchni poliuretanowej. Powierzchnia całkowita: 1334 m2</w:t>
            </w:r>
            <w:r w:rsidRPr="003B0912">
              <w:rPr>
                <w:rFonts w:eastAsia="Times New Roman"/>
                <w:sz w:val="14"/>
                <w:szCs w:val="14"/>
              </w:rPr>
              <w:br/>
              <w:t>- Skoczni w dal. zlokalizowanej wzdłuż bieżni prostej. Rozbieg skoczni z nawierzchni poliuretanowej.</w:t>
            </w:r>
            <w:r w:rsidRPr="003B0912">
              <w:rPr>
                <w:rFonts w:eastAsia="Times New Roman"/>
                <w:sz w:val="14"/>
                <w:szCs w:val="14"/>
              </w:rPr>
              <w:br/>
              <w:t>- Rzutni kulą. Rzutnia zlokalizowana na osi boiska wielofunkcyjnego i kortu tenisowego.</w:t>
            </w:r>
            <w:r w:rsidRPr="003B0912">
              <w:rPr>
                <w:rFonts w:eastAsia="Times New Roman"/>
                <w:sz w:val="14"/>
                <w:szCs w:val="14"/>
              </w:rPr>
              <w:br/>
              <w:t xml:space="preserve">Miasto jest w posiadaniu dokumentacji na ww. zadanie. </w:t>
            </w:r>
            <w:r w:rsidRPr="003B0912">
              <w:rPr>
                <w:rFonts w:eastAsia="Times New Roman"/>
                <w:sz w:val="14"/>
                <w:szCs w:val="14"/>
              </w:rPr>
              <w:br/>
              <w:t>Złożono wniosek dofinansowanie do Ministerstwa Sportu.  Prawdopodobna ocena wniosku - IV kwartał 2020 r. Po ogłoszeniu wyników planowane jest ogłoszenie przetargu.  Po podpisaniu umowy z wykonawcą rozpoczęcie realizacji zadania. Planowana realizacja zadania - 2021r.-2022r. Planowane jest złożenie wniosku o dofinansowanie do Ministerstwa Kultury i Sportu w I kwartale 2022r.</w:t>
            </w:r>
          </w:p>
        </w:tc>
      </w:tr>
      <w:tr w:rsidR="00E405F6" w:rsidRPr="003B0912" w14:paraId="6ED53520"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DE7D8"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5B42C60"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C172FB9"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08EA5AD"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B768CAD"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DFFB6D8"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761648D1"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FF47DA6"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71852FBB"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D84FE64" w14:textId="77777777" w:rsidR="00E405F6" w:rsidRPr="003B0912" w:rsidRDefault="00E405F6" w:rsidP="008411D4">
            <w:pPr>
              <w:spacing w:after="0" w:line="240" w:lineRule="auto"/>
              <w:ind w:left="0"/>
              <w:rPr>
                <w:rFonts w:eastAsia="Times New Roman"/>
                <w:sz w:val="14"/>
                <w:szCs w:val="14"/>
              </w:rPr>
            </w:pPr>
            <w:r w:rsidRPr="003B0912">
              <w:rPr>
                <w:rFonts w:eastAsia="Times New Roman"/>
                <w:sz w:val="14"/>
                <w:szCs w:val="14"/>
              </w:rPr>
              <w:t> </w:t>
            </w:r>
          </w:p>
        </w:tc>
        <w:tc>
          <w:tcPr>
            <w:tcW w:w="5274" w:type="dxa"/>
            <w:tcBorders>
              <w:top w:val="single" w:sz="4" w:space="0" w:color="auto"/>
              <w:left w:val="nil"/>
              <w:bottom w:val="single" w:sz="4" w:space="0" w:color="auto"/>
              <w:right w:val="single" w:sz="4" w:space="0" w:color="auto"/>
            </w:tcBorders>
            <w:shd w:val="clear" w:color="auto" w:fill="auto"/>
            <w:hideMark/>
          </w:tcPr>
          <w:p w14:paraId="121FF3B6" w14:textId="77777777" w:rsidR="00E405F6" w:rsidRPr="003B0912" w:rsidRDefault="00E405F6" w:rsidP="00E405F6">
            <w:pPr>
              <w:spacing w:after="0" w:line="240" w:lineRule="auto"/>
              <w:ind w:left="0" w:firstLine="0"/>
              <w:rPr>
                <w:rFonts w:eastAsia="Times New Roman"/>
                <w:sz w:val="14"/>
                <w:szCs w:val="14"/>
              </w:rPr>
            </w:pPr>
            <w:r w:rsidRPr="003B0912">
              <w:rPr>
                <w:rFonts w:eastAsia="Times New Roman"/>
                <w:sz w:val="14"/>
                <w:szCs w:val="14"/>
              </w:rPr>
              <w:t> </w:t>
            </w:r>
          </w:p>
        </w:tc>
      </w:tr>
      <w:tr w:rsidR="00E405F6" w:rsidRPr="003B0912" w14:paraId="2F2509F9"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40CAE"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D473306"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80140</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F7D2F6A"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090E53B"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Placówki kształcenia ustawicznego i centra kształcenia zawodowego</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1B6B551"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3 549 000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956B6B2"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20 000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EABC0E7"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20 000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5E142985"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689B7B8"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C59F6F8"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12645BDE"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1C9885B6"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C6362"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40</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F7D7CD7"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C2B46EF"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34CF7FE"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Termomodernizacja Centrum Kształcenia Zawodowego i Ustawicznego</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AD2BBD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3 549 000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17C142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001EAE5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412BE4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4E19B97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BED5AD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6BC26B3A"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z WPF: Kwota 50 tyś zł przeznaczona zostanie na wykonanie dokumentacji projektowej. Realizacja w latach 2021-2023.</w:t>
            </w:r>
          </w:p>
        </w:tc>
      </w:tr>
      <w:tr w:rsidR="00E405F6" w:rsidRPr="003B0912" w14:paraId="35520B67"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E517D"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198EEFE"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852</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3156428"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6B04338"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Pomoc społeczna</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30FC2B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1 100 000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EAEAF3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E83BF2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5F49C2D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2BC4935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F5627C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17410B0F"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5FD4C7F7"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C36CD"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91F1BC8"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85202</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979A22B"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A4F35A5"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Domy Pomocy społecznej</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BC9D59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1 100 000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79146CE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FA2D2B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447A15B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AA0BF0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3CDB22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2537917A"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5834E594"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835FC"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lastRenderedPageBreak/>
              <w:t>41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30BC390"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55A3BEF"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1BA363F"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Wymiana stolarki okiennej i drzwiowej oraz remont tarasów z wymianą systemu orynnowania na budynkach A i B w DPS w Łomży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FBFFF2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1 100 000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3AB729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357464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630A3B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30619C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3C17766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6B2727F5"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Wymiana stolarki okiennej i drzwiowej oraz modernizacja tarasów z wymianą systemu orynnowania na budynkach A i B w DPS w Łomży podyktowana jest złym stanem technicznym stolarki, tarasów i systemu orynnowania na obu budynkach. Konstrukcje okien i drzwi nie utrzymują prawidłowej formy geometrycznej , z tytułu wieloletniego użytkowania powstały nieodwracalne deformacje.</w:t>
            </w:r>
            <w:r>
              <w:rPr>
                <w:rFonts w:eastAsia="Times New Roman"/>
                <w:sz w:val="14"/>
                <w:szCs w:val="14"/>
              </w:rPr>
              <w:t xml:space="preserve"> </w:t>
            </w:r>
            <w:r w:rsidRPr="003B0912">
              <w:rPr>
                <w:rFonts w:eastAsia="Times New Roman"/>
                <w:sz w:val="14"/>
                <w:szCs w:val="14"/>
              </w:rPr>
              <w:t xml:space="preserve">Wypracowane i o dużym stopniu zużycia są okucia okienne. Dokumentacja projektowa i kosztorysowa w trakcie przygotowywania. </w:t>
            </w:r>
          </w:p>
        </w:tc>
      </w:tr>
      <w:tr w:rsidR="00E405F6" w:rsidRPr="003B0912" w14:paraId="321F719E"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8371C"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346E69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853</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20827C2"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6DEA38F5"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Pozostałe zadania w zakresie polityki społecznej</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D97F608"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620 000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9C66174"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500 000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A958319"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500 000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44D31565"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0E8B02F"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9BBFBE1"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2BBAA382"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129B17A4"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6877F"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1990FD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85321</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800A85B"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C478652"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Zespoły do spraw orzekania o niepełnosprawności</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EF8DAC6"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620 000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BED8F62"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500 000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3A277F1"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500 000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3AE0547C"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B15DD4E"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0D7E562"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1587B799"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3DE142B0"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6A4C0"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42</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54B401A"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2E703ED"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38E9D2D"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Modernizacja lokalu przy ul. Wojska Polskiego 25 na potrzeby siedziby PZON</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130876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620 000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DC7AC9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6035412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6121BC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FC0CFF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2F686B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169A70AC"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Zadanie z WPF: Remont pomieszczeń na potrzeby PZON (zlecenie dla </w:t>
            </w:r>
            <w:proofErr w:type="spellStart"/>
            <w:r w:rsidRPr="003B0912">
              <w:rPr>
                <w:rFonts w:eastAsia="Times New Roman"/>
                <w:sz w:val="14"/>
                <w:szCs w:val="14"/>
              </w:rPr>
              <w:t>MPGKiM</w:t>
            </w:r>
            <w:proofErr w:type="spellEnd"/>
            <w:r w:rsidRPr="003B0912">
              <w:rPr>
                <w:rFonts w:eastAsia="Times New Roman"/>
                <w:sz w:val="14"/>
                <w:szCs w:val="14"/>
              </w:rPr>
              <w:t>) zgodnie z pozwoleniem na budowę. Termin wykonania XI. 2020r - III. 2021r.</w:t>
            </w:r>
          </w:p>
        </w:tc>
      </w:tr>
      <w:tr w:rsidR="00E405F6" w:rsidRPr="003B0912" w14:paraId="3153B6DC"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8295E" w14:textId="77777777" w:rsidR="00E405F6" w:rsidRPr="003B0912" w:rsidRDefault="00E405F6" w:rsidP="00E405F6">
            <w:pPr>
              <w:spacing w:after="0" w:line="240" w:lineRule="auto"/>
              <w:jc w:val="center"/>
              <w:rPr>
                <w:rFonts w:eastAsia="Times New Roman"/>
                <w:b/>
                <w:bCs/>
                <w:sz w:val="14"/>
                <w:szCs w:val="14"/>
              </w:rPr>
            </w:pPr>
            <w:r w:rsidRPr="003B0912">
              <w:rPr>
                <w:rFonts w:eastAsia="Times New Roman"/>
                <w:b/>
                <w:bCs/>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AE79CF0"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854</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27CA051"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21F2A75" w14:textId="77777777" w:rsidR="00E405F6" w:rsidRPr="003B0912" w:rsidRDefault="00E405F6" w:rsidP="00C06DA1">
            <w:pPr>
              <w:spacing w:after="0" w:line="240" w:lineRule="auto"/>
              <w:ind w:left="0" w:firstLine="0"/>
              <w:jc w:val="left"/>
              <w:rPr>
                <w:rFonts w:eastAsia="Times New Roman"/>
                <w:b/>
                <w:bCs/>
                <w:sz w:val="14"/>
                <w:szCs w:val="14"/>
              </w:rPr>
            </w:pPr>
            <w:proofErr w:type="spellStart"/>
            <w:r w:rsidRPr="003B0912">
              <w:rPr>
                <w:rFonts w:eastAsia="Times New Roman"/>
                <w:b/>
                <w:bCs/>
                <w:sz w:val="14"/>
                <w:szCs w:val="14"/>
              </w:rPr>
              <w:t>Edukacyjn</w:t>
            </w:r>
            <w:proofErr w:type="spellEnd"/>
            <w:r w:rsidRPr="003B0912">
              <w:rPr>
                <w:rFonts w:eastAsia="Times New Roman"/>
                <w:b/>
                <w:bCs/>
                <w:sz w:val="14"/>
                <w:szCs w:val="14"/>
              </w:rPr>
              <w:t xml:space="preserve"> opieka wychowawcza</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0AC749D"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5 155 000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3028806"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655 000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329119E"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655 000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2995A029"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6C2E137E"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EAEB75E"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4FBD6EE2"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440EA463"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AD8D4"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67D4517"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85410</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ED0316F"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405645C"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Internaty i bursy szkolne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DE812F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5 155 000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B2D273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655 000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E4712E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655 000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77ACBCD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8D4B82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53A89CE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06995997"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491E12BF"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53C17"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43</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99EF4D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22344E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E16453E"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xml:space="preserve">Dostosowanie budynku Bursy Szkolnej nr 3 do przepisów </w:t>
            </w:r>
            <w:proofErr w:type="spellStart"/>
            <w:r w:rsidRPr="003B0912">
              <w:rPr>
                <w:rFonts w:eastAsia="Times New Roman"/>
                <w:sz w:val="14"/>
                <w:szCs w:val="14"/>
              </w:rPr>
              <w:t>ppoż</w:t>
            </w:r>
            <w:proofErr w:type="spellEnd"/>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76B210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155 000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3E0058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155 000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440038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155 000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6D4077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7F2F4D9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4C1D47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2B00648C"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Zakres prac obejmuje dostosowanie budynku do obowiązujących przepisów ppoż. W związku z zastrzeżeniami pracowników Straży Pożarnej zawartych w protokole z kontroli placówki uzyskano </w:t>
            </w:r>
            <w:r>
              <w:rPr>
                <w:rFonts w:eastAsia="Times New Roman"/>
                <w:sz w:val="14"/>
                <w:szCs w:val="14"/>
              </w:rPr>
              <w:t xml:space="preserve">ekspertyzę </w:t>
            </w:r>
            <w:r w:rsidRPr="003B0912">
              <w:rPr>
                <w:rFonts w:eastAsia="Times New Roman"/>
                <w:sz w:val="14"/>
                <w:szCs w:val="14"/>
              </w:rPr>
              <w:t>techniczną i zgodę Komendanta Wojewódzkiego Państwowej Straży Pożarnej w Białymstoku na odstępstwa od przepisów ppoż. Rozwiązania projektowe zostaną uwzględnione przez projektanta następnie zostaną zlecone roboty budowlane.</w:t>
            </w:r>
          </w:p>
        </w:tc>
      </w:tr>
      <w:tr w:rsidR="00E405F6" w:rsidRPr="003B0912" w14:paraId="1FAAD3F6"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1F298"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44</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884767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CC113AF"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61D0EB9"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Termomodernizacja i przystosowanie budynku do przepisów ppoż. I sanepidu - Bursa szkolna Nr 2</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73CA834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5 000 000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B1B443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014AA8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3DFC26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4A30F74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38C2CA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439AAB4F"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Zakres prac obejmuje dostosowanie budynku do obowiązujących przepisów </w:t>
            </w:r>
            <w:proofErr w:type="spellStart"/>
            <w:r w:rsidRPr="003B0912">
              <w:rPr>
                <w:rFonts w:eastAsia="Times New Roman"/>
                <w:sz w:val="14"/>
                <w:szCs w:val="14"/>
              </w:rPr>
              <w:t>ppoż</w:t>
            </w:r>
            <w:proofErr w:type="spellEnd"/>
            <w:r w:rsidRPr="003B0912">
              <w:rPr>
                <w:rFonts w:eastAsia="Times New Roman"/>
                <w:sz w:val="14"/>
                <w:szCs w:val="14"/>
              </w:rPr>
              <w:t>, dostosowanie dla osób niepełnosprawnych oraz termomodernizację budynku (wymiana instalacji elektrycznej i centralnego ogrzewania oraz ocieplenie ścian i dachu budynku. W 2019 r. przygotowano dokumentację projektową dotyczącą realizacji ww. inwestycji. Planowane rozpoczęcie procedur przetargowych w I kwartale 2021r.</w:t>
            </w:r>
          </w:p>
        </w:tc>
      </w:tr>
      <w:tr w:rsidR="00E405F6" w:rsidRPr="003B0912" w14:paraId="68074B50"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24B2C"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25AC9C6"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900</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FFB9543"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6199E722"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Gospodarka komunalna i ochrona środowiska</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844DB3E"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56 973 116</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49BB5D6"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13 428 244</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49BA430"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1 285 141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1F6B048"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4 156 753</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FD5BB1C"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6577EBE0"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7 986 350</w:t>
            </w:r>
          </w:p>
        </w:tc>
        <w:tc>
          <w:tcPr>
            <w:tcW w:w="5274" w:type="dxa"/>
            <w:tcBorders>
              <w:top w:val="single" w:sz="4" w:space="0" w:color="auto"/>
              <w:left w:val="nil"/>
              <w:bottom w:val="single" w:sz="4" w:space="0" w:color="auto"/>
              <w:right w:val="single" w:sz="4" w:space="0" w:color="auto"/>
            </w:tcBorders>
            <w:shd w:val="clear" w:color="auto" w:fill="auto"/>
            <w:noWrap/>
            <w:hideMark/>
          </w:tcPr>
          <w:p w14:paraId="44A0CDE3"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62D8258E"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131B2"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C3C809D"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81EBFC2"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EAF3C36"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3A5A913"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554265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68502C79"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6C71FBB"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 </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001939DB"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62CD2FC4"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 </w:t>
            </w:r>
          </w:p>
        </w:tc>
        <w:tc>
          <w:tcPr>
            <w:tcW w:w="5274" w:type="dxa"/>
            <w:tcBorders>
              <w:top w:val="single" w:sz="4" w:space="0" w:color="auto"/>
              <w:left w:val="nil"/>
              <w:bottom w:val="single" w:sz="4" w:space="0" w:color="auto"/>
              <w:right w:val="single" w:sz="4" w:space="0" w:color="auto"/>
            </w:tcBorders>
            <w:shd w:val="clear" w:color="auto" w:fill="auto"/>
            <w:noWrap/>
            <w:hideMark/>
          </w:tcPr>
          <w:p w14:paraId="74AE6EA8"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2ECF58EF"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5A29D"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3DC1556"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D2B55D7"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4288EB87"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9C06C6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60B03B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6F9A064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2EEBAB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B7EB74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674B129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5274" w:type="dxa"/>
            <w:tcBorders>
              <w:top w:val="single" w:sz="4" w:space="0" w:color="auto"/>
              <w:left w:val="nil"/>
              <w:bottom w:val="single" w:sz="4" w:space="0" w:color="auto"/>
              <w:right w:val="single" w:sz="4" w:space="0" w:color="auto"/>
            </w:tcBorders>
            <w:shd w:val="clear" w:color="auto" w:fill="auto"/>
            <w:hideMark/>
          </w:tcPr>
          <w:p w14:paraId="461500E0"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6CA55C4E"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38E35"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EC368BD"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90095</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995DA34"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4E0B191"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Pozostała działalność</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B08D5C0"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9 756 646</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CFD0AED"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1 022 284</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29920AF"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619 934</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7879359"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472C7288"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0F32A3E6"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102 350</w:t>
            </w:r>
          </w:p>
        </w:tc>
        <w:tc>
          <w:tcPr>
            <w:tcW w:w="5274" w:type="dxa"/>
            <w:tcBorders>
              <w:top w:val="single" w:sz="4" w:space="0" w:color="auto"/>
              <w:left w:val="nil"/>
              <w:bottom w:val="single" w:sz="4" w:space="0" w:color="auto"/>
              <w:right w:val="single" w:sz="4" w:space="0" w:color="auto"/>
            </w:tcBorders>
            <w:shd w:val="clear" w:color="auto" w:fill="auto"/>
            <w:noWrap/>
            <w:hideMark/>
          </w:tcPr>
          <w:p w14:paraId="24C675E3"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2FA23094"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30A2F"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13A6BA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9403FC1"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0DAAC67"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014A45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2F25F6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474391B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6391CE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5815949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EF24F2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5274" w:type="dxa"/>
            <w:tcBorders>
              <w:top w:val="single" w:sz="4" w:space="0" w:color="auto"/>
              <w:left w:val="nil"/>
              <w:bottom w:val="single" w:sz="4" w:space="0" w:color="auto"/>
              <w:right w:val="single" w:sz="4" w:space="0" w:color="auto"/>
            </w:tcBorders>
            <w:shd w:val="clear" w:color="auto" w:fill="auto"/>
            <w:hideMark/>
          </w:tcPr>
          <w:p w14:paraId="40D467E2" w14:textId="77777777" w:rsidR="00E405F6" w:rsidRPr="003B0912" w:rsidRDefault="00E405F6" w:rsidP="00E405F6">
            <w:pPr>
              <w:spacing w:after="0" w:line="240" w:lineRule="auto"/>
              <w:ind w:left="0" w:firstLine="0"/>
              <w:jc w:val="left"/>
              <w:rPr>
                <w:rFonts w:eastAsia="Times New Roman"/>
                <w:color w:val="FF0000"/>
                <w:sz w:val="14"/>
                <w:szCs w:val="14"/>
              </w:rPr>
            </w:pPr>
            <w:r w:rsidRPr="003B0912">
              <w:rPr>
                <w:rFonts w:eastAsia="Times New Roman"/>
                <w:color w:val="FF0000"/>
                <w:sz w:val="14"/>
                <w:szCs w:val="14"/>
              </w:rPr>
              <w:t> </w:t>
            </w:r>
          </w:p>
        </w:tc>
      </w:tr>
      <w:tr w:rsidR="00E405F6" w:rsidRPr="003B0912" w14:paraId="64DAE23D"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E71AF"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CCC3133"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0883749"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64BDC97A"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FE744F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64E2E1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404B318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FB8B81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0C7B9B0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7CF756B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5274" w:type="dxa"/>
            <w:tcBorders>
              <w:top w:val="single" w:sz="4" w:space="0" w:color="auto"/>
              <w:left w:val="nil"/>
              <w:bottom w:val="single" w:sz="4" w:space="0" w:color="auto"/>
              <w:right w:val="single" w:sz="4" w:space="0" w:color="auto"/>
            </w:tcBorders>
            <w:shd w:val="clear" w:color="auto" w:fill="auto"/>
            <w:hideMark/>
          </w:tcPr>
          <w:p w14:paraId="37C6E8B9"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0ACC92D7"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6209E"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DBE1ACD"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116F64D"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8F3BAEC"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956A62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C303B3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415DB20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282D39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FFB172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EB4E75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5274" w:type="dxa"/>
            <w:tcBorders>
              <w:top w:val="single" w:sz="4" w:space="0" w:color="auto"/>
              <w:left w:val="nil"/>
              <w:bottom w:val="single" w:sz="4" w:space="0" w:color="auto"/>
              <w:right w:val="single" w:sz="4" w:space="0" w:color="auto"/>
            </w:tcBorders>
            <w:shd w:val="clear" w:color="auto" w:fill="auto"/>
            <w:hideMark/>
          </w:tcPr>
          <w:p w14:paraId="0D1C1E8C"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2F3BB6B1"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9FB80"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45</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6A23C96"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8FB0D39"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2372F88"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Pasieka miejska w Łomży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A27367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D62618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7245770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DF322E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38FB58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B34481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7FBDCBAD"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z WPF: Zadanie obejmuje wykonanie dokumentacji pasieki miejskiej w Łomży w rejonie ul. Zawadzkiej.</w:t>
            </w:r>
          </w:p>
        </w:tc>
      </w:tr>
      <w:tr w:rsidR="00E405F6" w:rsidRPr="003B0912" w14:paraId="40A400A9"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C6E1B"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46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378D86D"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E13A68A"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2E8C6EA"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 xml:space="preserve">Termomodernizacja budynków użyteczności publicznej i budynku komunalnego w mieście Łomża (Zespół Szkół Specjalnych - </w:t>
            </w:r>
            <w:proofErr w:type="spellStart"/>
            <w:r w:rsidRPr="003B0912">
              <w:rPr>
                <w:rFonts w:eastAsia="Times New Roman"/>
                <w:sz w:val="14"/>
                <w:szCs w:val="14"/>
              </w:rPr>
              <w:t>M.Skłodowskiej</w:t>
            </w:r>
            <w:proofErr w:type="spellEnd"/>
            <w:r w:rsidRPr="003B0912">
              <w:rPr>
                <w:rFonts w:eastAsia="Times New Roman"/>
                <w:sz w:val="14"/>
                <w:szCs w:val="14"/>
              </w:rPr>
              <w:t xml:space="preserve"> Curie 5, Przedszkole Publiczne nr 9, Kamienica Wojska Polskiego 15/17)</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723BD1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9 556 646</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11B3E5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922 284</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D33F8B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519 934</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DD914D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7C00605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357C5E8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102 350</w:t>
            </w:r>
          </w:p>
        </w:tc>
        <w:tc>
          <w:tcPr>
            <w:tcW w:w="5274" w:type="dxa"/>
            <w:tcBorders>
              <w:top w:val="single" w:sz="4" w:space="0" w:color="auto"/>
              <w:left w:val="nil"/>
              <w:bottom w:val="single" w:sz="4" w:space="0" w:color="auto"/>
              <w:right w:val="single" w:sz="4" w:space="0" w:color="auto"/>
            </w:tcBorders>
            <w:shd w:val="clear" w:color="auto" w:fill="auto"/>
            <w:hideMark/>
          </w:tcPr>
          <w:p w14:paraId="7F42CC49"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z WPF:</w:t>
            </w:r>
            <w:r w:rsidRPr="003B0912">
              <w:rPr>
                <w:rFonts w:eastAsia="Times New Roman"/>
                <w:sz w:val="14"/>
                <w:szCs w:val="14"/>
              </w:rPr>
              <w:br/>
              <w:t xml:space="preserve">Termomodernizacja budynku przy Skłodowskiej Curie 5 polegać będzie na ociepleniu ścian zewnętrznych sali gimnastycznej, ociepleniu ścian zewnętrznych budynku głównego, wymiany okien w piwnicach, ociepleniu stropu budynku głównego, wymianie okien w Sali gimnastycznej, ociepleniu </w:t>
            </w:r>
            <w:proofErr w:type="spellStart"/>
            <w:r w:rsidRPr="003B0912">
              <w:rPr>
                <w:rFonts w:eastAsia="Times New Roman"/>
                <w:sz w:val="14"/>
                <w:szCs w:val="14"/>
              </w:rPr>
              <w:t>Scian</w:t>
            </w:r>
            <w:proofErr w:type="spellEnd"/>
            <w:r w:rsidRPr="003B0912">
              <w:rPr>
                <w:rFonts w:eastAsia="Times New Roman"/>
                <w:sz w:val="14"/>
                <w:szCs w:val="14"/>
              </w:rPr>
              <w:t xml:space="preserve"> zewnętrznych piwnic, ociepleniu stropu sali gimnastycznej, modernizacji instalacji c.w.u. Termomodernizacja budynku PP9 polegać będzie na: modernizacji instalacji c.o., modernizacji instalacji c.w.u., ociepleniu ścian zewnętrznych, ociepleniu ścian piwnic, ociepleniu stropodachu wymianie okien i drzwi zewnętrznych.  Termomodernizacja kamienicy Wojska Polskiego 15/17 polegać będzie na ociepleniu stropu nad piwnicą, ociepleniu stropu nad przejazdem, ociepleniu stropodachu, modernizacji instalacji </w:t>
            </w:r>
            <w:proofErr w:type="spellStart"/>
            <w:r w:rsidRPr="003B0912">
              <w:rPr>
                <w:rFonts w:eastAsia="Times New Roman"/>
                <w:sz w:val="14"/>
                <w:szCs w:val="14"/>
              </w:rPr>
              <w:t>cwu</w:t>
            </w:r>
            <w:proofErr w:type="spellEnd"/>
            <w:r w:rsidRPr="003B0912">
              <w:rPr>
                <w:rFonts w:eastAsia="Times New Roman"/>
                <w:sz w:val="14"/>
                <w:szCs w:val="14"/>
              </w:rPr>
              <w:t xml:space="preserve">, zastosowanie kolektorów słonecznych OZE, wymianie okien na klatkach schodowych, montażu nawiewników okiennych i </w:t>
            </w:r>
            <w:proofErr w:type="spellStart"/>
            <w:r w:rsidRPr="003B0912">
              <w:rPr>
                <w:rFonts w:eastAsia="Times New Roman"/>
                <w:sz w:val="14"/>
                <w:szCs w:val="14"/>
              </w:rPr>
              <w:t>turbowentów</w:t>
            </w:r>
            <w:proofErr w:type="spellEnd"/>
            <w:r w:rsidRPr="003B0912">
              <w:rPr>
                <w:rFonts w:eastAsia="Times New Roman"/>
                <w:sz w:val="14"/>
                <w:szCs w:val="14"/>
              </w:rPr>
              <w:t xml:space="preserve"> dachowych, ociepleniu ścian zewnętrznych od podwórza, wymianie okien w mieszkaniach, wymianie drzwi zewnętrznych.  Dofinansowanie ze środków Europejskiego Funduszu Rozwoju Regionalnego w ramach: Osi Priorytetowej V. Gospodarka niskoemisyjna. Działanie 5.3 Efektywność energetyczna w sektorze mieszkaniowym i </w:t>
            </w:r>
            <w:r w:rsidRPr="003B0912">
              <w:rPr>
                <w:rFonts w:eastAsia="Times New Roman"/>
                <w:sz w:val="14"/>
                <w:szCs w:val="14"/>
              </w:rPr>
              <w:lastRenderedPageBreak/>
              <w:t>budynkach użyteczności publicznej. Poddziałanie 5.3.1 Efektywność energetyczna w budynkach publicznych w tym budownictwo komunalne. Typ projektu: Głęboka modernizacja energetyczna budynków użyteczności publicznej i budownictwa komunalnego (budynków mieszkalnych wielorodzinnych). Realizacja zadania zgodnie z umową nr UDA-RPPD.05.03.01-20-0236/18-00 z dnia 12.08.2019 r. przewidziana na lata 2019- 2021r.</w:t>
            </w:r>
            <w:r w:rsidRPr="003B0912">
              <w:rPr>
                <w:rFonts w:eastAsia="Times New Roman"/>
                <w:sz w:val="14"/>
                <w:szCs w:val="14"/>
              </w:rPr>
              <w:br/>
              <w:t xml:space="preserve">W 2021 r. zaplanowano dochód w wys.102 349,53 zł. </w:t>
            </w:r>
          </w:p>
        </w:tc>
      </w:tr>
      <w:tr w:rsidR="00E405F6" w:rsidRPr="003B0912" w14:paraId="41EBDE2A"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A1BD9"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lastRenderedPageBreak/>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4CB4678"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55B6680"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E780E8D"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wkład własny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ED2E6B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1 144 917</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BEA4D8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612 216</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6AE0E3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312 216</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E640E5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4F87594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678D6A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34D09B8A"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482E94F2"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6D3B8"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0E4E0E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79409ED"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6057</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54DC269"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udział środków UE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327EC9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4 555 935</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DAD454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102 350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7B46E95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A728BE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476D893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035BF3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102 350</w:t>
            </w:r>
          </w:p>
        </w:tc>
        <w:tc>
          <w:tcPr>
            <w:tcW w:w="5274" w:type="dxa"/>
            <w:tcBorders>
              <w:top w:val="single" w:sz="4" w:space="0" w:color="auto"/>
              <w:left w:val="nil"/>
              <w:bottom w:val="single" w:sz="4" w:space="0" w:color="auto"/>
              <w:right w:val="single" w:sz="4" w:space="0" w:color="auto"/>
            </w:tcBorders>
            <w:shd w:val="clear" w:color="auto" w:fill="auto"/>
            <w:noWrap/>
            <w:hideMark/>
          </w:tcPr>
          <w:p w14:paraId="38F5C90C"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5172EB62"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4DB9C"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139C56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0565F5F"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6059</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6C95BBBE"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wkład własny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750480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3 855 794</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DE7426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207 718</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BEC374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207 718</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012477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84B4B9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6B9F804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6109D666"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704F4135"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CF0C2"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B6D1A5E"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90004</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3996477"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EAFD450"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Utrzymanie zieleni w miastach i gminach</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A70EBE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20 000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917246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7DB9C2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2F02EBE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E218F7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0889435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14EA01AF"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7352E53E"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575A8"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9FF7AFC"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91DDDEE"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9D7B8C5"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Zagospodarowanie terenu pomiędzy ul. Katyńską, a Parkiem Jana Pawła II</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3D8381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8EC414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0A918E8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D16627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ECBF4E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617FFA7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05B7B2CC"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Wydatki w 2021 roku przeznaczone będą na wykonanie dokumentacji projektowej na zagospodarowanie terenu pomiędzy ul. Katyńską, a Parkiem Jana Pawła II. Po wykonaniu dokumentacji planowana jest rzeczowa realizacja zadania - strefa relaksu dla najmłodszych oraz seniorów wraz z </w:t>
            </w:r>
            <w:proofErr w:type="spellStart"/>
            <w:r w:rsidRPr="003B0912">
              <w:rPr>
                <w:rFonts w:eastAsia="Times New Roman"/>
                <w:sz w:val="14"/>
                <w:szCs w:val="14"/>
              </w:rPr>
              <w:t>nasadzeniami</w:t>
            </w:r>
            <w:proofErr w:type="spellEnd"/>
            <w:r w:rsidRPr="003B0912">
              <w:rPr>
                <w:rFonts w:eastAsia="Times New Roman"/>
                <w:sz w:val="14"/>
                <w:szCs w:val="14"/>
              </w:rPr>
              <w:t>.</w:t>
            </w:r>
          </w:p>
        </w:tc>
      </w:tr>
      <w:tr w:rsidR="00E405F6" w:rsidRPr="003B0912" w14:paraId="73ABD123"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17103"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9C952BC"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90005</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B77DD8D"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607B293C" w14:textId="77777777" w:rsidR="00E405F6" w:rsidRPr="003B0912" w:rsidRDefault="00E405F6" w:rsidP="00C06DA1">
            <w:pPr>
              <w:spacing w:after="0" w:line="240" w:lineRule="auto"/>
              <w:ind w:left="0" w:firstLine="0"/>
              <w:jc w:val="left"/>
              <w:rPr>
                <w:rFonts w:eastAsia="Times New Roman"/>
                <w:b/>
                <w:bCs/>
                <w:sz w:val="14"/>
                <w:szCs w:val="14"/>
              </w:rPr>
            </w:pPr>
            <w:r w:rsidRPr="003B0912">
              <w:rPr>
                <w:rFonts w:eastAsia="Times New Roman"/>
                <w:b/>
                <w:bCs/>
                <w:sz w:val="14"/>
                <w:szCs w:val="14"/>
              </w:rPr>
              <w:t>Ochrona powietrza atmosferycznego i klimatu</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FE9D9C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47 196 470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7954B89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12 385 960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239E76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645 207</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426F019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3 856 753</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79D711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E07B09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7 884 000</w:t>
            </w:r>
          </w:p>
        </w:tc>
        <w:tc>
          <w:tcPr>
            <w:tcW w:w="5274" w:type="dxa"/>
            <w:tcBorders>
              <w:top w:val="single" w:sz="4" w:space="0" w:color="auto"/>
              <w:left w:val="nil"/>
              <w:bottom w:val="single" w:sz="4" w:space="0" w:color="auto"/>
              <w:right w:val="single" w:sz="4" w:space="0" w:color="auto"/>
            </w:tcBorders>
            <w:shd w:val="clear" w:color="auto" w:fill="auto"/>
            <w:noWrap/>
            <w:hideMark/>
          </w:tcPr>
          <w:p w14:paraId="780F07D1"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6A61CDE7"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3216E"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47</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EA63A39"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0A147E91"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4F483CB1"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Zrównoważona mobilność miejska w Łomży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14D3F1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44 001 940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B7A720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11 002 351</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3756F7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45 207</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B427B9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3 856 753</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608CAC7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0FC061A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7 100 391</w:t>
            </w:r>
          </w:p>
        </w:tc>
        <w:tc>
          <w:tcPr>
            <w:tcW w:w="5274" w:type="dxa"/>
            <w:tcBorders>
              <w:top w:val="single" w:sz="4" w:space="0" w:color="auto"/>
              <w:left w:val="nil"/>
              <w:bottom w:val="single" w:sz="4" w:space="0" w:color="auto"/>
              <w:right w:val="single" w:sz="4" w:space="0" w:color="auto"/>
            </w:tcBorders>
            <w:shd w:val="clear" w:color="auto" w:fill="auto"/>
            <w:hideMark/>
          </w:tcPr>
          <w:p w14:paraId="626F7ED6"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Zadanie z WPF: </w:t>
            </w:r>
            <w:r w:rsidRPr="003B0912">
              <w:rPr>
                <w:rFonts w:eastAsia="Times New Roman"/>
                <w:sz w:val="14"/>
                <w:szCs w:val="14"/>
              </w:rPr>
              <w:br w:type="page"/>
              <w:t>„Zrównoważona mobilność miejska w Łomży” – Projekt współfinansowany ze środków Europejskiego Funduszu Rozwoju Regionalnego w ramach Regionalnego Programu Operacyjnego Województwa Podlaskiego na lata 2014-2020 Oś priorytetowa V. Gospodarka niskoemisyjna, Działanie 5.4 Strategie niskoemisyjne, Poddziałanie 5.4.1 Strategie niskoemisyjne z wyłączeniem BOF.</w:t>
            </w:r>
            <w:r w:rsidRPr="003B0912">
              <w:rPr>
                <w:rFonts w:eastAsia="Times New Roman"/>
                <w:sz w:val="14"/>
                <w:szCs w:val="14"/>
              </w:rPr>
              <w:br w:type="page"/>
              <w:t xml:space="preserve">Celem projektu jest polepszenie jakości życia mieszkańców poprzez ograniczenie emisji gazów cieplarnianych i pyłów do atmosfery przez autobusy i samochody osobowe, rozwój wykorzystania transportu publicznego niskoemisyjnego i  niezmotoryzowanego (rowerów, w tym elektrycznych), poprawa dostępności, mobilności i elektromobilności oraz bezpieczeństwa w ruchu drogowym. </w:t>
            </w:r>
            <w:r w:rsidRPr="003B0912">
              <w:rPr>
                <w:rFonts w:eastAsia="Times New Roman"/>
                <w:sz w:val="14"/>
                <w:szCs w:val="14"/>
              </w:rPr>
              <w:br w:type="page"/>
              <w:t xml:space="preserve">Wartość całkowita 43.655.783,52 zł, dofinansowanie: 29.047.649,05 zł. </w:t>
            </w:r>
            <w:r w:rsidRPr="003B0912">
              <w:rPr>
                <w:rFonts w:eastAsia="Times New Roman"/>
                <w:sz w:val="14"/>
                <w:szCs w:val="14"/>
              </w:rPr>
              <w:br w:type="page"/>
              <w:t>Realizacja w latach: 2017-2022</w:t>
            </w:r>
            <w:r w:rsidRPr="003B0912">
              <w:rPr>
                <w:rFonts w:eastAsia="Times New Roman"/>
                <w:sz w:val="14"/>
                <w:szCs w:val="14"/>
              </w:rPr>
              <w:br w:type="page"/>
              <w:t>Wydatki zaplanowane w projekcie:</w:t>
            </w:r>
            <w:r w:rsidRPr="003B0912">
              <w:rPr>
                <w:rFonts w:eastAsia="Times New Roman"/>
                <w:sz w:val="14"/>
                <w:szCs w:val="14"/>
              </w:rPr>
              <w:br w:type="page"/>
              <w:t>W latach 2017-2019 poniesiono wydatki w kwocie: 11.726.533,80zł</w:t>
            </w:r>
            <w:r w:rsidRPr="003B0912">
              <w:rPr>
                <w:rFonts w:eastAsia="Times New Roman"/>
                <w:sz w:val="14"/>
                <w:szCs w:val="14"/>
              </w:rPr>
              <w:br w:type="page"/>
              <w:t xml:space="preserve">2020r.: 2.646.875,88zł, </w:t>
            </w:r>
            <w:r w:rsidRPr="003B0912">
              <w:rPr>
                <w:rFonts w:eastAsia="Times New Roman"/>
                <w:sz w:val="14"/>
                <w:szCs w:val="14"/>
              </w:rPr>
              <w:br w:type="page"/>
              <w:t>2021r.: 11.002.350,00zł</w:t>
            </w:r>
            <w:r w:rsidRPr="003B0912">
              <w:rPr>
                <w:rFonts w:eastAsia="Times New Roman"/>
                <w:sz w:val="14"/>
                <w:szCs w:val="14"/>
              </w:rPr>
              <w:br w:type="page"/>
              <w:t xml:space="preserve">2022r.:18.280.025,00 zł </w:t>
            </w:r>
            <w:r w:rsidRPr="003B0912">
              <w:rPr>
                <w:rFonts w:eastAsia="Times New Roman"/>
                <w:sz w:val="14"/>
                <w:szCs w:val="14"/>
              </w:rPr>
              <w:br w:type="page"/>
              <w:t>Projekt zakresem obejmuje:</w:t>
            </w:r>
            <w:r w:rsidRPr="003B0912">
              <w:rPr>
                <w:rFonts w:eastAsia="Times New Roman"/>
                <w:sz w:val="14"/>
                <w:szCs w:val="14"/>
              </w:rPr>
              <w:br w:type="page"/>
              <w:t xml:space="preserve">1. Zakup 11 sztuk autobusów zasilanych gazem ziemnym CNG  </w:t>
            </w:r>
            <w:r w:rsidRPr="003B0912">
              <w:rPr>
                <w:rFonts w:eastAsia="Times New Roman"/>
                <w:sz w:val="14"/>
                <w:szCs w:val="14"/>
              </w:rPr>
              <w:br w:type="page"/>
              <w:t xml:space="preserve">2. Zakup 2 sztuk autobusów elektrycznych </w:t>
            </w:r>
            <w:r w:rsidRPr="003B0912">
              <w:rPr>
                <w:rFonts w:eastAsia="Times New Roman"/>
                <w:sz w:val="14"/>
                <w:szCs w:val="14"/>
              </w:rPr>
              <w:br w:type="page"/>
              <w:t xml:space="preserve">3. Budowę instalacji do dystrybucji nośników energii dla niskoemisyjnego transportu - wykonanie instalacji do dystrybucji energii elektrycznej na bazie MPK (ładowarka dwustanowiskowa z magazynem energii)          </w:t>
            </w:r>
            <w:r w:rsidRPr="003B0912">
              <w:rPr>
                <w:rFonts w:eastAsia="Times New Roman"/>
                <w:sz w:val="14"/>
                <w:szCs w:val="14"/>
              </w:rPr>
              <w:br w:type="page"/>
              <w:t>4. Budowa systemu roweru publicznego</w:t>
            </w:r>
            <w:r w:rsidRPr="003B0912">
              <w:rPr>
                <w:rFonts w:eastAsia="Times New Roman"/>
                <w:sz w:val="14"/>
                <w:szCs w:val="14"/>
              </w:rPr>
              <w:br w:type="page"/>
              <w:t xml:space="preserve">5. Wyposażenie dróg/ulic w infrastrukturę służącą obsłudze transportu publicznego (zatoki, zjazdy) oraz infrastrukturę poprawiającą bezpieczeństwo pasażerów (przystanki, wysepki) </w:t>
            </w:r>
            <w:r w:rsidRPr="003B0912">
              <w:rPr>
                <w:rFonts w:eastAsia="Times New Roman"/>
                <w:sz w:val="14"/>
                <w:szCs w:val="14"/>
              </w:rPr>
              <w:br w:type="page"/>
              <w:t xml:space="preserve">6.  Budowę infrastruktury transportu publicznego i niezmotoryzowanego (centrum przesiadkowo-komunikacyjne, drogi rowerowe (ścieżki rowerowe))                     </w:t>
            </w:r>
            <w:r w:rsidRPr="003B0912">
              <w:rPr>
                <w:rFonts w:eastAsia="Times New Roman"/>
                <w:sz w:val="14"/>
                <w:szCs w:val="14"/>
              </w:rPr>
              <w:br w:type="page"/>
              <w:t>7. Działania informacyjne i edukacyjne promujące wśród mieszkańców regionu niskoemisyjny transport publiczny.</w:t>
            </w:r>
            <w:r w:rsidRPr="003B0912">
              <w:rPr>
                <w:rFonts w:eastAsia="Times New Roman"/>
                <w:sz w:val="14"/>
                <w:szCs w:val="14"/>
              </w:rPr>
              <w:br w:type="page"/>
              <w:t xml:space="preserve">W 2021 r. zaplanowano dochód w wysokości 7.100.391zł. Zadanie będzie zaliczkowane. </w:t>
            </w:r>
            <w:r w:rsidRPr="003B0912">
              <w:rPr>
                <w:rFonts w:eastAsia="Times New Roman"/>
                <w:sz w:val="14"/>
                <w:szCs w:val="14"/>
              </w:rPr>
              <w:br w:type="page"/>
            </w:r>
          </w:p>
        </w:tc>
      </w:tr>
      <w:tr w:rsidR="00E405F6" w:rsidRPr="003B0912" w14:paraId="7CCA8FF7"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501EA"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7C75689"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54F8827"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7273DD4"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wkład własny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77B92A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AB60A0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4AC787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795CAE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896458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7F53F2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76858EF7"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78870BFF"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1E8DA"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E4E98E3"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84BFDF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6057</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65A610B"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udział środków UE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7449AFF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9EFC5A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7 100 391</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0E7EA9D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C46F8A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9BDB3B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3DA49B9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7 100 391</w:t>
            </w:r>
          </w:p>
        </w:tc>
        <w:tc>
          <w:tcPr>
            <w:tcW w:w="5274" w:type="dxa"/>
            <w:tcBorders>
              <w:top w:val="single" w:sz="4" w:space="0" w:color="auto"/>
              <w:left w:val="nil"/>
              <w:bottom w:val="single" w:sz="4" w:space="0" w:color="auto"/>
              <w:right w:val="single" w:sz="4" w:space="0" w:color="auto"/>
            </w:tcBorders>
            <w:shd w:val="clear" w:color="auto" w:fill="auto"/>
            <w:noWrap/>
            <w:hideMark/>
          </w:tcPr>
          <w:p w14:paraId="6EF2ED50"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41607092"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4323D"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0685110"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CFA92E0"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6059</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3E180D5"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wkład własny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D181C9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310E4D1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3 901 960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0CB10D1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45 207</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F5087CA"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3 856 753</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4F765F6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0B3782A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6B9B56DE"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6F6FEC76"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B5680"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2C22E96" w14:textId="77777777" w:rsidR="00E405F6" w:rsidRPr="00865F45" w:rsidRDefault="00E405F6" w:rsidP="00865F45">
            <w:pPr>
              <w:spacing w:after="0" w:line="240" w:lineRule="auto"/>
              <w:ind w:left="0" w:firstLine="0"/>
              <w:jc w:val="center"/>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E821246"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F03E2D8"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Instalacje fotowoltaiczne/kolektory słoneczne na budynkach mieszkalnych na terenie miasta Łomża</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322430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1 310 342</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4720CC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783 609</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46601E3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073A5C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FABAAE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7C8DB4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783 609</w:t>
            </w:r>
          </w:p>
        </w:tc>
        <w:tc>
          <w:tcPr>
            <w:tcW w:w="5274" w:type="dxa"/>
            <w:tcBorders>
              <w:top w:val="single" w:sz="4" w:space="0" w:color="auto"/>
              <w:left w:val="nil"/>
              <w:bottom w:val="single" w:sz="4" w:space="0" w:color="auto"/>
              <w:right w:val="single" w:sz="4" w:space="0" w:color="auto"/>
            </w:tcBorders>
            <w:shd w:val="clear" w:color="auto" w:fill="auto"/>
            <w:hideMark/>
          </w:tcPr>
          <w:p w14:paraId="0F920253"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z WPF: Zadanie obejmuje wykonanie instalacji fotowoltaicznej i/lub kolektorów słonecznych na budynkach mieszkalnych w tym budynkach jednorodzinnych na terenie miasta Łomża.  Z wyłączeniem budynków, w których prowadzona jest działalność gospodarcza, w tym działalność rolnicza.</w:t>
            </w:r>
            <w:r w:rsidRPr="003B0912">
              <w:rPr>
                <w:rFonts w:eastAsia="Times New Roman"/>
                <w:sz w:val="14"/>
                <w:szCs w:val="14"/>
              </w:rPr>
              <w:br/>
              <w:t xml:space="preserve">Złożono wniosek o dofinansowanie w ramach RPOWP 2014-2020 Osi Priorytetowej V. Gospodarka niskoemisyjna, Działanie 5.1 Energetyka oparta na odnawialnych źródłach energii,  Typ 4.- Projekty grantowe dotyczące inwestycji z zakresu budowy nowych jednostek wytwarzania energii </w:t>
            </w:r>
            <w:r w:rsidRPr="003B0912">
              <w:rPr>
                <w:rFonts w:eastAsia="Times New Roman"/>
                <w:sz w:val="14"/>
                <w:szCs w:val="14"/>
              </w:rPr>
              <w:lastRenderedPageBreak/>
              <w:t xml:space="preserve">elektrycznej i/lub cieplnej wykorzystujących energię słoneczną polegających na instalacji ogniw fotowoltaicznych lub kolektorów słonecznych na budynkach mieszkalnych, w tym budynkach jednorodzinnych na potrzeby własne </w:t>
            </w:r>
            <w:proofErr w:type="spellStart"/>
            <w:r w:rsidRPr="003B0912">
              <w:rPr>
                <w:rFonts w:eastAsia="Times New Roman"/>
                <w:sz w:val="14"/>
                <w:szCs w:val="14"/>
              </w:rPr>
              <w:t>Grantobiorców</w:t>
            </w:r>
            <w:proofErr w:type="spellEnd"/>
            <w:r w:rsidRPr="003B0912">
              <w:rPr>
                <w:rFonts w:eastAsia="Times New Roman"/>
                <w:sz w:val="14"/>
                <w:szCs w:val="14"/>
              </w:rPr>
              <w:t xml:space="preserve">, tj. z wyłączeniem budynków, w których prowadzona jest działalność gospodarcza, w tym działalność rolnicza. Realizacja rzeczowa projektu - 2021 r.-2022 r. Planowane </w:t>
            </w:r>
            <w:proofErr w:type="spellStart"/>
            <w:r w:rsidRPr="003B0912">
              <w:rPr>
                <w:rFonts w:eastAsia="Times New Roman"/>
                <w:sz w:val="14"/>
                <w:szCs w:val="14"/>
              </w:rPr>
              <w:t>wynki</w:t>
            </w:r>
            <w:proofErr w:type="spellEnd"/>
            <w:r w:rsidRPr="003B0912">
              <w:rPr>
                <w:rFonts w:eastAsia="Times New Roman"/>
                <w:sz w:val="14"/>
                <w:szCs w:val="14"/>
              </w:rPr>
              <w:t xml:space="preserve"> </w:t>
            </w:r>
            <w:proofErr w:type="spellStart"/>
            <w:r w:rsidRPr="003B0912">
              <w:rPr>
                <w:rFonts w:eastAsia="Times New Roman"/>
                <w:sz w:val="14"/>
                <w:szCs w:val="14"/>
              </w:rPr>
              <w:t>konursu</w:t>
            </w:r>
            <w:proofErr w:type="spellEnd"/>
            <w:r w:rsidRPr="003B0912">
              <w:rPr>
                <w:rFonts w:eastAsia="Times New Roman"/>
                <w:sz w:val="14"/>
                <w:szCs w:val="14"/>
              </w:rPr>
              <w:t>: listopad 2020 r.</w:t>
            </w:r>
          </w:p>
        </w:tc>
      </w:tr>
      <w:tr w:rsidR="00E405F6" w:rsidRPr="003B0912" w14:paraId="774F6BA8"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618E"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lastRenderedPageBreak/>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5DE53A3"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D3B5FE5"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9DA9933"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wkład własny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2341E8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4841B8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B21C96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A37BAA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57004A6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133DC1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7D8F2370" w14:textId="77777777" w:rsidR="00E405F6" w:rsidRPr="003B0912" w:rsidRDefault="00E405F6" w:rsidP="00E405F6">
            <w:pPr>
              <w:spacing w:after="0" w:line="240" w:lineRule="auto"/>
              <w:ind w:left="0" w:firstLine="0"/>
              <w:jc w:val="left"/>
              <w:rPr>
                <w:rFonts w:eastAsia="Times New Roman"/>
                <w:sz w:val="14"/>
                <w:szCs w:val="14"/>
                <w:u w:val="single"/>
              </w:rPr>
            </w:pPr>
            <w:r w:rsidRPr="003B0912">
              <w:rPr>
                <w:rFonts w:eastAsia="Times New Roman"/>
                <w:sz w:val="14"/>
                <w:szCs w:val="14"/>
                <w:u w:val="single"/>
              </w:rPr>
              <w:t> </w:t>
            </w:r>
          </w:p>
        </w:tc>
      </w:tr>
      <w:tr w:rsidR="00E405F6" w:rsidRPr="003B0912" w14:paraId="5AB2D9C8"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2027E"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5867C5B"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35D8E11"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6057</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4720084E"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udział środków UE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2EB61E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B18361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783 609</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3ADFA8E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160A27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6346115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214FDF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783 609</w:t>
            </w:r>
          </w:p>
        </w:tc>
        <w:tc>
          <w:tcPr>
            <w:tcW w:w="5274" w:type="dxa"/>
            <w:tcBorders>
              <w:top w:val="single" w:sz="4" w:space="0" w:color="auto"/>
              <w:left w:val="nil"/>
              <w:bottom w:val="single" w:sz="4" w:space="0" w:color="auto"/>
              <w:right w:val="single" w:sz="4" w:space="0" w:color="auto"/>
            </w:tcBorders>
            <w:shd w:val="clear" w:color="auto" w:fill="auto"/>
            <w:noWrap/>
            <w:hideMark/>
          </w:tcPr>
          <w:p w14:paraId="4A5FDD1F"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4C9EB087"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9C099"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03E797D"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7C763F5"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6059</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752AD02"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wkład własny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79C4097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0AB9E4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02E3DC7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A8C9C0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7F4A0B6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6A5AB4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noWrap/>
            <w:hideMark/>
          </w:tcPr>
          <w:p w14:paraId="2CA838FB"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34FE4E3B"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6FF7C"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EE42D15"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2A27458"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D56153A" w14:textId="77777777" w:rsidR="00E405F6" w:rsidRPr="003B0912" w:rsidRDefault="00E405F6" w:rsidP="00C06DA1">
            <w:pPr>
              <w:spacing w:after="0" w:line="240" w:lineRule="auto"/>
              <w:ind w:left="0" w:firstLine="0"/>
              <w:rPr>
                <w:rFonts w:eastAsia="Times New Roman"/>
                <w:b/>
                <w:bCs/>
                <w:sz w:val="14"/>
                <w:szCs w:val="14"/>
              </w:rPr>
            </w:pPr>
            <w:r w:rsidRPr="003B0912">
              <w:rPr>
                <w:rFonts w:eastAsia="Times New Roman"/>
                <w:b/>
                <w:bCs/>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6A795A4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 </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C89AB6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881D5E0"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7F6E073"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 </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250D48BC"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09AC2D8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 </w:t>
            </w:r>
          </w:p>
        </w:tc>
        <w:tc>
          <w:tcPr>
            <w:tcW w:w="5274" w:type="dxa"/>
            <w:tcBorders>
              <w:top w:val="single" w:sz="4" w:space="0" w:color="auto"/>
              <w:left w:val="nil"/>
              <w:bottom w:val="single" w:sz="4" w:space="0" w:color="auto"/>
              <w:right w:val="single" w:sz="4" w:space="0" w:color="auto"/>
            </w:tcBorders>
            <w:shd w:val="clear" w:color="auto" w:fill="auto"/>
            <w:noWrap/>
            <w:hideMark/>
          </w:tcPr>
          <w:p w14:paraId="2D5BC76C"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4234019A"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F8AA"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49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54F5352"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F3C4828"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6230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6A8F86F" w14:textId="77777777" w:rsidR="00E405F6" w:rsidRPr="003B0912" w:rsidRDefault="00E405F6" w:rsidP="00C06DA1">
            <w:pPr>
              <w:spacing w:after="0" w:line="240" w:lineRule="auto"/>
              <w:ind w:left="0" w:firstLine="0"/>
              <w:jc w:val="left"/>
              <w:rPr>
                <w:rFonts w:eastAsia="Times New Roman"/>
                <w:sz w:val="14"/>
                <w:szCs w:val="14"/>
              </w:rPr>
            </w:pPr>
            <w:r w:rsidRPr="003B0912">
              <w:rPr>
                <w:rFonts w:eastAsia="Times New Roman"/>
                <w:sz w:val="14"/>
                <w:szCs w:val="14"/>
              </w:rPr>
              <w:t>Realizacja Programu Ograniczenia Niskiej Emisji</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1B4F5BE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1 584 188</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4E85220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64783FF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43AA82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09515CE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164B12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5EECEC59"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Dotacja celowa udzielana na realizację zadań z zakresu ochrony środowiska, w budynkach mieszkalnych jednorodzinnych obejmujących trwałą zmianę systemu ogrzewania opartego na węglu, polegającą na: podłączeniu do miejskiej sieci ciepłowniczej; zainstalowaniu ogrzewania gazowego, z zastosowaniem kotła kondensacyjnego; zainstalowanie ogrzewania zasilanego drewnem opałowym (zgazowane drewno lub </w:t>
            </w:r>
            <w:proofErr w:type="spellStart"/>
            <w:r w:rsidRPr="003B0912">
              <w:rPr>
                <w:rFonts w:eastAsia="Times New Roman"/>
                <w:sz w:val="14"/>
                <w:szCs w:val="14"/>
              </w:rPr>
              <w:t>pellet</w:t>
            </w:r>
            <w:proofErr w:type="spellEnd"/>
            <w:r w:rsidRPr="003B0912">
              <w:rPr>
                <w:rFonts w:eastAsia="Times New Roman"/>
                <w:sz w:val="14"/>
                <w:szCs w:val="14"/>
              </w:rPr>
              <w:t>) - kontynuacja programu z lat 2018-2020.</w:t>
            </w:r>
          </w:p>
        </w:tc>
      </w:tr>
      <w:tr w:rsidR="00E405F6" w:rsidRPr="003B0912" w14:paraId="0DF93B72"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E40AB"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973C426"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938D27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6060</w:t>
            </w:r>
          </w:p>
        </w:tc>
        <w:tc>
          <w:tcPr>
            <w:tcW w:w="2375" w:type="dxa"/>
            <w:tcBorders>
              <w:top w:val="single" w:sz="4" w:space="0" w:color="auto"/>
              <w:left w:val="nil"/>
              <w:bottom w:val="single" w:sz="4" w:space="0" w:color="auto"/>
              <w:right w:val="single" w:sz="4" w:space="0" w:color="auto"/>
            </w:tcBorders>
            <w:shd w:val="clear" w:color="auto" w:fill="auto"/>
            <w:noWrap/>
            <w:vAlign w:val="bottom"/>
            <w:hideMark/>
          </w:tcPr>
          <w:p w14:paraId="33EE6E27"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 xml:space="preserve">Zakup </w:t>
            </w:r>
            <w:proofErr w:type="spellStart"/>
            <w:r w:rsidRPr="003B0912">
              <w:rPr>
                <w:rFonts w:eastAsia="Times New Roman"/>
                <w:sz w:val="14"/>
                <w:szCs w:val="14"/>
              </w:rPr>
              <w:t>smogobusa</w:t>
            </w:r>
            <w:proofErr w:type="spellEnd"/>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5D04A8F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300000</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16D384B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B97510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300000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70C264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14:paraId="7825362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14:paraId="469A5CA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2AE0D286"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Zadanie obejmuje zakup </w:t>
            </w:r>
            <w:proofErr w:type="spellStart"/>
            <w:r w:rsidRPr="003B0912">
              <w:rPr>
                <w:rFonts w:eastAsia="Times New Roman"/>
                <w:sz w:val="14"/>
                <w:szCs w:val="14"/>
              </w:rPr>
              <w:t>smogobusa</w:t>
            </w:r>
            <w:proofErr w:type="spellEnd"/>
            <w:r w:rsidRPr="003B0912">
              <w:rPr>
                <w:rFonts w:eastAsia="Times New Roman"/>
                <w:sz w:val="14"/>
                <w:szCs w:val="14"/>
              </w:rPr>
              <w:t xml:space="preserve"> do straży miejskiej.</w:t>
            </w:r>
          </w:p>
        </w:tc>
      </w:tr>
      <w:tr w:rsidR="00E405F6" w:rsidRPr="003B0912" w14:paraId="002B8642"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A32F2"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E314009"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921</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272761C"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C29C5AC" w14:textId="77777777" w:rsidR="00E405F6" w:rsidRPr="003B0912" w:rsidRDefault="00E405F6" w:rsidP="00C06DA1">
            <w:pPr>
              <w:spacing w:after="0" w:line="240" w:lineRule="auto"/>
              <w:ind w:left="0" w:firstLine="0"/>
              <w:rPr>
                <w:rFonts w:eastAsia="Times New Roman"/>
                <w:b/>
                <w:bCs/>
                <w:sz w:val="14"/>
                <w:szCs w:val="14"/>
              </w:rPr>
            </w:pPr>
            <w:r w:rsidRPr="003B0912">
              <w:rPr>
                <w:rFonts w:eastAsia="Times New Roman"/>
                <w:b/>
                <w:bCs/>
                <w:sz w:val="14"/>
                <w:szCs w:val="14"/>
              </w:rPr>
              <w:t>Kultura i ochrona dziedzictwa narodowego</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0991257D"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35 775 464</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2057E343"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8 638 635</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66B63351"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2 081 133</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6DB8A2E"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1 300 000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5F510C28"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1 758 457</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434C47B4"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3 499 045</w:t>
            </w:r>
          </w:p>
        </w:tc>
        <w:tc>
          <w:tcPr>
            <w:tcW w:w="5274" w:type="dxa"/>
            <w:tcBorders>
              <w:top w:val="single" w:sz="4" w:space="0" w:color="auto"/>
              <w:left w:val="nil"/>
              <w:bottom w:val="single" w:sz="4" w:space="0" w:color="auto"/>
              <w:right w:val="single" w:sz="4" w:space="0" w:color="auto"/>
            </w:tcBorders>
            <w:shd w:val="clear" w:color="auto" w:fill="auto"/>
            <w:noWrap/>
            <w:hideMark/>
          </w:tcPr>
          <w:p w14:paraId="606790D1"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471A969D"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A4DC6"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C165676"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FFFB133"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F3DE48B" w14:textId="77777777" w:rsidR="00E405F6" w:rsidRPr="003B0912" w:rsidRDefault="00E405F6" w:rsidP="00C06DA1">
            <w:pPr>
              <w:spacing w:after="0" w:line="240" w:lineRule="auto"/>
              <w:ind w:left="0" w:firstLine="0"/>
              <w:rPr>
                <w:rFonts w:eastAsia="Times New Roman"/>
                <w:b/>
                <w:bCs/>
                <w:sz w:val="14"/>
                <w:szCs w:val="14"/>
              </w:rPr>
            </w:pPr>
            <w:r w:rsidRPr="003B0912">
              <w:rPr>
                <w:rFonts w:eastAsia="Times New Roman"/>
                <w:b/>
                <w:bCs/>
                <w:sz w:val="14"/>
                <w:szCs w:val="14"/>
              </w:rPr>
              <w:t>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4757B5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A0A9AF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3E6E89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1C74D46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906139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092A785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5274" w:type="dxa"/>
            <w:tcBorders>
              <w:top w:val="single" w:sz="4" w:space="0" w:color="auto"/>
              <w:left w:val="nil"/>
              <w:bottom w:val="single" w:sz="4" w:space="0" w:color="auto"/>
              <w:right w:val="single" w:sz="4" w:space="0" w:color="auto"/>
            </w:tcBorders>
            <w:shd w:val="clear" w:color="auto" w:fill="auto"/>
            <w:noWrap/>
            <w:hideMark/>
          </w:tcPr>
          <w:p w14:paraId="3D56D448"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38AF9839"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0D14F"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A3AC075"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AF60C89"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4C4BE146"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60E1DD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69C5C2F" w14:textId="77777777" w:rsidR="00E405F6" w:rsidRPr="003B0912" w:rsidRDefault="00E405F6" w:rsidP="008411D4">
            <w:pPr>
              <w:spacing w:after="0" w:line="240" w:lineRule="auto"/>
              <w:ind w:left="0"/>
              <w:jc w:val="right"/>
              <w:rPr>
                <w:rFonts w:eastAsia="Times New Roman"/>
                <w:color w:val="0D0D0D"/>
                <w:sz w:val="14"/>
                <w:szCs w:val="14"/>
              </w:rPr>
            </w:pPr>
            <w:r w:rsidRPr="003B0912">
              <w:rPr>
                <w:rFonts w:eastAsia="Times New Roman"/>
                <w:color w:val="0D0D0D"/>
                <w:sz w:val="14"/>
                <w:szCs w:val="14"/>
              </w:rPr>
              <w:t> </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7895A0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5B50A2E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F864D4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E4ED8E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5274" w:type="dxa"/>
            <w:tcBorders>
              <w:top w:val="single" w:sz="4" w:space="0" w:color="auto"/>
              <w:left w:val="nil"/>
              <w:bottom w:val="single" w:sz="4" w:space="0" w:color="auto"/>
              <w:right w:val="single" w:sz="4" w:space="0" w:color="auto"/>
            </w:tcBorders>
            <w:shd w:val="clear" w:color="auto" w:fill="auto"/>
            <w:hideMark/>
          </w:tcPr>
          <w:p w14:paraId="51E426C1"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64801CA5"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A1F1"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CA46F39"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92108</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B4B9AED"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E8338EF" w14:textId="77777777" w:rsidR="00E405F6" w:rsidRPr="003B0912" w:rsidRDefault="00E405F6" w:rsidP="00C06DA1">
            <w:pPr>
              <w:spacing w:after="0" w:line="240" w:lineRule="auto"/>
              <w:ind w:left="0" w:firstLine="0"/>
              <w:rPr>
                <w:rFonts w:eastAsia="Times New Roman"/>
                <w:b/>
                <w:bCs/>
                <w:sz w:val="14"/>
                <w:szCs w:val="14"/>
              </w:rPr>
            </w:pPr>
            <w:r w:rsidRPr="003B0912">
              <w:rPr>
                <w:rFonts w:eastAsia="Times New Roman"/>
                <w:b/>
                <w:bCs/>
                <w:sz w:val="14"/>
                <w:szCs w:val="14"/>
              </w:rPr>
              <w:t>Filharmonie, orkiestry, chóry i kapele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B2C038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20 921 295</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29183E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600 000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37D1D2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21D59B1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AABCDD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300 000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4C04C76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6E62EF38"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6C85CEF7"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7D5F6"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50</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038070C"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3073388B"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4F4CF699"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Przebudowa i rozbudowa budynku Filharmonii Kameralnej im. W. Lutosławskiego w Łomży - II etap</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69D3E1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20 921 295</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963275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BE9C0B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192696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8E3184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300 000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B26E63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7E5A629B"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„Przebudowa i rozbudowa budynku Filharmonii Kameralnej im. W. Lutosławskiego w Łomży  - II etap, część 4"  - zadanie planowane do realizacji w ramach Programu Ministra Kultury i Dziedzictwa Narodowego 2021: Infrastruktura kultury. </w:t>
            </w:r>
            <w:r w:rsidRPr="003B0912">
              <w:rPr>
                <w:rFonts w:eastAsia="Times New Roman"/>
                <w:sz w:val="14"/>
                <w:szCs w:val="14"/>
              </w:rPr>
              <w:br/>
              <w:t>Celem projektu jest stworzenie optymalnych warunków do prowadzenia działalności kulturalnej poprzez rozbudowę i przebudowę budynku Filharmonii Kameralnej im. W. Lutosławskiego w Łomży oraz zakup wyposażenia na potrzeby działalności kulturalnej.</w:t>
            </w:r>
            <w:r w:rsidRPr="003B0912">
              <w:rPr>
                <w:rFonts w:eastAsia="Times New Roman"/>
                <w:sz w:val="14"/>
                <w:szCs w:val="14"/>
              </w:rPr>
              <w:br/>
              <w:t xml:space="preserve">Planowana realizacja 2021r. </w:t>
            </w:r>
            <w:r w:rsidRPr="003B0912">
              <w:rPr>
                <w:rFonts w:eastAsia="Times New Roman"/>
                <w:sz w:val="14"/>
                <w:szCs w:val="14"/>
              </w:rPr>
              <w:br/>
              <w:t xml:space="preserve">Zadanie obejmuje II etap, część 4 inwestycji, tj. zakończenie rozpoczętych prac na obiekcie w zakresie  pomieszczeń niezbędnych do prawidłowego funkcjonowania obiektu. </w:t>
            </w:r>
          </w:p>
        </w:tc>
      </w:tr>
      <w:tr w:rsidR="00E405F6" w:rsidRPr="003B0912" w14:paraId="2FE123D7"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1C0E8"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53262C5"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92195</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903D4EA"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30BFB70" w14:textId="77777777" w:rsidR="00E405F6" w:rsidRPr="003B0912" w:rsidRDefault="00E405F6" w:rsidP="00C06DA1">
            <w:pPr>
              <w:spacing w:after="0" w:line="240" w:lineRule="auto"/>
              <w:ind w:left="0" w:firstLine="0"/>
              <w:rPr>
                <w:rFonts w:eastAsia="Times New Roman"/>
                <w:b/>
                <w:bCs/>
                <w:sz w:val="14"/>
                <w:szCs w:val="14"/>
              </w:rPr>
            </w:pPr>
            <w:r w:rsidRPr="003B0912">
              <w:rPr>
                <w:rFonts w:eastAsia="Times New Roman"/>
                <w:b/>
                <w:bCs/>
                <w:sz w:val="14"/>
                <w:szCs w:val="14"/>
              </w:rPr>
              <w:t xml:space="preserve">Pozostała </w:t>
            </w:r>
            <w:proofErr w:type="spellStart"/>
            <w:r w:rsidRPr="003B0912">
              <w:rPr>
                <w:rFonts w:eastAsia="Times New Roman"/>
                <w:b/>
                <w:bCs/>
                <w:sz w:val="14"/>
                <w:szCs w:val="14"/>
              </w:rPr>
              <w:t>działalnośc</w:t>
            </w:r>
            <w:proofErr w:type="spellEnd"/>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DB9B6C6"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14 854 169</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8A5C7E3"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8 038 635</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AF20FFA"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1 781 133</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135BD2B9"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1 300 000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4AFC212"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1 458 457</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5B51597" w14:textId="77777777" w:rsidR="00E405F6" w:rsidRPr="003B0912" w:rsidRDefault="00E405F6" w:rsidP="008411D4">
            <w:pPr>
              <w:spacing w:after="0" w:line="240" w:lineRule="auto"/>
              <w:ind w:left="0"/>
              <w:jc w:val="right"/>
              <w:rPr>
                <w:rFonts w:eastAsia="Times New Roman"/>
                <w:b/>
                <w:bCs/>
                <w:sz w:val="14"/>
                <w:szCs w:val="14"/>
              </w:rPr>
            </w:pPr>
            <w:r w:rsidRPr="003B0912">
              <w:rPr>
                <w:rFonts w:eastAsia="Times New Roman"/>
                <w:b/>
                <w:bCs/>
                <w:sz w:val="14"/>
                <w:szCs w:val="14"/>
              </w:rPr>
              <w:t>3 499 045</w:t>
            </w:r>
          </w:p>
        </w:tc>
        <w:tc>
          <w:tcPr>
            <w:tcW w:w="5274" w:type="dxa"/>
            <w:tcBorders>
              <w:top w:val="single" w:sz="4" w:space="0" w:color="auto"/>
              <w:left w:val="nil"/>
              <w:bottom w:val="single" w:sz="4" w:space="0" w:color="auto"/>
              <w:right w:val="single" w:sz="4" w:space="0" w:color="auto"/>
            </w:tcBorders>
            <w:shd w:val="clear" w:color="auto" w:fill="auto"/>
            <w:hideMark/>
          </w:tcPr>
          <w:p w14:paraId="2F0A0EA9"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530B9F23"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8BCA7"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51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4DA52CC"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6A726F7"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58E96D1"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Projekt Kultura – kontynuacja rewitalizacji Starego Rynku w Łomży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A3C958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7 798 634</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14178CB"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5 998 635</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37C3DD4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699 726</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00D15AE"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1 300 000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1059E1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499 864</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0F8E7EC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3 499 045</w:t>
            </w:r>
          </w:p>
        </w:tc>
        <w:tc>
          <w:tcPr>
            <w:tcW w:w="5274" w:type="dxa"/>
            <w:tcBorders>
              <w:top w:val="single" w:sz="4" w:space="0" w:color="auto"/>
              <w:left w:val="nil"/>
              <w:bottom w:val="single" w:sz="4" w:space="0" w:color="auto"/>
              <w:right w:val="single" w:sz="4" w:space="0" w:color="auto"/>
            </w:tcBorders>
            <w:shd w:val="clear" w:color="auto" w:fill="auto"/>
            <w:hideMark/>
          </w:tcPr>
          <w:p w14:paraId="68A3128D"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z WPF:</w:t>
            </w:r>
            <w:r w:rsidRPr="003B0912">
              <w:rPr>
                <w:rFonts w:eastAsia="Times New Roman"/>
                <w:sz w:val="14"/>
                <w:szCs w:val="14"/>
              </w:rPr>
              <w:br/>
              <w:t>Projekt Kultura – kontynuacja rewitalizacji Starego Rynku w Łomży obejmuje nowe urządzenie zabytkowego Rynku wraz z jego zagospodarowaniem przestrzennym. W ramach projektu planowane są następujące roboty:</w:t>
            </w:r>
            <w:r w:rsidRPr="003B0912">
              <w:rPr>
                <w:rFonts w:eastAsia="Times New Roman"/>
                <w:sz w:val="14"/>
                <w:szCs w:val="14"/>
              </w:rPr>
              <w:br/>
              <w:t>- zmiana ukształtowania terenu placu na Rynku,</w:t>
            </w:r>
            <w:r w:rsidRPr="003B0912">
              <w:rPr>
                <w:rFonts w:eastAsia="Times New Roman"/>
                <w:sz w:val="14"/>
                <w:szCs w:val="14"/>
              </w:rPr>
              <w:br/>
              <w:t>- wprowadzenie płaszczyzny od Hali Targowej do kamienic arkadowych od strony południowej,</w:t>
            </w:r>
            <w:r w:rsidRPr="003B0912">
              <w:rPr>
                <w:rFonts w:eastAsia="Times New Roman"/>
                <w:sz w:val="14"/>
                <w:szCs w:val="14"/>
              </w:rPr>
              <w:br/>
              <w:t>- wykonanie postumentu pod pomnik Księcia Janusza ze szklaną obudową dawnych fundamentów średniowiecznego Ratusza,</w:t>
            </w:r>
            <w:r w:rsidRPr="003B0912">
              <w:rPr>
                <w:rFonts w:eastAsia="Times New Roman"/>
                <w:sz w:val="14"/>
                <w:szCs w:val="14"/>
              </w:rPr>
              <w:br/>
              <w:t>- zmianę układu kolorystyczno-graficznego nawierzchni placu na Starym Rynku,</w:t>
            </w:r>
            <w:r w:rsidRPr="003B0912">
              <w:rPr>
                <w:rFonts w:eastAsia="Times New Roman"/>
                <w:sz w:val="14"/>
                <w:szCs w:val="14"/>
              </w:rPr>
              <w:br/>
              <w:t>- budowę fontanny jako formy wodnej ze słupami wody i kaskadami na przedłużeniu ulicy Farnej w kierunku Hali Targowej,</w:t>
            </w:r>
            <w:r w:rsidRPr="003B0912">
              <w:rPr>
                <w:rFonts w:eastAsia="Times New Roman"/>
                <w:sz w:val="14"/>
                <w:szCs w:val="14"/>
              </w:rPr>
              <w:br/>
              <w:t>- wprowadzenie schodów terenowych przy fontannie,</w:t>
            </w:r>
            <w:r w:rsidRPr="003B0912">
              <w:rPr>
                <w:rFonts w:eastAsia="Times New Roman"/>
                <w:sz w:val="14"/>
                <w:szCs w:val="14"/>
              </w:rPr>
              <w:br/>
              <w:t>- niwelację różnicy poziomów między placem Rynku, a komunikacją przy pierzei,</w:t>
            </w:r>
            <w:r w:rsidRPr="003B0912">
              <w:rPr>
                <w:rFonts w:eastAsia="Times New Roman"/>
                <w:sz w:val="14"/>
                <w:szCs w:val="14"/>
              </w:rPr>
              <w:br/>
              <w:t xml:space="preserve">- zmianę schodów i tarasu przy Hali Targowej, </w:t>
            </w:r>
            <w:r w:rsidRPr="003B0912">
              <w:rPr>
                <w:rFonts w:eastAsia="Times New Roman"/>
                <w:sz w:val="14"/>
                <w:szCs w:val="14"/>
              </w:rPr>
              <w:br/>
              <w:t>- zaznaczenie w posadzce schodów, śladów po fundamentach dawnego Ratusza np. jako podświetlone pasy ze zmatowionego szkła,</w:t>
            </w:r>
            <w:r w:rsidRPr="003B0912">
              <w:rPr>
                <w:rFonts w:eastAsia="Times New Roman"/>
                <w:sz w:val="14"/>
                <w:szCs w:val="14"/>
              </w:rPr>
              <w:br/>
              <w:t xml:space="preserve">- wprowadzenie schodów wzdłuż ściany Hali Targowej, w celu zniwelowania </w:t>
            </w:r>
            <w:r w:rsidRPr="003B0912">
              <w:rPr>
                <w:rFonts w:eastAsia="Times New Roman"/>
                <w:sz w:val="14"/>
                <w:szCs w:val="14"/>
              </w:rPr>
              <w:lastRenderedPageBreak/>
              <w:t>różnicy poziomów między placem, a cokołem Hali.</w:t>
            </w:r>
            <w:r w:rsidRPr="003B0912">
              <w:rPr>
                <w:rFonts w:eastAsia="Times New Roman"/>
                <w:sz w:val="14"/>
                <w:szCs w:val="14"/>
              </w:rPr>
              <w:br/>
              <w:t xml:space="preserve">Zadanie realizowane w ramach dofinansowania ze środków Europejskiego Funduszu Rozwoju Regionalnego w ramach: Osi Priorytetowej VIII. Infrastruktura dla usług użyteczności publicznej. Działania 8.5 Rewitalizacja. 20.12.2019r. podpisano umowę o dofinansowanie nr UDA-RPPD.08.05.00-20-0033/19-00 . Termin realizacji zadania 2019-2021. </w:t>
            </w:r>
            <w:r w:rsidRPr="003B0912">
              <w:rPr>
                <w:rFonts w:eastAsia="Times New Roman"/>
                <w:sz w:val="14"/>
                <w:szCs w:val="14"/>
              </w:rPr>
              <w:br/>
              <w:t>W 2021 r. zaplanowano dochód, gdyż zadanie będzie zaliczkowane.</w:t>
            </w:r>
          </w:p>
        </w:tc>
      </w:tr>
      <w:tr w:rsidR="00E405F6" w:rsidRPr="003B0912" w14:paraId="1C21DDED"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4DB7A"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lastRenderedPageBreak/>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9C4C86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D485B8C"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BED050B"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wkład własny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EE7422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1 100 000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8E18CC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1 000 000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FE1F05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9CD980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1 000 000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5F4E831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6207B98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5D658EBD"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19B1C603"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B8AD6"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F1A275C"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4964B250"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6057</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37198240"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udział środków UE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8A6AD4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4 689 044</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D51BF4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3 499 045</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423DBC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EB2A0E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5D4A32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7984D19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3 499 045</w:t>
            </w:r>
          </w:p>
        </w:tc>
        <w:tc>
          <w:tcPr>
            <w:tcW w:w="5274" w:type="dxa"/>
            <w:tcBorders>
              <w:top w:val="single" w:sz="4" w:space="0" w:color="auto"/>
              <w:left w:val="nil"/>
              <w:bottom w:val="single" w:sz="4" w:space="0" w:color="auto"/>
              <w:right w:val="single" w:sz="4" w:space="0" w:color="auto"/>
            </w:tcBorders>
            <w:shd w:val="clear" w:color="auto" w:fill="auto"/>
            <w:hideMark/>
          </w:tcPr>
          <w:p w14:paraId="7769320B"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3F807945"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617DD"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8CE4AA9"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D12F2E9"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6059</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0AFDB35C"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wkład własny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1D6745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2 009 590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B38FB2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1 499 590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3406E134"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699 726</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6FA54E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300 000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C988AB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499 864</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30E9C6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3292A995"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05FC2D31"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91220"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52</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CF92918"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DAA64E5"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6CED8399"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Termomodernizacja zabytkowej kamienicy przy ul. Polowej 19 w Łomży</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EDE7FB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7 055 535</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8D56D8F"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2 040 000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ED8F312"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1 081 407</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3F1D780"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2FE51AC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958 593</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0341E106"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11625FA6"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Zadanie z WPF:</w:t>
            </w:r>
            <w:r w:rsidRPr="003B0912">
              <w:rPr>
                <w:rFonts w:eastAsia="Times New Roman"/>
                <w:sz w:val="14"/>
                <w:szCs w:val="14"/>
              </w:rPr>
              <w:br/>
              <w:t>Zaplanowane prace w projekcie obejmują rewaloryzację zdegradowanych elementów zabytkowej kamienicy mieszkalnej, polegających na remoncie i przebudowie fundamentów, ścian, dachu i wykonanie detali według zachowanych tzw. światków i na bazie istniejących materiałów ikonograficznych oraz uporządkowanie otoczenia wokół obiektu. Projekt zakłada remont i przebudowę obiektu z zewnątrz i wewnątrz z przystosowaniem obiektu dla osób niepełnosprawnych oraz poddasza na funkcję mieszkalną.</w:t>
            </w:r>
            <w:r w:rsidRPr="003B0912">
              <w:rPr>
                <w:rFonts w:eastAsia="Times New Roman"/>
                <w:sz w:val="14"/>
                <w:szCs w:val="14"/>
              </w:rPr>
              <w:br/>
              <w:t>Złożono wniosek o dofinansowanie do Narodowego Funduszu Ochrony Środowiska i Gospodarki Wodnej w Warszawie w ramach Programu Priorytetowego - Budownictwo energooszczędne. Część 1) Zmniejszenie zużycia energii w budownictwie. Dofinansowanie w wysokości 85% wydatków kwalifikowalnych. Aktualnie trwa ocena złożonego wniosku o dofinansowanie. Realizacja zadania w latach 2021-2023.</w:t>
            </w:r>
          </w:p>
        </w:tc>
      </w:tr>
      <w:tr w:rsidR="00E405F6" w:rsidRPr="003B0912" w14:paraId="4140B664"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E58AA"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C7C3D82"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926</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5509692"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1FAD198F"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Kultura fizyczna</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EBA577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DBA6C3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3D72B3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00A29D2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9739A69"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62F7A5A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519AF89E"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47317BF9"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1F0DE"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1A26CFB"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92695</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F3BCE73"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46BCF85"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Pozostała działalność</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704EE9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734114E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2CCC9A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2560C16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0BE7FC3D"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5DC45AA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50D64568"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w:t>
            </w:r>
          </w:p>
        </w:tc>
      </w:tr>
      <w:tr w:rsidR="00E405F6" w:rsidRPr="003B0912" w14:paraId="5C90D1AE" w14:textId="77777777" w:rsidTr="00E405F6">
        <w:trPr>
          <w:trHeight w:val="439"/>
        </w:trPr>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DED73" w14:textId="77777777" w:rsidR="00E405F6" w:rsidRPr="003B0912" w:rsidRDefault="00E405F6" w:rsidP="00E405F6">
            <w:pPr>
              <w:spacing w:after="0" w:line="240" w:lineRule="auto"/>
              <w:jc w:val="center"/>
              <w:rPr>
                <w:rFonts w:eastAsia="Times New Roman"/>
                <w:sz w:val="14"/>
                <w:szCs w:val="14"/>
              </w:rPr>
            </w:pPr>
            <w:r w:rsidRPr="003B0912">
              <w:rPr>
                <w:rFonts w:eastAsia="Times New Roman"/>
                <w:sz w:val="14"/>
                <w:szCs w:val="14"/>
              </w:rPr>
              <w:t>53</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43B477F"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11328A23"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6050</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AEA20A1" w14:textId="77777777" w:rsidR="00E405F6" w:rsidRPr="003B0912" w:rsidRDefault="00E405F6" w:rsidP="00C06DA1">
            <w:pPr>
              <w:spacing w:after="0" w:line="240" w:lineRule="auto"/>
              <w:ind w:left="0" w:firstLine="0"/>
              <w:rPr>
                <w:rFonts w:eastAsia="Times New Roman"/>
                <w:sz w:val="14"/>
                <w:szCs w:val="14"/>
              </w:rPr>
            </w:pPr>
            <w:r w:rsidRPr="003B0912">
              <w:rPr>
                <w:rFonts w:eastAsia="Times New Roman"/>
                <w:sz w:val="14"/>
                <w:szCs w:val="14"/>
              </w:rPr>
              <w:t xml:space="preserve">Siłownia na wolnym powietrzu w rejonie II LO i Akademika </w:t>
            </w:r>
            <w:proofErr w:type="spellStart"/>
            <w:r w:rsidRPr="003B0912">
              <w:rPr>
                <w:rFonts w:eastAsia="Times New Roman"/>
                <w:sz w:val="14"/>
                <w:szCs w:val="14"/>
              </w:rPr>
              <w:t>PWSiP</w:t>
            </w:r>
            <w:proofErr w:type="spellEnd"/>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2F29801"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FBE3E33"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1064EA38"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100 000</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0A7A28F5"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0B8204D7"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16006AAC" w14:textId="77777777" w:rsidR="00E405F6" w:rsidRPr="003B0912" w:rsidRDefault="00E405F6" w:rsidP="008411D4">
            <w:pPr>
              <w:spacing w:after="0" w:line="240" w:lineRule="auto"/>
              <w:ind w:left="0"/>
              <w:jc w:val="right"/>
              <w:rPr>
                <w:rFonts w:eastAsia="Times New Roman"/>
                <w:sz w:val="14"/>
                <w:szCs w:val="14"/>
              </w:rPr>
            </w:pPr>
            <w:r w:rsidRPr="003B0912">
              <w:rPr>
                <w:rFonts w:eastAsia="Times New Roman"/>
                <w:sz w:val="14"/>
                <w:szCs w:val="14"/>
              </w:rPr>
              <w:t>0</w:t>
            </w:r>
          </w:p>
        </w:tc>
        <w:tc>
          <w:tcPr>
            <w:tcW w:w="5274" w:type="dxa"/>
            <w:tcBorders>
              <w:top w:val="single" w:sz="4" w:space="0" w:color="auto"/>
              <w:left w:val="nil"/>
              <w:bottom w:val="single" w:sz="4" w:space="0" w:color="auto"/>
              <w:right w:val="single" w:sz="4" w:space="0" w:color="auto"/>
            </w:tcBorders>
            <w:shd w:val="clear" w:color="auto" w:fill="auto"/>
            <w:hideMark/>
          </w:tcPr>
          <w:p w14:paraId="290915AA" w14:textId="77777777" w:rsidR="00E405F6" w:rsidRPr="003B0912" w:rsidRDefault="00E405F6" w:rsidP="00E405F6">
            <w:pPr>
              <w:spacing w:after="0" w:line="240" w:lineRule="auto"/>
              <w:ind w:left="0" w:firstLine="0"/>
              <w:jc w:val="left"/>
              <w:rPr>
                <w:rFonts w:eastAsia="Times New Roman"/>
                <w:sz w:val="14"/>
                <w:szCs w:val="14"/>
              </w:rPr>
            </w:pPr>
            <w:r w:rsidRPr="003B0912">
              <w:rPr>
                <w:rFonts w:eastAsia="Times New Roman"/>
                <w:sz w:val="14"/>
                <w:szCs w:val="14"/>
              </w:rPr>
              <w:t xml:space="preserve">Zadanie obejmuje wykonanie siłowni na wolnym powietrzu w rejonie II LO i Akademika </w:t>
            </w:r>
            <w:proofErr w:type="spellStart"/>
            <w:r w:rsidRPr="003B0912">
              <w:rPr>
                <w:rFonts w:eastAsia="Times New Roman"/>
                <w:sz w:val="14"/>
                <w:szCs w:val="14"/>
              </w:rPr>
              <w:t>PWSiP</w:t>
            </w:r>
            <w:proofErr w:type="spellEnd"/>
          </w:p>
        </w:tc>
      </w:tr>
      <w:tr w:rsidR="00E405F6" w:rsidRPr="003B0912" w14:paraId="2C8A9D21" w14:textId="77777777" w:rsidTr="00E405F6">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8DF85" w14:textId="77777777" w:rsidR="00E405F6" w:rsidRPr="003B0912" w:rsidRDefault="00E405F6" w:rsidP="00E405F6">
            <w:pPr>
              <w:spacing w:after="0" w:line="240" w:lineRule="auto"/>
              <w:jc w:val="center"/>
              <w:rPr>
                <w:rFonts w:eastAsia="Times New Roman"/>
                <w:b/>
                <w:bCs/>
                <w:sz w:val="14"/>
                <w:szCs w:val="14"/>
              </w:rPr>
            </w:pPr>
            <w:r w:rsidRPr="003B0912">
              <w:rPr>
                <w:rFonts w:eastAsia="Times New Roman"/>
                <w:b/>
                <w:bCs/>
                <w:sz w:val="14"/>
                <w:szCs w:val="14"/>
              </w:rPr>
              <w:t> </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733CCF4" w14:textId="77777777" w:rsidR="00E405F6" w:rsidRPr="00865F45" w:rsidRDefault="00E405F6" w:rsidP="00865F45">
            <w:pPr>
              <w:spacing w:after="0" w:line="240" w:lineRule="auto"/>
              <w:ind w:left="0" w:firstLine="0"/>
              <w:jc w:val="right"/>
              <w:rPr>
                <w:rFonts w:eastAsia="Times New Roman"/>
                <w:b/>
                <w:bCs/>
                <w:spacing w:val="-8"/>
                <w:sz w:val="14"/>
                <w:szCs w:val="14"/>
              </w:rPr>
            </w:pPr>
            <w:r w:rsidRPr="00865F45">
              <w:rPr>
                <w:rFonts w:eastAsia="Times New Roman"/>
                <w:b/>
                <w:bCs/>
                <w:spacing w:val="-8"/>
                <w:sz w:val="14"/>
                <w:szCs w:val="1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294A8C1A" w14:textId="77777777" w:rsidR="00E405F6" w:rsidRPr="00865F45" w:rsidRDefault="00E405F6" w:rsidP="00865F45">
            <w:pPr>
              <w:spacing w:after="0" w:line="240" w:lineRule="auto"/>
              <w:ind w:left="0" w:firstLine="0"/>
              <w:rPr>
                <w:rFonts w:eastAsia="Times New Roman"/>
                <w:b/>
                <w:bCs/>
                <w:spacing w:val="-8"/>
                <w:sz w:val="14"/>
                <w:szCs w:val="14"/>
              </w:rPr>
            </w:pPr>
            <w:r w:rsidRPr="00865F45">
              <w:rPr>
                <w:rFonts w:eastAsia="Times New Roman"/>
                <w:b/>
                <w:bCs/>
                <w:spacing w:val="-8"/>
                <w:sz w:val="14"/>
                <w:szCs w:val="14"/>
              </w:rPr>
              <w:t> </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2BED84A8" w14:textId="77777777" w:rsidR="00E405F6" w:rsidRPr="003B0912" w:rsidRDefault="00E405F6" w:rsidP="00C06DA1">
            <w:pPr>
              <w:spacing w:after="0" w:line="240" w:lineRule="auto"/>
              <w:ind w:left="0" w:firstLine="0"/>
              <w:rPr>
                <w:rFonts w:eastAsia="Times New Roman"/>
                <w:b/>
                <w:bCs/>
                <w:sz w:val="14"/>
                <w:szCs w:val="14"/>
              </w:rPr>
            </w:pPr>
            <w:r w:rsidRPr="003B0912">
              <w:rPr>
                <w:rFonts w:eastAsia="Times New Roman"/>
                <w:b/>
                <w:bCs/>
                <w:sz w:val="14"/>
                <w:szCs w:val="14"/>
              </w:rPr>
              <w:t>OGÓŁEM</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5206F83F" w14:textId="77777777" w:rsidR="00E405F6" w:rsidRPr="008411D4" w:rsidRDefault="00E405F6" w:rsidP="008411D4">
            <w:pPr>
              <w:spacing w:after="0" w:line="240" w:lineRule="auto"/>
              <w:ind w:left="0" w:hanging="11"/>
              <w:jc w:val="right"/>
              <w:rPr>
                <w:rFonts w:eastAsia="Times New Roman"/>
                <w:b/>
                <w:bCs/>
                <w:spacing w:val="-8"/>
                <w:sz w:val="14"/>
                <w:szCs w:val="14"/>
              </w:rPr>
            </w:pPr>
            <w:r w:rsidRPr="008411D4">
              <w:rPr>
                <w:rFonts w:eastAsia="Times New Roman"/>
                <w:b/>
                <w:bCs/>
                <w:spacing w:val="-8"/>
                <w:sz w:val="14"/>
                <w:szCs w:val="14"/>
              </w:rPr>
              <w:t>221 106 521</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14:paraId="706E7335" w14:textId="77777777" w:rsidR="00E405F6" w:rsidRPr="008411D4" w:rsidRDefault="00E405F6" w:rsidP="008411D4">
            <w:pPr>
              <w:spacing w:after="0" w:line="240" w:lineRule="auto"/>
              <w:ind w:left="0" w:hanging="11"/>
              <w:jc w:val="right"/>
              <w:rPr>
                <w:rFonts w:eastAsia="Times New Roman"/>
                <w:b/>
                <w:bCs/>
                <w:spacing w:val="-8"/>
                <w:sz w:val="14"/>
                <w:szCs w:val="14"/>
              </w:rPr>
            </w:pPr>
            <w:r w:rsidRPr="008411D4">
              <w:rPr>
                <w:rFonts w:eastAsia="Times New Roman"/>
                <w:b/>
                <w:bCs/>
                <w:spacing w:val="-8"/>
                <w:sz w:val="14"/>
                <w:szCs w:val="14"/>
              </w:rPr>
              <w:t>68 220 923</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846AECA" w14:textId="77777777" w:rsidR="00E405F6" w:rsidRPr="008411D4" w:rsidRDefault="00E405F6" w:rsidP="008411D4">
            <w:pPr>
              <w:spacing w:after="0" w:line="240" w:lineRule="auto"/>
              <w:ind w:left="0" w:hanging="11"/>
              <w:jc w:val="right"/>
              <w:rPr>
                <w:rFonts w:eastAsia="Times New Roman"/>
                <w:b/>
                <w:bCs/>
                <w:spacing w:val="-8"/>
                <w:sz w:val="14"/>
                <w:szCs w:val="14"/>
              </w:rPr>
            </w:pPr>
            <w:r w:rsidRPr="008411D4">
              <w:rPr>
                <w:rFonts w:eastAsia="Times New Roman"/>
                <w:b/>
                <w:bCs/>
                <w:spacing w:val="-8"/>
                <w:sz w:val="14"/>
                <w:szCs w:val="14"/>
              </w:rPr>
              <w:t>18 936 397</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AAC6303" w14:textId="77777777" w:rsidR="00E405F6" w:rsidRPr="008411D4" w:rsidRDefault="00E405F6" w:rsidP="008411D4">
            <w:pPr>
              <w:spacing w:after="0" w:line="240" w:lineRule="auto"/>
              <w:ind w:left="0" w:hanging="11"/>
              <w:jc w:val="right"/>
              <w:rPr>
                <w:rFonts w:eastAsia="Times New Roman"/>
                <w:b/>
                <w:bCs/>
                <w:spacing w:val="-8"/>
                <w:sz w:val="14"/>
                <w:szCs w:val="14"/>
              </w:rPr>
            </w:pPr>
            <w:r w:rsidRPr="008411D4">
              <w:rPr>
                <w:rFonts w:eastAsia="Times New Roman"/>
                <w:b/>
                <w:bCs/>
                <w:spacing w:val="-8"/>
                <w:sz w:val="14"/>
                <w:szCs w:val="14"/>
              </w:rPr>
              <w:t>12 456 753</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25F2596" w14:textId="77777777" w:rsidR="00E405F6" w:rsidRPr="008411D4" w:rsidRDefault="00E405F6" w:rsidP="008411D4">
            <w:pPr>
              <w:spacing w:after="0" w:line="240" w:lineRule="auto"/>
              <w:ind w:left="0" w:hanging="11"/>
              <w:jc w:val="right"/>
              <w:rPr>
                <w:rFonts w:eastAsia="Times New Roman"/>
                <w:b/>
                <w:bCs/>
                <w:spacing w:val="-8"/>
                <w:sz w:val="14"/>
                <w:szCs w:val="14"/>
              </w:rPr>
            </w:pPr>
            <w:r w:rsidRPr="008411D4">
              <w:rPr>
                <w:rFonts w:eastAsia="Times New Roman"/>
                <w:b/>
                <w:bCs/>
                <w:spacing w:val="-8"/>
                <w:sz w:val="14"/>
                <w:szCs w:val="14"/>
              </w:rPr>
              <w:t>25 093 481</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0731A783" w14:textId="77777777" w:rsidR="00E405F6" w:rsidRPr="008411D4" w:rsidRDefault="00E405F6" w:rsidP="008411D4">
            <w:pPr>
              <w:spacing w:after="0" w:line="240" w:lineRule="auto"/>
              <w:ind w:left="0" w:hanging="11"/>
              <w:jc w:val="right"/>
              <w:rPr>
                <w:rFonts w:eastAsia="Times New Roman"/>
                <w:b/>
                <w:bCs/>
                <w:spacing w:val="-8"/>
                <w:sz w:val="14"/>
                <w:szCs w:val="14"/>
              </w:rPr>
            </w:pPr>
            <w:r w:rsidRPr="008411D4">
              <w:rPr>
                <w:rFonts w:eastAsia="Times New Roman"/>
                <w:b/>
                <w:bCs/>
                <w:spacing w:val="-8"/>
                <w:sz w:val="14"/>
                <w:szCs w:val="14"/>
              </w:rPr>
              <w:t>11 734 292</w:t>
            </w:r>
          </w:p>
        </w:tc>
        <w:tc>
          <w:tcPr>
            <w:tcW w:w="5274" w:type="dxa"/>
            <w:tcBorders>
              <w:top w:val="single" w:sz="4" w:space="0" w:color="auto"/>
              <w:left w:val="nil"/>
              <w:bottom w:val="single" w:sz="4" w:space="0" w:color="auto"/>
              <w:right w:val="single" w:sz="4" w:space="0" w:color="auto"/>
            </w:tcBorders>
            <w:shd w:val="clear" w:color="auto" w:fill="auto"/>
            <w:noWrap/>
            <w:hideMark/>
          </w:tcPr>
          <w:p w14:paraId="16F41306" w14:textId="77777777" w:rsidR="00E405F6" w:rsidRPr="003B0912" w:rsidRDefault="00E405F6" w:rsidP="00E405F6">
            <w:pPr>
              <w:spacing w:after="0" w:line="240" w:lineRule="auto"/>
              <w:ind w:left="0" w:firstLine="0"/>
              <w:jc w:val="left"/>
              <w:rPr>
                <w:rFonts w:eastAsia="Times New Roman"/>
                <w:b/>
                <w:bCs/>
                <w:sz w:val="14"/>
                <w:szCs w:val="14"/>
              </w:rPr>
            </w:pPr>
            <w:r w:rsidRPr="003B0912">
              <w:rPr>
                <w:rFonts w:eastAsia="Times New Roman"/>
                <w:b/>
                <w:bCs/>
                <w:sz w:val="14"/>
                <w:szCs w:val="14"/>
              </w:rPr>
              <w:t> </w:t>
            </w:r>
          </w:p>
        </w:tc>
      </w:tr>
    </w:tbl>
    <w:p w14:paraId="5CBACD8F" w14:textId="77777777" w:rsidR="00E405F6" w:rsidRPr="003B0912" w:rsidRDefault="00E405F6" w:rsidP="00E405F6"/>
    <w:p w14:paraId="66FBC168" w14:textId="460B1F6A" w:rsidR="00657DAE" w:rsidRPr="00DF6376" w:rsidRDefault="00657DAE" w:rsidP="004C7122">
      <w:pPr>
        <w:tabs>
          <w:tab w:val="left" w:pos="7797"/>
        </w:tabs>
        <w:ind w:left="0" w:firstLine="0"/>
        <w:rPr>
          <w:sz w:val="20"/>
          <w:szCs w:val="20"/>
        </w:rPr>
      </w:pPr>
    </w:p>
    <w:sectPr w:rsidR="00657DAE" w:rsidRPr="00DF6376" w:rsidSect="00E405F6">
      <w:footerReference w:type="default" r:id="rId23"/>
      <w:pgSz w:w="16839" w:h="11907" w:orient="landscape" w:code="9"/>
      <w:pgMar w:top="1191" w:right="567" w:bottom="1247" w:left="567" w:header="709"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66701" w14:textId="77777777" w:rsidR="00604307" w:rsidRDefault="00604307" w:rsidP="00525E53">
      <w:pPr>
        <w:spacing w:after="0" w:line="240" w:lineRule="auto"/>
      </w:pPr>
      <w:r>
        <w:separator/>
      </w:r>
    </w:p>
  </w:endnote>
  <w:endnote w:type="continuationSeparator" w:id="0">
    <w:p w14:paraId="6BEA4D01" w14:textId="77777777" w:rsidR="00604307" w:rsidRDefault="00604307" w:rsidP="0052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574903"/>
      <w:docPartObj>
        <w:docPartGallery w:val="Page Numbers (Bottom of Page)"/>
        <w:docPartUnique/>
      </w:docPartObj>
    </w:sdtPr>
    <w:sdtEndPr/>
    <w:sdtContent>
      <w:p w14:paraId="6D586180" w14:textId="0F958F5B" w:rsidR="00E405F6" w:rsidRDefault="00E405F6" w:rsidP="00BE1386">
        <w:pPr>
          <w:pStyle w:val="Stopka"/>
          <w:jc w:val="center"/>
        </w:pPr>
        <w:r>
          <w:fldChar w:fldCharType="begin"/>
        </w:r>
        <w:r>
          <w:instrText>PAGE   \* MERGEFORMAT</w:instrText>
        </w:r>
        <w:r>
          <w:fldChar w:fldCharType="separate"/>
        </w:r>
        <w:r w:rsidR="00C06DA1">
          <w:rPr>
            <w:noProof/>
          </w:rPr>
          <w:t>81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589596"/>
      <w:docPartObj>
        <w:docPartGallery w:val="Page Numbers (Bottom of Page)"/>
        <w:docPartUnique/>
      </w:docPartObj>
    </w:sdtPr>
    <w:sdtEndPr/>
    <w:sdtContent>
      <w:p w14:paraId="056CC73C" w14:textId="77777777" w:rsidR="00E405F6" w:rsidRDefault="00E405F6" w:rsidP="00E405F6">
        <w:pPr>
          <w:pStyle w:val="Stopka"/>
          <w:jc w:val="center"/>
        </w:pPr>
        <w:r>
          <w:fldChar w:fldCharType="begin"/>
        </w:r>
        <w:r>
          <w:instrText>PAGE   \* MERGEFORMAT</w:instrText>
        </w:r>
        <w:r>
          <w:fldChar w:fldCharType="separate"/>
        </w:r>
        <w:r w:rsidR="00C06DA1">
          <w:rPr>
            <w:noProof/>
          </w:rPr>
          <w:t>117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55CDB" w14:textId="77777777" w:rsidR="00604307" w:rsidRDefault="00604307" w:rsidP="00525E53">
      <w:pPr>
        <w:spacing w:after="0" w:line="240" w:lineRule="auto"/>
      </w:pPr>
      <w:r>
        <w:separator/>
      </w:r>
    </w:p>
  </w:footnote>
  <w:footnote w:type="continuationSeparator" w:id="0">
    <w:p w14:paraId="48461A74" w14:textId="77777777" w:rsidR="00604307" w:rsidRDefault="00604307" w:rsidP="00525E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0" w:firstLine="0"/>
      </w:pPr>
      <w:rPr>
        <w:rFonts w:ascii="Times New Roman" w:hAnsi="Times New Roman" w:cs="Times New Roman"/>
      </w:rPr>
    </w:lvl>
    <w:lvl w:ilvl="1">
      <w:start w:val="1"/>
      <w:numFmt w:val="bullet"/>
      <w:lvlText w:val="o"/>
      <w:lvlJc w:val="left"/>
      <w:pPr>
        <w:tabs>
          <w:tab w:val="num" w:pos="1440"/>
        </w:tabs>
        <w:ind w:left="0" w:firstLine="0"/>
      </w:pPr>
      <w:rPr>
        <w:rFonts w:ascii="Courier New" w:hAnsi="Courier New" w:cs="Courier New"/>
      </w:rPr>
    </w:lvl>
    <w:lvl w:ilvl="2">
      <w:start w:val="1"/>
      <w:numFmt w:val="bullet"/>
      <w:lvlText w:val=""/>
      <w:lvlJc w:val="left"/>
      <w:pPr>
        <w:tabs>
          <w:tab w:val="num" w:pos="2160"/>
        </w:tabs>
        <w:ind w:left="0" w:firstLine="0"/>
      </w:pPr>
      <w:rPr>
        <w:rFonts w:ascii="Wingdings" w:hAnsi="Wingdings" w:cs="Times New Roman"/>
      </w:rPr>
    </w:lvl>
    <w:lvl w:ilvl="3">
      <w:start w:val="1"/>
      <w:numFmt w:val="bullet"/>
      <w:lvlText w:val=""/>
      <w:lvlJc w:val="left"/>
      <w:pPr>
        <w:tabs>
          <w:tab w:val="num" w:pos="2880"/>
        </w:tabs>
        <w:ind w:left="0" w:firstLine="0"/>
      </w:pPr>
      <w:rPr>
        <w:rFonts w:ascii="Symbol" w:hAnsi="Symbol" w:cs="Times New Roman"/>
      </w:rPr>
    </w:lvl>
    <w:lvl w:ilvl="4">
      <w:start w:val="1"/>
      <w:numFmt w:val="bullet"/>
      <w:lvlText w:val="o"/>
      <w:lvlJc w:val="left"/>
      <w:pPr>
        <w:tabs>
          <w:tab w:val="num" w:pos="3600"/>
        </w:tabs>
        <w:ind w:left="0" w:firstLine="0"/>
      </w:pPr>
      <w:rPr>
        <w:rFonts w:ascii="Courier New" w:hAnsi="Courier New" w:cs="Courier New"/>
      </w:rPr>
    </w:lvl>
    <w:lvl w:ilvl="5">
      <w:start w:val="1"/>
      <w:numFmt w:val="bullet"/>
      <w:lvlText w:val=""/>
      <w:lvlJc w:val="left"/>
      <w:pPr>
        <w:tabs>
          <w:tab w:val="num" w:pos="4320"/>
        </w:tabs>
        <w:ind w:left="0" w:firstLine="0"/>
      </w:pPr>
      <w:rPr>
        <w:rFonts w:ascii="Wingdings" w:hAnsi="Wingdings" w:cs="Times New Roman"/>
      </w:rPr>
    </w:lvl>
    <w:lvl w:ilvl="6">
      <w:start w:val="1"/>
      <w:numFmt w:val="bullet"/>
      <w:lvlText w:val=""/>
      <w:lvlJc w:val="left"/>
      <w:pPr>
        <w:tabs>
          <w:tab w:val="num" w:pos="5040"/>
        </w:tabs>
        <w:ind w:left="0" w:firstLine="0"/>
      </w:pPr>
      <w:rPr>
        <w:rFonts w:ascii="Symbol" w:hAnsi="Symbol" w:cs="Times New Roman"/>
      </w:rPr>
    </w:lvl>
    <w:lvl w:ilvl="7">
      <w:start w:val="1"/>
      <w:numFmt w:val="bullet"/>
      <w:lvlText w:val="o"/>
      <w:lvlJc w:val="left"/>
      <w:pPr>
        <w:tabs>
          <w:tab w:val="num" w:pos="5760"/>
        </w:tabs>
        <w:ind w:left="0" w:firstLine="0"/>
      </w:pPr>
      <w:rPr>
        <w:rFonts w:ascii="Courier New" w:hAnsi="Courier New" w:cs="Courier New"/>
      </w:rPr>
    </w:lvl>
    <w:lvl w:ilvl="8">
      <w:start w:val="1"/>
      <w:numFmt w:val="bullet"/>
      <w:lvlText w:val=""/>
      <w:lvlJc w:val="left"/>
      <w:pPr>
        <w:tabs>
          <w:tab w:val="num" w:pos="6480"/>
        </w:tabs>
        <w:ind w:left="0" w:firstLine="0"/>
      </w:pPr>
      <w:rPr>
        <w:rFonts w:ascii="Wingdings" w:hAnsi="Wingdings" w:cs="Times New Roman"/>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4560DF"/>
    <w:multiLevelType w:val="hybridMultilevel"/>
    <w:tmpl w:val="51D4B17C"/>
    <w:lvl w:ilvl="0" w:tplc="60E6C96E">
      <w:start w:val="2"/>
      <w:numFmt w:val="decimal"/>
      <w:lvlText w:val="%1)"/>
      <w:lvlJc w:val="left"/>
      <w:pPr>
        <w:ind w:left="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F457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B20D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984B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0EBA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ECA5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96FA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CA4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0E79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30D28AB"/>
    <w:multiLevelType w:val="hybridMultilevel"/>
    <w:tmpl w:val="D534D6B6"/>
    <w:lvl w:ilvl="0" w:tplc="87568E70">
      <w:start w:val="1"/>
      <w:numFmt w:val="bullet"/>
      <w:lvlText w:val="-"/>
      <w:lvlJc w:val="left"/>
      <w:pPr>
        <w:ind w:left="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E0C956">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CEF876">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70C786">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4C1724">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7C0814">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428AAC">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FA790E">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8CB9B4">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84788C"/>
    <w:multiLevelType w:val="hybridMultilevel"/>
    <w:tmpl w:val="DEE6B984"/>
    <w:lvl w:ilvl="0" w:tplc="7222252C">
      <w:start w:val="1"/>
      <w:numFmt w:val="bullet"/>
      <w:lvlText w:val="-"/>
      <w:lvlJc w:val="left"/>
      <w:pPr>
        <w:ind w:left="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8D17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38D04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44C0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881B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CE52B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8CA9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B8DB4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705C7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8E7C24"/>
    <w:multiLevelType w:val="hybridMultilevel"/>
    <w:tmpl w:val="6FEAD5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CC11AD"/>
    <w:multiLevelType w:val="multilevel"/>
    <w:tmpl w:val="BEC63F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253C2C71"/>
    <w:multiLevelType w:val="hybridMultilevel"/>
    <w:tmpl w:val="48623B50"/>
    <w:lvl w:ilvl="0" w:tplc="3FB8E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D6201E"/>
    <w:multiLevelType w:val="hybridMultilevel"/>
    <w:tmpl w:val="C1465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0700B2"/>
    <w:multiLevelType w:val="hybridMultilevel"/>
    <w:tmpl w:val="A5262DEA"/>
    <w:lvl w:ilvl="0" w:tplc="E7B82FF8">
      <w:start w:val="1"/>
      <w:numFmt w:val="decimal"/>
      <w:pStyle w:val="Nagwek1"/>
      <w:lvlText w:val="%1."/>
      <w:lvlJc w:val="left"/>
      <w:pPr>
        <w:ind w:left="793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979E011A">
      <w:start w:val="1"/>
      <w:numFmt w:val="lowerLetter"/>
      <w:lvlText w:val="%2"/>
      <w:lvlJc w:val="left"/>
      <w:pPr>
        <w:ind w:left="905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8D98A20C">
      <w:start w:val="1"/>
      <w:numFmt w:val="lowerRoman"/>
      <w:lvlText w:val="%3"/>
      <w:lvlJc w:val="left"/>
      <w:pPr>
        <w:ind w:left="977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1E4A5D5C">
      <w:start w:val="1"/>
      <w:numFmt w:val="decimal"/>
      <w:lvlText w:val="%4"/>
      <w:lvlJc w:val="left"/>
      <w:pPr>
        <w:ind w:left="1049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F2900A38">
      <w:start w:val="1"/>
      <w:numFmt w:val="lowerLetter"/>
      <w:lvlText w:val="%5"/>
      <w:lvlJc w:val="left"/>
      <w:pPr>
        <w:ind w:left="1121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7600950">
      <w:start w:val="1"/>
      <w:numFmt w:val="lowerRoman"/>
      <w:lvlText w:val="%6"/>
      <w:lvlJc w:val="left"/>
      <w:pPr>
        <w:ind w:left="1193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B676724A">
      <w:start w:val="1"/>
      <w:numFmt w:val="decimal"/>
      <w:lvlText w:val="%7"/>
      <w:lvlJc w:val="left"/>
      <w:pPr>
        <w:ind w:left="1265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1890AF54">
      <w:start w:val="1"/>
      <w:numFmt w:val="lowerLetter"/>
      <w:lvlText w:val="%8"/>
      <w:lvlJc w:val="left"/>
      <w:pPr>
        <w:ind w:left="1337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A644F9F4">
      <w:start w:val="1"/>
      <w:numFmt w:val="lowerRoman"/>
      <w:lvlText w:val="%9"/>
      <w:lvlJc w:val="left"/>
      <w:pPr>
        <w:ind w:left="1409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0B0277"/>
    <w:multiLevelType w:val="hybridMultilevel"/>
    <w:tmpl w:val="5BCC3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1C0C45"/>
    <w:multiLevelType w:val="hybridMultilevel"/>
    <w:tmpl w:val="B1E2A30A"/>
    <w:lvl w:ilvl="0" w:tplc="4E7410EC">
      <w:start w:val="1"/>
      <w:numFmt w:val="lowerLetter"/>
      <w:lvlText w:val="%1)"/>
      <w:lvlJc w:val="left"/>
      <w:pPr>
        <w:ind w:left="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2AE266">
      <w:start w:val="1"/>
      <w:numFmt w:val="lowerLetter"/>
      <w:pStyle w:val="Nagwek2"/>
      <w:lvlText w:val="%2"/>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E2FDE">
      <w:start w:val="1"/>
      <w:numFmt w:val="lowerRoman"/>
      <w:pStyle w:val="Nagwek3"/>
      <w:lvlText w:val="%3"/>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8AEC20">
      <w:start w:val="1"/>
      <w:numFmt w:val="decimal"/>
      <w:pStyle w:val="Nagwek4"/>
      <w:lvlText w:val="%4"/>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C4B254">
      <w:start w:val="1"/>
      <w:numFmt w:val="lowerLetter"/>
      <w:pStyle w:val="Nagwek5"/>
      <w:lvlText w:val="%5"/>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2ACDD4">
      <w:start w:val="1"/>
      <w:numFmt w:val="lowerRoman"/>
      <w:pStyle w:val="Nagwek6"/>
      <w:lvlText w:val="%6"/>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501D58">
      <w:start w:val="1"/>
      <w:numFmt w:val="decimal"/>
      <w:lvlText w:val="%7"/>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27394">
      <w:start w:val="1"/>
      <w:numFmt w:val="lowerLetter"/>
      <w:pStyle w:val="Nagwek8"/>
      <w:lvlText w:val="%8"/>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189A32">
      <w:start w:val="1"/>
      <w:numFmt w:val="lowerRoman"/>
      <w:lvlText w:val="%9"/>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2D1047"/>
    <w:multiLevelType w:val="multilevel"/>
    <w:tmpl w:val="4B707D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16F061A"/>
    <w:multiLevelType w:val="hybridMultilevel"/>
    <w:tmpl w:val="56A69ABE"/>
    <w:lvl w:ilvl="0" w:tplc="DE645C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BF6CBF"/>
    <w:multiLevelType w:val="hybridMultilevel"/>
    <w:tmpl w:val="AFA01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6B2902"/>
    <w:multiLevelType w:val="hybridMultilevel"/>
    <w:tmpl w:val="E7D0C6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571439"/>
    <w:multiLevelType w:val="hybridMultilevel"/>
    <w:tmpl w:val="5726DB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A67105"/>
    <w:multiLevelType w:val="hybridMultilevel"/>
    <w:tmpl w:val="2236B700"/>
    <w:lvl w:ilvl="0" w:tplc="44FE187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B477944"/>
    <w:multiLevelType w:val="hybridMultilevel"/>
    <w:tmpl w:val="E3EEC9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E236B7"/>
    <w:multiLevelType w:val="hybridMultilevel"/>
    <w:tmpl w:val="B4468B20"/>
    <w:lvl w:ilvl="0" w:tplc="E3304D7C">
      <w:start w:val="10"/>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EE5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F41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FA57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D411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A6C4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0447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DE79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50F0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EE62AB"/>
    <w:multiLevelType w:val="hybridMultilevel"/>
    <w:tmpl w:val="F85C7DFA"/>
    <w:lvl w:ilvl="0" w:tplc="6DACCA40">
      <w:start w:val="1"/>
      <w:numFmt w:val="lowerLetter"/>
      <w:lvlText w:val="%1)"/>
      <w:lvlJc w:val="left"/>
      <w:pPr>
        <w:ind w:left="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FA1B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4A81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6001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CA7E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A055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5EEF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6EBB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767F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001679"/>
    <w:multiLevelType w:val="hybridMultilevel"/>
    <w:tmpl w:val="5E7AF528"/>
    <w:lvl w:ilvl="0" w:tplc="A5D8D5C4">
      <w:start w:val="4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AB5C58"/>
    <w:multiLevelType w:val="hybridMultilevel"/>
    <w:tmpl w:val="BFE8A150"/>
    <w:lvl w:ilvl="0" w:tplc="A80C4FB8">
      <w:start w:val="1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681942FC"/>
    <w:multiLevelType w:val="hybridMultilevel"/>
    <w:tmpl w:val="E3A49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2D4A0D"/>
    <w:multiLevelType w:val="hybridMultilevel"/>
    <w:tmpl w:val="2AFC9006"/>
    <w:lvl w:ilvl="0" w:tplc="DFA8AAA2">
      <w:start w:val="2"/>
      <w:numFmt w:val="lowerLetter"/>
      <w:lvlText w:val="%1)"/>
      <w:lvlJc w:val="left"/>
      <w:pPr>
        <w:ind w:left="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239DE">
      <w:start w:val="1"/>
      <w:numFmt w:val="lowerLetter"/>
      <w:lvlText w:val="%2"/>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8C4978">
      <w:start w:val="1"/>
      <w:numFmt w:val="lowerRoman"/>
      <w:lvlText w:val="%3"/>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002D24">
      <w:start w:val="1"/>
      <w:numFmt w:val="decimal"/>
      <w:lvlText w:val="%4"/>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0FCAC">
      <w:start w:val="1"/>
      <w:numFmt w:val="lowerLetter"/>
      <w:lvlText w:val="%5"/>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783004">
      <w:start w:val="1"/>
      <w:numFmt w:val="lowerRoman"/>
      <w:lvlText w:val="%6"/>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660256">
      <w:start w:val="1"/>
      <w:numFmt w:val="decimal"/>
      <w:lvlText w:val="%7"/>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A6D7D8">
      <w:start w:val="1"/>
      <w:numFmt w:val="lowerLetter"/>
      <w:lvlText w:val="%8"/>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C8881C">
      <w:start w:val="1"/>
      <w:numFmt w:val="lowerRoman"/>
      <w:lvlText w:val="%9"/>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704255"/>
    <w:multiLevelType w:val="hybridMultilevel"/>
    <w:tmpl w:val="F1F4C258"/>
    <w:lvl w:ilvl="0" w:tplc="44FE187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A778E2"/>
    <w:multiLevelType w:val="hybridMultilevel"/>
    <w:tmpl w:val="851A9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F46F56"/>
    <w:multiLevelType w:val="hybridMultilevel"/>
    <w:tmpl w:val="0C66EB24"/>
    <w:lvl w:ilvl="0" w:tplc="51E898C4">
      <w:start w:val="6"/>
      <w:numFmt w:val="lowerLetter"/>
      <w:lvlText w:val="%1)"/>
      <w:lvlJc w:val="left"/>
      <w:pPr>
        <w:ind w:left="767" w:hanging="360"/>
      </w:pPr>
      <w:rPr>
        <w:rFonts w:hint="default"/>
        <w:color w:val="000000"/>
      </w:r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31" w15:restartNumberingAfterBreak="0">
    <w:nsid w:val="7C6333A9"/>
    <w:multiLevelType w:val="hybridMultilevel"/>
    <w:tmpl w:val="20E45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DC82944"/>
    <w:multiLevelType w:val="multilevel"/>
    <w:tmpl w:val="A5E4B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E4568AE"/>
    <w:multiLevelType w:val="hybridMultilevel"/>
    <w:tmpl w:val="68727856"/>
    <w:lvl w:ilvl="0" w:tplc="3FB8E2B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7EAA0FCC"/>
    <w:multiLevelType w:val="hybridMultilevel"/>
    <w:tmpl w:val="9002419A"/>
    <w:lvl w:ilvl="0" w:tplc="448ABE5E">
      <w:start w:val="1"/>
      <w:numFmt w:val="decimal"/>
      <w:lvlText w:val="%1)"/>
      <w:lvlJc w:val="left"/>
      <w:pPr>
        <w:ind w:left="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3E1F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A218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EC3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CC52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E83D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2299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47F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B416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6"/>
  </w:num>
  <w:num w:numId="3">
    <w:abstractNumId w:val="27"/>
  </w:num>
  <w:num w:numId="4">
    <w:abstractNumId w:val="34"/>
  </w:num>
  <w:num w:numId="5">
    <w:abstractNumId w:val="7"/>
  </w:num>
  <w:num w:numId="6">
    <w:abstractNumId w:val="22"/>
  </w:num>
  <w:num w:numId="7">
    <w:abstractNumId w:val="23"/>
  </w:num>
  <w:num w:numId="8">
    <w:abstractNumId w:val="5"/>
  </w:num>
  <w:num w:numId="9">
    <w:abstractNumId w:val="12"/>
  </w:num>
  <w:num w:numId="10">
    <w:abstractNumId w:val="25"/>
  </w:num>
  <w:num w:numId="11">
    <w:abstractNumId w:val="30"/>
  </w:num>
  <w:num w:numId="12">
    <w:abstractNumId w:val="0"/>
  </w:num>
  <w:num w:numId="13">
    <w:abstractNumId w:val="1"/>
  </w:num>
  <w:num w:numId="14">
    <w:abstractNumId w:val="2"/>
  </w:num>
  <w:num w:numId="15">
    <w:abstractNumId w:val="3"/>
  </w:num>
  <w:num w:numId="16">
    <w:abstractNumId w:val="4"/>
  </w:num>
  <w:num w:numId="17">
    <w:abstractNumId w:val="29"/>
  </w:num>
  <w:num w:numId="18">
    <w:abstractNumId w:val="28"/>
  </w:num>
  <w:num w:numId="19">
    <w:abstractNumId w:val="17"/>
  </w:num>
  <w:num w:numId="20">
    <w:abstractNumId w:val="26"/>
  </w:num>
  <w:num w:numId="21">
    <w:abstractNumId w:val="24"/>
  </w:num>
  <w:num w:numId="22">
    <w:abstractNumId w:val="19"/>
  </w:num>
  <w:num w:numId="23">
    <w:abstractNumId w:val="31"/>
  </w:num>
  <w:num w:numId="24">
    <w:abstractNumId w:val="33"/>
  </w:num>
  <w:num w:numId="25">
    <w:abstractNumId w:val="10"/>
  </w:num>
  <w:num w:numId="26">
    <w:abstractNumId w:val="16"/>
  </w:num>
  <w:num w:numId="27">
    <w:abstractNumId w:val="21"/>
  </w:num>
  <w:num w:numId="28">
    <w:abstractNumId w:val="18"/>
  </w:num>
  <w:num w:numId="29">
    <w:abstractNumId w:val="8"/>
  </w:num>
  <w:num w:numId="30">
    <w:abstractNumId w:val="13"/>
  </w:num>
  <w:num w:numId="31">
    <w:abstractNumId w:val="15"/>
  </w:num>
  <w:num w:numId="32">
    <w:abstractNumId w:val="32"/>
  </w:num>
  <w:num w:numId="33">
    <w:abstractNumId w:val="20"/>
  </w:num>
  <w:num w:numId="34">
    <w:abstractNumId w:val="1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5D"/>
    <w:rsid w:val="000005A1"/>
    <w:rsid w:val="000012A5"/>
    <w:rsid w:val="000058B5"/>
    <w:rsid w:val="000078C7"/>
    <w:rsid w:val="00017816"/>
    <w:rsid w:val="00017DE6"/>
    <w:rsid w:val="000209B5"/>
    <w:rsid w:val="00031200"/>
    <w:rsid w:val="00036C1C"/>
    <w:rsid w:val="00036F49"/>
    <w:rsid w:val="000400B2"/>
    <w:rsid w:val="000423B8"/>
    <w:rsid w:val="00044263"/>
    <w:rsid w:val="00052E2D"/>
    <w:rsid w:val="00053FA8"/>
    <w:rsid w:val="0005451E"/>
    <w:rsid w:val="0005553D"/>
    <w:rsid w:val="0005569A"/>
    <w:rsid w:val="000679DB"/>
    <w:rsid w:val="000767E9"/>
    <w:rsid w:val="000827DB"/>
    <w:rsid w:val="00085209"/>
    <w:rsid w:val="00092F8D"/>
    <w:rsid w:val="0009422C"/>
    <w:rsid w:val="0009750D"/>
    <w:rsid w:val="000A074D"/>
    <w:rsid w:val="000A0F98"/>
    <w:rsid w:val="000A1E0F"/>
    <w:rsid w:val="000A51FD"/>
    <w:rsid w:val="000A74BC"/>
    <w:rsid w:val="000A7EAE"/>
    <w:rsid w:val="000B0B1C"/>
    <w:rsid w:val="000C1EF3"/>
    <w:rsid w:val="000C336F"/>
    <w:rsid w:val="000C5448"/>
    <w:rsid w:val="000D030F"/>
    <w:rsid w:val="000D0894"/>
    <w:rsid w:val="000D2DBD"/>
    <w:rsid w:val="000D3A52"/>
    <w:rsid w:val="000D614B"/>
    <w:rsid w:val="000D7F65"/>
    <w:rsid w:val="000E16AD"/>
    <w:rsid w:val="000F443F"/>
    <w:rsid w:val="000F5EDB"/>
    <w:rsid w:val="000F5FEB"/>
    <w:rsid w:val="00101507"/>
    <w:rsid w:val="00102F7F"/>
    <w:rsid w:val="0010462F"/>
    <w:rsid w:val="001103B9"/>
    <w:rsid w:val="00111319"/>
    <w:rsid w:val="001128C6"/>
    <w:rsid w:val="00114750"/>
    <w:rsid w:val="00116C66"/>
    <w:rsid w:val="00116CC1"/>
    <w:rsid w:val="00140AA6"/>
    <w:rsid w:val="00147F40"/>
    <w:rsid w:val="00152F9D"/>
    <w:rsid w:val="0015435D"/>
    <w:rsid w:val="00160B67"/>
    <w:rsid w:val="00161FE4"/>
    <w:rsid w:val="00162144"/>
    <w:rsid w:val="001629DC"/>
    <w:rsid w:val="00170B00"/>
    <w:rsid w:val="00171E6B"/>
    <w:rsid w:val="00172B0D"/>
    <w:rsid w:val="00175449"/>
    <w:rsid w:val="0018111B"/>
    <w:rsid w:val="00190D80"/>
    <w:rsid w:val="001A3ED7"/>
    <w:rsid w:val="001A4E10"/>
    <w:rsid w:val="001A60FD"/>
    <w:rsid w:val="001A7129"/>
    <w:rsid w:val="001A7A85"/>
    <w:rsid w:val="001D222A"/>
    <w:rsid w:val="001D4950"/>
    <w:rsid w:val="001E3454"/>
    <w:rsid w:val="001E4C4B"/>
    <w:rsid w:val="001E5056"/>
    <w:rsid w:val="001E5EEE"/>
    <w:rsid w:val="001F096D"/>
    <w:rsid w:val="001F111E"/>
    <w:rsid w:val="001F1862"/>
    <w:rsid w:val="001F31D9"/>
    <w:rsid w:val="00200185"/>
    <w:rsid w:val="0020608F"/>
    <w:rsid w:val="00214505"/>
    <w:rsid w:val="002169D3"/>
    <w:rsid w:val="00226996"/>
    <w:rsid w:val="00235321"/>
    <w:rsid w:val="0024090C"/>
    <w:rsid w:val="00241536"/>
    <w:rsid w:val="002449C1"/>
    <w:rsid w:val="00244C82"/>
    <w:rsid w:val="00252665"/>
    <w:rsid w:val="00254995"/>
    <w:rsid w:val="002609F6"/>
    <w:rsid w:val="002757BE"/>
    <w:rsid w:val="0027704A"/>
    <w:rsid w:val="00280C20"/>
    <w:rsid w:val="002817BD"/>
    <w:rsid w:val="00294DC2"/>
    <w:rsid w:val="002A4B02"/>
    <w:rsid w:val="002A56A7"/>
    <w:rsid w:val="002A5C92"/>
    <w:rsid w:val="002B5A2F"/>
    <w:rsid w:val="002C3B69"/>
    <w:rsid w:val="002C52A5"/>
    <w:rsid w:val="002C68F4"/>
    <w:rsid w:val="002D79A9"/>
    <w:rsid w:val="002E066B"/>
    <w:rsid w:val="002E23A2"/>
    <w:rsid w:val="002E4730"/>
    <w:rsid w:val="002E5547"/>
    <w:rsid w:val="002E5573"/>
    <w:rsid w:val="002E758E"/>
    <w:rsid w:val="002F3172"/>
    <w:rsid w:val="002F35B5"/>
    <w:rsid w:val="002F5E0C"/>
    <w:rsid w:val="002F6F6C"/>
    <w:rsid w:val="00300A91"/>
    <w:rsid w:val="003022B7"/>
    <w:rsid w:val="003024B8"/>
    <w:rsid w:val="00303DDF"/>
    <w:rsid w:val="003044A3"/>
    <w:rsid w:val="00307250"/>
    <w:rsid w:val="0030785A"/>
    <w:rsid w:val="00312C7D"/>
    <w:rsid w:val="00314BF7"/>
    <w:rsid w:val="00314CC9"/>
    <w:rsid w:val="00315C7F"/>
    <w:rsid w:val="003169E3"/>
    <w:rsid w:val="00321D9E"/>
    <w:rsid w:val="003249E8"/>
    <w:rsid w:val="00335E25"/>
    <w:rsid w:val="003401A9"/>
    <w:rsid w:val="003420AA"/>
    <w:rsid w:val="00343377"/>
    <w:rsid w:val="00354BA6"/>
    <w:rsid w:val="00361AFD"/>
    <w:rsid w:val="00363E07"/>
    <w:rsid w:val="00385701"/>
    <w:rsid w:val="00385E84"/>
    <w:rsid w:val="003916F0"/>
    <w:rsid w:val="0039562C"/>
    <w:rsid w:val="003961DA"/>
    <w:rsid w:val="003A039C"/>
    <w:rsid w:val="003A4415"/>
    <w:rsid w:val="003A4679"/>
    <w:rsid w:val="003A6D17"/>
    <w:rsid w:val="003A78A6"/>
    <w:rsid w:val="003B0F9C"/>
    <w:rsid w:val="003B14A8"/>
    <w:rsid w:val="003B1573"/>
    <w:rsid w:val="003B629A"/>
    <w:rsid w:val="003C12FF"/>
    <w:rsid w:val="003C1D5B"/>
    <w:rsid w:val="003C7E58"/>
    <w:rsid w:val="003D529F"/>
    <w:rsid w:val="003D57F3"/>
    <w:rsid w:val="003E13C3"/>
    <w:rsid w:val="003E17FA"/>
    <w:rsid w:val="003E406A"/>
    <w:rsid w:val="003E4132"/>
    <w:rsid w:val="003F0EE4"/>
    <w:rsid w:val="003F3828"/>
    <w:rsid w:val="003F5F62"/>
    <w:rsid w:val="004072AC"/>
    <w:rsid w:val="00411888"/>
    <w:rsid w:val="00412E4A"/>
    <w:rsid w:val="00421205"/>
    <w:rsid w:val="00422ADF"/>
    <w:rsid w:val="0042634D"/>
    <w:rsid w:val="00435F23"/>
    <w:rsid w:val="00436C40"/>
    <w:rsid w:val="004370DB"/>
    <w:rsid w:val="00444DE9"/>
    <w:rsid w:val="00447D6E"/>
    <w:rsid w:val="00447DA3"/>
    <w:rsid w:val="00451CE6"/>
    <w:rsid w:val="00455E68"/>
    <w:rsid w:val="00457124"/>
    <w:rsid w:val="00462633"/>
    <w:rsid w:val="00463E8B"/>
    <w:rsid w:val="00466431"/>
    <w:rsid w:val="0046662D"/>
    <w:rsid w:val="00470AAE"/>
    <w:rsid w:val="004737DA"/>
    <w:rsid w:val="00473980"/>
    <w:rsid w:val="0048253A"/>
    <w:rsid w:val="00485C1A"/>
    <w:rsid w:val="00485D3E"/>
    <w:rsid w:val="00491FBC"/>
    <w:rsid w:val="004A0730"/>
    <w:rsid w:val="004A465B"/>
    <w:rsid w:val="004B23FE"/>
    <w:rsid w:val="004B7A2E"/>
    <w:rsid w:val="004C0C9E"/>
    <w:rsid w:val="004C55B0"/>
    <w:rsid w:val="004C7122"/>
    <w:rsid w:val="004D2ED8"/>
    <w:rsid w:val="004D5CBC"/>
    <w:rsid w:val="004E0B8A"/>
    <w:rsid w:val="004E2E84"/>
    <w:rsid w:val="004E6328"/>
    <w:rsid w:val="004E7BCC"/>
    <w:rsid w:val="004F4EB5"/>
    <w:rsid w:val="004F615D"/>
    <w:rsid w:val="004F68D7"/>
    <w:rsid w:val="00501DAB"/>
    <w:rsid w:val="0050267E"/>
    <w:rsid w:val="00504A1A"/>
    <w:rsid w:val="005146EF"/>
    <w:rsid w:val="00520678"/>
    <w:rsid w:val="00520E42"/>
    <w:rsid w:val="00523E19"/>
    <w:rsid w:val="00525E53"/>
    <w:rsid w:val="00527E4A"/>
    <w:rsid w:val="00536719"/>
    <w:rsid w:val="005442C8"/>
    <w:rsid w:val="005450D2"/>
    <w:rsid w:val="005463D1"/>
    <w:rsid w:val="0055062F"/>
    <w:rsid w:val="0055267A"/>
    <w:rsid w:val="0055290A"/>
    <w:rsid w:val="00564156"/>
    <w:rsid w:val="00570D36"/>
    <w:rsid w:val="0057368F"/>
    <w:rsid w:val="00575DA2"/>
    <w:rsid w:val="00582811"/>
    <w:rsid w:val="005849F1"/>
    <w:rsid w:val="00585ECE"/>
    <w:rsid w:val="00586FAC"/>
    <w:rsid w:val="0059033A"/>
    <w:rsid w:val="00594044"/>
    <w:rsid w:val="00597CB4"/>
    <w:rsid w:val="005A04A3"/>
    <w:rsid w:val="005A1668"/>
    <w:rsid w:val="005B1A95"/>
    <w:rsid w:val="005B3C7B"/>
    <w:rsid w:val="005B3F05"/>
    <w:rsid w:val="005C0156"/>
    <w:rsid w:val="005C337C"/>
    <w:rsid w:val="005C7214"/>
    <w:rsid w:val="005D12F2"/>
    <w:rsid w:val="005D14C6"/>
    <w:rsid w:val="005E32B8"/>
    <w:rsid w:val="005E7A1B"/>
    <w:rsid w:val="005F32CB"/>
    <w:rsid w:val="005F6003"/>
    <w:rsid w:val="00601538"/>
    <w:rsid w:val="00604307"/>
    <w:rsid w:val="00610229"/>
    <w:rsid w:val="006116E8"/>
    <w:rsid w:val="00612F17"/>
    <w:rsid w:val="00614C3E"/>
    <w:rsid w:val="006214E3"/>
    <w:rsid w:val="00624DC9"/>
    <w:rsid w:val="00625667"/>
    <w:rsid w:val="00631BB9"/>
    <w:rsid w:val="0063234C"/>
    <w:rsid w:val="00635856"/>
    <w:rsid w:val="00646B95"/>
    <w:rsid w:val="006535C9"/>
    <w:rsid w:val="00657DAE"/>
    <w:rsid w:val="00662D2E"/>
    <w:rsid w:val="0067072F"/>
    <w:rsid w:val="006721CA"/>
    <w:rsid w:val="00672CC2"/>
    <w:rsid w:val="00672F55"/>
    <w:rsid w:val="00675AB3"/>
    <w:rsid w:val="00675EEB"/>
    <w:rsid w:val="00676569"/>
    <w:rsid w:val="006771DC"/>
    <w:rsid w:val="00687CA3"/>
    <w:rsid w:val="0069700A"/>
    <w:rsid w:val="006974D2"/>
    <w:rsid w:val="00697527"/>
    <w:rsid w:val="006A193A"/>
    <w:rsid w:val="006B6115"/>
    <w:rsid w:val="006C4D9C"/>
    <w:rsid w:val="006E6F35"/>
    <w:rsid w:val="006F4DC0"/>
    <w:rsid w:val="0070343E"/>
    <w:rsid w:val="007037AE"/>
    <w:rsid w:val="00713846"/>
    <w:rsid w:val="00714CDD"/>
    <w:rsid w:val="007204A8"/>
    <w:rsid w:val="007229A8"/>
    <w:rsid w:val="007238DC"/>
    <w:rsid w:val="00730050"/>
    <w:rsid w:val="00731572"/>
    <w:rsid w:val="007322C5"/>
    <w:rsid w:val="00735F7C"/>
    <w:rsid w:val="0074017C"/>
    <w:rsid w:val="00741FCB"/>
    <w:rsid w:val="00757A89"/>
    <w:rsid w:val="007667E8"/>
    <w:rsid w:val="00767F42"/>
    <w:rsid w:val="007700C5"/>
    <w:rsid w:val="0077022C"/>
    <w:rsid w:val="0077307B"/>
    <w:rsid w:val="007864FF"/>
    <w:rsid w:val="007873AF"/>
    <w:rsid w:val="00787405"/>
    <w:rsid w:val="00790286"/>
    <w:rsid w:val="0079114D"/>
    <w:rsid w:val="00791570"/>
    <w:rsid w:val="007A0ACA"/>
    <w:rsid w:val="007A621F"/>
    <w:rsid w:val="007A66E5"/>
    <w:rsid w:val="007B156A"/>
    <w:rsid w:val="007B4B49"/>
    <w:rsid w:val="007D08CF"/>
    <w:rsid w:val="007D24BF"/>
    <w:rsid w:val="007D5582"/>
    <w:rsid w:val="007D6BA6"/>
    <w:rsid w:val="007D6F30"/>
    <w:rsid w:val="007E11B6"/>
    <w:rsid w:val="007F5B0D"/>
    <w:rsid w:val="007F7F6A"/>
    <w:rsid w:val="00800090"/>
    <w:rsid w:val="00806520"/>
    <w:rsid w:val="00810612"/>
    <w:rsid w:val="00811D03"/>
    <w:rsid w:val="00812A61"/>
    <w:rsid w:val="00813ED7"/>
    <w:rsid w:val="00816B40"/>
    <w:rsid w:val="00820412"/>
    <w:rsid w:val="0082090B"/>
    <w:rsid w:val="00825FDE"/>
    <w:rsid w:val="00831107"/>
    <w:rsid w:val="00831B77"/>
    <w:rsid w:val="00832468"/>
    <w:rsid w:val="00835244"/>
    <w:rsid w:val="008411D4"/>
    <w:rsid w:val="00844995"/>
    <w:rsid w:val="008450C5"/>
    <w:rsid w:val="00852DA9"/>
    <w:rsid w:val="0085439B"/>
    <w:rsid w:val="00855AC4"/>
    <w:rsid w:val="00862788"/>
    <w:rsid w:val="00862818"/>
    <w:rsid w:val="0086444E"/>
    <w:rsid w:val="00865F45"/>
    <w:rsid w:val="00873B67"/>
    <w:rsid w:val="00874710"/>
    <w:rsid w:val="008858D1"/>
    <w:rsid w:val="008903FA"/>
    <w:rsid w:val="008965A4"/>
    <w:rsid w:val="00896D2C"/>
    <w:rsid w:val="008A1EF7"/>
    <w:rsid w:val="008A1FC5"/>
    <w:rsid w:val="008A4A41"/>
    <w:rsid w:val="008A6DF7"/>
    <w:rsid w:val="008C39B5"/>
    <w:rsid w:val="008D17FA"/>
    <w:rsid w:val="008E6F66"/>
    <w:rsid w:val="008F5CF8"/>
    <w:rsid w:val="00902E78"/>
    <w:rsid w:val="009105B3"/>
    <w:rsid w:val="009122C8"/>
    <w:rsid w:val="009151F4"/>
    <w:rsid w:val="0092743F"/>
    <w:rsid w:val="009334FA"/>
    <w:rsid w:val="00934524"/>
    <w:rsid w:val="00936BC0"/>
    <w:rsid w:val="009432AA"/>
    <w:rsid w:val="00943EE7"/>
    <w:rsid w:val="009454E0"/>
    <w:rsid w:val="00946777"/>
    <w:rsid w:val="00947071"/>
    <w:rsid w:val="009574CF"/>
    <w:rsid w:val="009706C6"/>
    <w:rsid w:val="00983B1A"/>
    <w:rsid w:val="00987F53"/>
    <w:rsid w:val="00995192"/>
    <w:rsid w:val="009966D9"/>
    <w:rsid w:val="009B01A7"/>
    <w:rsid w:val="009E4EDA"/>
    <w:rsid w:val="009E4FB9"/>
    <w:rsid w:val="009F0878"/>
    <w:rsid w:val="009F1F1F"/>
    <w:rsid w:val="009F38D7"/>
    <w:rsid w:val="009F6BA8"/>
    <w:rsid w:val="00A01069"/>
    <w:rsid w:val="00A028A9"/>
    <w:rsid w:val="00A03655"/>
    <w:rsid w:val="00A03A72"/>
    <w:rsid w:val="00A04584"/>
    <w:rsid w:val="00A058B2"/>
    <w:rsid w:val="00A11D83"/>
    <w:rsid w:val="00A11FA7"/>
    <w:rsid w:val="00A1371B"/>
    <w:rsid w:val="00A1566E"/>
    <w:rsid w:val="00A15F12"/>
    <w:rsid w:val="00A205E2"/>
    <w:rsid w:val="00A21602"/>
    <w:rsid w:val="00A31490"/>
    <w:rsid w:val="00A32E99"/>
    <w:rsid w:val="00A36278"/>
    <w:rsid w:val="00A411AC"/>
    <w:rsid w:val="00A41B43"/>
    <w:rsid w:val="00A43899"/>
    <w:rsid w:val="00A464B3"/>
    <w:rsid w:val="00A545C6"/>
    <w:rsid w:val="00A6326A"/>
    <w:rsid w:val="00A64254"/>
    <w:rsid w:val="00A672F1"/>
    <w:rsid w:val="00A72426"/>
    <w:rsid w:val="00A73190"/>
    <w:rsid w:val="00A74DA2"/>
    <w:rsid w:val="00A75185"/>
    <w:rsid w:val="00A7632B"/>
    <w:rsid w:val="00A8497C"/>
    <w:rsid w:val="00A87013"/>
    <w:rsid w:val="00A9296C"/>
    <w:rsid w:val="00AC338D"/>
    <w:rsid w:val="00AD10A6"/>
    <w:rsid w:val="00AE2455"/>
    <w:rsid w:val="00AE6361"/>
    <w:rsid w:val="00AF1056"/>
    <w:rsid w:val="00AF1C0C"/>
    <w:rsid w:val="00B03556"/>
    <w:rsid w:val="00B035CE"/>
    <w:rsid w:val="00B0561F"/>
    <w:rsid w:val="00B21A7A"/>
    <w:rsid w:val="00B268F3"/>
    <w:rsid w:val="00B30472"/>
    <w:rsid w:val="00B32AD7"/>
    <w:rsid w:val="00B35967"/>
    <w:rsid w:val="00B420FF"/>
    <w:rsid w:val="00B54E49"/>
    <w:rsid w:val="00B601F3"/>
    <w:rsid w:val="00B626B0"/>
    <w:rsid w:val="00B66E5D"/>
    <w:rsid w:val="00B7306F"/>
    <w:rsid w:val="00B73838"/>
    <w:rsid w:val="00B8692C"/>
    <w:rsid w:val="00B951C5"/>
    <w:rsid w:val="00BA0CB3"/>
    <w:rsid w:val="00BA13E6"/>
    <w:rsid w:val="00BA230B"/>
    <w:rsid w:val="00BA335F"/>
    <w:rsid w:val="00BB331C"/>
    <w:rsid w:val="00BB55E6"/>
    <w:rsid w:val="00BC2C5C"/>
    <w:rsid w:val="00BC37D7"/>
    <w:rsid w:val="00BC64D6"/>
    <w:rsid w:val="00BC6E2E"/>
    <w:rsid w:val="00BC7BB5"/>
    <w:rsid w:val="00BD2F5B"/>
    <w:rsid w:val="00BD301A"/>
    <w:rsid w:val="00BD7754"/>
    <w:rsid w:val="00BE1386"/>
    <w:rsid w:val="00BE1CD5"/>
    <w:rsid w:val="00BE2B46"/>
    <w:rsid w:val="00BE5D5B"/>
    <w:rsid w:val="00BF79EE"/>
    <w:rsid w:val="00C04FEF"/>
    <w:rsid w:val="00C06DA1"/>
    <w:rsid w:val="00C07CD7"/>
    <w:rsid w:val="00C20B05"/>
    <w:rsid w:val="00C20D43"/>
    <w:rsid w:val="00C27827"/>
    <w:rsid w:val="00C3079A"/>
    <w:rsid w:val="00C32524"/>
    <w:rsid w:val="00C331F5"/>
    <w:rsid w:val="00C35E1F"/>
    <w:rsid w:val="00C40D6D"/>
    <w:rsid w:val="00C452B5"/>
    <w:rsid w:val="00C51880"/>
    <w:rsid w:val="00C563F7"/>
    <w:rsid w:val="00C56431"/>
    <w:rsid w:val="00C74F8E"/>
    <w:rsid w:val="00C77926"/>
    <w:rsid w:val="00C80151"/>
    <w:rsid w:val="00C82573"/>
    <w:rsid w:val="00C8406E"/>
    <w:rsid w:val="00C84F50"/>
    <w:rsid w:val="00C873C6"/>
    <w:rsid w:val="00C87A63"/>
    <w:rsid w:val="00C96D1E"/>
    <w:rsid w:val="00CA4568"/>
    <w:rsid w:val="00CA49AA"/>
    <w:rsid w:val="00CA5214"/>
    <w:rsid w:val="00CB085D"/>
    <w:rsid w:val="00CB1338"/>
    <w:rsid w:val="00CB27C3"/>
    <w:rsid w:val="00CB3386"/>
    <w:rsid w:val="00CC27E6"/>
    <w:rsid w:val="00CC598F"/>
    <w:rsid w:val="00CD5BF1"/>
    <w:rsid w:val="00CE2D7E"/>
    <w:rsid w:val="00CE437C"/>
    <w:rsid w:val="00CE58D3"/>
    <w:rsid w:val="00CE68C3"/>
    <w:rsid w:val="00CE6BE9"/>
    <w:rsid w:val="00CE6BF7"/>
    <w:rsid w:val="00CE7830"/>
    <w:rsid w:val="00CF0E61"/>
    <w:rsid w:val="00CF25D0"/>
    <w:rsid w:val="00CF4AF7"/>
    <w:rsid w:val="00CF7EB9"/>
    <w:rsid w:val="00D069E9"/>
    <w:rsid w:val="00D10CD6"/>
    <w:rsid w:val="00D12886"/>
    <w:rsid w:val="00D12AA1"/>
    <w:rsid w:val="00D13405"/>
    <w:rsid w:val="00D20E30"/>
    <w:rsid w:val="00D23CF3"/>
    <w:rsid w:val="00D2643A"/>
    <w:rsid w:val="00D379F1"/>
    <w:rsid w:val="00D37F53"/>
    <w:rsid w:val="00D46355"/>
    <w:rsid w:val="00D467A3"/>
    <w:rsid w:val="00D506F2"/>
    <w:rsid w:val="00D5098A"/>
    <w:rsid w:val="00D54D59"/>
    <w:rsid w:val="00D56EB7"/>
    <w:rsid w:val="00D6096E"/>
    <w:rsid w:val="00D72C85"/>
    <w:rsid w:val="00D72DF2"/>
    <w:rsid w:val="00D74005"/>
    <w:rsid w:val="00D74D31"/>
    <w:rsid w:val="00D7591B"/>
    <w:rsid w:val="00D84059"/>
    <w:rsid w:val="00D86892"/>
    <w:rsid w:val="00D9236F"/>
    <w:rsid w:val="00D93D68"/>
    <w:rsid w:val="00D95681"/>
    <w:rsid w:val="00DA0206"/>
    <w:rsid w:val="00DA615F"/>
    <w:rsid w:val="00DA7534"/>
    <w:rsid w:val="00DB0AE1"/>
    <w:rsid w:val="00DB1567"/>
    <w:rsid w:val="00DB4130"/>
    <w:rsid w:val="00DB521A"/>
    <w:rsid w:val="00DB7EBC"/>
    <w:rsid w:val="00DC0314"/>
    <w:rsid w:val="00DC44D1"/>
    <w:rsid w:val="00DD0DD2"/>
    <w:rsid w:val="00DD2FDA"/>
    <w:rsid w:val="00DD5EFF"/>
    <w:rsid w:val="00DD66CC"/>
    <w:rsid w:val="00DD7D3C"/>
    <w:rsid w:val="00DE2358"/>
    <w:rsid w:val="00DE367D"/>
    <w:rsid w:val="00DE3E9B"/>
    <w:rsid w:val="00DF6376"/>
    <w:rsid w:val="00E07F4E"/>
    <w:rsid w:val="00E13E18"/>
    <w:rsid w:val="00E21401"/>
    <w:rsid w:val="00E23D0B"/>
    <w:rsid w:val="00E23EF6"/>
    <w:rsid w:val="00E24344"/>
    <w:rsid w:val="00E248DC"/>
    <w:rsid w:val="00E26680"/>
    <w:rsid w:val="00E26F96"/>
    <w:rsid w:val="00E30DC6"/>
    <w:rsid w:val="00E40279"/>
    <w:rsid w:val="00E405F6"/>
    <w:rsid w:val="00E53813"/>
    <w:rsid w:val="00E53C99"/>
    <w:rsid w:val="00E54062"/>
    <w:rsid w:val="00E62067"/>
    <w:rsid w:val="00E62426"/>
    <w:rsid w:val="00E645EB"/>
    <w:rsid w:val="00E6681C"/>
    <w:rsid w:val="00E7098F"/>
    <w:rsid w:val="00E75A05"/>
    <w:rsid w:val="00E83528"/>
    <w:rsid w:val="00E932CE"/>
    <w:rsid w:val="00EA12E2"/>
    <w:rsid w:val="00EB0E48"/>
    <w:rsid w:val="00EC23B2"/>
    <w:rsid w:val="00EE680C"/>
    <w:rsid w:val="00EF5C88"/>
    <w:rsid w:val="00EF64FF"/>
    <w:rsid w:val="00EF7C68"/>
    <w:rsid w:val="00F00912"/>
    <w:rsid w:val="00F109DF"/>
    <w:rsid w:val="00F13185"/>
    <w:rsid w:val="00F133C6"/>
    <w:rsid w:val="00F13BE5"/>
    <w:rsid w:val="00F15645"/>
    <w:rsid w:val="00F15FB4"/>
    <w:rsid w:val="00F244AB"/>
    <w:rsid w:val="00F26AAD"/>
    <w:rsid w:val="00F33DA3"/>
    <w:rsid w:val="00F41910"/>
    <w:rsid w:val="00F46FDA"/>
    <w:rsid w:val="00F474C3"/>
    <w:rsid w:val="00F51E5A"/>
    <w:rsid w:val="00F51EB3"/>
    <w:rsid w:val="00F54A21"/>
    <w:rsid w:val="00F6562B"/>
    <w:rsid w:val="00F7109F"/>
    <w:rsid w:val="00F724EB"/>
    <w:rsid w:val="00F75A3D"/>
    <w:rsid w:val="00F76F0B"/>
    <w:rsid w:val="00F7770E"/>
    <w:rsid w:val="00F87D9E"/>
    <w:rsid w:val="00F93B1D"/>
    <w:rsid w:val="00F9429C"/>
    <w:rsid w:val="00FB2B41"/>
    <w:rsid w:val="00FB44C7"/>
    <w:rsid w:val="00FC328D"/>
    <w:rsid w:val="00FC484B"/>
    <w:rsid w:val="00FC7C2A"/>
    <w:rsid w:val="00FD6C60"/>
    <w:rsid w:val="00FD6F1C"/>
    <w:rsid w:val="00FE30B1"/>
    <w:rsid w:val="00FE35A7"/>
    <w:rsid w:val="00FF0079"/>
    <w:rsid w:val="00FF037C"/>
    <w:rsid w:val="00FF180D"/>
    <w:rsid w:val="00FF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580DB"/>
  <w15:chartTrackingRefBased/>
  <w15:docId w15:val="{A29E3768-56F4-48AE-B5F0-1A53FD23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2F17"/>
    <w:pPr>
      <w:spacing w:after="5" w:line="265" w:lineRule="auto"/>
      <w:ind w:left="152" w:hanging="10"/>
      <w:jc w:val="both"/>
    </w:pPr>
    <w:rPr>
      <w:rFonts w:ascii="Arial" w:eastAsia="Arial" w:hAnsi="Arial" w:cs="Arial"/>
      <w:color w:val="000000"/>
      <w:lang w:eastAsia="pl-PL"/>
    </w:rPr>
  </w:style>
  <w:style w:type="paragraph" w:styleId="Nagwek1">
    <w:name w:val="heading 1"/>
    <w:next w:val="Normalny"/>
    <w:link w:val="Nagwek1Znak"/>
    <w:unhideWhenUsed/>
    <w:qFormat/>
    <w:rsid w:val="00612F17"/>
    <w:pPr>
      <w:keepNext/>
      <w:keepLines/>
      <w:numPr>
        <w:numId w:val="9"/>
      </w:numPr>
      <w:spacing w:after="4" w:line="267" w:lineRule="auto"/>
      <w:ind w:left="152" w:hanging="10"/>
      <w:outlineLvl w:val="0"/>
    </w:pPr>
    <w:rPr>
      <w:rFonts w:ascii="Arial" w:eastAsia="Arial" w:hAnsi="Arial" w:cs="Arial"/>
      <w:b/>
      <w:color w:val="000000"/>
      <w:sz w:val="24"/>
      <w:u w:val="single" w:color="000000"/>
      <w:lang w:eastAsia="pl-PL"/>
    </w:rPr>
  </w:style>
  <w:style w:type="paragraph" w:styleId="Nagwek2">
    <w:name w:val="heading 2"/>
    <w:basedOn w:val="Normalny"/>
    <w:next w:val="Normalny"/>
    <w:link w:val="Nagwek2Znak"/>
    <w:qFormat/>
    <w:rsid w:val="001A60FD"/>
    <w:pPr>
      <w:keepNext/>
      <w:numPr>
        <w:ilvl w:val="1"/>
        <w:numId w:val="1"/>
      </w:numPr>
      <w:suppressAutoHyphens/>
      <w:autoSpaceDE w:val="0"/>
      <w:spacing w:after="0" w:line="240" w:lineRule="auto"/>
      <w:ind w:left="420" w:firstLine="0"/>
      <w:jc w:val="left"/>
      <w:outlineLvl w:val="1"/>
    </w:pPr>
    <w:rPr>
      <w:rFonts w:ascii="Tms Rmn" w:eastAsia="Times New Roman" w:hAnsi="Tms Rmn" w:cs="Tms Rmn"/>
      <w:b/>
      <w:bCs/>
      <w:color w:val="auto"/>
      <w:sz w:val="24"/>
      <w:szCs w:val="24"/>
      <w:lang w:val="en-US"/>
    </w:rPr>
  </w:style>
  <w:style w:type="paragraph" w:styleId="Nagwek3">
    <w:name w:val="heading 3"/>
    <w:basedOn w:val="Normalny"/>
    <w:next w:val="Normalny"/>
    <w:link w:val="Nagwek3Znak"/>
    <w:qFormat/>
    <w:rsid w:val="001A60FD"/>
    <w:pPr>
      <w:keepNext/>
      <w:numPr>
        <w:ilvl w:val="2"/>
        <w:numId w:val="1"/>
      </w:numPr>
      <w:suppressAutoHyphens/>
      <w:autoSpaceDE w:val="0"/>
      <w:spacing w:before="240" w:after="60" w:line="240" w:lineRule="auto"/>
      <w:jc w:val="left"/>
      <w:outlineLvl w:val="2"/>
    </w:pPr>
    <w:rPr>
      <w:rFonts w:eastAsia="Times New Roman"/>
      <w:color w:val="auto"/>
      <w:sz w:val="24"/>
      <w:szCs w:val="24"/>
      <w:lang w:val="en-US"/>
    </w:rPr>
  </w:style>
  <w:style w:type="paragraph" w:styleId="Nagwek4">
    <w:name w:val="heading 4"/>
    <w:basedOn w:val="Normalny"/>
    <w:next w:val="Normalny"/>
    <w:link w:val="Nagwek4Znak"/>
    <w:qFormat/>
    <w:rsid w:val="001A60FD"/>
    <w:pPr>
      <w:keepNext/>
      <w:numPr>
        <w:ilvl w:val="3"/>
        <w:numId w:val="1"/>
      </w:numPr>
      <w:suppressAutoHyphens/>
      <w:autoSpaceDE w:val="0"/>
      <w:spacing w:before="240" w:after="60" w:line="240" w:lineRule="auto"/>
      <w:jc w:val="left"/>
      <w:outlineLvl w:val="3"/>
    </w:pPr>
    <w:rPr>
      <w:rFonts w:ascii="Tms Rmn" w:eastAsia="Times New Roman" w:hAnsi="Tms Rmn" w:cs="Tms Rmn"/>
      <w:b/>
      <w:bCs/>
      <w:color w:val="auto"/>
      <w:sz w:val="28"/>
      <w:szCs w:val="28"/>
      <w:lang w:val="en-US"/>
    </w:rPr>
  </w:style>
  <w:style w:type="paragraph" w:styleId="Nagwek5">
    <w:name w:val="heading 5"/>
    <w:basedOn w:val="Normalny"/>
    <w:next w:val="Normalny"/>
    <w:link w:val="Nagwek5Znak"/>
    <w:qFormat/>
    <w:rsid w:val="001A60FD"/>
    <w:pPr>
      <w:keepNext/>
      <w:numPr>
        <w:ilvl w:val="4"/>
        <w:numId w:val="1"/>
      </w:numPr>
      <w:suppressAutoHyphens/>
      <w:spacing w:after="0" w:line="240" w:lineRule="auto"/>
      <w:jc w:val="center"/>
      <w:outlineLvl w:val="4"/>
    </w:pPr>
    <w:rPr>
      <w:rFonts w:eastAsia="Times New Roman"/>
      <w:b/>
      <w:bCs/>
      <w:color w:val="auto"/>
      <w:sz w:val="24"/>
      <w:szCs w:val="24"/>
      <w:lang w:eastAsia="zh-CN"/>
    </w:rPr>
  </w:style>
  <w:style w:type="paragraph" w:styleId="Nagwek6">
    <w:name w:val="heading 6"/>
    <w:basedOn w:val="Normalny"/>
    <w:next w:val="Normalny"/>
    <w:link w:val="Nagwek6Znak"/>
    <w:qFormat/>
    <w:rsid w:val="001A60FD"/>
    <w:pPr>
      <w:numPr>
        <w:ilvl w:val="5"/>
        <w:numId w:val="1"/>
      </w:numPr>
      <w:suppressAutoHyphens/>
      <w:autoSpaceDE w:val="0"/>
      <w:spacing w:before="240" w:after="60" w:line="240" w:lineRule="auto"/>
      <w:jc w:val="left"/>
      <w:outlineLvl w:val="5"/>
    </w:pPr>
    <w:rPr>
      <w:rFonts w:ascii="Tms Rmn" w:eastAsia="Times New Roman" w:hAnsi="Tms Rmn" w:cs="Tms Rmn"/>
      <w:b/>
      <w:bCs/>
      <w:color w:val="auto"/>
      <w:lang w:val="en-US"/>
    </w:rPr>
  </w:style>
  <w:style w:type="paragraph" w:styleId="Nagwek7">
    <w:name w:val="heading 7"/>
    <w:basedOn w:val="Normalny"/>
    <w:next w:val="Normalny"/>
    <w:link w:val="Nagwek7Znak"/>
    <w:qFormat/>
    <w:rsid w:val="001A60FD"/>
    <w:pPr>
      <w:keepNext/>
      <w:spacing w:after="0" w:line="240" w:lineRule="auto"/>
      <w:ind w:left="-71" w:firstLine="71"/>
      <w:jc w:val="left"/>
      <w:outlineLvl w:val="6"/>
    </w:pPr>
    <w:rPr>
      <w:rFonts w:eastAsia="Times New Roman"/>
      <w:b/>
      <w:bCs/>
      <w:color w:val="auto"/>
      <w:sz w:val="24"/>
      <w:szCs w:val="24"/>
    </w:rPr>
  </w:style>
  <w:style w:type="paragraph" w:styleId="Nagwek8">
    <w:name w:val="heading 8"/>
    <w:basedOn w:val="Normalny"/>
    <w:next w:val="Normalny"/>
    <w:link w:val="Nagwek8Znak"/>
    <w:qFormat/>
    <w:rsid w:val="001A60FD"/>
    <w:pPr>
      <w:numPr>
        <w:ilvl w:val="7"/>
        <w:numId w:val="1"/>
      </w:numPr>
      <w:suppressAutoHyphens/>
      <w:autoSpaceDE w:val="0"/>
      <w:spacing w:before="240" w:after="60" w:line="240" w:lineRule="auto"/>
      <w:jc w:val="left"/>
      <w:outlineLvl w:val="7"/>
    </w:pPr>
    <w:rPr>
      <w:rFonts w:ascii="Tms Rmn" w:eastAsia="Times New Roman" w:hAnsi="Tms Rmn" w:cs="Tms Rmn"/>
      <w:i/>
      <w:iCs/>
      <w:color w:val="auto"/>
      <w:sz w:val="24"/>
      <w:szCs w:val="24"/>
      <w:lang w:val="en-US"/>
    </w:rPr>
  </w:style>
  <w:style w:type="paragraph" w:styleId="Nagwek9">
    <w:name w:val="heading 9"/>
    <w:basedOn w:val="Normalny"/>
    <w:next w:val="Normalny"/>
    <w:link w:val="Nagwek9Znak"/>
    <w:qFormat/>
    <w:rsid w:val="001A60FD"/>
    <w:pPr>
      <w:keepNext/>
      <w:spacing w:after="0" w:line="240" w:lineRule="auto"/>
      <w:ind w:left="-71" w:firstLine="71"/>
      <w:jc w:val="center"/>
      <w:outlineLvl w:val="8"/>
    </w:pPr>
    <w:rPr>
      <w:rFonts w:eastAsia="Times New Roman"/>
      <w:b/>
      <w:b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2F17"/>
    <w:rPr>
      <w:rFonts w:ascii="Arial" w:eastAsia="Arial" w:hAnsi="Arial" w:cs="Arial"/>
      <w:b/>
      <w:color w:val="000000"/>
      <w:sz w:val="24"/>
      <w:u w:val="single" w:color="000000"/>
      <w:lang w:eastAsia="pl-PL"/>
    </w:rPr>
  </w:style>
  <w:style w:type="table" w:customStyle="1" w:styleId="TableGrid">
    <w:name w:val="TableGrid"/>
    <w:rsid w:val="00612F17"/>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ableContents">
    <w:name w:val="Table Contents"/>
    <w:basedOn w:val="Normalny"/>
    <w:rsid w:val="00F244AB"/>
    <w:pPr>
      <w:widowControl w:val="0"/>
      <w:suppressLineNumbers/>
      <w:suppressAutoHyphens/>
      <w:autoSpaceDN w:val="0"/>
      <w:spacing w:after="0" w:line="240" w:lineRule="auto"/>
      <w:ind w:left="0" w:firstLine="0"/>
      <w:jc w:val="left"/>
      <w:textAlignment w:val="baseline"/>
    </w:pPr>
    <w:rPr>
      <w:rFonts w:ascii="Times New Roman" w:eastAsia="SimSun" w:hAnsi="Times New Roman" w:cs="Mangal"/>
      <w:color w:val="auto"/>
      <w:kern w:val="3"/>
      <w:sz w:val="21"/>
      <w:szCs w:val="24"/>
      <w:lang w:eastAsia="zh-CN" w:bidi="hi-IN"/>
    </w:rPr>
  </w:style>
  <w:style w:type="paragraph" w:styleId="Tekstdymka">
    <w:name w:val="Balloon Text"/>
    <w:basedOn w:val="Normalny"/>
    <w:link w:val="TekstdymkaZnak"/>
    <w:unhideWhenUsed/>
    <w:rsid w:val="00C801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C80151"/>
    <w:rPr>
      <w:rFonts w:ascii="Segoe UI" w:eastAsia="Arial" w:hAnsi="Segoe UI" w:cs="Segoe UI"/>
      <w:color w:val="000000"/>
      <w:sz w:val="18"/>
      <w:szCs w:val="18"/>
      <w:lang w:eastAsia="pl-PL"/>
    </w:rPr>
  </w:style>
  <w:style w:type="paragraph" w:customStyle="1" w:styleId="Standard">
    <w:name w:val="Standard"/>
    <w:rsid w:val="00657DAE"/>
    <w:pPr>
      <w:widowControl w:val="0"/>
      <w:suppressAutoHyphens/>
      <w:autoSpaceDN w:val="0"/>
      <w:spacing w:after="0" w:line="240" w:lineRule="auto"/>
      <w:textAlignment w:val="baseline"/>
    </w:pPr>
    <w:rPr>
      <w:rFonts w:ascii="Times New Roman" w:eastAsia="SimSun" w:hAnsi="Times New Roman" w:cs="Mangal"/>
      <w:kern w:val="3"/>
      <w:sz w:val="21"/>
      <w:szCs w:val="24"/>
      <w:lang w:eastAsia="zh-CN" w:bidi="hi-IN"/>
    </w:rPr>
  </w:style>
  <w:style w:type="paragraph" w:styleId="Akapitzlist">
    <w:name w:val="List Paragraph"/>
    <w:basedOn w:val="Normalny"/>
    <w:uiPriority w:val="34"/>
    <w:qFormat/>
    <w:rsid w:val="00697527"/>
    <w:pPr>
      <w:ind w:left="720"/>
      <w:contextualSpacing/>
    </w:pPr>
  </w:style>
  <w:style w:type="paragraph" w:styleId="Nagwek">
    <w:name w:val="header"/>
    <w:basedOn w:val="Normalny"/>
    <w:link w:val="NagwekZnak"/>
    <w:uiPriority w:val="99"/>
    <w:unhideWhenUsed/>
    <w:rsid w:val="00525E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E53"/>
    <w:rPr>
      <w:rFonts w:ascii="Arial" w:eastAsia="Arial" w:hAnsi="Arial" w:cs="Arial"/>
      <w:color w:val="000000"/>
      <w:lang w:eastAsia="pl-PL"/>
    </w:rPr>
  </w:style>
  <w:style w:type="paragraph" w:styleId="Stopka">
    <w:name w:val="footer"/>
    <w:basedOn w:val="Normalny"/>
    <w:link w:val="StopkaZnak"/>
    <w:uiPriority w:val="99"/>
    <w:unhideWhenUsed/>
    <w:rsid w:val="00525E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E53"/>
    <w:rPr>
      <w:rFonts w:ascii="Arial" w:eastAsia="Arial" w:hAnsi="Arial" w:cs="Arial"/>
      <w:color w:val="000000"/>
      <w:lang w:eastAsia="pl-PL"/>
    </w:rPr>
  </w:style>
  <w:style w:type="paragraph" w:styleId="Tekstprzypisukocowego">
    <w:name w:val="endnote text"/>
    <w:basedOn w:val="Normalny"/>
    <w:link w:val="TekstprzypisukocowegoZnak"/>
    <w:unhideWhenUsed/>
    <w:rsid w:val="001E4C4B"/>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1E4C4B"/>
    <w:rPr>
      <w:rFonts w:ascii="Arial" w:eastAsia="Arial" w:hAnsi="Arial" w:cs="Arial"/>
      <w:color w:val="000000"/>
      <w:sz w:val="20"/>
      <w:szCs w:val="20"/>
      <w:lang w:eastAsia="pl-PL"/>
    </w:rPr>
  </w:style>
  <w:style w:type="character" w:styleId="Odwoanieprzypisukocowego">
    <w:name w:val="endnote reference"/>
    <w:basedOn w:val="Domylnaczcionkaakapitu"/>
    <w:uiPriority w:val="99"/>
    <w:semiHidden/>
    <w:unhideWhenUsed/>
    <w:rsid w:val="001E4C4B"/>
    <w:rPr>
      <w:vertAlign w:val="superscript"/>
    </w:rPr>
  </w:style>
  <w:style w:type="character" w:customStyle="1" w:styleId="Nagwek2Znak">
    <w:name w:val="Nagłówek 2 Znak"/>
    <w:basedOn w:val="Domylnaczcionkaakapitu"/>
    <w:link w:val="Nagwek2"/>
    <w:rsid w:val="001A60FD"/>
    <w:rPr>
      <w:rFonts w:ascii="Tms Rmn" w:eastAsia="Times New Roman" w:hAnsi="Tms Rmn" w:cs="Tms Rmn"/>
      <w:b/>
      <w:bCs/>
      <w:sz w:val="24"/>
      <w:szCs w:val="24"/>
      <w:lang w:val="en-US" w:eastAsia="pl-PL"/>
    </w:rPr>
  </w:style>
  <w:style w:type="character" w:customStyle="1" w:styleId="Nagwek3Znak">
    <w:name w:val="Nagłówek 3 Znak"/>
    <w:basedOn w:val="Domylnaczcionkaakapitu"/>
    <w:link w:val="Nagwek3"/>
    <w:rsid w:val="001A60FD"/>
    <w:rPr>
      <w:rFonts w:ascii="Arial" w:eastAsia="Times New Roman" w:hAnsi="Arial" w:cs="Arial"/>
      <w:sz w:val="24"/>
      <w:szCs w:val="24"/>
      <w:lang w:val="en-US" w:eastAsia="pl-PL"/>
    </w:rPr>
  </w:style>
  <w:style w:type="character" w:customStyle="1" w:styleId="Nagwek4Znak">
    <w:name w:val="Nagłówek 4 Znak"/>
    <w:basedOn w:val="Domylnaczcionkaakapitu"/>
    <w:link w:val="Nagwek4"/>
    <w:rsid w:val="001A60FD"/>
    <w:rPr>
      <w:rFonts w:ascii="Tms Rmn" w:eastAsia="Times New Roman" w:hAnsi="Tms Rmn" w:cs="Tms Rmn"/>
      <w:b/>
      <w:bCs/>
      <w:sz w:val="28"/>
      <w:szCs w:val="28"/>
      <w:lang w:val="en-US" w:eastAsia="pl-PL"/>
    </w:rPr>
  </w:style>
  <w:style w:type="character" w:customStyle="1" w:styleId="Nagwek5Znak">
    <w:name w:val="Nagłówek 5 Znak"/>
    <w:basedOn w:val="Domylnaczcionkaakapitu"/>
    <w:link w:val="Nagwek5"/>
    <w:rsid w:val="001A60FD"/>
    <w:rPr>
      <w:rFonts w:ascii="Arial" w:eastAsia="Times New Roman" w:hAnsi="Arial" w:cs="Arial"/>
      <w:b/>
      <w:bCs/>
      <w:sz w:val="24"/>
      <w:szCs w:val="24"/>
      <w:lang w:eastAsia="zh-CN"/>
    </w:rPr>
  </w:style>
  <w:style w:type="character" w:customStyle="1" w:styleId="Nagwek6Znak">
    <w:name w:val="Nagłówek 6 Znak"/>
    <w:basedOn w:val="Domylnaczcionkaakapitu"/>
    <w:link w:val="Nagwek6"/>
    <w:rsid w:val="001A60FD"/>
    <w:rPr>
      <w:rFonts w:ascii="Tms Rmn" w:eastAsia="Times New Roman" w:hAnsi="Tms Rmn" w:cs="Tms Rmn"/>
      <w:b/>
      <w:bCs/>
      <w:lang w:val="en-US" w:eastAsia="pl-PL"/>
    </w:rPr>
  </w:style>
  <w:style w:type="character" w:customStyle="1" w:styleId="Nagwek7Znak">
    <w:name w:val="Nagłówek 7 Znak"/>
    <w:basedOn w:val="Domylnaczcionkaakapitu"/>
    <w:link w:val="Nagwek7"/>
    <w:rsid w:val="001A60FD"/>
    <w:rPr>
      <w:rFonts w:ascii="Arial" w:eastAsia="Times New Roman" w:hAnsi="Arial" w:cs="Arial"/>
      <w:b/>
      <w:bCs/>
      <w:sz w:val="24"/>
      <w:szCs w:val="24"/>
      <w:lang w:eastAsia="pl-PL"/>
    </w:rPr>
  </w:style>
  <w:style w:type="character" w:customStyle="1" w:styleId="Nagwek8Znak">
    <w:name w:val="Nagłówek 8 Znak"/>
    <w:basedOn w:val="Domylnaczcionkaakapitu"/>
    <w:link w:val="Nagwek8"/>
    <w:rsid w:val="001A60FD"/>
    <w:rPr>
      <w:rFonts w:ascii="Tms Rmn" w:eastAsia="Times New Roman" w:hAnsi="Tms Rmn" w:cs="Tms Rmn"/>
      <w:i/>
      <w:iCs/>
      <w:sz w:val="24"/>
      <w:szCs w:val="24"/>
      <w:lang w:val="en-US" w:eastAsia="pl-PL"/>
    </w:rPr>
  </w:style>
  <w:style w:type="character" w:customStyle="1" w:styleId="Nagwek9Znak">
    <w:name w:val="Nagłówek 9 Znak"/>
    <w:basedOn w:val="Domylnaczcionkaakapitu"/>
    <w:link w:val="Nagwek9"/>
    <w:rsid w:val="001A60FD"/>
    <w:rPr>
      <w:rFonts w:ascii="Arial" w:eastAsia="Times New Roman" w:hAnsi="Arial" w:cs="Arial"/>
      <w:b/>
      <w:bCs/>
      <w:sz w:val="24"/>
      <w:szCs w:val="24"/>
      <w:lang w:eastAsia="pl-PL"/>
    </w:rPr>
  </w:style>
  <w:style w:type="character" w:customStyle="1" w:styleId="WW8Num2z0">
    <w:name w:val="WW8Num2z0"/>
    <w:rsid w:val="001A60FD"/>
    <w:rPr>
      <w:rFonts w:ascii="Times New Roman" w:hAnsi="Times New Roman" w:cs="Times New Roman"/>
    </w:rPr>
  </w:style>
  <w:style w:type="character" w:customStyle="1" w:styleId="WW8Num3z0">
    <w:name w:val="WW8Num3z0"/>
    <w:rsid w:val="001A60FD"/>
    <w:rPr>
      <w:rFonts w:ascii="Times New Roman" w:hAnsi="Times New Roman" w:cs="Times New Roman"/>
    </w:rPr>
  </w:style>
  <w:style w:type="character" w:customStyle="1" w:styleId="WW8Num3z1">
    <w:name w:val="WW8Num3z1"/>
    <w:rsid w:val="001A60FD"/>
    <w:rPr>
      <w:rFonts w:ascii="Courier New" w:hAnsi="Courier New" w:cs="Courier New"/>
    </w:rPr>
  </w:style>
  <w:style w:type="character" w:customStyle="1" w:styleId="WW8Num4z0">
    <w:name w:val="WW8Num4z0"/>
    <w:rsid w:val="001A60FD"/>
    <w:rPr>
      <w:rFonts w:ascii="Wingdings" w:hAnsi="Wingdings" w:cs="Times New Roman"/>
    </w:rPr>
  </w:style>
  <w:style w:type="character" w:customStyle="1" w:styleId="WW8Num4z1">
    <w:name w:val="WW8Num4z1"/>
    <w:rsid w:val="001A60FD"/>
    <w:rPr>
      <w:rFonts w:ascii="Courier New" w:hAnsi="Courier New" w:cs="Courier New"/>
    </w:rPr>
  </w:style>
  <w:style w:type="character" w:customStyle="1" w:styleId="WW8Num4z2">
    <w:name w:val="WW8Num4z2"/>
    <w:rsid w:val="001A60FD"/>
    <w:rPr>
      <w:rFonts w:ascii="Wingdings" w:hAnsi="Wingdings" w:cs="Times New Roman"/>
    </w:rPr>
  </w:style>
  <w:style w:type="character" w:customStyle="1" w:styleId="WW8Num4z3">
    <w:name w:val="WW8Num4z3"/>
    <w:rsid w:val="001A60FD"/>
    <w:rPr>
      <w:rFonts w:ascii="Symbol" w:hAnsi="Symbol" w:cs="Times New Roman"/>
    </w:rPr>
  </w:style>
  <w:style w:type="character" w:customStyle="1" w:styleId="WW8Num5z0">
    <w:name w:val="WW8Num5z0"/>
    <w:rsid w:val="001A60FD"/>
    <w:rPr>
      <w:rFonts w:ascii="Wingdings" w:hAnsi="Wingdings" w:cs="Times New Roman"/>
    </w:rPr>
  </w:style>
  <w:style w:type="character" w:customStyle="1" w:styleId="WW8Num5z1">
    <w:name w:val="WW8Num5z1"/>
    <w:rsid w:val="001A60FD"/>
    <w:rPr>
      <w:rFonts w:ascii="Symbol" w:hAnsi="Symbol" w:cs="Times New Roman"/>
    </w:rPr>
  </w:style>
  <w:style w:type="character" w:customStyle="1" w:styleId="WW8Num6z0">
    <w:name w:val="WW8Num6z0"/>
    <w:rsid w:val="001A60FD"/>
    <w:rPr>
      <w:rFonts w:ascii="Wingdings" w:hAnsi="Wingdings" w:cs="Times New Roman"/>
    </w:rPr>
  </w:style>
  <w:style w:type="character" w:customStyle="1" w:styleId="WW8Num6z1">
    <w:name w:val="WW8Num6z1"/>
    <w:rsid w:val="001A60FD"/>
    <w:rPr>
      <w:rFonts w:ascii="OpenSymbol" w:hAnsi="OpenSymbol" w:cs="OpenSymbol"/>
    </w:rPr>
  </w:style>
  <w:style w:type="character" w:customStyle="1" w:styleId="WW8Num7z0">
    <w:name w:val="WW8Num7z0"/>
    <w:rsid w:val="001A60FD"/>
    <w:rPr>
      <w:rFonts w:ascii="Times New Roman" w:hAnsi="Times New Roman" w:cs="Times New Roman"/>
    </w:rPr>
  </w:style>
  <w:style w:type="character" w:customStyle="1" w:styleId="WW8Num8z0">
    <w:name w:val="WW8Num8z0"/>
    <w:rsid w:val="001A60FD"/>
    <w:rPr>
      <w:rFonts w:ascii="Symbol" w:hAnsi="Symbol" w:cs="Times New Roman"/>
    </w:rPr>
  </w:style>
  <w:style w:type="character" w:customStyle="1" w:styleId="WW8Num8z1">
    <w:name w:val="WW8Num8z1"/>
    <w:rsid w:val="001A60FD"/>
    <w:rPr>
      <w:rFonts w:ascii="OpenSymbol" w:hAnsi="OpenSymbol" w:cs="OpenSymbol"/>
    </w:rPr>
  </w:style>
  <w:style w:type="character" w:customStyle="1" w:styleId="WW8Num9z0">
    <w:name w:val="WW8Num9z0"/>
    <w:rsid w:val="001A60FD"/>
    <w:rPr>
      <w:rFonts w:ascii="Wingdings" w:hAnsi="Wingdings" w:cs="Times New Roman"/>
      <w:b w:val="0"/>
      <w:i w:val="0"/>
      <w:sz w:val="24"/>
      <w:szCs w:val="24"/>
    </w:rPr>
  </w:style>
  <w:style w:type="character" w:customStyle="1" w:styleId="WW8Num10z0">
    <w:name w:val="WW8Num10z0"/>
    <w:rsid w:val="001A60FD"/>
    <w:rPr>
      <w:rFonts w:ascii="Times New Roman" w:hAnsi="Times New Roman" w:cs="Times New Roman"/>
    </w:rPr>
  </w:style>
  <w:style w:type="character" w:customStyle="1" w:styleId="WW8Num10z1">
    <w:name w:val="WW8Num10z1"/>
    <w:rsid w:val="001A60FD"/>
    <w:rPr>
      <w:rFonts w:ascii="OpenSymbol" w:hAnsi="OpenSymbol" w:cs="OpenSymbol"/>
    </w:rPr>
  </w:style>
  <w:style w:type="character" w:customStyle="1" w:styleId="WW8Num11z0">
    <w:name w:val="WW8Num11z0"/>
    <w:rsid w:val="001A60FD"/>
    <w:rPr>
      <w:rFonts w:ascii="Wingdings" w:hAnsi="Wingdings" w:cs="Times New Roman"/>
      <w:b w:val="0"/>
      <w:i w:val="0"/>
      <w:sz w:val="24"/>
      <w:szCs w:val="24"/>
    </w:rPr>
  </w:style>
  <w:style w:type="character" w:customStyle="1" w:styleId="WW8Num11z1">
    <w:name w:val="WW8Num11z1"/>
    <w:rsid w:val="001A60FD"/>
    <w:rPr>
      <w:rFonts w:ascii="Symbol" w:hAnsi="Symbol" w:cs="Times New Roman"/>
    </w:rPr>
  </w:style>
  <w:style w:type="character" w:customStyle="1" w:styleId="Absatz-Standardschriftart">
    <w:name w:val="Absatz-Standardschriftart"/>
    <w:rsid w:val="001A60FD"/>
  </w:style>
  <w:style w:type="character" w:customStyle="1" w:styleId="WW-Absatz-Standardschriftart">
    <w:name w:val="WW-Absatz-Standardschriftart"/>
    <w:rsid w:val="001A60FD"/>
  </w:style>
  <w:style w:type="character" w:customStyle="1" w:styleId="WW8Num5z2">
    <w:name w:val="WW8Num5z2"/>
    <w:rsid w:val="001A60FD"/>
    <w:rPr>
      <w:rFonts w:ascii="Wingdings" w:hAnsi="Wingdings" w:cs="Times New Roman"/>
    </w:rPr>
  </w:style>
  <w:style w:type="character" w:customStyle="1" w:styleId="WW8Num5z3">
    <w:name w:val="WW8Num5z3"/>
    <w:rsid w:val="001A60FD"/>
    <w:rPr>
      <w:rFonts w:ascii="Symbol" w:hAnsi="Symbol" w:cs="Times New Roman"/>
    </w:rPr>
  </w:style>
  <w:style w:type="character" w:customStyle="1" w:styleId="WW8Num7z1">
    <w:name w:val="WW8Num7z1"/>
    <w:rsid w:val="001A60FD"/>
    <w:rPr>
      <w:rFonts w:ascii="OpenSymbol" w:hAnsi="OpenSymbol" w:cs="OpenSymbol"/>
    </w:rPr>
  </w:style>
  <w:style w:type="character" w:customStyle="1" w:styleId="WW-Absatz-Standardschriftart1">
    <w:name w:val="WW-Absatz-Standardschriftart1"/>
    <w:rsid w:val="001A60FD"/>
  </w:style>
  <w:style w:type="character" w:customStyle="1" w:styleId="WW-Absatz-Standardschriftart11">
    <w:name w:val="WW-Absatz-Standardschriftart11"/>
    <w:rsid w:val="001A60FD"/>
  </w:style>
  <w:style w:type="character" w:customStyle="1" w:styleId="WW-Absatz-Standardschriftart111">
    <w:name w:val="WW-Absatz-Standardschriftart111"/>
    <w:rsid w:val="001A60FD"/>
  </w:style>
  <w:style w:type="character" w:customStyle="1" w:styleId="WW-Absatz-Standardschriftart1111">
    <w:name w:val="WW-Absatz-Standardschriftart1111"/>
    <w:rsid w:val="001A60FD"/>
  </w:style>
  <w:style w:type="character" w:customStyle="1" w:styleId="WW-Absatz-Standardschriftart11111">
    <w:name w:val="WW-Absatz-Standardschriftart11111"/>
    <w:rsid w:val="001A60FD"/>
  </w:style>
  <w:style w:type="character" w:customStyle="1" w:styleId="WW-Absatz-Standardschriftart111111">
    <w:name w:val="WW-Absatz-Standardschriftart111111"/>
    <w:rsid w:val="001A60FD"/>
  </w:style>
  <w:style w:type="character" w:customStyle="1" w:styleId="WW-Absatz-Standardschriftart1111111">
    <w:name w:val="WW-Absatz-Standardschriftart1111111"/>
    <w:rsid w:val="001A60FD"/>
  </w:style>
  <w:style w:type="character" w:customStyle="1" w:styleId="WW-Absatz-Standardschriftart11111111">
    <w:name w:val="WW-Absatz-Standardschriftart11111111"/>
    <w:rsid w:val="001A60FD"/>
  </w:style>
  <w:style w:type="character" w:customStyle="1" w:styleId="WW8Num6z2">
    <w:name w:val="WW8Num6z2"/>
    <w:rsid w:val="001A60FD"/>
    <w:rPr>
      <w:rFonts w:ascii="Wingdings" w:hAnsi="Wingdings" w:cs="Times New Roman"/>
    </w:rPr>
  </w:style>
  <w:style w:type="character" w:customStyle="1" w:styleId="WW8Num6z3">
    <w:name w:val="WW8Num6z3"/>
    <w:rsid w:val="001A60FD"/>
    <w:rPr>
      <w:rFonts w:ascii="Symbol" w:hAnsi="Symbol" w:cs="Times New Roman"/>
    </w:rPr>
  </w:style>
  <w:style w:type="character" w:customStyle="1" w:styleId="WW8Num11z4">
    <w:name w:val="WW8Num11z4"/>
    <w:rsid w:val="001A60FD"/>
    <w:rPr>
      <w:rFonts w:ascii="Courier New" w:hAnsi="Courier New" w:cs="Courier New"/>
    </w:rPr>
  </w:style>
  <w:style w:type="character" w:customStyle="1" w:styleId="WW-Absatz-Standardschriftart111111111">
    <w:name w:val="WW-Absatz-Standardschriftart111111111"/>
    <w:rsid w:val="001A60FD"/>
  </w:style>
  <w:style w:type="character" w:customStyle="1" w:styleId="WW8Num3z2">
    <w:name w:val="WW8Num3z2"/>
    <w:rsid w:val="001A60FD"/>
    <w:rPr>
      <w:rFonts w:ascii="Wingdings" w:hAnsi="Wingdings" w:cs="Times New Roman"/>
    </w:rPr>
  </w:style>
  <w:style w:type="character" w:customStyle="1" w:styleId="WW8Num3z3">
    <w:name w:val="WW8Num3z3"/>
    <w:rsid w:val="001A60FD"/>
    <w:rPr>
      <w:rFonts w:ascii="Symbol" w:hAnsi="Symbol" w:cs="Times New Roman"/>
    </w:rPr>
  </w:style>
  <w:style w:type="character" w:customStyle="1" w:styleId="WW8Num5z4">
    <w:name w:val="WW8Num5z4"/>
    <w:rsid w:val="001A60FD"/>
    <w:rPr>
      <w:rFonts w:ascii="Courier New" w:hAnsi="Courier New" w:cs="Courier New"/>
    </w:rPr>
  </w:style>
  <w:style w:type="character" w:customStyle="1" w:styleId="WW-Absatz-Standardschriftart1111111111">
    <w:name w:val="WW-Absatz-Standardschriftart1111111111"/>
    <w:rsid w:val="001A60FD"/>
  </w:style>
  <w:style w:type="character" w:customStyle="1" w:styleId="WW-Absatz-Standardschriftart11111111111">
    <w:name w:val="WW-Absatz-Standardschriftart11111111111"/>
    <w:rsid w:val="001A60FD"/>
  </w:style>
  <w:style w:type="character" w:customStyle="1" w:styleId="WW-Absatz-Standardschriftart111111111111">
    <w:name w:val="WW-Absatz-Standardschriftart111111111111"/>
    <w:rsid w:val="001A60FD"/>
  </w:style>
  <w:style w:type="character" w:customStyle="1" w:styleId="WW-Absatz-Standardschriftart1111111111111">
    <w:name w:val="WW-Absatz-Standardschriftart1111111111111"/>
    <w:rsid w:val="001A60FD"/>
  </w:style>
  <w:style w:type="character" w:customStyle="1" w:styleId="WW-Absatz-Standardschriftart11111111111111">
    <w:name w:val="WW-Absatz-Standardschriftart11111111111111"/>
    <w:rsid w:val="001A60FD"/>
  </w:style>
  <w:style w:type="character" w:customStyle="1" w:styleId="WW-Absatz-Standardschriftart111111111111111">
    <w:name w:val="WW-Absatz-Standardschriftart111111111111111"/>
    <w:rsid w:val="001A60FD"/>
  </w:style>
  <w:style w:type="character" w:customStyle="1" w:styleId="WW-Absatz-Standardschriftart1111111111111111">
    <w:name w:val="WW-Absatz-Standardschriftart1111111111111111"/>
    <w:rsid w:val="001A60FD"/>
  </w:style>
  <w:style w:type="character" w:customStyle="1" w:styleId="WW-Absatz-Standardschriftart11111111111111111">
    <w:name w:val="WW-Absatz-Standardschriftart11111111111111111"/>
    <w:rsid w:val="001A60FD"/>
  </w:style>
  <w:style w:type="character" w:customStyle="1" w:styleId="WW8Num12z0">
    <w:name w:val="WW8Num12z0"/>
    <w:rsid w:val="001A60FD"/>
    <w:rPr>
      <w:rFonts w:ascii="Times New Roman" w:hAnsi="Times New Roman" w:cs="Times New Roman"/>
    </w:rPr>
  </w:style>
  <w:style w:type="character" w:customStyle="1" w:styleId="WW8Num12z1">
    <w:name w:val="WW8Num12z1"/>
    <w:rsid w:val="001A60FD"/>
    <w:rPr>
      <w:rFonts w:ascii="Courier New" w:hAnsi="Courier New" w:cs="Courier New"/>
    </w:rPr>
  </w:style>
  <w:style w:type="character" w:customStyle="1" w:styleId="WW8Num12z2">
    <w:name w:val="WW8Num12z2"/>
    <w:rsid w:val="001A60FD"/>
    <w:rPr>
      <w:rFonts w:ascii="Wingdings" w:hAnsi="Wingdings" w:cs="Times New Roman"/>
    </w:rPr>
  </w:style>
  <w:style w:type="character" w:customStyle="1" w:styleId="WW8Num12z3">
    <w:name w:val="WW8Num12z3"/>
    <w:rsid w:val="001A60FD"/>
    <w:rPr>
      <w:rFonts w:ascii="Symbol" w:hAnsi="Symbol" w:cs="Times New Roman"/>
    </w:rPr>
  </w:style>
  <w:style w:type="character" w:customStyle="1" w:styleId="WW8Num13z0">
    <w:name w:val="WW8Num13z0"/>
    <w:rsid w:val="001A60FD"/>
    <w:rPr>
      <w:rFonts w:ascii="Times New Roman" w:hAnsi="Times New Roman" w:cs="Times New Roman"/>
    </w:rPr>
  </w:style>
  <w:style w:type="character" w:customStyle="1" w:styleId="WW8Num13z1">
    <w:name w:val="WW8Num13z1"/>
    <w:rsid w:val="001A60FD"/>
    <w:rPr>
      <w:rFonts w:ascii="Courier New" w:hAnsi="Courier New" w:cs="Courier New"/>
    </w:rPr>
  </w:style>
  <w:style w:type="character" w:customStyle="1" w:styleId="WW8Num13z2">
    <w:name w:val="WW8Num13z2"/>
    <w:rsid w:val="001A60FD"/>
    <w:rPr>
      <w:rFonts w:ascii="Wingdings" w:hAnsi="Wingdings" w:cs="Times New Roman"/>
    </w:rPr>
  </w:style>
  <w:style w:type="character" w:customStyle="1" w:styleId="WW8Num13z3">
    <w:name w:val="WW8Num13z3"/>
    <w:rsid w:val="001A60FD"/>
    <w:rPr>
      <w:rFonts w:ascii="Symbol" w:hAnsi="Symbol" w:cs="Times New Roman"/>
    </w:rPr>
  </w:style>
  <w:style w:type="character" w:customStyle="1" w:styleId="WW8Num14z0">
    <w:name w:val="WW8Num14z0"/>
    <w:rsid w:val="001A60FD"/>
    <w:rPr>
      <w:rFonts w:ascii="Wingdings" w:hAnsi="Wingdings" w:cs="Times New Roman"/>
      <w:b w:val="0"/>
      <w:i w:val="0"/>
      <w:sz w:val="24"/>
      <w:szCs w:val="24"/>
    </w:rPr>
  </w:style>
  <w:style w:type="character" w:customStyle="1" w:styleId="WW8Num15z0">
    <w:name w:val="WW8Num15z0"/>
    <w:rsid w:val="001A60FD"/>
    <w:rPr>
      <w:rFonts w:ascii="Wingdings" w:hAnsi="Wingdings" w:cs="Times New Roman"/>
    </w:rPr>
  </w:style>
  <w:style w:type="character" w:customStyle="1" w:styleId="WW8Num15z1">
    <w:name w:val="WW8Num15z1"/>
    <w:rsid w:val="001A60FD"/>
    <w:rPr>
      <w:rFonts w:ascii="Symbol" w:hAnsi="Symbol" w:cs="Times New Roman"/>
    </w:rPr>
  </w:style>
  <w:style w:type="character" w:customStyle="1" w:styleId="WW8Num15z4">
    <w:name w:val="WW8Num15z4"/>
    <w:rsid w:val="001A60FD"/>
    <w:rPr>
      <w:rFonts w:ascii="Courier New" w:hAnsi="Courier New" w:cs="Courier New"/>
    </w:rPr>
  </w:style>
  <w:style w:type="character" w:customStyle="1" w:styleId="WW8Num16z0">
    <w:name w:val="WW8Num16z0"/>
    <w:rsid w:val="001A60FD"/>
    <w:rPr>
      <w:rFonts w:ascii="Wingdings" w:hAnsi="Wingdings" w:cs="Times New Roman"/>
      <w:b w:val="0"/>
      <w:i w:val="0"/>
      <w:sz w:val="24"/>
      <w:szCs w:val="24"/>
    </w:rPr>
  </w:style>
  <w:style w:type="character" w:customStyle="1" w:styleId="WW8Num17z0">
    <w:name w:val="WW8Num17z0"/>
    <w:rsid w:val="001A60FD"/>
    <w:rPr>
      <w:rFonts w:ascii="Wingdings" w:hAnsi="Wingdings" w:cs="Times New Roman"/>
      <w:b w:val="0"/>
      <w:i w:val="0"/>
      <w:sz w:val="24"/>
      <w:szCs w:val="24"/>
    </w:rPr>
  </w:style>
  <w:style w:type="character" w:customStyle="1" w:styleId="WW8Num18z0">
    <w:name w:val="WW8Num18z0"/>
    <w:rsid w:val="001A60FD"/>
    <w:rPr>
      <w:rFonts w:ascii="Wingdings" w:hAnsi="Wingdings" w:cs="Times New Roman"/>
      <w:b w:val="0"/>
      <w:i w:val="0"/>
      <w:sz w:val="24"/>
      <w:szCs w:val="24"/>
    </w:rPr>
  </w:style>
  <w:style w:type="character" w:customStyle="1" w:styleId="WW8Num18z1">
    <w:name w:val="WW8Num18z1"/>
    <w:rsid w:val="001A60FD"/>
    <w:rPr>
      <w:rFonts w:ascii="Courier New" w:hAnsi="Courier New" w:cs="Courier New"/>
    </w:rPr>
  </w:style>
  <w:style w:type="character" w:customStyle="1" w:styleId="WW8Num18z2">
    <w:name w:val="WW8Num18z2"/>
    <w:rsid w:val="001A60FD"/>
    <w:rPr>
      <w:rFonts w:ascii="Wingdings" w:hAnsi="Wingdings" w:cs="Times New Roman"/>
    </w:rPr>
  </w:style>
  <w:style w:type="character" w:customStyle="1" w:styleId="WW8Num18z3">
    <w:name w:val="WW8Num18z3"/>
    <w:rsid w:val="001A60FD"/>
    <w:rPr>
      <w:rFonts w:ascii="Symbol" w:hAnsi="Symbol" w:cs="Times New Roman"/>
    </w:rPr>
  </w:style>
  <w:style w:type="character" w:customStyle="1" w:styleId="WW8Num21z0">
    <w:name w:val="WW8Num21z0"/>
    <w:rsid w:val="001A60FD"/>
    <w:rPr>
      <w:rFonts w:ascii="Wingdings" w:hAnsi="Wingdings" w:cs="Times New Roman"/>
      <w:sz w:val="16"/>
      <w:szCs w:val="16"/>
    </w:rPr>
  </w:style>
  <w:style w:type="character" w:customStyle="1" w:styleId="WW8Num22z2">
    <w:name w:val="WW8Num22z2"/>
    <w:rsid w:val="001A60FD"/>
    <w:rPr>
      <w:rFonts w:ascii="Wingdings" w:hAnsi="Wingdings" w:cs="Wingdings"/>
    </w:rPr>
  </w:style>
  <w:style w:type="character" w:customStyle="1" w:styleId="WW8Num22z3">
    <w:name w:val="WW8Num22z3"/>
    <w:rsid w:val="001A60FD"/>
    <w:rPr>
      <w:rFonts w:ascii="Symbol" w:hAnsi="Symbol" w:cs="Symbol"/>
    </w:rPr>
  </w:style>
  <w:style w:type="character" w:customStyle="1" w:styleId="WW8Num22z4">
    <w:name w:val="WW8Num22z4"/>
    <w:rsid w:val="001A60FD"/>
    <w:rPr>
      <w:rFonts w:ascii="Courier New" w:hAnsi="Courier New" w:cs="Courier New"/>
    </w:rPr>
  </w:style>
  <w:style w:type="character" w:customStyle="1" w:styleId="WW8Num23z0">
    <w:name w:val="WW8Num23z0"/>
    <w:rsid w:val="001A60FD"/>
    <w:rPr>
      <w:rFonts w:ascii="Wingdings" w:hAnsi="Wingdings" w:cs="Times New Roman"/>
    </w:rPr>
  </w:style>
  <w:style w:type="character" w:customStyle="1" w:styleId="WW8Num23z1">
    <w:name w:val="WW8Num23z1"/>
    <w:rsid w:val="001A60FD"/>
    <w:rPr>
      <w:rFonts w:ascii="Courier New" w:hAnsi="Courier New" w:cs="Courier New"/>
    </w:rPr>
  </w:style>
  <w:style w:type="character" w:customStyle="1" w:styleId="WW8Num23z3">
    <w:name w:val="WW8Num23z3"/>
    <w:rsid w:val="001A60FD"/>
    <w:rPr>
      <w:rFonts w:ascii="Symbol" w:hAnsi="Symbol" w:cs="Times New Roman"/>
    </w:rPr>
  </w:style>
  <w:style w:type="character" w:customStyle="1" w:styleId="WW8Num24z1">
    <w:name w:val="WW8Num24z1"/>
    <w:rsid w:val="001A60FD"/>
    <w:rPr>
      <w:rFonts w:ascii="Courier New" w:hAnsi="Courier New" w:cs="Courier New"/>
    </w:rPr>
  </w:style>
  <w:style w:type="character" w:customStyle="1" w:styleId="WW8Num24z2">
    <w:name w:val="WW8Num24z2"/>
    <w:rsid w:val="001A60FD"/>
    <w:rPr>
      <w:rFonts w:ascii="Wingdings" w:hAnsi="Wingdings" w:cs="Times New Roman"/>
    </w:rPr>
  </w:style>
  <w:style w:type="character" w:customStyle="1" w:styleId="WW8Num24z3">
    <w:name w:val="WW8Num24z3"/>
    <w:rsid w:val="001A60FD"/>
    <w:rPr>
      <w:rFonts w:ascii="Symbol" w:hAnsi="Symbol" w:cs="Times New Roman"/>
    </w:rPr>
  </w:style>
  <w:style w:type="character" w:customStyle="1" w:styleId="WW8Num25z0">
    <w:name w:val="WW8Num25z0"/>
    <w:rsid w:val="001A60FD"/>
    <w:rPr>
      <w:rFonts w:ascii="Symbol" w:hAnsi="Symbol" w:cs="Symbol"/>
    </w:rPr>
  </w:style>
  <w:style w:type="character" w:customStyle="1" w:styleId="WW8Num25z1">
    <w:name w:val="WW8Num25z1"/>
    <w:rsid w:val="001A60FD"/>
    <w:rPr>
      <w:rFonts w:ascii="Courier New" w:hAnsi="Courier New" w:cs="Courier New"/>
    </w:rPr>
  </w:style>
  <w:style w:type="character" w:customStyle="1" w:styleId="WW8Num25z2">
    <w:name w:val="WW8Num25z2"/>
    <w:rsid w:val="001A60FD"/>
    <w:rPr>
      <w:rFonts w:ascii="Wingdings" w:hAnsi="Wingdings" w:cs="Wingdings"/>
    </w:rPr>
  </w:style>
  <w:style w:type="character" w:customStyle="1" w:styleId="WW8Num28z0">
    <w:name w:val="WW8Num28z0"/>
    <w:rsid w:val="001A60FD"/>
    <w:rPr>
      <w:rFonts w:ascii="Symbol" w:hAnsi="Symbol" w:cs="Times New Roman"/>
    </w:rPr>
  </w:style>
  <w:style w:type="character" w:customStyle="1" w:styleId="WW8Num28z1">
    <w:name w:val="WW8Num28z1"/>
    <w:rsid w:val="001A60FD"/>
    <w:rPr>
      <w:rFonts w:ascii="Courier New" w:hAnsi="Courier New" w:cs="Courier New"/>
    </w:rPr>
  </w:style>
  <w:style w:type="character" w:customStyle="1" w:styleId="WW8Num28z2">
    <w:name w:val="WW8Num28z2"/>
    <w:rsid w:val="001A60FD"/>
    <w:rPr>
      <w:rFonts w:ascii="Wingdings" w:hAnsi="Wingdings" w:cs="Times New Roman"/>
    </w:rPr>
  </w:style>
  <w:style w:type="character" w:customStyle="1" w:styleId="WW8Num30z0">
    <w:name w:val="WW8Num30z0"/>
    <w:rsid w:val="001A60FD"/>
    <w:rPr>
      <w:rFonts w:ascii="Symbol" w:hAnsi="Symbol" w:cs="Times New Roman"/>
    </w:rPr>
  </w:style>
  <w:style w:type="character" w:customStyle="1" w:styleId="WW8Num32z0">
    <w:name w:val="WW8Num32z0"/>
    <w:rsid w:val="001A60FD"/>
    <w:rPr>
      <w:rFonts w:ascii="Wingdings" w:hAnsi="Wingdings" w:cs="Times New Roman"/>
      <w:sz w:val="16"/>
      <w:szCs w:val="16"/>
    </w:rPr>
  </w:style>
  <w:style w:type="character" w:customStyle="1" w:styleId="WW8Num34z0">
    <w:name w:val="WW8Num34z0"/>
    <w:rsid w:val="001A60FD"/>
    <w:rPr>
      <w:rFonts w:ascii="Wingdings" w:hAnsi="Wingdings" w:cs="Times New Roman"/>
    </w:rPr>
  </w:style>
  <w:style w:type="character" w:customStyle="1" w:styleId="WW8Num34z1">
    <w:name w:val="WW8Num34z1"/>
    <w:rsid w:val="001A60FD"/>
    <w:rPr>
      <w:rFonts w:ascii="Courier New" w:hAnsi="Courier New" w:cs="Courier New"/>
    </w:rPr>
  </w:style>
  <w:style w:type="character" w:customStyle="1" w:styleId="WW8Num34z3">
    <w:name w:val="WW8Num34z3"/>
    <w:rsid w:val="001A60FD"/>
    <w:rPr>
      <w:rFonts w:ascii="Symbol" w:hAnsi="Symbol" w:cs="Times New Roman"/>
    </w:rPr>
  </w:style>
  <w:style w:type="character" w:customStyle="1" w:styleId="WW8Num35z0">
    <w:name w:val="WW8Num35z0"/>
    <w:rsid w:val="001A60FD"/>
    <w:rPr>
      <w:rFonts w:ascii="Symbol" w:hAnsi="Symbol" w:cs="Times New Roman"/>
    </w:rPr>
  </w:style>
  <w:style w:type="character" w:customStyle="1" w:styleId="WW8Num35z1">
    <w:name w:val="WW8Num35z1"/>
    <w:rsid w:val="001A60FD"/>
    <w:rPr>
      <w:rFonts w:ascii="Courier New" w:hAnsi="Courier New" w:cs="Courier New"/>
    </w:rPr>
  </w:style>
  <w:style w:type="character" w:customStyle="1" w:styleId="WW8Num35z2">
    <w:name w:val="WW8Num35z2"/>
    <w:rsid w:val="001A60FD"/>
    <w:rPr>
      <w:rFonts w:ascii="Wingdings" w:hAnsi="Wingdings" w:cs="Times New Roman"/>
    </w:rPr>
  </w:style>
  <w:style w:type="character" w:customStyle="1" w:styleId="WW8Num36z0">
    <w:name w:val="WW8Num36z0"/>
    <w:rsid w:val="001A60FD"/>
    <w:rPr>
      <w:rFonts w:ascii="Symbol" w:hAnsi="Symbol" w:cs="Times New Roman"/>
    </w:rPr>
  </w:style>
  <w:style w:type="character" w:customStyle="1" w:styleId="WW8Num36z1">
    <w:name w:val="WW8Num36z1"/>
    <w:rsid w:val="001A60FD"/>
    <w:rPr>
      <w:rFonts w:ascii="Courier New" w:hAnsi="Courier New" w:cs="Courier New"/>
    </w:rPr>
  </w:style>
  <w:style w:type="character" w:customStyle="1" w:styleId="WW8Num36z2">
    <w:name w:val="WW8Num36z2"/>
    <w:rsid w:val="001A60FD"/>
    <w:rPr>
      <w:rFonts w:ascii="Wingdings" w:hAnsi="Wingdings" w:cs="Times New Roman"/>
    </w:rPr>
  </w:style>
  <w:style w:type="character" w:customStyle="1" w:styleId="WW8Num37z0">
    <w:name w:val="WW8Num37z0"/>
    <w:rsid w:val="001A60FD"/>
    <w:rPr>
      <w:rFonts w:ascii="Symbol" w:hAnsi="Symbol" w:cs="Times New Roman"/>
    </w:rPr>
  </w:style>
  <w:style w:type="character" w:customStyle="1" w:styleId="WW8Num38z0">
    <w:name w:val="WW8Num38z0"/>
    <w:rsid w:val="001A60FD"/>
    <w:rPr>
      <w:rFonts w:ascii="Times New Roman" w:eastAsia="Times New Roman" w:hAnsi="Times New Roman" w:cs="Times New Roman"/>
    </w:rPr>
  </w:style>
  <w:style w:type="character" w:customStyle="1" w:styleId="WW8Num38z1">
    <w:name w:val="WW8Num38z1"/>
    <w:rsid w:val="001A60FD"/>
    <w:rPr>
      <w:rFonts w:ascii="Courier New" w:hAnsi="Courier New" w:cs="Courier New"/>
    </w:rPr>
  </w:style>
  <w:style w:type="character" w:customStyle="1" w:styleId="WW8Num38z2">
    <w:name w:val="WW8Num38z2"/>
    <w:rsid w:val="001A60FD"/>
    <w:rPr>
      <w:rFonts w:ascii="Wingdings" w:hAnsi="Wingdings" w:cs="Wingdings"/>
    </w:rPr>
  </w:style>
  <w:style w:type="character" w:customStyle="1" w:styleId="WW8Num38z3">
    <w:name w:val="WW8Num38z3"/>
    <w:rsid w:val="001A60FD"/>
    <w:rPr>
      <w:rFonts w:ascii="Symbol" w:hAnsi="Symbol" w:cs="Symbol"/>
    </w:rPr>
  </w:style>
  <w:style w:type="character" w:customStyle="1" w:styleId="WW8Num39z1">
    <w:name w:val="WW8Num39z1"/>
    <w:rsid w:val="001A60FD"/>
    <w:rPr>
      <w:rFonts w:ascii="Courier New" w:hAnsi="Courier New" w:cs="Courier New"/>
    </w:rPr>
  </w:style>
  <w:style w:type="character" w:customStyle="1" w:styleId="WW8Num39z2">
    <w:name w:val="WW8Num39z2"/>
    <w:rsid w:val="001A60FD"/>
    <w:rPr>
      <w:rFonts w:ascii="Wingdings" w:hAnsi="Wingdings" w:cs="Wingdings"/>
    </w:rPr>
  </w:style>
  <w:style w:type="character" w:customStyle="1" w:styleId="WW8Num39z3">
    <w:name w:val="WW8Num39z3"/>
    <w:rsid w:val="001A60FD"/>
    <w:rPr>
      <w:rFonts w:ascii="Symbol" w:hAnsi="Symbol" w:cs="Symbol"/>
    </w:rPr>
  </w:style>
  <w:style w:type="character" w:customStyle="1" w:styleId="WW8Num40z0">
    <w:name w:val="WW8Num40z0"/>
    <w:rsid w:val="001A60FD"/>
    <w:rPr>
      <w:rFonts w:ascii="Wingdings" w:hAnsi="Wingdings" w:cs="Times New Roman"/>
    </w:rPr>
  </w:style>
  <w:style w:type="character" w:customStyle="1" w:styleId="WW8Num40z1">
    <w:name w:val="WW8Num40z1"/>
    <w:rsid w:val="001A60FD"/>
    <w:rPr>
      <w:rFonts w:ascii="Courier New" w:hAnsi="Courier New" w:cs="Courier New"/>
    </w:rPr>
  </w:style>
  <w:style w:type="character" w:customStyle="1" w:styleId="WW8Num40z3">
    <w:name w:val="WW8Num40z3"/>
    <w:rsid w:val="001A60FD"/>
    <w:rPr>
      <w:rFonts w:ascii="Symbol" w:hAnsi="Symbol" w:cs="Times New Roman"/>
    </w:rPr>
  </w:style>
  <w:style w:type="character" w:customStyle="1" w:styleId="WW8Num41z0">
    <w:name w:val="WW8Num41z0"/>
    <w:rsid w:val="001A60FD"/>
    <w:rPr>
      <w:rFonts w:ascii="Wingdings" w:hAnsi="Wingdings" w:cs="Times New Roman"/>
      <w:sz w:val="24"/>
      <w:szCs w:val="24"/>
    </w:rPr>
  </w:style>
  <w:style w:type="character" w:customStyle="1" w:styleId="WW8Num41z1">
    <w:name w:val="WW8Num41z1"/>
    <w:rsid w:val="001A60FD"/>
    <w:rPr>
      <w:rFonts w:ascii="Courier New" w:hAnsi="Courier New" w:cs="Courier New"/>
    </w:rPr>
  </w:style>
  <w:style w:type="character" w:customStyle="1" w:styleId="WW8Num41z2">
    <w:name w:val="WW8Num41z2"/>
    <w:rsid w:val="001A60FD"/>
    <w:rPr>
      <w:rFonts w:ascii="Wingdings" w:hAnsi="Wingdings" w:cs="Wingdings"/>
    </w:rPr>
  </w:style>
  <w:style w:type="character" w:customStyle="1" w:styleId="WW8Num41z3">
    <w:name w:val="WW8Num41z3"/>
    <w:rsid w:val="001A60FD"/>
    <w:rPr>
      <w:rFonts w:ascii="Symbol" w:hAnsi="Symbol" w:cs="Symbol"/>
    </w:rPr>
  </w:style>
  <w:style w:type="character" w:customStyle="1" w:styleId="WW8Num42z0">
    <w:name w:val="WW8Num42z0"/>
    <w:rsid w:val="001A60FD"/>
    <w:rPr>
      <w:rFonts w:ascii="Symbol" w:hAnsi="Symbol" w:cs="Times New Roman"/>
    </w:rPr>
  </w:style>
  <w:style w:type="character" w:customStyle="1" w:styleId="WW8NumSt1z0">
    <w:name w:val="WW8NumSt1z0"/>
    <w:rsid w:val="001A60FD"/>
    <w:rPr>
      <w:rFonts w:ascii="Wingdings" w:hAnsi="Wingdings" w:cs="Times New Roman"/>
      <w:b w:val="0"/>
      <w:i w:val="0"/>
      <w:sz w:val="24"/>
      <w:szCs w:val="24"/>
    </w:rPr>
  </w:style>
  <w:style w:type="character" w:customStyle="1" w:styleId="WW8NumSt8z0">
    <w:name w:val="WW8NumSt8z0"/>
    <w:rsid w:val="001A60FD"/>
    <w:rPr>
      <w:rFonts w:ascii="Wingdings" w:hAnsi="Wingdings" w:cs="Times New Roman"/>
      <w:sz w:val="24"/>
      <w:szCs w:val="24"/>
    </w:rPr>
  </w:style>
  <w:style w:type="character" w:customStyle="1" w:styleId="WW8NumSt8z1">
    <w:name w:val="WW8NumSt8z1"/>
    <w:rsid w:val="001A60FD"/>
    <w:rPr>
      <w:rFonts w:ascii="Courier New" w:hAnsi="Courier New" w:cs="Courier New"/>
    </w:rPr>
  </w:style>
  <w:style w:type="character" w:customStyle="1" w:styleId="WW8NumSt8z2">
    <w:name w:val="WW8NumSt8z2"/>
    <w:rsid w:val="001A60FD"/>
    <w:rPr>
      <w:rFonts w:ascii="Wingdings" w:hAnsi="Wingdings" w:cs="Wingdings"/>
    </w:rPr>
  </w:style>
  <w:style w:type="character" w:customStyle="1" w:styleId="WW8NumSt8z3">
    <w:name w:val="WW8NumSt8z3"/>
    <w:rsid w:val="001A60FD"/>
    <w:rPr>
      <w:rFonts w:ascii="Symbol" w:hAnsi="Symbol" w:cs="Symbol"/>
    </w:rPr>
  </w:style>
  <w:style w:type="character" w:customStyle="1" w:styleId="WW8NumSt9z0">
    <w:name w:val="WW8NumSt9z0"/>
    <w:rsid w:val="001A60FD"/>
    <w:rPr>
      <w:rFonts w:ascii="Wingdings" w:hAnsi="Wingdings" w:cs="Times New Roman"/>
      <w:b w:val="0"/>
      <w:i w:val="0"/>
      <w:sz w:val="24"/>
      <w:szCs w:val="24"/>
    </w:rPr>
  </w:style>
  <w:style w:type="character" w:customStyle="1" w:styleId="Domylnaczcionkaakapitu1">
    <w:name w:val="Domyślna czcionka akapitu1"/>
    <w:rsid w:val="001A60FD"/>
  </w:style>
  <w:style w:type="character" w:customStyle="1" w:styleId="Znakiprzypiswkocowych">
    <w:name w:val="Znaki przypisów końcowych"/>
    <w:rsid w:val="001A60FD"/>
    <w:rPr>
      <w:vertAlign w:val="superscript"/>
    </w:rPr>
  </w:style>
  <w:style w:type="character" w:customStyle="1" w:styleId="Odwoaniedokomentarza1">
    <w:name w:val="Odwołanie do komentarza1"/>
    <w:rsid w:val="001A60FD"/>
    <w:rPr>
      <w:sz w:val="16"/>
      <w:szCs w:val="16"/>
    </w:rPr>
  </w:style>
  <w:style w:type="character" w:customStyle="1" w:styleId="TekstkomentarzaZnak">
    <w:name w:val="Tekst komentarza Znak"/>
    <w:basedOn w:val="Domylnaczcionkaakapitu1"/>
    <w:rsid w:val="001A60FD"/>
  </w:style>
  <w:style w:type="character" w:customStyle="1" w:styleId="TematkomentarzaZnak">
    <w:name w:val="Temat komentarza Znak"/>
    <w:rsid w:val="001A60FD"/>
    <w:rPr>
      <w:b/>
      <w:bCs/>
    </w:rPr>
  </w:style>
  <w:style w:type="character" w:customStyle="1" w:styleId="Symbolewypunktowania">
    <w:name w:val="Symbole wypunktowania"/>
    <w:rsid w:val="001A60FD"/>
    <w:rPr>
      <w:rFonts w:ascii="OpenSymbol" w:eastAsia="OpenSymbol" w:hAnsi="OpenSymbol" w:cs="OpenSymbol"/>
    </w:rPr>
  </w:style>
  <w:style w:type="character" w:customStyle="1" w:styleId="Znakinumeracji">
    <w:name w:val="Znaki numeracji"/>
    <w:rsid w:val="001A60FD"/>
  </w:style>
  <w:style w:type="paragraph" w:customStyle="1" w:styleId="Nagwek10">
    <w:name w:val="Nagłówek1"/>
    <w:basedOn w:val="Normalny"/>
    <w:next w:val="Tekstpodstawowy"/>
    <w:rsid w:val="001A60FD"/>
    <w:pPr>
      <w:suppressAutoHyphens/>
      <w:spacing w:after="0" w:line="240" w:lineRule="auto"/>
      <w:ind w:left="0" w:firstLine="0"/>
      <w:jc w:val="center"/>
    </w:pPr>
    <w:rPr>
      <w:rFonts w:ascii="Times New Roman" w:eastAsia="Times New Roman" w:hAnsi="Times New Roman" w:cs="Times New Roman"/>
      <w:b/>
      <w:color w:val="auto"/>
      <w:sz w:val="24"/>
      <w:szCs w:val="24"/>
      <w:lang w:eastAsia="zh-CN"/>
    </w:rPr>
  </w:style>
  <w:style w:type="paragraph" w:styleId="Tekstpodstawowy">
    <w:name w:val="Body Text"/>
    <w:basedOn w:val="Normalny"/>
    <w:link w:val="TekstpodstawowyZnak"/>
    <w:rsid w:val="001A60FD"/>
    <w:pPr>
      <w:suppressAutoHyphens/>
      <w:autoSpaceDE w:val="0"/>
      <w:spacing w:after="0" w:line="240" w:lineRule="auto"/>
      <w:ind w:left="0" w:firstLine="0"/>
      <w:jc w:val="left"/>
    </w:pPr>
    <w:rPr>
      <w:rFonts w:ascii="Tms Rmn" w:eastAsia="Times New Roman" w:hAnsi="Tms Rmn" w:cs="Tms Rmn"/>
      <w:color w:val="auto"/>
      <w:sz w:val="24"/>
      <w:szCs w:val="24"/>
      <w:lang w:val="en-US"/>
    </w:rPr>
  </w:style>
  <w:style w:type="character" w:customStyle="1" w:styleId="TekstpodstawowyZnak">
    <w:name w:val="Tekst podstawowy Znak"/>
    <w:basedOn w:val="Domylnaczcionkaakapitu"/>
    <w:link w:val="Tekstpodstawowy"/>
    <w:rsid w:val="001A60FD"/>
    <w:rPr>
      <w:rFonts w:ascii="Tms Rmn" w:eastAsia="Times New Roman" w:hAnsi="Tms Rmn" w:cs="Tms Rmn"/>
      <w:sz w:val="24"/>
      <w:szCs w:val="24"/>
      <w:lang w:val="en-US" w:eastAsia="pl-PL"/>
    </w:rPr>
  </w:style>
  <w:style w:type="paragraph" w:styleId="Lista">
    <w:name w:val="List"/>
    <w:basedOn w:val="Tekstpodstawowy"/>
    <w:rsid w:val="001A60FD"/>
    <w:rPr>
      <w:rFonts w:cs="Mangal"/>
    </w:rPr>
  </w:style>
  <w:style w:type="paragraph" w:styleId="Legenda">
    <w:name w:val="caption"/>
    <w:basedOn w:val="Normalny"/>
    <w:qFormat/>
    <w:rsid w:val="001A60FD"/>
    <w:pPr>
      <w:suppressLineNumbers/>
      <w:suppressAutoHyphens/>
      <w:spacing w:before="120" w:after="120" w:line="240" w:lineRule="auto"/>
      <w:ind w:left="0" w:firstLine="0"/>
      <w:jc w:val="left"/>
    </w:pPr>
    <w:rPr>
      <w:rFonts w:ascii="Times New Roman" w:eastAsia="Times New Roman" w:hAnsi="Times New Roman" w:cs="Mangal"/>
      <w:i/>
      <w:iCs/>
      <w:color w:val="auto"/>
      <w:sz w:val="24"/>
      <w:szCs w:val="24"/>
      <w:lang w:eastAsia="zh-CN"/>
    </w:rPr>
  </w:style>
  <w:style w:type="paragraph" w:customStyle="1" w:styleId="Indeks">
    <w:name w:val="Indeks"/>
    <w:basedOn w:val="Normalny"/>
    <w:rsid w:val="001A60FD"/>
    <w:pPr>
      <w:suppressLineNumbers/>
      <w:suppressAutoHyphens/>
      <w:spacing w:after="0" w:line="240" w:lineRule="auto"/>
      <w:ind w:left="0" w:firstLine="0"/>
      <w:jc w:val="left"/>
    </w:pPr>
    <w:rPr>
      <w:rFonts w:ascii="Times New Roman" w:eastAsia="Times New Roman" w:hAnsi="Times New Roman" w:cs="Mangal"/>
      <w:color w:val="auto"/>
      <w:sz w:val="24"/>
      <w:szCs w:val="24"/>
      <w:lang w:eastAsia="zh-CN"/>
    </w:rPr>
  </w:style>
  <w:style w:type="paragraph" w:styleId="Tekstpodstawowywcity">
    <w:name w:val="Body Text Indent"/>
    <w:basedOn w:val="Normalny"/>
    <w:link w:val="TekstpodstawowywcityZnak"/>
    <w:rsid w:val="001A60FD"/>
    <w:pPr>
      <w:suppressAutoHyphens/>
      <w:autoSpaceDE w:val="0"/>
      <w:spacing w:after="0" w:line="240" w:lineRule="auto"/>
      <w:ind w:left="0" w:firstLine="0"/>
      <w:jc w:val="center"/>
    </w:pPr>
    <w:rPr>
      <w:rFonts w:eastAsia="Times New Roman"/>
      <w:b/>
      <w:bCs/>
      <w:color w:val="auto"/>
      <w:sz w:val="28"/>
      <w:szCs w:val="28"/>
      <w:lang w:val="en-US"/>
    </w:rPr>
  </w:style>
  <w:style w:type="character" w:customStyle="1" w:styleId="TekstpodstawowywcityZnak">
    <w:name w:val="Tekst podstawowy wcięty Znak"/>
    <w:basedOn w:val="Domylnaczcionkaakapitu"/>
    <w:link w:val="Tekstpodstawowywcity"/>
    <w:rsid w:val="001A60FD"/>
    <w:rPr>
      <w:rFonts w:ascii="Arial" w:eastAsia="Times New Roman" w:hAnsi="Arial" w:cs="Arial"/>
      <w:b/>
      <w:bCs/>
      <w:sz w:val="28"/>
      <w:szCs w:val="28"/>
      <w:lang w:val="en-US" w:eastAsia="pl-PL"/>
    </w:rPr>
  </w:style>
  <w:style w:type="paragraph" w:customStyle="1" w:styleId="Tekstpodstawowy32">
    <w:name w:val="Tekst podstawowy 32"/>
    <w:basedOn w:val="Normalny"/>
    <w:rsid w:val="001A60FD"/>
    <w:pPr>
      <w:suppressAutoHyphens/>
      <w:autoSpaceDE w:val="0"/>
      <w:spacing w:after="120" w:line="240" w:lineRule="auto"/>
      <w:ind w:left="0" w:firstLine="0"/>
      <w:jc w:val="left"/>
    </w:pPr>
    <w:rPr>
      <w:rFonts w:ascii="Tms Rmn" w:eastAsia="Times New Roman" w:hAnsi="Tms Rmn" w:cs="Tms Rmn"/>
      <w:color w:val="auto"/>
      <w:sz w:val="16"/>
      <w:szCs w:val="16"/>
      <w:lang w:val="en-US"/>
    </w:rPr>
  </w:style>
  <w:style w:type="paragraph" w:customStyle="1" w:styleId="Tekstpodstawowy21">
    <w:name w:val="Tekst podstawowy 21"/>
    <w:basedOn w:val="Normalny"/>
    <w:rsid w:val="001A60FD"/>
    <w:pPr>
      <w:widowControl w:val="0"/>
      <w:suppressAutoHyphens/>
      <w:spacing w:after="0" w:line="240" w:lineRule="auto"/>
      <w:ind w:left="0" w:firstLine="0"/>
      <w:jc w:val="left"/>
    </w:pPr>
    <w:rPr>
      <w:rFonts w:eastAsia="Times New Roman"/>
      <w:b/>
      <w:bCs/>
      <w:color w:val="auto"/>
      <w:sz w:val="24"/>
      <w:szCs w:val="24"/>
      <w:u w:val="single"/>
      <w:lang w:eastAsia="zh-CN"/>
    </w:rPr>
  </w:style>
  <w:style w:type="paragraph" w:customStyle="1" w:styleId="Tekstkomentarza1">
    <w:name w:val="Tekst komentarza1"/>
    <w:basedOn w:val="Normalny"/>
    <w:rsid w:val="001A60FD"/>
    <w:pPr>
      <w:widowControl w:val="0"/>
      <w:suppressAutoHyphens/>
      <w:autoSpaceDE w:val="0"/>
      <w:spacing w:after="0" w:line="240" w:lineRule="auto"/>
      <w:ind w:left="0" w:firstLine="0"/>
      <w:jc w:val="left"/>
    </w:pPr>
    <w:rPr>
      <w:rFonts w:ascii="Times New Roman" w:eastAsia="Times New Roman" w:hAnsi="Times New Roman" w:cs="Times New Roman"/>
      <w:color w:val="auto"/>
      <w:sz w:val="20"/>
      <w:szCs w:val="20"/>
      <w:lang w:eastAsia="zh-CN"/>
    </w:rPr>
  </w:style>
  <w:style w:type="paragraph" w:customStyle="1" w:styleId="Tekstpodstawowywcity21">
    <w:name w:val="Tekst podstawowy wcięty 21"/>
    <w:basedOn w:val="Normalny"/>
    <w:rsid w:val="001A60FD"/>
    <w:pPr>
      <w:widowControl w:val="0"/>
      <w:suppressAutoHyphens/>
      <w:autoSpaceDE w:val="0"/>
      <w:spacing w:after="0" w:line="240" w:lineRule="auto"/>
      <w:ind w:left="120" w:firstLine="0"/>
      <w:jc w:val="left"/>
    </w:pPr>
    <w:rPr>
      <w:rFonts w:ascii="Times New Roman" w:eastAsia="Times New Roman" w:hAnsi="Times New Roman" w:cs="Times New Roman"/>
      <w:color w:val="auto"/>
      <w:sz w:val="24"/>
      <w:szCs w:val="24"/>
      <w:lang w:eastAsia="zh-CN"/>
    </w:rPr>
  </w:style>
  <w:style w:type="paragraph" w:customStyle="1" w:styleId="Tematkomentarza1">
    <w:name w:val="Temat komentarza1"/>
    <w:basedOn w:val="Tekstkomentarza1"/>
    <w:next w:val="Tekstkomentarza1"/>
    <w:rsid w:val="001A60FD"/>
    <w:rPr>
      <w:b/>
      <w:bCs/>
    </w:rPr>
  </w:style>
  <w:style w:type="paragraph" w:customStyle="1" w:styleId="Tekstdymka1">
    <w:name w:val="Tekst dymka1"/>
    <w:basedOn w:val="Normalny"/>
    <w:rsid w:val="001A60FD"/>
    <w:pPr>
      <w:widowControl w:val="0"/>
      <w:suppressAutoHyphens/>
      <w:autoSpaceDE w:val="0"/>
      <w:spacing w:after="0" w:line="240" w:lineRule="auto"/>
      <w:ind w:left="0" w:firstLine="0"/>
      <w:jc w:val="left"/>
    </w:pPr>
    <w:rPr>
      <w:rFonts w:ascii="Tahoma" w:eastAsia="Times New Roman" w:hAnsi="Tahoma" w:cs="Tahoma"/>
      <w:color w:val="auto"/>
      <w:sz w:val="16"/>
      <w:szCs w:val="16"/>
      <w:lang w:eastAsia="zh-CN"/>
    </w:rPr>
  </w:style>
  <w:style w:type="paragraph" w:customStyle="1" w:styleId="Tekstpodstawowywcity31">
    <w:name w:val="Tekst podstawowy wcięty 31"/>
    <w:basedOn w:val="Normalny"/>
    <w:rsid w:val="001A60FD"/>
    <w:pPr>
      <w:suppressAutoHyphens/>
      <w:spacing w:after="0" w:line="240" w:lineRule="auto"/>
      <w:ind w:left="360" w:firstLine="0"/>
      <w:jc w:val="center"/>
    </w:pPr>
    <w:rPr>
      <w:rFonts w:eastAsia="Times New Roman"/>
      <w:b/>
      <w:bCs/>
      <w:color w:val="auto"/>
      <w:sz w:val="24"/>
      <w:szCs w:val="24"/>
      <w:lang w:eastAsia="zh-CN"/>
    </w:rPr>
  </w:style>
  <w:style w:type="paragraph" w:customStyle="1" w:styleId="Tekstblokowy1">
    <w:name w:val="Tekst blokowy1"/>
    <w:basedOn w:val="Normalny"/>
    <w:rsid w:val="001A60FD"/>
    <w:pPr>
      <w:suppressAutoHyphens/>
      <w:autoSpaceDE w:val="0"/>
      <w:spacing w:after="0" w:line="360" w:lineRule="auto"/>
      <w:ind w:left="153" w:right="57" w:firstLine="0"/>
    </w:pPr>
    <w:rPr>
      <w:rFonts w:ascii="Times New Roman" w:eastAsia="Times New Roman" w:hAnsi="Times New Roman" w:cs="Times New Roman"/>
      <w:color w:val="auto"/>
      <w:sz w:val="24"/>
      <w:szCs w:val="24"/>
      <w:lang w:eastAsia="zh-CN"/>
    </w:rPr>
  </w:style>
  <w:style w:type="paragraph" w:styleId="Tekstkomentarza">
    <w:name w:val="annotation text"/>
    <w:basedOn w:val="Normalny"/>
    <w:link w:val="TekstkomentarzaZnak1"/>
    <w:semiHidden/>
    <w:unhideWhenUsed/>
    <w:rsid w:val="001A60FD"/>
    <w:pPr>
      <w:spacing w:line="240" w:lineRule="auto"/>
    </w:pPr>
    <w:rPr>
      <w:sz w:val="20"/>
      <w:szCs w:val="20"/>
    </w:rPr>
  </w:style>
  <w:style w:type="character" w:customStyle="1" w:styleId="TekstkomentarzaZnak1">
    <w:name w:val="Tekst komentarza Znak1"/>
    <w:basedOn w:val="Domylnaczcionkaakapitu"/>
    <w:link w:val="Tekstkomentarza"/>
    <w:semiHidden/>
    <w:rsid w:val="001A60FD"/>
    <w:rPr>
      <w:rFonts w:ascii="Arial" w:eastAsia="Arial" w:hAnsi="Arial" w:cs="Arial"/>
      <w:color w:val="000000"/>
      <w:sz w:val="20"/>
      <w:szCs w:val="20"/>
      <w:lang w:eastAsia="pl-PL"/>
    </w:rPr>
  </w:style>
  <w:style w:type="paragraph" w:styleId="Tematkomentarza">
    <w:name w:val="annotation subject"/>
    <w:basedOn w:val="Tekstkomentarza1"/>
    <w:next w:val="Tekstkomentarza1"/>
    <w:link w:val="TematkomentarzaZnak1"/>
    <w:rsid w:val="001A60FD"/>
    <w:pPr>
      <w:widowControl/>
      <w:autoSpaceDE/>
    </w:pPr>
    <w:rPr>
      <w:b/>
      <w:bCs/>
    </w:rPr>
  </w:style>
  <w:style w:type="character" w:customStyle="1" w:styleId="TematkomentarzaZnak1">
    <w:name w:val="Temat komentarza Znak1"/>
    <w:basedOn w:val="TekstkomentarzaZnak1"/>
    <w:link w:val="Tematkomentarza"/>
    <w:rsid w:val="001A60FD"/>
    <w:rPr>
      <w:rFonts w:ascii="Times New Roman" w:eastAsia="Times New Roman" w:hAnsi="Times New Roman" w:cs="Times New Roman"/>
      <w:b/>
      <w:bCs/>
      <w:color w:val="000000"/>
      <w:sz w:val="20"/>
      <w:szCs w:val="20"/>
      <w:lang w:eastAsia="zh-CN"/>
    </w:rPr>
  </w:style>
  <w:style w:type="paragraph" w:customStyle="1" w:styleId="Zawartotabeli">
    <w:name w:val="Zawartość tabeli"/>
    <w:basedOn w:val="Normalny"/>
    <w:rsid w:val="001A60FD"/>
    <w:pPr>
      <w:suppressLineNumbers/>
      <w:suppressAutoHyphens/>
      <w:spacing w:after="0" w:line="240" w:lineRule="auto"/>
      <w:ind w:left="0" w:firstLine="0"/>
      <w:jc w:val="left"/>
    </w:pPr>
    <w:rPr>
      <w:rFonts w:ascii="Times New Roman" w:eastAsia="Times New Roman" w:hAnsi="Times New Roman" w:cs="Times New Roman"/>
      <w:color w:val="auto"/>
      <w:sz w:val="24"/>
      <w:szCs w:val="24"/>
      <w:lang w:eastAsia="zh-CN"/>
    </w:rPr>
  </w:style>
  <w:style w:type="paragraph" w:customStyle="1" w:styleId="Tekstpodstawowy31">
    <w:name w:val="Tekst podstawowy 31"/>
    <w:basedOn w:val="Normalny"/>
    <w:rsid w:val="001A60FD"/>
    <w:pPr>
      <w:suppressAutoHyphens/>
      <w:autoSpaceDE w:val="0"/>
      <w:spacing w:after="120" w:line="240" w:lineRule="auto"/>
      <w:ind w:left="0" w:firstLine="0"/>
      <w:jc w:val="left"/>
    </w:pPr>
    <w:rPr>
      <w:rFonts w:ascii="Tms Rmn" w:eastAsia="Times New Roman" w:hAnsi="Tms Rmn" w:cs="Tms Rmn"/>
      <w:color w:val="auto"/>
      <w:sz w:val="16"/>
      <w:szCs w:val="16"/>
      <w:lang w:val="en-US"/>
    </w:rPr>
  </w:style>
  <w:style w:type="character" w:styleId="Odwoaniedokomentarza">
    <w:name w:val="annotation reference"/>
    <w:uiPriority w:val="99"/>
    <w:semiHidden/>
    <w:unhideWhenUsed/>
    <w:rsid w:val="001A60FD"/>
    <w:rPr>
      <w:sz w:val="16"/>
      <w:szCs w:val="16"/>
    </w:rPr>
  </w:style>
  <w:style w:type="paragraph" w:styleId="Tekstpodstawowy3">
    <w:name w:val="Body Text 3"/>
    <w:basedOn w:val="Normalny"/>
    <w:link w:val="Tekstpodstawowy3Znak"/>
    <w:semiHidden/>
    <w:rsid w:val="001A60FD"/>
    <w:pPr>
      <w:autoSpaceDE w:val="0"/>
      <w:autoSpaceDN w:val="0"/>
      <w:spacing w:after="120" w:line="240" w:lineRule="auto"/>
      <w:ind w:left="0" w:firstLine="0"/>
      <w:jc w:val="left"/>
    </w:pPr>
    <w:rPr>
      <w:rFonts w:ascii="Tms Rmn" w:eastAsia="Times New Roman" w:hAnsi="Tms Rmn" w:cs="Times New Roman"/>
      <w:noProof/>
      <w:color w:val="auto"/>
      <w:sz w:val="16"/>
      <w:szCs w:val="16"/>
      <w:lang w:val="en-US"/>
    </w:rPr>
  </w:style>
  <w:style w:type="character" w:customStyle="1" w:styleId="Tekstpodstawowy3Znak">
    <w:name w:val="Tekst podstawowy 3 Znak"/>
    <w:basedOn w:val="Domylnaczcionkaakapitu"/>
    <w:link w:val="Tekstpodstawowy3"/>
    <w:semiHidden/>
    <w:rsid w:val="001A60FD"/>
    <w:rPr>
      <w:rFonts w:ascii="Tms Rmn" w:eastAsia="Times New Roman" w:hAnsi="Tms Rmn" w:cs="Times New Roman"/>
      <w:noProof/>
      <w:sz w:val="16"/>
      <w:szCs w:val="16"/>
      <w:lang w:val="en-US" w:eastAsia="pl-PL"/>
    </w:rPr>
  </w:style>
  <w:style w:type="paragraph" w:styleId="Tekstpodstawowy2">
    <w:name w:val="Body Text 2"/>
    <w:basedOn w:val="Normalny"/>
    <w:link w:val="Tekstpodstawowy2Znak"/>
    <w:semiHidden/>
    <w:rsid w:val="001A60FD"/>
    <w:pPr>
      <w:widowControl w:val="0"/>
      <w:spacing w:after="0" w:line="240" w:lineRule="auto"/>
      <w:ind w:left="0" w:firstLine="0"/>
      <w:jc w:val="left"/>
    </w:pPr>
    <w:rPr>
      <w:rFonts w:eastAsia="Times New Roman"/>
      <w:b/>
      <w:bCs/>
      <w:color w:val="auto"/>
      <w:sz w:val="24"/>
      <w:szCs w:val="24"/>
      <w:u w:val="single"/>
    </w:rPr>
  </w:style>
  <w:style w:type="character" w:customStyle="1" w:styleId="Tekstpodstawowy2Znak">
    <w:name w:val="Tekst podstawowy 2 Znak"/>
    <w:basedOn w:val="Domylnaczcionkaakapitu"/>
    <w:link w:val="Tekstpodstawowy2"/>
    <w:semiHidden/>
    <w:rsid w:val="001A60FD"/>
    <w:rPr>
      <w:rFonts w:ascii="Arial" w:eastAsia="Times New Roman" w:hAnsi="Arial" w:cs="Arial"/>
      <w:b/>
      <w:bCs/>
      <w:sz w:val="24"/>
      <w:szCs w:val="24"/>
      <w:u w:val="single"/>
      <w:lang w:eastAsia="pl-PL"/>
    </w:rPr>
  </w:style>
  <w:style w:type="paragraph" w:styleId="Tytu">
    <w:name w:val="Title"/>
    <w:basedOn w:val="Normalny"/>
    <w:link w:val="TytuZnak"/>
    <w:qFormat/>
    <w:rsid w:val="001A60FD"/>
    <w:pPr>
      <w:spacing w:after="0" w:line="240" w:lineRule="auto"/>
      <w:ind w:left="0" w:firstLine="0"/>
      <w:jc w:val="center"/>
    </w:pPr>
    <w:rPr>
      <w:rFonts w:ascii="Times New Roman" w:eastAsia="Times New Roman" w:hAnsi="Times New Roman" w:cs="Times New Roman"/>
      <w:b/>
      <w:color w:val="auto"/>
      <w:sz w:val="24"/>
      <w:szCs w:val="24"/>
    </w:rPr>
  </w:style>
  <w:style w:type="character" w:customStyle="1" w:styleId="TytuZnak">
    <w:name w:val="Tytuł Znak"/>
    <w:basedOn w:val="Domylnaczcionkaakapitu"/>
    <w:link w:val="Tytu"/>
    <w:rsid w:val="001A60FD"/>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semiHidden/>
    <w:rsid w:val="001A60FD"/>
    <w:pPr>
      <w:widowControl w:val="0"/>
      <w:autoSpaceDE w:val="0"/>
      <w:autoSpaceDN w:val="0"/>
      <w:spacing w:after="0" w:line="240" w:lineRule="auto"/>
      <w:ind w:left="120" w:firstLine="0"/>
      <w:jc w:val="left"/>
    </w:pPr>
    <w:rPr>
      <w:rFonts w:ascii="Times New Roman" w:eastAsia="Times New Roman" w:hAnsi="Times New Roman" w:cs="Times New Roman"/>
      <w:color w:val="auto"/>
      <w:sz w:val="24"/>
      <w:szCs w:val="24"/>
    </w:rPr>
  </w:style>
  <w:style w:type="character" w:customStyle="1" w:styleId="Tekstpodstawowywcity2Znak">
    <w:name w:val="Tekst podstawowy wcięty 2 Znak"/>
    <w:basedOn w:val="Domylnaczcionkaakapitu"/>
    <w:link w:val="Tekstpodstawowywcity2"/>
    <w:semiHidden/>
    <w:rsid w:val="001A60FD"/>
    <w:rPr>
      <w:rFonts w:ascii="Times New Roman" w:eastAsia="Times New Roman" w:hAnsi="Times New Roman" w:cs="Times New Roman"/>
      <w:sz w:val="24"/>
      <w:szCs w:val="24"/>
      <w:lang w:eastAsia="pl-PL"/>
    </w:rPr>
  </w:style>
  <w:style w:type="paragraph" w:customStyle="1" w:styleId="Tematkomentarza10">
    <w:name w:val="Temat komentarza1"/>
    <w:basedOn w:val="Tekstkomentarza"/>
    <w:next w:val="Tekstkomentarza"/>
    <w:rsid w:val="001A60FD"/>
    <w:pPr>
      <w:widowControl w:val="0"/>
      <w:autoSpaceDE w:val="0"/>
      <w:autoSpaceDN w:val="0"/>
      <w:spacing w:after="0"/>
      <w:ind w:left="0" w:firstLine="0"/>
      <w:jc w:val="left"/>
    </w:pPr>
    <w:rPr>
      <w:rFonts w:ascii="Times New Roman" w:eastAsia="Times New Roman" w:hAnsi="Times New Roman" w:cs="Times New Roman"/>
      <w:b/>
      <w:bCs/>
      <w:color w:val="auto"/>
    </w:rPr>
  </w:style>
  <w:style w:type="paragraph" w:customStyle="1" w:styleId="Tekstdymka10">
    <w:name w:val="Tekst dymka1"/>
    <w:basedOn w:val="Normalny"/>
    <w:rsid w:val="001A60FD"/>
    <w:pPr>
      <w:widowControl w:val="0"/>
      <w:autoSpaceDE w:val="0"/>
      <w:autoSpaceDN w:val="0"/>
      <w:spacing w:after="0" w:line="240" w:lineRule="auto"/>
      <w:ind w:left="0" w:firstLine="0"/>
      <w:jc w:val="left"/>
    </w:pPr>
    <w:rPr>
      <w:rFonts w:ascii="Tahoma" w:eastAsia="Times New Roman" w:hAnsi="Tahoma" w:cs="Tahoma"/>
      <w:color w:val="auto"/>
      <w:sz w:val="16"/>
      <w:szCs w:val="16"/>
    </w:rPr>
  </w:style>
  <w:style w:type="paragraph" w:styleId="Tekstpodstawowywcity3">
    <w:name w:val="Body Text Indent 3"/>
    <w:basedOn w:val="Normalny"/>
    <w:link w:val="Tekstpodstawowywcity3Znak"/>
    <w:semiHidden/>
    <w:rsid w:val="001A60FD"/>
    <w:pPr>
      <w:spacing w:after="0" w:line="240" w:lineRule="auto"/>
      <w:ind w:left="360" w:firstLine="0"/>
      <w:jc w:val="center"/>
    </w:pPr>
    <w:rPr>
      <w:rFonts w:eastAsia="Times New Roman"/>
      <w:b/>
      <w:bCs/>
      <w:color w:val="auto"/>
      <w:sz w:val="24"/>
      <w:szCs w:val="24"/>
    </w:rPr>
  </w:style>
  <w:style w:type="character" w:customStyle="1" w:styleId="Tekstpodstawowywcity3Znak">
    <w:name w:val="Tekst podstawowy wcięty 3 Znak"/>
    <w:basedOn w:val="Domylnaczcionkaakapitu"/>
    <w:link w:val="Tekstpodstawowywcity3"/>
    <w:semiHidden/>
    <w:rsid w:val="001A60FD"/>
    <w:rPr>
      <w:rFonts w:ascii="Arial" w:eastAsia="Times New Roman" w:hAnsi="Arial" w:cs="Arial"/>
      <w:b/>
      <w:bCs/>
      <w:sz w:val="24"/>
      <w:szCs w:val="24"/>
      <w:lang w:eastAsia="pl-PL"/>
    </w:rPr>
  </w:style>
  <w:style w:type="table" w:styleId="Tabela-Siatka">
    <w:name w:val="Table Grid"/>
    <w:basedOn w:val="Standardowy"/>
    <w:uiPriority w:val="59"/>
    <w:rsid w:val="001A60F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111111111111111">
    <w:name w:val="WW-Absatz-Standardschriftart111111111111111111"/>
    <w:rsid w:val="001A60FD"/>
  </w:style>
  <w:style w:type="character" w:customStyle="1" w:styleId="TekstdymkaZnak1">
    <w:name w:val="Tekst dymka Znak1"/>
    <w:rsid w:val="001A60FD"/>
    <w:rPr>
      <w:rFonts w:ascii="Tahoma" w:hAnsi="Tahoma" w:cs="Tahoma"/>
      <w:sz w:val="16"/>
      <w:szCs w:val="16"/>
      <w:lang w:eastAsia="zh-CN"/>
    </w:rPr>
  </w:style>
  <w:style w:type="character" w:styleId="Pogrubienie">
    <w:name w:val="Strong"/>
    <w:uiPriority w:val="22"/>
    <w:qFormat/>
    <w:rsid w:val="001A60FD"/>
    <w:rPr>
      <w:b/>
      <w:bCs/>
    </w:rPr>
  </w:style>
  <w:style w:type="character" w:styleId="Hipercze">
    <w:name w:val="Hyperlink"/>
    <w:uiPriority w:val="99"/>
    <w:semiHidden/>
    <w:rsid w:val="001A60FD"/>
    <w:rPr>
      <w:color w:val="0000FF"/>
      <w:u w:val="single"/>
    </w:rPr>
  </w:style>
  <w:style w:type="paragraph" w:customStyle="1" w:styleId="NormalnyWeb1">
    <w:name w:val="Normalny (Web)1"/>
    <w:rsid w:val="001A60FD"/>
    <w:pPr>
      <w:widowControl w:val="0"/>
      <w:suppressAutoHyphens/>
      <w:spacing w:after="0" w:line="240" w:lineRule="auto"/>
    </w:pPr>
    <w:rPr>
      <w:rFonts w:ascii="Calibri" w:eastAsia="Calibri" w:hAnsi="Calibri" w:cs="Times New Roman"/>
      <w:kern w:val="1"/>
      <w:lang w:eastAsia="ar-SA"/>
    </w:rPr>
  </w:style>
  <w:style w:type="paragraph" w:customStyle="1" w:styleId="Domylnie">
    <w:name w:val="Domyślnie"/>
    <w:rsid w:val="001A60FD"/>
    <w:pPr>
      <w:tabs>
        <w:tab w:val="left" w:pos="708"/>
      </w:tabs>
      <w:suppressAutoHyphens/>
      <w:spacing w:after="200" w:line="276" w:lineRule="auto"/>
    </w:pPr>
    <w:rPr>
      <w:rFonts w:ascii="Calibri" w:eastAsia="Times New Roman" w:hAnsi="Calibri" w:cs="Times New Roman"/>
      <w:lang w:eastAsia="ar-SA"/>
    </w:rPr>
  </w:style>
  <w:style w:type="paragraph" w:customStyle="1" w:styleId="PODSTAWOWY">
    <w:name w:val="PODSTAWOWY"/>
    <w:basedOn w:val="Normalny"/>
    <w:qFormat/>
    <w:rsid w:val="001A60FD"/>
    <w:pPr>
      <w:suppressAutoHyphens/>
      <w:spacing w:after="0" w:line="360" w:lineRule="auto"/>
      <w:ind w:left="0" w:right="-6" w:firstLine="357"/>
    </w:pPr>
    <w:rPr>
      <w:rFonts w:eastAsia="Times New Roman" w:cs="Times New Roman"/>
      <w:color w:val="auto"/>
      <w:sz w:val="24"/>
      <w:szCs w:val="24"/>
      <w:lang w:eastAsia="ar-SA"/>
    </w:rPr>
  </w:style>
  <w:style w:type="paragraph" w:styleId="HTML-wstpniesformatowany">
    <w:name w:val="HTML Preformatted"/>
    <w:basedOn w:val="Normalny"/>
    <w:link w:val="HTML-wstpniesformatowanyZnak"/>
    <w:uiPriority w:val="99"/>
    <w:semiHidden/>
    <w:unhideWhenUsed/>
    <w:rsid w:val="001A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Times New Roman"/>
      <w:color w:val="auto"/>
      <w:sz w:val="20"/>
      <w:szCs w:val="20"/>
    </w:rPr>
  </w:style>
  <w:style w:type="character" w:customStyle="1" w:styleId="HTML-wstpniesformatowanyZnak">
    <w:name w:val="HTML - wstępnie sformatowany Znak"/>
    <w:basedOn w:val="Domylnaczcionkaakapitu"/>
    <w:link w:val="HTML-wstpniesformatowany"/>
    <w:uiPriority w:val="99"/>
    <w:semiHidden/>
    <w:rsid w:val="001A60FD"/>
    <w:rPr>
      <w:rFonts w:ascii="Courier New" w:eastAsia="Times New Roman" w:hAnsi="Courier New" w:cs="Times New Roman"/>
      <w:sz w:val="20"/>
      <w:szCs w:val="20"/>
      <w:lang w:eastAsia="pl-PL"/>
    </w:rPr>
  </w:style>
  <w:style w:type="character" w:styleId="UyteHipercze">
    <w:name w:val="FollowedHyperlink"/>
    <w:uiPriority w:val="99"/>
    <w:semiHidden/>
    <w:unhideWhenUsed/>
    <w:rsid w:val="001A60FD"/>
    <w:rPr>
      <w:color w:val="800080"/>
      <w:u w:val="single"/>
    </w:rPr>
  </w:style>
  <w:style w:type="paragraph" w:customStyle="1" w:styleId="font5">
    <w:name w:val="font5"/>
    <w:basedOn w:val="Normalny"/>
    <w:rsid w:val="001A60FD"/>
    <w:pPr>
      <w:spacing w:before="100" w:beforeAutospacing="1" w:after="100" w:afterAutospacing="1" w:line="240" w:lineRule="auto"/>
      <w:ind w:left="0" w:firstLine="0"/>
      <w:jc w:val="left"/>
    </w:pPr>
    <w:rPr>
      <w:rFonts w:eastAsia="Times New Roman"/>
      <w:b/>
      <w:bCs/>
      <w:color w:val="auto"/>
      <w:sz w:val="16"/>
      <w:szCs w:val="16"/>
    </w:rPr>
  </w:style>
  <w:style w:type="paragraph" w:customStyle="1" w:styleId="font6">
    <w:name w:val="font6"/>
    <w:basedOn w:val="Normalny"/>
    <w:rsid w:val="001A60FD"/>
    <w:pPr>
      <w:spacing w:before="100" w:beforeAutospacing="1" w:after="100" w:afterAutospacing="1" w:line="240" w:lineRule="auto"/>
      <w:ind w:left="0" w:firstLine="0"/>
      <w:jc w:val="left"/>
    </w:pPr>
    <w:rPr>
      <w:rFonts w:eastAsia="Times New Roman"/>
      <w:color w:val="auto"/>
      <w:sz w:val="16"/>
      <w:szCs w:val="16"/>
    </w:rPr>
  </w:style>
  <w:style w:type="paragraph" w:customStyle="1" w:styleId="xl65">
    <w:name w:val="xl65"/>
    <w:basedOn w:val="Normalny"/>
    <w:rsid w:val="001A6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66">
    <w:name w:val="xl66"/>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center"/>
    </w:pPr>
    <w:rPr>
      <w:rFonts w:eastAsia="Times New Roman"/>
      <w:color w:val="auto"/>
      <w:sz w:val="16"/>
      <w:szCs w:val="16"/>
    </w:rPr>
  </w:style>
  <w:style w:type="paragraph" w:customStyle="1" w:styleId="xl67">
    <w:name w:val="xl67"/>
    <w:basedOn w:val="Normalny"/>
    <w:rsid w:val="001A60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right"/>
    </w:pPr>
    <w:rPr>
      <w:rFonts w:eastAsia="Times New Roman"/>
      <w:color w:val="auto"/>
      <w:sz w:val="16"/>
      <w:szCs w:val="16"/>
    </w:rPr>
  </w:style>
  <w:style w:type="paragraph" w:customStyle="1" w:styleId="xl68">
    <w:name w:val="xl68"/>
    <w:basedOn w:val="Normalny"/>
    <w:rsid w:val="001A6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right"/>
    </w:pPr>
    <w:rPr>
      <w:rFonts w:eastAsia="Times New Roman"/>
      <w:color w:val="auto"/>
      <w:sz w:val="16"/>
      <w:szCs w:val="16"/>
    </w:rPr>
  </w:style>
  <w:style w:type="paragraph" w:customStyle="1" w:styleId="xl69">
    <w:name w:val="xl69"/>
    <w:basedOn w:val="Normalny"/>
    <w:rsid w:val="001A60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right"/>
    </w:pPr>
    <w:rPr>
      <w:rFonts w:eastAsia="Times New Roman"/>
      <w:color w:val="auto"/>
      <w:sz w:val="16"/>
      <w:szCs w:val="16"/>
    </w:rPr>
  </w:style>
  <w:style w:type="paragraph" w:customStyle="1" w:styleId="xl70">
    <w:name w:val="xl70"/>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right"/>
    </w:pPr>
    <w:rPr>
      <w:rFonts w:eastAsia="Times New Roman"/>
      <w:color w:val="auto"/>
      <w:sz w:val="16"/>
      <w:szCs w:val="16"/>
    </w:rPr>
  </w:style>
  <w:style w:type="paragraph" w:customStyle="1" w:styleId="xl71">
    <w:name w:val="xl71"/>
    <w:basedOn w:val="Normalny"/>
    <w:rsid w:val="001A60FD"/>
    <w:pPr>
      <w:pBdr>
        <w:top w:val="single" w:sz="4" w:space="0" w:color="auto"/>
        <w:left w:val="single" w:sz="4"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72">
    <w:name w:val="xl72"/>
    <w:basedOn w:val="Normalny"/>
    <w:rsid w:val="001A60FD"/>
    <w:pPr>
      <w:pBdr>
        <w:top w:val="single" w:sz="4" w:space="0" w:color="auto"/>
        <w:left w:val="single" w:sz="4" w:space="0" w:color="auto"/>
        <w:right w:val="single" w:sz="4"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73">
    <w:name w:val="xl73"/>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74">
    <w:name w:val="xl74"/>
    <w:basedOn w:val="Normalny"/>
    <w:rsid w:val="001A60FD"/>
    <w:pPr>
      <w:pBdr>
        <w:top w:val="single" w:sz="8" w:space="0" w:color="auto"/>
        <w:left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75">
    <w:name w:val="xl75"/>
    <w:basedOn w:val="Normalny"/>
    <w:rsid w:val="001A60FD"/>
    <w:pPr>
      <w:pBdr>
        <w:top w:val="single" w:sz="8" w:space="0" w:color="auto"/>
        <w:left w:val="single" w:sz="4" w:space="0" w:color="auto"/>
        <w:right w:val="single" w:sz="4" w:space="0" w:color="auto"/>
      </w:pBdr>
      <w:shd w:val="clear" w:color="000000" w:fill="FFFFFF"/>
      <w:spacing w:before="100" w:beforeAutospacing="1" w:after="100" w:afterAutospacing="1" w:line="240" w:lineRule="auto"/>
      <w:ind w:left="0" w:firstLine="0"/>
      <w:jc w:val="right"/>
    </w:pPr>
    <w:rPr>
      <w:rFonts w:eastAsia="Times New Roman"/>
      <w:color w:val="auto"/>
      <w:sz w:val="16"/>
      <w:szCs w:val="16"/>
    </w:rPr>
  </w:style>
  <w:style w:type="paragraph" w:customStyle="1" w:styleId="xl76">
    <w:name w:val="xl76"/>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center"/>
    </w:pPr>
    <w:rPr>
      <w:rFonts w:eastAsia="Times New Roman"/>
      <w:color w:val="auto"/>
      <w:sz w:val="16"/>
      <w:szCs w:val="16"/>
    </w:rPr>
  </w:style>
  <w:style w:type="paragraph" w:customStyle="1" w:styleId="xl77">
    <w:name w:val="xl77"/>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right"/>
    </w:pPr>
    <w:rPr>
      <w:rFonts w:eastAsia="Times New Roman"/>
      <w:color w:val="auto"/>
      <w:sz w:val="16"/>
      <w:szCs w:val="16"/>
    </w:rPr>
  </w:style>
  <w:style w:type="paragraph" w:customStyle="1" w:styleId="xl78">
    <w:name w:val="xl78"/>
    <w:basedOn w:val="Normalny"/>
    <w:rsid w:val="001A60FD"/>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center"/>
    </w:pPr>
    <w:rPr>
      <w:rFonts w:eastAsia="Times New Roman"/>
      <w:color w:val="auto"/>
      <w:sz w:val="16"/>
      <w:szCs w:val="16"/>
    </w:rPr>
  </w:style>
  <w:style w:type="paragraph" w:customStyle="1" w:styleId="xl79">
    <w:name w:val="xl79"/>
    <w:basedOn w:val="Normalny"/>
    <w:rsid w:val="001A60FD"/>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right"/>
    </w:pPr>
    <w:rPr>
      <w:rFonts w:eastAsia="Times New Roman"/>
      <w:color w:val="auto"/>
      <w:sz w:val="16"/>
      <w:szCs w:val="16"/>
    </w:rPr>
  </w:style>
  <w:style w:type="paragraph" w:customStyle="1" w:styleId="xl80">
    <w:name w:val="xl80"/>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u w:val="single"/>
    </w:rPr>
  </w:style>
  <w:style w:type="paragraph" w:customStyle="1" w:styleId="xl81">
    <w:name w:val="xl81"/>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u w:val="single"/>
    </w:rPr>
  </w:style>
  <w:style w:type="paragraph" w:customStyle="1" w:styleId="xl82">
    <w:name w:val="xl82"/>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u w:val="single"/>
    </w:rPr>
  </w:style>
  <w:style w:type="paragraph" w:customStyle="1" w:styleId="xl83">
    <w:name w:val="xl83"/>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84">
    <w:name w:val="xl84"/>
    <w:basedOn w:val="Normalny"/>
    <w:rsid w:val="001A60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85">
    <w:name w:val="xl85"/>
    <w:basedOn w:val="Normalny"/>
    <w:rsid w:val="001A60FD"/>
    <w:pPr>
      <w:pBdr>
        <w:top w:val="single" w:sz="4" w:space="0" w:color="auto"/>
        <w:left w:val="single" w:sz="4"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86">
    <w:name w:val="xl86"/>
    <w:basedOn w:val="Normalny"/>
    <w:rsid w:val="001A60F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right"/>
    </w:pPr>
    <w:rPr>
      <w:rFonts w:eastAsia="Times New Roman"/>
      <w:color w:val="auto"/>
      <w:sz w:val="16"/>
      <w:szCs w:val="16"/>
    </w:rPr>
  </w:style>
  <w:style w:type="paragraph" w:customStyle="1" w:styleId="xl87">
    <w:name w:val="xl87"/>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color w:val="auto"/>
      <w:sz w:val="16"/>
      <w:szCs w:val="16"/>
      <w:u w:val="single"/>
    </w:rPr>
  </w:style>
  <w:style w:type="paragraph" w:customStyle="1" w:styleId="xl88">
    <w:name w:val="xl88"/>
    <w:basedOn w:val="Normalny"/>
    <w:rsid w:val="001A60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89">
    <w:name w:val="xl89"/>
    <w:basedOn w:val="Normalny"/>
    <w:rsid w:val="001A60FD"/>
    <w:pPr>
      <w:pBdr>
        <w:top w:val="single" w:sz="4" w:space="0" w:color="auto"/>
        <w:left w:val="single" w:sz="4"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90">
    <w:name w:val="xl90"/>
    <w:basedOn w:val="Normalny"/>
    <w:rsid w:val="001A60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91">
    <w:name w:val="xl91"/>
    <w:basedOn w:val="Normalny"/>
    <w:rsid w:val="001A60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92">
    <w:name w:val="xl92"/>
    <w:basedOn w:val="Normalny"/>
    <w:rsid w:val="001A6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93">
    <w:name w:val="xl93"/>
    <w:basedOn w:val="Normalny"/>
    <w:rsid w:val="001A6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94">
    <w:name w:val="xl94"/>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left"/>
    </w:pPr>
    <w:rPr>
      <w:rFonts w:eastAsia="Times New Roman"/>
      <w:color w:val="auto"/>
      <w:sz w:val="16"/>
      <w:szCs w:val="16"/>
    </w:rPr>
  </w:style>
  <w:style w:type="paragraph" w:customStyle="1" w:styleId="xl95">
    <w:name w:val="xl95"/>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96">
    <w:name w:val="xl96"/>
    <w:basedOn w:val="Normalny"/>
    <w:rsid w:val="001A60FD"/>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left"/>
    </w:pPr>
    <w:rPr>
      <w:rFonts w:eastAsia="Times New Roman"/>
      <w:color w:val="auto"/>
      <w:sz w:val="16"/>
      <w:szCs w:val="16"/>
    </w:rPr>
  </w:style>
  <w:style w:type="paragraph" w:customStyle="1" w:styleId="xl97">
    <w:name w:val="xl97"/>
    <w:basedOn w:val="Normalny"/>
    <w:rsid w:val="001A60FD"/>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98">
    <w:name w:val="xl98"/>
    <w:basedOn w:val="Normalny"/>
    <w:rsid w:val="001A60F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99">
    <w:name w:val="xl99"/>
    <w:basedOn w:val="Normalny"/>
    <w:rsid w:val="001A60FD"/>
    <w:pPr>
      <w:pBdr>
        <w:top w:val="single" w:sz="8" w:space="0" w:color="auto"/>
        <w:left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00">
    <w:name w:val="xl100"/>
    <w:basedOn w:val="Normalny"/>
    <w:rsid w:val="001A60F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101">
    <w:name w:val="xl101"/>
    <w:basedOn w:val="Normalny"/>
    <w:rsid w:val="001A60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02">
    <w:name w:val="xl102"/>
    <w:basedOn w:val="Normalny"/>
    <w:rsid w:val="001A60F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03">
    <w:name w:val="xl103"/>
    <w:basedOn w:val="Normalny"/>
    <w:rsid w:val="001A60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04">
    <w:name w:val="xl104"/>
    <w:basedOn w:val="Normalny"/>
    <w:rsid w:val="001A6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05">
    <w:name w:val="xl105"/>
    <w:basedOn w:val="Normalny"/>
    <w:rsid w:val="001A60FD"/>
    <w:pPr>
      <w:shd w:val="clear" w:color="000000" w:fill="FFFFFF"/>
      <w:spacing w:before="100" w:beforeAutospacing="1" w:after="100" w:afterAutospacing="1" w:line="240" w:lineRule="auto"/>
      <w:ind w:left="0" w:firstLine="0"/>
      <w:jc w:val="center"/>
      <w:textAlignment w:val="center"/>
    </w:pPr>
    <w:rPr>
      <w:rFonts w:eastAsia="Times New Roman"/>
      <w:b/>
      <w:bCs/>
      <w:color w:val="auto"/>
      <w:sz w:val="16"/>
      <w:szCs w:val="16"/>
    </w:rPr>
  </w:style>
  <w:style w:type="paragraph" w:customStyle="1" w:styleId="xl106">
    <w:name w:val="xl106"/>
    <w:basedOn w:val="Normalny"/>
    <w:rsid w:val="001A60FD"/>
    <w:pP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107">
    <w:name w:val="xl107"/>
    <w:basedOn w:val="Normalny"/>
    <w:rsid w:val="001A60FD"/>
    <w:pPr>
      <w:pBdr>
        <w:top w:val="single" w:sz="4" w:space="0" w:color="auto"/>
        <w:left w:val="single" w:sz="4"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08">
    <w:name w:val="xl108"/>
    <w:basedOn w:val="Normalny"/>
    <w:rsid w:val="001A60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09">
    <w:name w:val="xl109"/>
    <w:basedOn w:val="Normalny"/>
    <w:rsid w:val="001A60FD"/>
    <w:pPr>
      <w:shd w:val="clear" w:color="000000" w:fill="FFFFFF"/>
      <w:spacing w:before="100" w:beforeAutospacing="1" w:after="100" w:afterAutospacing="1" w:line="240" w:lineRule="auto"/>
      <w:ind w:left="0" w:firstLine="0"/>
      <w:jc w:val="left"/>
    </w:pPr>
    <w:rPr>
      <w:rFonts w:eastAsia="Times New Roman"/>
      <w:color w:val="auto"/>
      <w:sz w:val="16"/>
      <w:szCs w:val="16"/>
      <w:u w:val="single"/>
    </w:rPr>
  </w:style>
  <w:style w:type="paragraph" w:customStyle="1" w:styleId="xl110">
    <w:name w:val="xl110"/>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111">
    <w:name w:val="xl111"/>
    <w:basedOn w:val="Normalny"/>
    <w:rsid w:val="001A60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112">
    <w:name w:val="xl112"/>
    <w:basedOn w:val="Normalny"/>
    <w:rsid w:val="001A60FD"/>
    <w:pPr>
      <w:shd w:val="clear" w:color="000000" w:fill="FFFFFF"/>
      <w:spacing w:before="100" w:beforeAutospacing="1" w:after="100" w:afterAutospacing="1" w:line="240" w:lineRule="auto"/>
      <w:ind w:left="0" w:firstLine="0"/>
      <w:jc w:val="left"/>
    </w:pPr>
    <w:rPr>
      <w:rFonts w:eastAsia="Times New Roman"/>
      <w:b/>
      <w:bCs/>
      <w:color w:val="auto"/>
      <w:sz w:val="16"/>
      <w:szCs w:val="16"/>
    </w:rPr>
  </w:style>
  <w:style w:type="paragraph" w:customStyle="1" w:styleId="xl113">
    <w:name w:val="xl113"/>
    <w:basedOn w:val="Normalny"/>
    <w:rsid w:val="001A60FD"/>
    <w:pP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114">
    <w:name w:val="xl114"/>
    <w:basedOn w:val="Normalny"/>
    <w:rsid w:val="001A60FD"/>
    <w:pP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15">
    <w:name w:val="xl115"/>
    <w:basedOn w:val="Normalny"/>
    <w:rsid w:val="001A60F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left"/>
    </w:pPr>
    <w:rPr>
      <w:rFonts w:eastAsia="Times New Roman"/>
      <w:b/>
      <w:bCs/>
      <w:color w:val="auto"/>
      <w:sz w:val="16"/>
      <w:szCs w:val="16"/>
    </w:rPr>
  </w:style>
  <w:style w:type="paragraph" w:customStyle="1" w:styleId="xl116">
    <w:name w:val="xl116"/>
    <w:basedOn w:val="Normalny"/>
    <w:rsid w:val="001A60F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17">
    <w:name w:val="xl117"/>
    <w:basedOn w:val="Normalny"/>
    <w:rsid w:val="001A60F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b/>
      <w:bCs/>
      <w:color w:val="auto"/>
      <w:sz w:val="16"/>
      <w:szCs w:val="16"/>
    </w:rPr>
  </w:style>
  <w:style w:type="paragraph" w:customStyle="1" w:styleId="xl118">
    <w:name w:val="xl118"/>
    <w:basedOn w:val="Normalny"/>
    <w:rsid w:val="001A60F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left"/>
      <w:textAlignment w:val="center"/>
    </w:pPr>
    <w:rPr>
      <w:rFonts w:eastAsia="Times New Roman"/>
      <w:color w:val="auto"/>
      <w:sz w:val="16"/>
      <w:szCs w:val="16"/>
    </w:rPr>
  </w:style>
  <w:style w:type="paragraph" w:customStyle="1" w:styleId="xl119">
    <w:name w:val="xl119"/>
    <w:basedOn w:val="Normalny"/>
    <w:rsid w:val="001A60FD"/>
    <w:pPr>
      <w:pBdr>
        <w:top w:val="single" w:sz="8" w:space="0" w:color="auto"/>
        <w:bottom w:val="single" w:sz="8" w:space="0" w:color="auto"/>
      </w:pBdr>
      <w:shd w:val="clear" w:color="000000" w:fill="FFFFFF"/>
      <w:spacing w:before="100" w:beforeAutospacing="1" w:after="100" w:afterAutospacing="1" w:line="240" w:lineRule="auto"/>
      <w:ind w:left="0" w:firstLine="0"/>
      <w:jc w:val="left"/>
      <w:textAlignment w:val="center"/>
    </w:pPr>
    <w:rPr>
      <w:rFonts w:eastAsia="Times New Roman"/>
      <w:color w:val="auto"/>
      <w:sz w:val="16"/>
      <w:szCs w:val="16"/>
    </w:rPr>
  </w:style>
  <w:style w:type="paragraph" w:customStyle="1" w:styleId="xl120">
    <w:name w:val="xl120"/>
    <w:basedOn w:val="Normalny"/>
    <w:rsid w:val="001A60F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21">
    <w:name w:val="xl121"/>
    <w:basedOn w:val="Normalny"/>
    <w:rsid w:val="001A60FD"/>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b/>
      <w:bCs/>
      <w:color w:val="auto"/>
      <w:sz w:val="16"/>
      <w:szCs w:val="16"/>
    </w:rPr>
  </w:style>
  <w:style w:type="paragraph" w:customStyle="1" w:styleId="xl122">
    <w:name w:val="xl122"/>
    <w:basedOn w:val="Normalny"/>
    <w:rsid w:val="001A60FD"/>
    <w:pPr>
      <w:pBdr>
        <w:top w:val="single" w:sz="8" w:space="0" w:color="auto"/>
      </w:pBdr>
      <w:shd w:val="clear" w:color="000000" w:fill="FFFFFF"/>
      <w:spacing w:before="100" w:beforeAutospacing="1" w:after="100" w:afterAutospacing="1" w:line="240" w:lineRule="auto"/>
      <w:ind w:left="0" w:firstLine="0"/>
      <w:jc w:val="left"/>
      <w:textAlignment w:val="center"/>
    </w:pPr>
    <w:rPr>
      <w:rFonts w:eastAsia="Times New Roman"/>
      <w:color w:val="auto"/>
      <w:sz w:val="16"/>
      <w:szCs w:val="16"/>
    </w:rPr>
  </w:style>
  <w:style w:type="paragraph" w:customStyle="1" w:styleId="xl123">
    <w:name w:val="xl123"/>
    <w:basedOn w:val="Normalny"/>
    <w:rsid w:val="001A60FD"/>
    <w:pPr>
      <w:pBdr>
        <w:top w:val="single" w:sz="8"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124">
    <w:name w:val="xl124"/>
    <w:basedOn w:val="Normalny"/>
    <w:rsid w:val="001A60FD"/>
    <w:pPr>
      <w:pBdr>
        <w:top w:val="single" w:sz="8"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125">
    <w:name w:val="xl125"/>
    <w:basedOn w:val="Normalny"/>
    <w:rsid w:val="001A60F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126">
    <w:name w:val="xl126"/>
    <w:basedOn w:val="Normalny"/>
    <w:rsid w:val="001A60F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left"/>
    </w:pPr>
    <w:rPr>
      <w:rFonts w:eastAsia="Times New Roman"/>
      <w:color w:val="auto"/>
      <w:sz w:val="16"/>
      <w:szCs w:val="16"/>
    </w:rPr>
  </w:style>
  <w:style w:type="paragraph" w:customStyle="1" w:styleId="xl127">
    <w:name w:val="xl127"/>
    <w:basedOn w:val="Normalny"/>
    <w:rsid w:val="001A60FD"/>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color w:val="auto"/>
      <w:sz w:val="16"/>
      <w:szCs w:val="16"/>
      <w:u w:val="single"/>
    </w:rPr>
  </w:style>
  <w:style w:type="paragraph" w:customStyle="1" w:styleId="xl128">
    <w:name w:val="xl128"/>
    <w:basedOn w:val="Normalny"/>
    <w:rsid w:val="001A60FD"/>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color w:val="auto"/>
      <w:sz w:val="16"/>
      <w:szCs w:val="16"/>
    </w:rPr>
  </w:style>
  <w:style w:type="paragraph" w:customStyle="1" w:styleId="xl129">
    <w:name w:val="xl129"/>
    <w:basedOn w:val="Normalny"/>
    <w:rsid w:val="001A60FD"/>
    <w:pPr>
      <w:pBdr>
        <w:top w:val="single" w:sz="4"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color w:val="auto"/>
      <w:sz w:val="16"/>
      <w:szCs w:val="16"/>
    </w:rPr>
  </w:style>
  <w:style w:type="paragraph" w:customStyle="1" w:styleId="xl130">
    <w:name w:val="xl130"/>
    <w:basedOn w:val="Normalny"/>
    <w:rsid w:val="001A60FD"/>
    <w:pPr>
      <w:pBdr>
        <w:top w:val="single" w:sz="8" w:space="0" w:color="auto"/>
        <w:bottom w:val="single" w:sz="4" w:space="0" w:color="auto"/>
        <w:right w:val="single" w:sz="4" w:space="0" w:color="auto"/>
      </w:pBdr>
      <w:shd w:val="clear" w:color="000000" w:fill="B7DEE8"/>
      <w:spacing w:before="100" w:beforeAutospacing="1" w:after="100" w:afterAutospacing="1" w:line="240" w:lineRule="auto"/>
      <w:ind w:left="0" w:firstLine="0"/>
      <w:jc w:val="left"/>
    </w:pPr>
    <w:rPr>
      <w:rFonts w:eastAsia="Times New Roman"/>
      <w:color w:val="auto"/>
      <w:sz w:val="16"/>
      <w:szCs w:val="16"/>
    </w:rPr>
  </w:style>
  <w:style w:type="paragraph" w:customStyle="1" w:styleId="xl131">
    <w:name w:val="xl131"/>
    <w:basedOn w:val="Normalny"/>
    <w:rsid w:val="001A60FD"/>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b/>
      <w:bCs/>
      <w:color w:val="auto"/>
      <w:sz w:val="16"/>
      <w:szCs w:val="16"/>
      <w:u w:val="single"/>
    </w:rPr>
  </w:style>
  <w:style w:type="paragraph" w:customStyle="1" w:styleId="xl132">
    <w:name w:val="xl132"/>
    <w:basedOn w:val="Normalny"/>
    <w:rsid w:val="001A60FD"/>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b/>
      <w:bCs/>
      <w:color w:val="auto"/>
      <w:sz w:val="16"/>
      <w:szCs w:val="16"/>
    </w:rPr>
  </w:style>
  <w:style w:type="paragraph" w:customStyle="1" w:styleId="xl133">
    <w:name w:val="xl133"/>
    <w:basedOn w:val="Normalny"/>
    <w:rsid w:val="001A60FD"/>
    <w:pPr>
      <w:pBdr>
        <w:top w:val="single" w:sz="4" w:space="0" w:color="auto"/>
        <w:bottom w:val="single" w:sz="8"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b/>
      <w:bCs/>
      <w:color w:val="auto"/>
      <w:sz w:val="16"/>
      <w:szCs w:val="16"/>
    </w:rPr>
  </w:style>
  <w:style w:type="paragraph" w:customStyle="1" w:styleId="xl134">
    <w:name w:val="xl134"/>
    <w:basedOn w:val="Normalny"/>
    <w:rsid w:val="001A60FD"/>
    <w:pPr>
      <w:pBdr>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135">
    <w:name w:val="xl135"/>
    <w:basedOn w:val="Normalny"/>
    <w:rsid w:val="001A60F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eastAsia="Times New Roman"/>
      <w:color w:val="auto"/>
      <w:sz w:val="16"/>
      <w:szCs w:val="16"/>
    </w:rPr>
  </w:style>
  <w:style w:type="paragraph" w:customStyle="1" w:styleId="xl136">
    <w:name w:val="xl136"/>
    <w:basedOn w:val="Normalny"/>
    <w:rsid w:val="001A60F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37">
    <w:name w:val="xl137"/>
    <w:basedOn w:val="Normalny"/>
    <w:rsid w:val="001A60F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138">
    <w:name w:val="xl138"/>
    <w:basedOn w:val="Normalny"/>
    <w:rsid w:val="001A60F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39">
    <w:name w:val="xl139"/>
    <w:basedOn w:val="Normalny"/>
    <w:rsid w:val="001A60FD"/>
    <w:pPr>
      <w:pBdr>
        <w:top w:val="single" w:sz="8" w:space="0" w:color="auto"/>
        <w:bottom w:val="single" w:sz="4" w:space="0" w:color="auto"/>
        <w:right w:val="single" w:sz="4" w:space="0" w:color="auto"/>
      </w:pBdr>
      <w:shd w:val="clear" w:color="000000" w:fill="D8E4BC"/>
      <w:spacing w:before="100" w:beforeAutospacing="1" w:after="100" w:afterAutospacing="1" w:line="240" w:lineRule="auto"/>
      <w:ind w:left="0" w:firstLine="0"/>
      <w:jc w:val="left"/>
    </w:pPr>
    <w:rPr>
      <w:rFonts w:eastAsia="Times New Roman"/>
      <w:color w:val="auto"/>
      <w:sz w:val="16"/>
      <w:szCs w:val="16"/>
    </w:rPr>
  </w:style>
  <w:style w:type="paragraph" w:customStyle="1" w:styleId="xl140">
    <w:name w:val="xl140"/>
    <w:basedOn w:val="Normalny"/>
    <w:rsid w:val="001A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eastAsia="Times New Roman"/>
      <w:color w:val="auto"/>
      <w:sz w:val="16"/>
      <w:szCs w:val="16"/>
    </w:rPr>
  </w:style>
  <w:style w:type="paragraph" w:customStyle="1" w:styleId="xl141">
    <w:name w:val="xl141"/>
    <w:basedOn w:val="Normalny"/>
    <w:rsid w:val="001A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Times New Roman"/>
      <w:color w:val="auto"/>
      <w:sz w:val="16"/>
      <w:szCs w:val="16"/>
    </w:rPr>
  </w:style>
  <w:style w:type="paragraph" w:customStyle="1" w:styleId="xl142">
    <w:name w:val="xl142"/>
    <w:basedOn w:val="Normalny"/>
    <w:rsid w:val="001A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right"/>
    </w:pPr>
    <w:rPr>
      <w:rFonts w:eastAsia="Times New Roman"/>
      <w:color w:val="auto"/>
      <w:sz w:val="16"/>
      <w:szCs w:val="16"/>
    </w:rPr>
  </w:style>
  <w:style w:type="paragraph" w:customStyle="1" w:styleId="xl143">
    <w:name w:val="xl143"/>
    <w:basedOn w:val="Normalny"/>
    <w:rsid w:val="001A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44">
    <w:name w:val="xl144"/>
    <w:basedOn w:val="Normalny"/>
    <w:rsid w:val="001A60FD"/>
    <w:pPr>
      <w:spacing w:before="100" w:beforeAutospacing="1" w:after="100" w:afterAutospacing="1" w:line="240" w:lineRule="auto"/>
      <w:ind w:left="0" w:firstLine="0"/>
      <w:jc w:val="left"/>
    </w:pPr>
    <w:rPr>
      <w:rFonts w:eastAsia="Times New Roman"/>
      <w:color w:val="auto"/>
      <w:sz w:val="16"/>
      <w:szCs w:val="16"/>
    </w:rPr>
  </w:style>
  <w:style w:type="paragraph" w:customStyle="1" w:styleId="xl145">
    <w:name w:val="xl145"/>
    <w:basedOn w:val="Normalny"/>
    <w:rsid w:val="001A60FD"/>
    <w:pPr>
      <w:pBdr>
        <w:top w:val="single" w:sz="4" w:space="0" w:color="auto"/>
        <w:bottom w:val="single" w:sz="4" w:space="0" w:color="auto"/>
        <w:right w:val="single" w:sz="4" w:space="0" w:color="auto"/>
      </w:pBdr>
      <w:shd w:val="clear" w:color="000000" w:fill="D8E4BC"/>
      <w:spacing w:before="100" w:beforeAutospacing="1" w:after="100" w:afterAutospacing="1" w:line="240" w:lineRule="auto"/>
      <w:ind w:left="0" w:firstLine="0"/>
      <w:jc w:val="left"/>
    </w:pPr>
    <w:rPr>
      <w:rFonts w:eastAsia="Times New Roman"/>
      <w:color w:val="auto"/>
      <w:sz w:val="16"/>
      <w:szCs w:val="16"/>
    </w:rPr>
  </w:style>
  <w:style w:type="paragraph" w:customStyle="1" w:styleId="xl146">
    <w:name w:val="xl146"/>
    <w:basedOn w:val="Normalny"/>
    <w:rsid w:val="001A60FD"/>
    <w:pP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147">
    <w:name w:val="xl147"/>
    <w:basedOn w:val="Normalny"/>
    <w:rsid w:val="001A60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48">
    <w:name w:val="xl148"/>
    <w:basedOn w:val="Normalny"/>
    <w:rsid w:val="001A60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49">
    <w:name w:val="xl149"/>
    <w:basedOn w:val="Normalny"/>
    <w:rsid w:val="001A6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50">
    <w:name w:val="xl150"/>
    <w:basedOn w:val="Normalny"/>
    <w:rsid w:val="001A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Times New Roman"/>
      <w:color w:val="auto"/>
      <w:sz w:val="16"/>
      <w:szCs w:val="16"/>
    </w:rPr>
  </w:style>
  <w:style w:type="paragraph" w:customStyle="1" w:styleId="xl151">
    <w:name w:val="xl151"/>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center"/>
    </w:pPr>
    <w:rPr>
      <w:rFonts w:eastAsia="Times New Roman"/>
      <w:color w:val="auto"/>
      <w:sz w:val="16"/>
      <w:szCs w:val="16"/>
    </w:rPr>
  </w:style>
  <w:style w:type="paragraph" w:customStyle="1" w:styleId="xl152">
    <w:name w:val="xl152"/>
    <w:basedOn w:val="Normalny"/>
    <w:rsid w:val="001A60FD"/>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center"/>
    </w:pPr>
    <w:rPr>
      <w:rFonts w:eastAsia="Times New Roman"/>
      <w:color w:val="auto"/>
      <w:sz w:val="16"/>
      <w:szCs w:val="16"/>
    </w:rPr>
  </w:style>
  <w:style w:type="paragraph" w:customStyle="1" w:styleId="xl153">
    <w:name w:val="xl153"/>
    <w:basedOn w:val="Normalny"/>
    <w:rsid w:val="001A60F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54">
    <w:name w:val="xl154"/>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55">
    <w:name w:val="xl155"/>
    <w:basedOn w:val="Normalny"/>
    <w:rsid w:val="001A6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56">
    <w:name w:val="xl156"/>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center"/>
    </w:pPr>
    <w:rPr>
      <w:rFonts w:eastAsia="Times New Roman"/>
      <w:color w:val="auto"/>
      <w:sz w:val="16"/>
      <w:szCs w:val="16"/>
    </w:rPr>
  </w:style>
  <w:style w:type="paragraph" w:customStyle="1" w:styleId="xl157">
    <w:name w:val="xl157"/>
    <w:basedOn w:val="Normalny"/>
    <w:rsid w:val="001A60FD"/>
    <w:pPr>
      <w:pBdr>
        <w:top w:val="single" w:sz="8" w:space="0" w:color="auto"/>
        <w:left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58">
    <w:name w:val="xl158"/>
    <w:basedOn w:val="Normalny"/>
    <w:rsid w:val="001A60FD"/>
    <w:pPr>
      <w:pBdr>
        <w:top w:val="single" w:sz="8" w:space="0" w:color="auto"/>
        <w:bottom w:val="single" w:sz="8"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59">
    <w:name w:val="xl159"/>
    <w:basedOn w:val="Normalny"/>
    <w:rsid w:val="001A60F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60">
    <w:name w:val="xl160"/>
    <w:basedOn w:val="Normalny"/>
    <w:rsid w:val="001A60FD"/>
    <w:pPr>
      <w:pBdr>
        <w:top w:val="single" w:sz="8" w:space="0" w:color="auto"/>
        <w:bottom w:val="single" w:sz="8"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61">
    <w:name w:val="xl161"/>
    <w:basedOn w:val="Normalny"/>
    <w:rsid w:val="001A60F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62">
    <w:name w:val="xl162"/>
    <w:basedOn w:val="Normalny"/>
    <w:rsid w:val="001A60FD"/>
    <w:pPr>
      <w:pBdr>
        <w:top w:val="single" w:sz="8"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63">
    <w:name w:val="xl163"/>
    <w:basedOn w:val="Normalny"/>
    <w:rsid w:val="001A60FD"/>
    <w:pPr>
      <w:pBdr>
        <w:top w:val="single" w:sz="8"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64">
    <w:name w:val="xl164"/>
    <w:basedOn w:val="Normalny"/>
    <w:rsid w:val="001A60F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165">
    <w:name w:val="xl165"/>
    <w:basedOn w:val="Normalny"/>
    <w:rsid w:val="001A60FD"/>
    <w:pPr>
      <w:pBdr>
        <w:top w:val="single" w:sz="8" w:space="0" w:color="auto"/>
        <w:left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b/>
      <w:bCs/>
      <w:color w:val="auto"/>
      <w:sz w:val="16"/>
      <w:szCs w:val="16"/>
    </w:rPr>
  </w:style>
  <w:style w:type="paragraph" w:customStyle="1" w:styleId="xl166">
    <w:name w:val="xl166"/>
    <w:basedOn w:val="Normalny"/>
    <w:rsid w:val="001A60FD"/>
    <w:pPr>
      <w:shd w:val="clear" w:color="000000" w:fill="FFFFFF"/>
      <w:spacing w:before="100" w:beforeAutospacing="1" w:after="100" w:afterAutospacing="1" w:line="240" w:lineRule="auto"/>
      <w:ind w:left="0" w:firstLine="0"/>
      <w:jc w:val="left"/>
      <w:textAlignment w:val="center"/>
    </w:pPr>
    <w:rPr>
      <w:rFonts w:eastAsia="Times New Roman"/>
      <w:color w:val="auto"/>
      <w:sz w:val="16"/>
      <w:szCs w:val="16"/>
    </w:rPr>
  </w:style>
  <w:style w:type="paragraph" w:customStyle="1" w:styleId="xl167">
    <w:name w:val="xl167"/>
    <w:basedOn w:val="Normalny"/>
    <w:rsid w:val="001A60FD"/>
    <w:pPr>
      <w:shd w:val="clear" w:color="000000" w:fill="FFFFFF"/>
      <w:spacing w:before="100" w:beforeAutospacing="1" w:after="100" w:afterAutospacing="1" w:line="240" w:lineRule="auto"/>
      <w:ind w:left="0" w:firstLine="0"/>
      <w:jc w:val="center"/>
      <w:textAlignment w:val="center"/>
    </w:pPr>
    <w:rPr>
      <w:rFonts w:eastAsia="Times New Roman"/>
      <w:color w:val="auto"/>
      <w:sz w:val="16"/>
      <w:szCs w:val="16"/>
    </w:rPr>
  </w:style>
  <w:style w:type="paragraph" w:customStyle="1" w:styleId="xl168">
    <w:name w:val="xl168"/>
    <w:basedOn w:val="Normalny"/>
    <w:rsid w:val="001A60FD"/>
    <w:pPr>
      <w:shd w:val="clear" w:color="000000" w:fill="FFFFFF"/>
      <w:spacing w:before="100" w:beforeAutospacing="1" w:after="100" w:afterAutospacing="1" w:line="240" w:lineRule="auto"/>
      <w:ind w:left="0" w:firstLine="0"/>
      <w:jc w:val="right"/>
      <w:textAlignment w:val="center"/>
    </w:pPr>
    <w:rPr>
      <w:rFonts w:eastAsia="Times New Roman"/>
      <w:color w:val="auto"/>
      <w:sz w:val="16"/>
      <w:szCs w:val="16"/>
    </w:rPr>
  </w:style>
  <w:style w:type="paragraph" w:customStyle="1" w:styleId="xl169">
    <w:name w:val="xl169"/>
    <w:basedOn w:val="Normalny"/>
    <w:rsid w:val="001A60FD"/>
    <w:pPr>
      <w:shd w:val="clear" w:color="000000" w:fill="FFFFFF"/>
      <w:spacing w:before="100" w:beforeAutospacing="1" w:after="100" w:afterAutospacing="1" w:line="240" w:lineRule="auto"/>
      <w:ind w:left="0" w:firstLine="0"/>
      <w:jc w:val="center"/>
      <w:textAlignment w:val="center"/>
    </w:pPr>
    <w:rPr>
      <w:rFonts w:eastAsia="Times New Roman"/>
      <w:color w:val="auto"/>
      <w:sz w:val="16"/>
      <w:szCs w:val="16"/>
    </w:rPr>
  </w:style>
  <w:style w:type="paragraph" w:customStyle="1" w:styleId="xl170">
    <w:name w:val="xl170"/>
    <w:basedOn w:val="Normalny"/>
    <w:rsid w:val="001A60FD"/>
    <w:pP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171">
    <w:name w:val="xl171"/>
    <w:basedOn w:val="Normalny"/>
    <w:rsid w:val="001A60FD"/>
    <w:pPr>
      <w:pBdr>
        <w:top w:val="single" w:sz="8" w:space="0" w:color="auto"/>
        <w:left w:val="single" w:sz="8"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b/>
      <w:bCs/>
      <w:color w:val="auto"/>
      <w:sz w:val="16"/>
      <w:szCs w:val="16"/>
    </w:rPr>
  </w:style>
  <w:style w:type="paragraph" w:customStyle="1" w:styleId="xl172">
    <w:name w:val="xl172"/>
    <w:basedOn w:val="Normalny"/>
    <w:rsid w:val="001A60FD"/>
    <w:pPr>
      <w:pBdr>
        <w:top w:val="single" w:sz="8"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b/>
      <w:bCs/>
      <w:color w:val="auto"/>
      <w:sz w:val="16"/>
      <w:szCs w:val="16"/>
    </w:rPr>
  </w:style>
  <w:style w:type="paragraph" w:customStyle="1" w:styleId="xl173">
    <w:name w:val="xl173"/>
    <w:basedOn w:val="Normalny"/>
    <w:rsid w:val="001A60FD"/>
    <w:pPr>
      <w:pBdr>
        <w:top w:val="single" w:sz="8" w:space="0" w:color="auto"/>
        <w:left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b/>
      <w:bCs/>
      <w:color w:val="auto"/>
      <w:sz w:val="16"/>
      <w:szCs w:val="16"/>
    </w:rPr>
  </w:style>
  <w:style w:type="paragraph" w:customStyle="1" w:styleId="xl174">
    <w:name w:val="xl174"/>
    <w:basedOn w:val="Normalny"/>
    <w:rsid w:val="001A60FD"/>
    <w:pPr>
      <w:pBdr>
        <w:top w:val="single" w:sz="8" w:space="0" w:color="auto"/>
        <w:left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b/>
      <w:bCs/>
      <w:color w:val="auto"/>
      <w:sz w:val="16"/>
      <w:szCs w:val="16"/>
    </w:rPr>
  </w:style>
  <w:style w:type="paragraph" w:customStyle="1" w:styleId="xl175">
    <w:name w:val="xl175"/>
    <w:basedOn w:val="Normalny"/>
    <w:rsid w:val="001A60FD"/>
    <w:pPr>
      <w:pBdr>
        <w:top w:val="single" w:sz="8" w:space="0" w:color="auto"/>
        <w:left w:val="single" w:sz="4" w:space="0" w:color="auto"/>
        <w:right w:val="single" w:sz="8" w:space="0" w:color="auto"/>
      </w:pBdr>
      <w:shd w:val="clear" w:color="000000" w:fill="FFFFFF"/>
      <w:spacing w:before="100" w:beforeAutospacing="1" w:after="100" w:afterAutospacing="1" w:line="240" w:lineRule="auto"/>
      <w:ind w:left="0" w:firstLine="0"/>
      <w:jc w:val="center"/>
      <w:textAlignment w:val="center"/>
    </w:pPr>
    <w:rPr>
      <w:rFonts w:eastAsia="Times New Roman"/>
      <w:b/>
      <w:bCs/>
      <w:color w:val="auto"/>
      <w:sz w:val="16"/>
      <w:szCs w:val="16"/>
    </w:rPr>
  </w:style>
  <w:style w:type="paragraph" w:customStyle="1" w:styleId="xl176">
    <w:name w:val="xl176"/>
    <w:basedOn w:val="Normalny"/>
    <w:rsid w:val="001A60FD"/>
    <w:pPr>
      <w:pBdr>
        <w:top w:val="single" w:sz="8" w:space="0" w:color="auto"/>
        <w:left w:val="single" w:sz="8" w:space="0" w:color="auto"/>
        <w:right w:val="single" w:sz="8" w:space="0" w:color="auto"/>
      </w:pBdr>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77">
    <w:name w:val="xl177"/>
    <w:basedOn w:val="Normalny"/>
    <w:rsid w:val="001A60F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Times New Roman"/>
      <w:color w:val="auto"/>
      <w:sz w:val="16"/>
      <w:szCs w:val="16"/>
    </w:rPr>
  </w:style>
  <w:style w:type="paragraph" w:customStyle="1" w:styleId="xl178">
    <w:name w:val="xl178"/>
    <w:basedOn w:val="Normalny"/>
    <w:rsid w:val="001A60F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eastAsia="Times New Roman"/>
      <w:color w:val="auto"/>
      <w:sz w:val="16"/>
      <w:szCs w:val="16"/>
    </w:rPr>
  </w:style>
  <w:style w:type="paragraph" w:customStyle="1" w:styleId="xl179">
    <w:name w:val="xl179"/>
    <w:basedOn w:val="Normalny"/>
    <w:rsid w:val="001A60FD"/>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left="0" w:firstLine="0"/>
      <w:jc w:val="left"/>
    </w:pPr>
    <w:rPr>
      <w:rFonts w:eastAsia="Times New Roman"/>
      <w:color w:val="auto"/>
      <w:sz w:val="16"/>
      <w:szCs w:val="16"/>
    </w:rPr>
  </w:style>
  <w:style w:type="paragraph" w:customStyle="1" w:styleId="xl180">
    <w:name w:val="xl180"/>
    <w:basedOn w:val="Normalny"/>
    <w:rsid w:val="001A60F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81">
    <w:name w:val="xl181"/>
    <w:basedOn w:val="Normalny"/>
    <w:rsid w:val="001A60FD"/>
    <w:pPr>
      <w:pBdr>
        <w:top w:val="single" w:sz="4"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b/>
      <w:bCs/>
      <w:color w:val="auto"/>
      <w:sz w:val="16"/>
      <w:szCs w:val="16"/>
    </w:rPr>
  </w:style>
  <w:style w:type="paragraph" w:customStyle="1" w:styleId="xl182">
    <w:name w:val="xl182"/>
    <w:basedOn w:val="Normalny"/>
    <w:rsid w:val="001A60FD"/>
    <w:pPr>
      <w:pBdr>
        <w:top w:val="single" w:sz="4" w:space="0" w:color="auto"/>
        <w:left w:val="single" w:sz="4"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b/>
      <w:bCs/>
      <w:color w:val="auto"/>
      <w:sz w:val="16"/>
      <w:szCs w:val="16"/>
    </w:rPr>
  </w:style>
  <w:style w:type="paragraph" w:customStyle="1" w:styleId="xl183">
    <w:name w:val="xl183"/>
    <w:basedOn w:val="Normalny"/>
    <w:rsid w:val="001A60FD"/>
    <w:pPr>
      <w:pBdr>
        <w:top w:val="single" w:sz="4" w:space="0" w:color="auto"/>
        <w:left w:val="single" w:sz="4" w:space="0" w:color="auto"/>
        <w:right w:val="single" w:sz="4"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184">
    <w:name w:val="xl184"/>
    <w:basedOn w:val="Normalny"/>
    <w:rsid w:val="001A60FD"/>
    <w:pPr>
      <w:pBdr>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85">
    <w:name w:val="xl185"/>
    <w:basedOn w:val="Normalny"/>
    <w:rsid w:val="001A60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186">
    <w:name w:val="xl186"/>
    <w:basedOn w:val="Normalny"/>
    <w:rsid w:val="001A60F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187">
    <w:name w:val="xl187"/>
    <w:basedOn w:val="Normalny"/>
    <w:rsid w:val="001A60FD"/>
    <w:pPr>
      <w:pBdr>
        <w:top w:val="single" w:sz="4" w:space="0" w:color="auto"/>
        <w:left w:val="single" w:sz="8" w:space="0" w:color="auto"/>
        <w:right w:val="single" w:sz="8"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88">
    <w:name w:val="xl188"/>
    <w:basedOn w:val="Normalny"/>
    <w:rsid w:val="001A60FD"/>
    <w:pPr>
      <w:pBdr>
        <w:top w:val="single" w:sz="4" w:space="0" w:color="auto"/>
        <w:left w:val="single" w:sz="4"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b/>
      <w:bCs/>
      <w:color w:val="auto"/>
      <w:sz w:val="16"/>
      <w:szCs w:val="16"/>
    </w:rPr>
  </w:style>
  <w:style w:type="paragraph" w:customStyle="1" w:styleId="xl189">
    <w:name w:val="xl189"/>
    <w:basedOn w:val="Normalny"/>
    <w:rsid w:val="001A60FD"/>
    <w:pPr>
      <w:pBdr>
        <w:top w:val="single" w:sz="4" w:space="0" w:color="auto"/>
        <w:left w:val="single" w:sz="4"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b/>
      <w:bCs/>
      <w:color w:val="auto"/>
      <w:sz w:val="16"/>
      <w:szCs w:val="16"/>
    </w:rPr>
  </w:style>
  <w:style w:type="paragraph" w:customStyle="1" w:styleId="xl190">
    <w:name w:val="xl190"/>
    <w:basedOn w:val="Normalny"/>
    <w:rsid w:val="001A60F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91">
    <w:name w:val="xl191"/>
    <w:basedOn w:val="Normalny"/>
    <w:rsid w:val="001A6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192">
    <w:name w:val="xl192"/>
    <w:basedOn w:val="Normalny"/>
    <w:rsid w:val="001A60F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193">
    <w:name w:val="xl193"/>
    <w:basedOn w:val="Normalny"/>
    <w:rsid w:val="001A60F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94">
    <w:name w:val="xl194"/>
    <w:basedOn w:val="Normalny"/>
    <w:rsid w:val="001A60FD"/>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195">
    <w:name w:val="xl195"/>
    <w:basedOn w:val="Normalny"/>
    <w:rsid w:val="001A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eastAsia="Times New Roman"/>
      <w:color w:val="auto"/>
      <w:sz w:val="16"/>
      <w:szCs w:val="16"/>
    </w:rPr>
  </w:style>
  <w:style w:type="paragraph" w:customStyle="1" w:styleId="xl196">
    <w:name w:val="xl196"/>
    <w:basedOn w:val="Normalny"/>
    <w:rsid w:val="001A60F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firstLine="0"/>
      <w:jc w:val="left"/>
    </w:pPr>
    <w:rPr>
      <w:rFonts w:eastAsia="Times New Roman"/>
      <w:color w:val="auto"/>
      <w:sz w:val="16"/>
      <w:szCs w:val="16"/>
    </w:rPr>
  </w:style>
  <w:style w:type="paragraph" w:customStyle="1" w:styleId="xl197">
    <w:name w:val="xl197"/>
    <w:basedOn w:val="Normalny"/>
    <w:rsid w:val="001A60FD"/>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line="240" w:lineRule="auto"/>
      <w:ind w:left="0" w:firstLine="0"/>
      <w:jc w:val="center"/>
    </w:pPr>
    <w:rPr>
      <w:rFonts w:eastAsia="Times New Roman"/>
      <w:color w:val="auto"/>
      <w:sz w:val="16"/>
      <w:szCs w:val="16"/>
    </w:rPr>
  </w:style>
  <w:style w:type="paragraph" w:customStyle="1" w:styleId="xl198">
    <w:name w:val="xl198"/>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left"/>
    </w:pPr>
    <w:rPr>
      <w:rFonts w:eastAsia="Times New Roman"/>
      <w:color w:val="auto"/>
      <w:sz w:val="16"/>
      <w:szCs w:val="16"/>
    </w:rPr>
  </w:style>
  <w:style w:type="paragraph" w:customStyle="1" w:styleId="xl199">
    <w:name w:val="xl199"/>
    <w:basedOn w:val="Normalny"/>
    <w:rsid w:val="001A60FD"/>
    <w:pPr>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line="240" w:lineRule="auto"/>
      <w:ind w:left="0" w:firstLine="0"/>
      <w:jc w:val="left"/>
    </w:pPr>
    <w:rPr>
      <w:rFonts w:eastAsia="Times New Roman"/>
      <w:color w:val="auto"/>
      <w:sz w:val="16"/>
      <w:szCs w:val="16"/>
    </w:rPr>
  </w:style>
  <w:style w:type="paragraph" w:customStyle="1" w:styleId="xl200">
    <w:name w:val="xl200"/>
    <w:basedOn w:val="Normalny"/>
    <w:rsid w:val="001A60F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u w:val="single"/>
    </w:rPr>
  </w:style>
  <w:style w:type="paragraph" w:customStyle="1" w:styleId="xl201">
    <w:name w:val="xl201"/>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b/>
      <w:bCs/>
      <w:color w:val="auto"/>
      <w:sz w:val="16"/>
      <w:szCs w:val="16"/>
      <w:u w:val="single"/>
    </w:rPr>
  </w:style>
  <w:style w:type="paragraph" w:customStyle="1" w:styleId="xl202">
    <w:name w:val="xl202"/>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u w:val="single"/>
    </w:rPr>
  </w:style>
  <w:style w:type="paragraph" w:customStyle="1" w:styleId="xl203">
    <w:name w:val="xl203"/>
    <w:basedOn w:val="Normalny"/>
    <w:rsid w:val="001A60FD"/>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u w:val="single"/>
    </w:rPr>
  </w:style>
  <w:style w:type="paragraph" w:customStyle="1" w:styleId="xl204">
    <w:name w:val="xl204"/>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05">
    <w:name w:val="xl205"/>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06">
    <w:name w:val="xl206"/>
    <w:basedOn w:val="Normalny"/>
    <w:rsid w:val="001A60FD"/>
    <w:pPr>
      <w:pBdr>
        <w:top w:val="single" w:sz="4" w:space="0" w:color="auto"/>
        <w:left w:val="single" w:sz="4" w:space="0" w:color="auto"/>
        <w:right w:val="single" w:sz="4"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07">
    <w:name w:val="xl207"/>
    <w:basedOn w:val="Normalny"/>
    <w:rsid w:val="001A60FD"/>
    <w:pPr>
      <w:pBdr>
        <w:top w:val="single" w:sz="4" w:space="0" w:color="auto"/>
        <w:left w:val="single" w:sz="4" w:space="0" w:color="auto"/>
        <w:right w:val="single" w:sz="4"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08">
    <w:name w:val="xl208"/>
    <w:basedOn w:val="Normalny"/>
    <w:rsid w:val="001A60FD"/>
    <w:pPr>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line="240" w:lineRule="auto"/>
      <w:ind w:left="0" w:firstLine="0"/>
      <w:jc w:val="center"/>
    </w:pPr>
    <w:rPr>
      <w:rFonts w:eastAsia="Times New Roman"/>
      <w:color w:val="auto"/>
      <w:sz w:val="16"/>
      <w:szCs w:val="16"/>
    </w:rPr>
  </w:style>
  <w:style w:type="paragraph" w:customStyle="1" w:styleId="xl209">
    <w:name w:val="xl209"/>
    <w:basedOn w:val="Normalny"/>
    <w:rsid w:val="001A60FD"/>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left"/>
    </w:pPr>
    <w:rPr>
      <w:rFonts w:eastAsia="Times New Roman"/>
      <w:color w:val="auto"/>
      <w:sz w:val="16"/>
      <w:szCs w:val="16"/>
    </w:rPr>
  </w:style>
  <w:style w:type="paragraph" w:customStyle="1" w:styleId="xl210">
    <w:name w:val="xl210"/>
    <w:basedOn w:val="Normalny"/>
    <w:rsid w:val="001A60FD"/>
    <w:pPr>
      <w:pBdr>
        <w:top w:val="single" w:sz="8" w:space="0" w:color="auto"/>
        <w:left w:val="single" w:sz="4" w:space="0" w:color="auto"/>
        <w:bottom w:val="single" w:sz="4" w:space="0" w:color="auto"/>
        <w:right w:val="single" w:sz="8" w:space="0" w:color="auto"/>
      </w:pBdr>
      <w:shd w:val="clear" w:color="000000" w:fill="B7DEE8"/>
      <w:spacing w:before="100" w:beforeAutospacing="1" w:after="100" w:afterAutospacing="1" w:line="240" w:lineRule="auto"/>
      <w:ind w:left="0" w:firstLine="0"/>
      <w:jc w:val="left"/>
    </w:pPr>
    <w:rPr>
      <w:rFonts w:eastAsia="Times New Roman"/>
      <w:color w:val="auto"/>
      <w:sz w:val="16"/>
      <w:szCs w:val="16"/>
    </w:rPr>
  </w:style>
  <w:style w:type="paragraph" w:customStyle="1" w:styleId="xl211">
    <w:name w:val="xl211"/>
    <w:basedOn w:val="Normalny"/>
    <w:rsid w:val="001A60F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212">
    <w:name w:val="xl212"/>
    <w:basedOn w:val="Normalny"/>
    <w:rsid w:val="001A60FD"/>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left="0" w:firstLine="0"/>
      <w:jc w:val="center"/>
    </w:pPr>
    <w:rPr>
      <w:rFonts w:eastAsia="Times New Roman"/>
      <w:color w:val="auto"/>
      <w:sz w:val="16"/>
      <w:szCs w:val="16"/>
    </w:rPr>
  </w:style>
  <w:style w:type="paragraph" w:customStyle="1" w:styleId="xl213">
    <w:name w:val="xl213"/>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u w:val="single"/>
    </w:rPr>
  </w:style>
  <w:style w:type="paragraph" w:customStyle="1" w:styleId="xl214">
    <w:name w:val="xl214"/>
    <w:basedOn w:val="Normalny"/>
    <w:rsid w:val="001A60FD"/>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15">
    <w:name w:val="xl215"/>
    <w:basedOn w:val="Normalny"/>
    <w:rsid w:val="001A60FD"/>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16">
    <w:name w:val="xl216"/>
    <w:basedOn w:val="Normalny"/>
    <w:rsid w:val="001A60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17">
    <w:name w:val="xl217"/>
    <w:basedOn w:val="Normalny"/>
    <w:rsid w:val="001A60FD"/>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18">
    <w:name w:val="xl218"/>
    <w:basedOn w:val="Normalny"/>
    <w:rsid w:val="001A60F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219">
    <w:name w:val="xl219"/>
    <w:basedOn w:val="Normalny"/>
    <w:rsid w:val="001A60FD"/>
    <w:pPr>
      <w:pBdr>
        <w:left w:val="single" w:sz="4" w:space="0" w:color="auto"/>
        <w:bottom w:val="single" w:sz="4" w:space="0" w:color="auto"/>
        <w:right w:val="single" w:sz="8"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220">
    <w:name w:val="xl220"/>
    <w:basedOn w:val="Normalny"/>
    <w:rsid w:val="001A60FD"/>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21">
    <w:name w:val="xl221"/>
    <w:basedOn w:val="Normalny"/>
    <w:rsid w:val="001A60FD"/>
    <w:pPr>
      <w:pBdr>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left"/>
    </w:pPr>
    <w:rPr>
      <w:rFonts w:eastAsia="Times New Roman"/>
      <w:color w:val="auto"/>
      <w:sz w:val="16"/>
      <w:szCs w:val="16"/>
    </w:rPr>
  </w:style>
  <w:style w:type="paragraph" w:customStyle="1" w:styleId="xl222">
    <w:name w:val="xl222"/>
    <w:basedOn w:val="Normalny"/>
    <w:rsid w:val="001A60FD"/>
    <w:pPr>
      <w:pBdr>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eastAsia="Times New Roman"/>
      <w:color w:val="auto"/>
      <w:sz w:val="16"/>
      <w:szCs w:val="16"/>
    </w:rPr>
  </w:style>
  <w:style w:type="paragraph" w:customStyle="1" w:styleId="xl223">
    <w:name w:val="xl223"/>
    <w:basedOn w:val="Normalny"/>
    <w:rsid w:val="001A60F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24">
    <w:name w:val="xl224"/>
    <w:basedOn w:val="Normalny"/>
    <w:rsid w:val="001A6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225">
    <w:name w:val="xl225"/>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left"/>
    </w:pPr>
    <w:rPr>
      <w:rFonts w:eastAsia="Times New Roman"/>
      <w:color w:val="auto"/>
      <w:sz w:val="16"/>
      <w:szCs w:val="16"/>
    </w:rPr>
  </w:style>
  <w:style w:type="paragraph" w:customStyle="1" w:styleId="xl226">
    <w:name w:val="xl226"/>
    <w:basedOn w:val="Normalny"/>
    <w:rsid w:val="001A60FD"/>
    <w:pPr>
      <w:pBdr>
        <w:top w:val="single" w:sz="4" w:space="0" w:color="auto"/>
        <w:left w:val="single" w:sz="4" w:space="0" w:color="auto"/>
        <w:right w:val="single" w:sz="8"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27">
    <w:name w:val="xl227"/>
    <w:basedOn w:val="Normalny"/>
    <w:rsid w:val="001A60FD"/>
    <w:pPr>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28">
    <w:name w:val="xl228"/>
    <w:basedOn w:val="Normalny"/>
    <w:rsid w:val="001A60FD"/>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29">
    <w:name w:val="xl229"/>
    <w:basedOn w:val="Normalny"/>
    <w:rsid w:val="001A6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30">
    <w:name w:val="xl230"/>
    <w:basedOn w:val="Normalny"/>
    <w:rsid w:val="001A60FD"/>
    <w:pPr>
      <w:pBdr>
        <w:left w:val="single" w:sz="8" w:space="0" w:color="auto"/>
        <w:bottom w:val="single" w:sz="8" w:space="0" w:color="auto"/>
        <w:right w:val="single" w:sz="8" w:space="0" w:color="auto"/>
      </w:pBdr>
      <w:shd w:val="clear" w:color="000000" w:fill="FABF8F"/>
      <w:spacing w:before="100" w:beforeAutospacing="1" w:after="100" w:afterAutospacing="1" w:line="240" w:lineRule="auto"/>
      <w:ind w:left="0" w:firstLine="0"/>
      <w:jc w:val="center"/>
    </w:pPr>
    <w:rPr>
      <w:rFonts w:eastAsia="Times New Roman"/>
      <w:b/>
      <w:bCs/>
      <w:color w:val="auto"/>
      <w:sz w:val="16"/>
      <w:szCs w:val="16"/>
      <w:u w:val="single"/>
    </w:rPr>
  </w:style>
  <w:style w:type="paragraph" w:customStyle="1" w:styleId="xl231">
    <w:name w:val="xl231"/>
    <w:basedOn w:val="Normalny"/>
    <w:rsid w:val="001A60FD"/>
    <w:pPr>
      <w:pBdr>
        <w:bottom w:val="single" w:sz="8" w:space="0" w:color="auto"/>
        <w:right w:val="single" w:sz="4" w:space="0" w:color="000000"/>
      </w:pBdr>
      <w:shd w:val="clear" w:color="000000" w:fill="FABF8F"/>
      <w:spacing w:before="100" w:beforeAutospacing="1" w:after="100" w:afterAutospacing="1" w:line="240" w:lineRule="auto"/>
      <w:ind w:left="0" w:firstLine="0"/>
      <w:jc w:val="left"/>
    </w:pPr>
    <w:rPr>
      <w:rFonts w:eastAsia="Times New Roman"/>
      <w:b/>
      <w:bCs/>
      <w:color w:val="auto"/>
      <w:sz w:val="16"/>
      <w:szCs w:val="16"/>
      <w:u w:val="single"/>
    </w:rPr>
  </w:style>
  <w:style w:type="paragraph" w:customStyle="1" w:styleId="xl232">
    <w:name w:val="xl232"/>
    <w:basedOn w:val="Normalny"/>
    <w:rsid w:val="001A60FD"/>
    <w:pPr>
      <w:pBdr>
        <w:left w:val="single" w:sz="4" w:space="0" w:color="000000"/>
        <w:bottom w:val="single" w:sz="8" w:space="0" w:color="auto"/>
      </w:pBdr>
      <w:shd w:val="clear" w:color="000000" w:fill="FABF8F"/>
      <w:spacing w:before="100" w:beforeAutospacing="1" w:after="100" w:afterAutospacing="1" w:line="240" w:lineRule="auto"/>
      <w:ind w:left="0" w:firstLine="0"/>
      <w:jc w:val="left"/>
    </w:pPr>
    <w:rPr>
      <w:rFonts w:eastAsia="Times New Roman"/>
      <w:b/>
      <w:bCs/>
      <w:color w:val="auto"/>
      <w:sz w:val="16"/>
      <w:szCs w:val="16"/>
      <w:u w:val="single"/>
    </w:rPr>
  </w:style>
  <w:style w:type="paragraph" w:customStyle="1" w:styleId="xl233">
    <w:name w:val="xl233"/>
    <w:basedOn w:val="Normalny"/>
    <w:rsid w:val="001A60FD"/>
    <w:pPr>
      <w:pBdr>
        <w:left w:val="single" w:sz="4" w:space="0" w:color="auto"/>
        <w:bottom w:val="single" w:sz="8" w:space="0" w:color="auto"/>
        <w:right w:val="single" w:sz="4" w:space="0" w:color="auto"/>
      </w:pBdr>
      <w:shd w:val="clear" w:color="000000" w:fill="FABF8F"/>
      <w:spacing w:before="100" w:beforeAutospacing="1" w:after="100" w:afterAutospacing="1" w:line="240" w:lineRule="auto"/>
      <w:ind w:left="0" w:firstLine="0"/>
      <w:jc w:val="center"/>
    </w:pPr>
    <w:rPr>
      <w:rFonts w:eastAsia="Times New Roman"/>
      <w:b/>
      <w:bCs/>
      <w:color w:val="auto"/>
      <w:sz w:val="16"/>
      <w:szCs w:val="16"/>
      <w:u w:val="single"/>
    </w:rPr>
  </w:style>
  <w:style w:type="paragraph" w:customStyle="1" w:styleId="xl234">
    <w:name w:val="xl234"/>
    <w:basedOn w:val="Normalny"/>
    <w:rsid w:val="001A60FD"/>
    <w:pPr>
      <w:pBdr>
        <w:left w:val="single" w:sz="4" w:space="0" w:color="auto"/>
        <w:bottom w:val="single" w:sz="8" w:space="0" w:color="auto"/>
        <w:right w:val="single" w:sz="4" w:space="0" w:color="auto"/>
      </w:pBdr>
      <w:shd w:val="clear" w:color="000000" w:fill="FABF8F"/>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35">
    <w:name w:val="xl235"/>
    <w:basedOn w:val="Normalny"/>
    <w:rsid w:val="001A60FD"/>
    <w:pPr>
      <w:pBdr>
        <w:left w:val="single" w:sz="4" w:space="0" w:color="auto"/>
        <w:bottom w:val="single" w:sz="8" w:space="0" w:color="auto"/>
        <w:right w:val="single" w:sz="4" w:space="0" w:color="auto"/>
      </w:pBdr>
      <w:shd w:val="clear" w:color="000000" w:fill="FABF8F"/>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36">
    <w:name w:val="xl236"/>
    <w:basedOn w:val="Normalny"/>
    <w:rsid w:val="001A60FD"/>
    <w:pPr>
      <w:pBdr>
        <w:top w:val="single" w:sz="8" w:space="0" w:color="auto"/>
        <w:left w:val="single" w:sz="8"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37">
    <w:name w:val="xl237"/>
    <w:basedOn w:val="Normalny"/>
    <w:rsid w:val="001A60FD"/>
    <w:pPr>
      <w:pBdr>
        <w:top w:val="single" w:sz="8"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38">
    <w:name w:val="xl238"/>
    <w:basedOn w:val="Normalny"/>
    <w:rsid w:val="001A60FD"/>
    <w:pPr>
      <w:pBdr>
        <w:top w:val="single" w:sz="8" w:space="0" w:color="auto"/>
        <w:left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39">
    <w:name w:val="xl239"/>
    <w:basedOn w:val="Normalny"/>
    <w:rsid w:val="001A60FD"/>
    <w:pPr>
      <w:pBdr>
        <w:top w:val="single" w:sz="8" w:space="0" w:color="auto"/>
        <w:left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240">
    <w:name w:val="xl240"/>
    <w:basedOn w:val="Normalny"/>
    <w:rsid w:val="001A60FD"/>
    <w:pPr>
      <w:pBdr>
        <w:top w:val="single" w:sz="8" w:space="0" w:color="auto"/>
        <w:left w:val="single" w:sz="4" w:space="0" w:color="auto"/>
        <w:right w:val="single" w:sz="8"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241">
    <w:name w:val="xl241"/>
    <w:basedOn w:val="Normalny"/>
    <w:rsid w:val="001A60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42">
    <w:name w:val="xl242"/>
    <w:basedOn w:val="Normalny"/>
    <w:rsid w:val="001A6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43">
    <w:name w:val="xl243"/>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44">
    <w:name w:val="xl244"/>
    <w:basedOn w:val="Normalny"/>
    <w:rsid w:val="001A60FD"/>
    <w:pPr>
      <w:pBdr>
        <w:top w:val="single" w:sz="4" w:space="0" w:color="auto"/>
        <w:bottom w:val="single" w:sz="8" w:space="0" w:color="auto"/>
        <w:right w:val="single" w:sz="4" w:space="0" w:color="auto"/>
      </w:pBdr>
      <w:shd w:val="clear" w:color="000000" w:fill="FDE9D9"/>
      <w:spacing w:before="100" w:beforeAutospacing="1" w:after="100" w:afterAutospacing="1" w:line="240" w:lineRule="auto"/>
      <w:ind w:left="0" w:firstLine="0"/>
      <w:jc w:val="left"/>
    </w:pPr>
    <w:rPr>
      <w:rFonts w:eastAsia="Times New Roman"/>
      <w:color w:val="auto"/>
      <w:sz w:val="16"/>
      <w:szCs w:val="16"/>
    </w:rPr>
  </w:style>
  <w:style w:type="paragraph" w:customStyle="1" w:styleId="xl245">
    <w:name w:val="xl245"/>
    <w:basedOn w:val="Normalny"/>
    <w:rsid w:val="001A60FD"/>
    <w:pPr>
      <w:pBdr>
        <w:top w:val="single" w:sz="4" w:space="0" w:color="auto"/>
        <w:left w:val="single" w:sz="4" w:space="0" w:color="auto"/>
        <w:right w:val="single" w:sz="8" w:space="0" w:color="auto"/>
      </w:pBdr>
      <w:shd w:val="clear" w:color="000000" w:fill="FDE9D9"/>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46">
    <w:name w:val="xl246"/>
    <w:basedOn w:val="Normalny"/>
    <w:rsid w:val="001A60FD"/>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47">
    <w:name w:val="xl247"/>
    <w:basedOn w:val="Normalny"/>
    <w:rsid w:val="001A60FD"/>
    <w:pPr>
      <w:pBdr>
        <w:top w:val="single" w:sz="8" w:space="0" w:color="auto"/>
        <w:bottom w:val="single" w:sz="8" w:space="0" w:color="auto"/>
        <w:right w:val="single" w:sz="4" w:space="0" w:color="auto"/>
      </w:pBdr>
      <w:shd w:val="clear" w:color="000000" w:fill="FABF8F"/>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48">
    <w:name w:val="xl248"/>
    <w:basedOn w:val="Normalny"/>
    <w:rsid w:val="001A60FD"/>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49">
    <w:name w:val="xl249"/>
    <w:basedOn w:val="Normalny"/>
    <w:rsid w:val="001A60FD"/>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50">
    <w:name w:val="xl250"/>
    <w:basedOn w:val="Normalny"/>
    <w:rsid w:val="001A60FD"/>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51">
    <w:name w:val="xl251"/>
    <w:basedOn w:val="Normalny"/>
    <w:rsid w:val="001A60FD"/>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52">
    <w:name w:val="xl252"/>
    <w:basedOn w:val="Normalny"/>
    <w:rsid w:val="001A60FD"/>
    <w:pPr>
      <w:pBdr>
        <w:top w:val="single" w:sz="8" w:space="0" w:color="auto"/>
        <w:bottom w:val="single" w:sz="8" w:space="0" w:color="auto"/>
      </w:pBdr>
      <w:shd w:val="clear" w:color="000000" w:fill="E26B0A"/>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53">
    <w:name w:val="xl253"/>
    <w:basedOn w:val="Normalny"/>
    <w:rsid w:val="001A60FD"/>
    <w:pPr>
      <w:pBdr>
        <w:top w:val="single" w:sz="8" w:space="0" w:color="auto"/>
        <w:bottom w:val="single" w:sz="8" w:space="0" w:color="auto"/>
      </w:pBdr>
      <w:shd w:val="clear" w:color="000000" w:fill="E26B0A"/>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54">
    <w:name w:val="xl254"/>
    <w:basedOn w:val="Normalny"/>
    <w:rsid w:val="001A60FD"/>
    <w:pPr>
      <w:pBdr>
        <w:top w:val="single" w:sz="8" w:space="0" w:color="auto"/>
        <w:bottom w:val="single" w:sz="8" w:space="0" w:color="auto"/>
      </w:pBdr>
      <w:shd w:val="clear" w:color="000000" w:fill="E26B0A"/>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55">
    <w:name w:val="xl255"/>
    <w:basedOn w:val="Normalny"/>
    <w:rsid w:val="001A60FD"/>
    <w:pPr>
      <w:pBdr>
        <w:top w:val="single" w:sz="8"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56">
    <w:name w:val="xl256"/>
    <w:basedOn w:val="Normalny"/>
    <w:rsid w:val="001A60FD"/>
    <w:pPr>
      <w:pBdr>
        <w:top w:val="single" w:sz="8"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57">
    <w:name w:val="xl257"/>
    <w:basedOn w:val="Normalny"/>
    <w:rsid w:val="001A60FD"/>
    <w:pPr>
      <w:pBdr>
        <w:top w:val="single" w:sz="8"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ind w:left="0" w:firstLine="0"/>
      <w:jc w:val="right"/>
    </w:pPr>
    <w:rPr>
      <w:rFonts w:eastAsia="Times New Roman"/>
      <w:b/>
      <w:bCs/>
      <w:color w:val="auto"/>
      <w:sz w:val="16"/>
      <w:szCs w:val="16"/>
    </w:rPr>
  </w:style>
  <w:style w:type="paragraph" w:customStyle="1" w:styleId="xl258">
    <w:name w:val="xl258"/>
    <w:basedOn w:val="Normalny"/>
    <w:rsid w:val="001A60FD"/>
    <w:pP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259">
    <w:name w:val="xl259"/>
    <w:basedOn w:val="Normalny"/>
    <w:rsid w:val="001A60FD"/>
    <w:pP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260">
    <w:name w:val="xl260"/>
    <w:basedOn w:val="Normalny"/>
    <w:rsid w:val="001A60FD"/>
    <w:pPr>
      <w:shd w:val="clear" w:color="000000" w:fill="FFFFFF"/>
      <w:spacing w:before="100" w:beforeAutospacing="1" w:after="100" w:afterAutospacing="1" w:line="240" w:lineRule="auto"/>
      <w:ind w:left="0" w:firstLine="0"/>
      <w:jc w:val="right"/>
    </w:pPr>
    <w:rPr>
      <w:rFonts w:eastAsia="Times New Roman"/>
      <w:color w:val="auto"/>
      <w:sz w:val="16"/>
      <w:szCs w:val="16"/>
    </w:rPr>
  </w:style>
  <w:style w:type="paragraph" w:customStyle="1" w:styleId="xl261">
    <w:name w:val="xl261"/>
    <w:basedOn w:val="Normalny"/>
    <w:rsid w:val="001A60FD"/>
    <w:pP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262">
    <w:name w:val="xl262"/>
    <w:basedOn w:val="Normalny"/>
    <w:rsid w:val="001A60FD"/>
    <w:pPr>
      <w:pBdr>
        <w:top w:val="single" w:sz="8" w:space="0" w:color="auto"/>
        <w:bottom w:val="single" w:sz="8" w:space="0" w:color="auto"/>
      </w:pBdr>
      <w:shd w:val="clear" w:color="000000" w:fill="FFFFFF"/>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63">
    <w:name w:val="xl263"/>
    <w:basedOn w:val="Normalny"/>
    <w:rsid w:val="001A60F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264">
    <w:name w:val="xl264"/>
    <w:basedOn w:val="Normalny"/>
    <w:rsid w:val="001A60F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left="0" w:firstLine="0"/>
      <w:jc w:val="right"/>
    </w:pPr>
    <w:rPr>
      <w:rFonts w:eastAsia="Times New Roman"/>
      <w:color w:val="auto"/>
      <w:sz w:val="16"/>
      <w:szCs w:val="16"/>
    </w:rPr>
  </w:style>
  <w:style w:type="paragraph" w:customStyle="1" w:styleId="xl265">
    <w:name w:val="xl265"/>
    <w:basedOn w:val="Normalny"/>
    <w:rsid w:val="001A60F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66">
    <w:name w:val="xl266"/>
    <w:basedOn w:val="Normalny"/>
    <w:rsid w:val="001A60F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267">
    <w:name w:val="xl267"/>
    <w:basedOn w:val="Normalny"/>
    <w:rsid w:val="001A60F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268">
    <w:name w:val="xl268"/>
    <w:basedOn w:val="Normalny"/>
    <w:rsid w:val="001A60FD"/>
    <w:pPr>
      <w:pBdr>
        <w:left w:val="single" w:sz="8" w:space="0" w:color="auto"/>
      </w:pBd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269">
    <w:name w:val="xl269"/>
    <w:basedOn w:val="Normalny"/>
    <w:rsid w:val="001A60F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70">
    <w:name w:val="xl270"/>
    <w:basedOn w:val="Normalny"/>
    <w:rsid w:val="001A60FD"/>
    <w:pPr>
      <w:pBdr>
        <w:top w:val="single" w:sz="8" w:space="0" w:color="auto"/>
        <w:bottom w:val="single" w:sz="8"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71">
    <w:name w:val="xl271"/>
    <w:basedOn w:val="Normalny"/>
    <w:rsid w:val="001A60F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72">
    <w:name w:val="xl272"/>
    <w:basedOn w:val="Normalny"/>
    <w:rsid w:val="001A60FD"/>
    <w:pPr>
      <w:pBdr>
        <w:top w:val="single" w:sz="8" w:space="0" w:color="auto"/>
        <w:bottom w:val="single" w:sz="8" w:space="0" w:color="auto"/>
      </w:pBdr>
      <w:shd w:val="clear" w:color="000000" w:fill="FFFFFF"/>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73">
    <w:name w:val="xl273"/>
    <w:basedOn w:val="Normalny"/>
    <w:rsid w:val="001A60FD"/>
    <w:pPr>
      <w:pBdr>
        <w:top w:val="single" w:sz="8" w:space="0" w:color="auto"/>
        <w:left w:val="single" w:sz="8" w:space="0" w:color="auto"/>
        <w:bottom w:val="single" w:sz="8" w:space="0" w:color="auto"/>
      </w:pBdr>
      <w:shd w:val="clear" w:color="000000" w:fill="FCD5B4"/>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74">
    <w:name w:val="xl274"/>
    <w:basedOn w:val="Normalny"/>
    <w:rsid w:val="001A60FD"/>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75">
    <w:name w:val="xl275"/>
    <w:basedOn w:val="Normalny"/>
    <w:rsid w:val="001A60FD"/>
    <w:pPr>
      <w:shd w:val="clear" w:color="000000" w:fill="FFFFFF"/>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76">
    <w:name w:val="xl276"/>
    <w:basedOn w:val="Normalny"/>
    <w:rsid w:val="001A60FD"/>
    <w:pPr>
      <w:shd w:val="clear" w:color="000000" w:fill="FFFFFF"/>
      <w:spacing w:before="100" w:beforeAutospacing="1" w:after="100" w:afterAutospacing="1" w:line="240" w:lineRule="auto"/>
      <w:ind w:left="0" w:firstLine="0"/>
      <w:jc w:val="left"/>
    </w:pPr>
    <w:rPr>
      <w:rFonts w:eastAsia="Times New Roman"/>
      <w:color w:val="auto"/>
      <w:sz w:val="16"/>
      <w:szCs w:val="16"/>
    </w:rPr>
  </w:style>
  <w:style w:type="paragraph" w:customStyle="1" w:styleId="xl277">
    <w:name w:val="xl277"/>
    <w:basedOn w:val="Normalny"/>
    <w:rsid w:val="001A60FD"/>
    <w:pP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78">
    <w:name w:val="xl278"/>
    <w:basedOn w:val="Normalny"/>
    <w:rsid w:val="001A60FD"/>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ind w:left="0" w:firstLine="0"/>
      <w:jc w:val="left"/>
    </w:pPr>
    <w:rPr>
      <w:rFonts w:eastAsia="Times New Roman"/>
      <w:b/>
      <w:bCs/>
      <w:color w:val="auto"/>
      <w:sz w:val="16"/>
      <w:szCs w:val="16"/>
    </w:rPr>
  </w:style>
  <w:style w:type="paragraph" w:customStyle="1" w:styleId="xl279">
    <w:name w:val="xl279"/>
    <w:basedOn w:val="Normalny"/>
    <w:rsid w:val="001A60FD"/>
    <w:pPr>
      <w:pBdr>
        <w:top w:val="single" w:sz="8" w:space="0" w:color="auto"/>
        <w:left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b/>
      <w:bCs/>
      <w:color w:val="auto"/>
      <w:sz w:val="16"/>
      <w:szCs w:val="16"/>
    </w:rPr>
  </w:style>
  <w:style w:type="paragraph" w:customStyle="1" w:styleId="xl280">
    <w:name w:val="xl280"/>
    <w:basedOn w:val="Normalny"/>
    <w:rsid w:val="001A60FD"/>
    <w:pPr>
      <w:shd w:val="clear" w:color="000000" w:fill="FFFFFF"/>
      <w:spacing w:before="100" w:beforeAutospacing="1" w:after="100" w:afterAutospacing="1" w:line="240" w:lineRule="auto"/>
      <w:ind w:left="0" w:firstLine="0"/>
      <w:jc w:val="center"/>
      <w:textAlignment w:val="center"/>
    </w:pPr>
    <w:rPr>
      <w:rFonts w:eastAsia="Times New Roman"/>
      <w:color w:val="auto"/>
      <w:sz w:val="16"/>
      <w:szCs w:val="16"/>
    </w:rPr>
  </w:style>
  <w:style w:type="paragraph" w:customStyle="1" w:styleId="xl281">
    <w:name w:val="xl281"/>
    <w:basedOn w:val="Normalny"/>
    <w:rsid w:val="001A60F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82">
    <w:name w:val="xl282"/>
    <w:basedOn w:val="Normalny"/>
    <w:rsid w:val="001A60FD"/>
    <w:pPr>
      <w:pBdr>
        <w:top w:val="single" w:sz="4" w:space="0" w:color="auto"/>
        <w:left w:val="single" w:sz="4"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83">
    <w:name w:val="xl283"/>
    <w:basedOn w:val="Normalny"/>
    <w:rsid w:val="001A60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284">
    <w:name w:val="xl284"/>
    <w:basedOn w:val="Normalny"/>
    <w:rsid w:val="001A60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285">
    <w:name w:val="xl285"/>
    <w:basedOn w:val="Normalny"/>
    <w:rsid w:val="001A6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286">
    <w:name w:val="xl286"/>
    <w:basedOn w:val="Normalny"/>
    <w:rsid w:val="001A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Times New Roman"/>
      <w:color w:val="auto"/>
      <w:sz w:val="16"/>
      <w:szCs w:val="16"/>
    </w:rPr>
  </w:style>
  <w:style w:type="paragraph" w:customStyle="1" w:styleId="xl287">
    <w:name w:val="xl287"/>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center"/>
    </w:pPr>
    <w:rPr>
      <w:rFonts w:eastAsia="Times New Roman"/>
      <w:color w:val="auto"/>
      <w:sz w:val="16"/>
      <w:szCs w:val="16"/>
    </w:rPr>
  </w:style>
  <w:style w:type="paragraph" w:customStyle="1" w:styleId="xl288">
    <w:name w:val="xl288"/>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u w:val="single"/>
    </w:rPr>
  </w:style>
  <w:style w:type="paragraph" w:customStyle="1" w:styleId="xl289">
    <w:name w:val="xl289"/>
    <w:basedOn w:val="Normalny"/>
    <w:rsid w:val="001A60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90">
    <w:name w:val="xl290"/>
    <w:basedOn w:val="Normalny"/>
    <w:rsid w:val="001A60FD"/>
    <w:pPr>
      <w:pBdr>
        <w:top w:val="single" w:sz="4" w:space="0" w:color="auto"/>
        <w:left w:val="single" w:sz="4"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91">
    <w:name w:val="xl291"/>
    <w:basedOn w:val="Normalny"/>
    <w:rsid w:val="001A60FD"/>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center"/>
    </w:pPr>
    <w:rPr>
      <w:rFonts w:eastAsia="Times New Roman"/>
      <w:color w:val="auto"/>
      <w:sz w:val="16"/>
      <w:szCs w:val="16"/>
    </w:rPr>
  </w:style>
  <w:style w:type="paragraph" w:customStyle="1" w:styleId="xl292">
    <w:name w:val="xl292"/>
    <w:basedOn w:val="Normalny"/>
    <w:rsid w:val="001A60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center"/>
    </w:pPr>
    <w:rPr>
      <w:rFonts w:eastAsia="Times New Roman"/>
      <w:color w:val="auto"/>
      <w:sz w:val="16"/>
      <w:szCs w:val="16"/>
    </w:rPr>
  </w:style>
  <w:style w:type="paragraph" w:customStyle="1" w:styleId="xl293">
    <w:name w:val="xl293"/>
    <w:basedOn w:val="Normalny"/>
    <w:rsid w:val="001A60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94">
    <w:name w:val="xl294"/>
    <w:basedOn w:val="Normalny"/>
    <w:rsid w:val="001A60F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295">
    <w:name w:val="xl295"/>
    <w:basedOn w:val="Normalny"/>
    <w:rsid w:val="001A60FD"/>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96">
    <w:name w:val="xl296"/>
    <w:basedOn w:val="Normalny"/>
    <w:rsid w:val="001A6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97">
    <w:name w:val="xl297"/>
    <w:basedOn w:val="Normalny"/>
    <w:rsid w:val="001A60FD"/>
    <w:pPr>
      <w:pBdr>
        <w:left w:val="single" w:sz="4" w:space="0" w:color="auto"/>
        <w:bottom w:val="single" w:sz="8" w:space="0" w:color="auto"/>
        <w:right w:val="single" w:sz="4" w:space="0" w:color="auto"/>
      </w:pBdr>
      <w:shd w:val="clear" w:color="000000" w:fill="FABF8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298">
    <w:name w:val="xl298"/>
    <w:basedOn w:val="Normalny"/>
    <w:rsid w:val="001A60FD"/>
    <w:pPr>
      <w:pBdr>
        <w:top w:val="single" w:sz="8" w:space="0" w:color="auto"/>
        <w:left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299">
    <w:name w:val="xl299"/>
    <w:basedOn w:val="Normalny"/>
    <w:rsid w:val="001A60FD"/>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300">
    <w:name w:val="xl300"/>
    <w:basedOn w:val="Normalny"/>
    <w:rsid w:val="001A60FD"/>
    <w:pPr>
      <w:pBdr>
        <w:top w:val="single" w:sz="8"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301">
    <w:name w:val="xl301"/>
    <w:basedOn w:val="Normalny"/>
    <w:rsid w:val="001A60FD"/>
    <w:pPr>
      <w:shd w:val="clear" w:color="000000" w:fill="FFFFFF"/>
      <w:spacing w:before="100" w:beforeAutospacing="1" w:after="100" w:afterAutospacing="1" w:line="240" w:lineRule="auto"/>
      <w:ind w:left="0" w:firstLine="0"/>
      <w:jc w:val="center"/>
    </w:pPr>
    <w:rPr>
      <w:rFonts w:eastAsia="Times New Roman"/>
      <w:color w:val="auto"/>
      <w:sz w:val="16"/>
      <w:szCs w:val="16"/>
    </w:rPr>
  </w:style>
  <w:style w:type="paragraph" w:customStyle="1" w:styleId="xl302">
    <w:name w:val="xl302"/>
    <w:basedOn w:val="Normalny"/>
    <w:rsid w:val="001A60FD"/>
    <w:pPr>
      <w:pBdr>
        <w:top w:val="single" w:sz="8" w:space="0" w:color="auto"/>
        <w:left w:val="single" w:sz="4" w:space="0" w:color="auto"/>
        <w:right w:val="single" w:sz="4"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303">
    <w:name w:val="xl303"/>
    <w:basedOn w:val="Normalny"/>
    <w:rsid w:val="001A60F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left="0" w:firstLine="0"/>
      <w:jc w:val="center"/>
    </w:pPr>
    <w:rPr>
      <w:rFonts w:eastAsia="Times New Roman"/>
      <w:b/>
      <w:bCs/>
      <w:color w:val="auto"/>
      <w:sz w:val="16"/>
      <w:szCs w:val="16"/>
    </w:rPr>
  </w:style>
  <w:style w:type="paragraph" w:customStyle="1" w:styleId="xl61">
    <w:name w:val="xl61"/>
    <w:basedOn w:val="Normalny"/>
    <w:rsid w:val="001A60FD"/>
    <w:pPr>
      <w:spacing w:before="100" w:beforeAutospacing="1" w:after="100" w:afterAutospacing="1" w:line="240" w:lineRule="auto"/>
      <w:ind w:left="0" w:firstLine="0"/>
      <w:jc w:val="center"/>
      <w:textAlignment w:val="center"/>
    </w:pPr>
    <w:rPr>
      <w:rFonts w:eastAsia="Times New Roman"/>
      <w:color w:val="auto"/>
      <w:sz w:val="16"/>
      <w:szCs w:val="16"/>
    </w:rPr>
  </w:style>
  <w:style w:type="paragraph" w:customStyle="1" w:styleId="xl62">
    <w:name w:val="xl62"/>
    <w:basedOn w:val="Normalny"/>
    <w:rsid w:val="001A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eastAsia="Times New Roman"/>
      <w:color w:val="auto"/>
      <w:sz w:val="16"/>
      <w:szCs w:val="16"/>
    </w:rPr>
  </w:style>
  <w:style w:type="paragraph" w:customStyle="1" w:styleId="xl63">
    <w:name w:val="xl63"/>
    <w:basedOn w:val="Normalny"/>
    <w:rsid w:val="001A60FD"/>
    <w:pPr>
      <w:spacing w:before="100" w:beforeAutospacing="1" w:after="100" w:afterAutospacing="1" w:line="240" w:lineRule="auto"/>
      <w:ind w:left="0" w:firstLine="0"/>
      <w:jc w:val="center"/>
      <w:textAlignment w:val="center"/>
    </w:pPr>
    <w:rPr>
      <w:rFonts w:eastAsia="Times New Roman"/>
      <w:color w:val="auto"/>
      <w:sz w:val="16"/>
      <w:szCs w:val="16"/>
    </w:rPr>
  </w:style>
  <w:style w:type="paragraph" w:customStyle="1" w:styleId="xl64">
    <w:name w:val="xl64"/>
    <w:basedOn w:val="Normalny"/>
    <w:rsid w:val="001A60FD"/>
    <w:pPr>
      <w:spacing w:before="100" w:beforeAutospacing="1" w:after="100" w:afterAutospacing="1" w:line="240" w:lineRule="auto"/>
      <w:ind w:left="0" w:firstLine="0"/>
      <w:jc w:val="center"/>
      <w:textAlignment w:val="center"/>
    </w:pPr>
    <w:rPr>
      <w:rFonts w:eastAsia="Times New Roman"/>
      <w:color w:val="auto"/>
      <w:sz w:val="16"/>
      <w:szCs w:val="16"/>
    </w:rPr>
  </w:style>
  <w:style w:type="paragraph" w:styleId="NormalnyWeb">
    <w:name w:val="Normal (Web)"/>
    <w:basedOn w:val="Normalny"/>
    <w:uiPriority w:val="99"/>
    <w:semiHidden/>
    <w:unhideWhenUsed/>
    <w:rsid w:val="001A60FD"/>
    <w:pPr>
      <w:suppressAutoHyphens/>
      <w:spacing w:after="0" w:line="240" w:lineRule="auto"/>
      <w:ind w:left="0" w:firstLine="0"/>
      <w:jc w:val="left"/>
    </w:pPr>
    <w:rPr>
      <w:rFonts w:ascii="Times New Roman" w:eastAsia="Times New Roman" w:hAnsi="Times New Roman" w:cs="Times New Roman"/>
      <w:color w:val="auto"/>
      <w:sz w:val="24"/>
      <w:szCs w:val="24"/>
      <w:lang w:eastAsia="zh-CN"/>
    </w:rPr>
  </w:style>
  <w:style w:type="paragraph" w:styleId="Poprawka">
    <w:name w:val="Revision"/>
    <w:hidden/>
    <w:uiPriority w:val="99"/>
    <w:semiHidden/>
    <w:rsid w:val="001A60F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99813">
      <w:bodyDiv w:val="1"/>
      <w:marLeft w:val="0"/>
      <w:marRight w:val="0"/>
      <w:marTop w:val="0"/>
      <w:marBottom w:val="0"/>
      <w:divBdr>
        <w:top w:val="none" w:sz="0" w:space="0" w:color="auto"/>
        <w:left w:val="none" w:sz="0" w:space="0" w:color="auto"/>
        <w:bottom w:val="none" w:sz="0" w:space="0" w:color="auto"/>
        <w:right w:val="none" w:sz="0" w:space="0" w:color="auto"/>
      </w:divBdr>
    </w:div>
    <w:div w:id="1028869227">
      <w:bodyDiv w:val="1"/>
      <w:marLeft w:val="0"/>
      <w:marRight w:val="0"/>
      <w:marTop w:val="0"/>
      <w:marBottom w:val="0"/>
      <w:divBdr>
        <w:top w:val="none" w:sz="0" w:space="0" w:color="auto"/>
        <w:left w:val="none" w:sz="0" w:space="0" w:color="auto"/>
        <w:bottom w:val="none" w:sz="0" w:space="0" w:color="auto"/>
        <w:right w:val="none" w:sz="0" w:space="0" w:color="auto"/>
      </w:divBdr>
    </w:div>
    <w:div w:id="1044407980">
      <w:bodyDiv w:val="1"/>
      <w:marLeft w:val="0"/>
      <w:marRight w:val="0"/>
      <w:marTop w:val="0"/>
      <w:marBottom w:val="0"/>
      <w:divBdr>
        <w:top w:val="none" w:sz="0" w:space="0" w:color="auto"/>
        <w:left w:val="none" w:sz="0" w:space="0" w:color="auto"/>
        <w:bottom w:val="none" w:sz="0" w:space="0" w:color="auto"/>
        <w:right w:val="none" w:sz="0" w:space="0" w:color="auto"/>
      </w:divBdr>
    </w:div>
    <w:div w:id="1696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cho77\Desktop\praca%20zdalna\2021\Kopia%20Kopia%20dane%20pomocnicze%20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6.xml"/></Relationships>
</file>

<file path=word/charts/_rels/chart1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cho77\Desktop\praca%20zdalna\2021\Kopia%20Kopia%20dane%20pomocnicze%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cho77\Desktop\praca%20zdalna\2021\Kopia%20Kopia%20dane%20pomocnicze%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cho77\Desktop\praca%20zdalna\2021\Kopia%20Kopia%20dane%20pomocnicze%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Chojnowska\Desktop\dokumenty\Kontakty%20Live\koniec%20okresu%20rozliczeniowego\Opis&#243;wki\bud&#380;et2021\dane%20pomocnicze%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Chojnowska\Desktop\dokumenty\Kontakty%20Live\koniec%20okresu%20rozliczeniowego\Opis&#243;wki\bud&#380;et2021\dane%20pomocnicze%20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E.Chojnowska\Desktop\dokumenty\Kontakty%20Live\koniec%20okresu%20rozliczeniowego\Opis&#243;wki\bud&#380;et2021\dane%20pomocnicze%20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Dochody</a:t>
            </a:r>
            <a:r>
              <a:rPr lang="pl-PL" baseline="0"/>
              <a:t> na 2021 r. </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dPt>
            <c:idx val="0"/>
            <c:bubble3D val="0"/>
            <c:explosion val="1"/>
            <c:spPr>
              <a:solidFill>
                <a:schemeClr val="accent1"/>
              </a:solidFill>
              <a:ln w="19050">
                <a:solidFill>
                  <a:schemeClr val="accent1">
                    <a:lumMod val="60000"/>
                    <a:lumOff val="40000"/>
                  </a:schemeClr>
                </a:solidFill>
              </a:ln>
              <a:effectLst/>
            </c:spPr>
            <c:extLst xmlns:c16r2="http://schemas.microsoft.com/office/drawing/2015/06/chart">
              <c:ext xmlns:c16="http://schemas.microsoft.com/office/drawing/2014/chart" uri="{C3380CC4-5D6E-409C-BE32-E72D297353CC}">
                <c16:uniqueId val="{00000001-221C-443A-A169-D5B8757ADD69}"/>
              </c:ext>
            </c:extLst>
          </c:dPt>
          <c:dPt>
            <c:idx val="1"/>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3-221C-443A-A169-D5B8757ADD69}"/>
              </c:ext>
            </c:extLst>
          </c:dPt>
          <c:dLbls>
            <c:dLbl>
              <c:idx val="0"/>
              <c:layout>
                <c:manualLayout>
                  <c:x val="-0.20198377961422961"/>
                  <c:y val="-0.2377469569737544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90,77 %</a:t>
                    </a:r>
                  </a:p>
                  <a:p>
                    <a:pPr>
                      <a:defRPr/>
                    </a:pPr>
                    <a:r>
                      <a:rPr lang="en-US" baseline="0"/>
                      <a:t> </a:t>
                    </a:r>
                  </a:p>
                  <a:p>
                    <a:pPr>
                      <a:defRPr/>
                    </a:pP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21C-443A-A169-D5B8757ADD69}"/>
                </c:ext>
                <c:ext xmlns:c15="http://schemas.microsoft.com/office/drawing/2012/chart" uri="{CE6537A1-D6FC-4f65-9D91-7224C49458BB}">
                  <c15:layout>
                    <c:manualLayout>
                      <c:w val="0.36045701359426929"/>
                      <c:h val="0.25339085051231686"/>
                    </c:manualLayout>
                  </c15:layout>
                </c:ext>
              </c:extLst>
            </c:dLbl>
            <c:dLbl>
              <c:idx val="1"/>
              <c:tx>
                <c:rich>
                  <a:bodyPr/>
                  <a:lstStyle/>
                  <a:p>
                    <a:r>
                      <a:rPr lang="en-US"/>
                      <a:t>9,23</a:t>
                    </a:r>
                  </a:p>
                  <a:p>
                    <a:r>
                      <a:rPr lang="en-US" baseline="0"/>
                      <a:t>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21C-443A-A169-D5B8757ADD6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Arkusz1!$F$11:$F$12</c:f>
              <c:strCache>
                <c:ptCount val="2"/>
                <c:pt idx="0">
                  <c:v>dochody bieżące</c:v>
                </c:pt>
                <c:pt idx="1">
                  <c:v>dochody majątkowe</c:v>
                </c:pt>
              </c:strCache>
            </c:strRef>
          </c:cat>
          <c:val>
            <c:numRef>
              <c:f>Arkusz1!$G$11:$G$12</c:f>
              <c:numCache>
                <c:formatCode>#,##0.00</c:formatCode>
                <c:ptCount val="2"/>
                <c:pt idx="0">
                  <c:v>90.77</c:v>
                </c:pt>
                <c:pt idx="1">
                  <c:v>9.23</c:v>
                </c:pt>
              </c:numCache>
            </c:numRef>
          </c:val>
          <c:extLst xmlns:c16r2="http://schemas.microsoft.com/office/drawing/2015/06/chart">
            <c:ext xmlns:c16="http://schemas.microsoft.com/office/drawing/2014/chart" uri="{C3380CC4-5D6E-409C-BE32-E72D297353CC}">
              <c16:uniqueId val="{00000004-221C-443A-A169-D5B8757ADD6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12700" cap="flat" cmpd="thinThick" algn="ctr">
      <a:solidFill>
        <a:schemeClr val="tx1"/>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9" b="0" i="0" u="none" strike="noStrike" baseline="0">
                <a:solidFill>
                  <a:srgbClr val="000000"/>
                </a:solidFill>
                <a:latin typeface="Arial"/>
                <a:ea typeface="Arial"/>
                <a:cs typeface="Arial"/>
              </a:defRPr>
            </a:pPr>
            <a:r>
              <a:rPr lang="pl-PL"/>
              <a:t>Porównanie wydatków bieżących w latach 2020-2021</a:t>
            </a:r>
          </a:p>
        </c:rich>
      </c:tx>
      <c:overlay val="0"/>
      <c:spPr>
        <a:noFill/>
        <a:ln w="25386">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0.18323310367454068"/>
          <c:y val="8.3860759493670889E-2"/>
          <c:w val="0.79261384514435695"/>
          <c:h val="0.49240005621059024"/>
        </c:manualLayout>
      </c:layout>
      <c:bar3DChart>
        <c:barDir val="col"/>
        <c:grouping val="clustered"/>
        <c:varyColors val="0"/>
        <c:ser>
          <c:idx val="0"/>
          <c:order val="0"/>
          <c:tx>
            <c:strRef>
              <c:f>'2021-2020 b'!$C$1</c:f>
              <c:strCache>
                <c:ptCount val="1"/>
                <c:pt idx="0">
                  <c:v>Przewidywane wykonanie wydatków bieżących za 2020 r.</c:v>
                </c:pt>
              </c:strCache>
            </c:strRef>
          </c:tx>
          <c:spPr>
            <a:solidFill>
              <a:srgbClr val="92D050"/>
            </a:solidFill>
            <a:ln w="25386">
              <a:noFill/>
            </a:ln>
          </c:spPr>
          <c:invertIfNegative val="0"/>
          <c:cat>
            <c:strRef>
              <c:f>'2021-2020 b'!$B$2:$B$26</c:f>
              <c:strCache>
                <c:ptCount val="25"/>
                <c:pt idx="1">
                  <c:v>Rolnictwo i łowiectwo</c:v>
                </c:pt>
                <c:pt idx="2">
                  <c:v>Leśnictwo</c:v>
                </c:pt>
                <c:pt idx="3">
                  <c:v>Przetwórstwo przemysłowe</c:v>
                </c:pt>
                <c:pt idx="4">
                  <c:v>Transport i łączność</c:v>
                </c:pt>
                <c:pt idx="5">
                  <c:v>Turystyka</c:v>
                </c:pt>
                <c:pt idx="6">
                  <c:v>Gospodarka mieszkaniowa</c:v>
                </c:pt>
                <c:pt idx="7">
                  <c:v>Działalność usługowa</c:v>
                </c:pt>
                <c:pt idx="8">
                  <c:v>Szkolnictwo wyższe i nauka</c:v>
                </c:pt>
                <c:pt idx="9">
                  <c:v>Administracja publiczna</c:v>
                </c:pt>
                <c:pt idx="10">
                  <c:v>Urz. nacz. org. wł. pańs., kontr. i ochr. pr.</c:v>
                </c:pt>
                <c:pt idx="11">
                  <c:v>Obrona narodowa</c:v>
                </c:pt>
                <c:pt idx="12">
                  <c:v>Bezpieczeństwo publiczne i ochrona ppoż</c:v>
                </c:pt>
                <c:pt idx="13">
                  <c:v>Wymiar sprawiedliwości</c:v>
                </c:pt>
                <c:pt idx="14">
                  <c:v>Obsługa długu publicznego</c:v>
                </c:pt>
                <c:pt idx="15">
                  <c:v>Różne rozliczenia</c:v>
                </c:pt>
                <c:pt idx="16">
                  <c:v>Oświata i wychowanie</c:v>
                </c:pt>
                <c:pt idx="17">
                  <c:v>Ochrona zdrowia</c:v>
                </c:pt>
                <c:pt idx="18">
                  <c:v>Pomoc społeczna</c:v>
                </c:pt>
                <c:pt idx="19">
                  <c:v>Pozost. zadania w zakresie polityki społecznej</c:v>
                </c:pt>
                <c:pt idx="20">
                  <c:v>Edukacyjna opieka wychowawcza</c:v>
                </c:pt>
                <c:pt idx="21">
                  <c:v>Rodzina</c:v>
                </c:pt>
                <c:pt idx="22">
                  <c:v>Gospodarka komunalna i ochrona środowiska</c:v>
                </c:pt>
                <c:pt idx="23">
                  <c:v>Kultura i ochrona dziedzictwa narodowego</c:v>
                </c:pt>
                <c:pt idx="24">
                  <c:v>Kultura fizyczna</c:v>
                </c:pt>
              </c:strCache>
            </c:strRef>
          </c:cat>
          <c:val>
            <c:numRef>
              <c:f>'2021-2020 b'!$C$2:$C$26</c:f>
              <c:numCache>
                <c:formatCode>#,##0</c:formatCode>
                <c:ptCount val="25"/>
                <c:pt idx="1">
                  <c:v>52505</c:v>
                </c:pt>
                <c:pt idx="2">
                  <c:v>13450</c:v>
                </c:pt>
                <c:pt idx="3">
                  <c:v>1925801</c:v>
                </c:pt>
                <c:pt idx="4">
                  <c:v>19682161</c:v>
                </c:pt>
                <c:pt idx="5">
                  <c:v>631116</c:v>
                </c:pt>
                <c:pt idx="6">
                  <c:v>3190920</c:v>
                </c:pt>
                <c:pt idx="7">
                  <c:v>1598702</c:v>
                </c:pt>
                <c:pt idx="8">
                  <c:v>400000</c:v>
                </c:pt>
                <c:pt idx="9">
                  <c:v>22126780</c:v>
                </c:pt>
                <c:pt idx="10">
                  <c:v>364551</c:v>
                </c:pt>
                <c:pt idx="11">
                  <c:v>71100</c:v>
                </c:pt>
                <c:pt idx="12">
                  <c:v>10649548</c:v>
                </c:pt>
                <c:pt idx="13">
                  <c:v>198000</c:v>
                </c:pt>
                <c:pt idx="14">
                  <c:v>2025208</c:v>
                </c:pt>
                <c:pt idx="15">
                  <c:v>134720</c:v>
                </c:pt>
                <c:pt idx="16">
                  <c:v>144535459</c:v>
                </c:pt>
                <c:pt idx="17">
                  <c:v>1701437</c:v>
                </c:pt>
                <c:pt idx="18">
                  <c:v>27714078</c:v>
                </c:pt>
                <c:pt idx="19">
                  <c:v>5555540</c:v>
                </c:pt>
                <c:pt idx="20">
                  <c:v>15417954</c:v>
                </c:pt>
                <c:pt idx="21">
                  <c:v>86761563</c:v>
                </c:pt>
                <c:pt idx="22">
                  <c:v>19999369</c:v>
                </c:pt>
                <c:pt idx="23">
                  <c:v>11142363</c:v>
                </c:pt>
                <c:pt idx="24">
                  <c:v>10391513</c:v>
                </c:pt>
              </c:numCache>
            </c:numRef>
          </c:val>
        </c:ser>
        <c:ser>
          <c:idx val="1"/>
          <c:order val="1"/>
          <c:tx>
            <c:strRef>
              <c:f>'2021-2020 b'!$D$1</c:f>
              <c:strCache>
                <c:ptCount val="1"/>
                <c:pt idx="0">
                  <c:v>Plan wydatków bieżących na 2021r.</c:v>
                </c:pt>
              </c:strCache>
            </c:strRef>
          </c:tx>
          <c:spPr>
            <a:solidFill>
              <a:srgbClr val="002060"/>
            </a:solidFill>
            <a:ln w="25386">
              <a:noFill/>
            </a:ln>
          </c:spPr>
          <c:invertIfNegative val="0"/>
          <c:cat>
            <c:strRef>
              <c:f>'2021-2020 b'!$B$2:$B$26</c:f>
              <c:strCache>
                <c:ptCount val="25"/>
                <c:pt idx="1">
                  <c:v>Rolnictwo i łowiectwo</c:v>
                </c:pt>
                <c:pt idx="2">
                  <c:v>Leśnictwo</c:v>
                </c:pt>
                <c:pt idx="3">
                  <c:v>Przetwórstwo przemysłowe</c:v>
                </c:pt>
                <c:pt idx="4">
                  <c:v>Transport i łączność</c:v>
                </c:pt>
                <c:pt idx="5">
                  <c:v>Turystyka</c:v>
                </c:pt>
                <c:pt idx="6">
                  <c:v>Gospodarka mieszkaniowa</c:v>
                </c:pt>
                <c:pt idx="7">
                  <c:v>Działalność usługowa</c:v>
                </c:pt>
                <c:pt idx="8">
                  <c:v>Szkolnictwo wyższe i nauka</c:v>
                </c:pt>
                <c:pt idx="9">
                  <c:v>Administracja publiczna</c:v>
                </c:pt>
                <c:pt idx="10">
                  <c:v>Urz. nacz. org. wł. pańs., kontr. i ochr. pr.</c:v>
                </c:pt>
                <c:pt idx="11">
                  <c:v>Obrona narodowa</c:v>
                </c:pt>
                <c:pt idx="12">
                  <c:v>Bezpieczeństwo publiczne i ochrona ppoż</c:v>
                </c:pt>
                <c:pt idx="13">
                  <c:v>Wymiar sprawiedliwości</c:v>
                </c:pt>
                <c:pt idx="14">
                  <c:v>Obsługa długu publicznego</c:v>
                </c:pt>
                <c:pt idx="15">
                  <c:v>Różne rozliczenia</c:v>
                </c:pt>
                <c:pt idx="16">
                  <c:v>Oświata i wychowanie</c:v>
                </c:pt>
                <c:pt idx="17">
                  <c:v>Ochrona zdrowia</c:v>
                </c:pt>
                <c:pt idx="18">
                  <c:v>Pomoc społeczna</c:v>
                </c:pt>
                <c:pt idx="19">
                  <c:v>Pozost. zadania w zakresie polityki społecznej</c:v>
                </c:pt>
                <c:pt idx="20">
                  <c:v>Edukacyjna opieka wychowawcza</c:v>
                </c:pt>
                <c:pt idx="21">
                  <c:v>Rodzina</c:v>
                </c:pt>
                <c:pt idx="22">
                  <c:v>Gospodarka komunalna i ochrona środowiska</c:v>
                </c:pt>
                <c:pt idx="23">
                  <c:v>Kultura i ochrona dziedzictwa narodowego</c:v>
                </c:pt>
                <c:pt idx="24">
                  <c:v>Kultura fizyczna</c:v>
                </c:pt>
              </c:strCache>
            </c:strRef>
          </c:cat>
          <c:val>
            <c:numRef>
              <c:f>'2021-2020 b'!$D$2:$D$26</c:f>
              <c:numCache>
                <c:formatCode>#,##0</c:formatCode>
                <c:ptCount val="25"/>
                <c:pt idx="1">
                  <c:v>3000</c:v>
                </c:pt>
                <c:pt idx="2">
                  <c:v>14450</c:v>
                </c:pt>
                <c:pt idx="3">
                  <c:v>0</c:v>
                </c:pt>
                <c:pt idx="4">
                  <c:v>15400000</c:v>
                </c:pt>
                <c:pt idx="5">
                  <c:v>789084</c:v>
                </c:pt>
                <c:pt idx="6">
                  <c:v>2707234</c:v>
                </c:pt>
                <c:pt idx="7">
                  <c:v>1514122</c:v>
                </c:pt>
                <c:pt idx="8">
                  <c:v>350000</c:v>
                </c:pt>
                <c:pt idx="9">
                  <c:v>21868272</c:v>
                </c:pt>
                <c:pt idx="10">
                  <c:v>12347</c:v>
                </c:pt>
                <c:pt idx="11">
                  <c:v>10000</c:v>
                </c:pt>
                <c:pt idx="12">
                  <c:v>10270902</c:v>
                </c:pt>
                <c:pt idx="13">
                  <c:v>198000</c:v>
                </c:pt>
                <c:pt idx="14">
                  <c:v>4979812</c:v>
                </c:pt>
                <c:pt idx="15">
                  <c:v>6201170</c:v>
                </c:pt>
                <c:pt idx="16">
                  <c:v>139022513</c:v>
                </c:pt>
                <c:pt idx="17">
                  <c:v>1604000</c:v>
                </c:pt>
                <c:pt idx="18">
                  <c:v>26865020</c:v>
                </c:pt>
                <c:pt idx="19">
                  <c:v>3940497</c:v>
                </c:pt>
                <c:pt idx="20">
                  <c:v>14683893</c:v>
                </c:pt>
                <c:pt idx="21">
                  <c:v>91932618</c:v>
                </c:pt>
                <c:pt idx="22">
                  <c:v>21958724</c:v>
                </c:pt>
                <c:pt idx="23">
                  <c:v>11504140</c:v>
                </c:pt>
                <c:pt idx="24">
                  <c:v>10439696</c:v>
                </c:pt>
              </c:numCache>
            </c:numRef>
          </c:val>
        </c:ser>
        <c:dLbls>
          <c:showLegendKey val="0"/>
          <c:showVal val="0"/>
          <c:showCatName val="0"/>
          <c:showSerName val="0"/>
          <c:showPercent val="0"/>
          <c:showBubbleSize val="0"/>
        </c:dLbls>
        <c:gapWidth val="150"/>
        <c:shape val="box"/>
        <c:axId val="220720528"/>
        <c:axId val="220727600"/>
        <c:axId val="0"/>
      </c:bar3DChart>
      <c:catAx>
        <c:axId val="220720528"/>
        <c:scaling>
          <c:orientation val="minMax"/>
        </c:scaling>
        <c:delete val="0"/>
        <c:axPos val="b"/>
        <c:numFmt formatCode="General" sourceLinked="1"/>
        <c:majorTickMark val="none"/>
        <c:minorTickMark val="none"/>
        <c:tickLblPos val="nextTo"/>
        <c:spPr>
          <a:solidFill>
            <a:schemeClr val="bg1"/>
          </a:solidFill>
          <a:ln w="19039">
            <a:solidFill>
              <a:schemeClr val="accent1"/>
            </a:solidFill>
          </a:ln>
          <a:effectLst/>
        </c:spPr>
        <c:txPr>
          <a:bodyPr rot="-3240000" vert="horz"/>
          <a:lstStyle/>
          <a:p>
            <a:pPr>
              <a:defRPr sz="800" b="0" i="0" u="none" strike="noStrike" baseline="0">
                <a:solidFill>
                  <a:srgbClr val="000000"/>
                </a:solidFill>
                <a:latin typeface="Arial" panose="020B0604020202020204" pitchFamily="34" charset="0"/>
                <a:ea typeface="Calibri"/>
                <a:cs typeface="Arial" panose="020B0604020202020204" pitchFamily="34" charset="0"/>
              </a:defRPr>
            </a:pPr>
            <a:endParaRPr lang="pl-PL"/>
          </a:p>
        </c:txPr>
        <c:crossAx val="220727600"/>
        <c:crosses val="autoZero"/>
        <c:auto val="1"/>
        <c:lblAlgn val="ctr"/>
        <c:lblOffset val="100"/>
        <c:noMultiLvlLbl val="0"/>
      </c:catAx>
      <c:valAx>
        <c:axId val="220727600"/>
        <c:scaling>
          <c:orientation val="minMax"/>
        </c:scaling>
        <c:delete val="0"/>
        <c:axPos val="l"/>
        <c:majorGridlines>
          <c:spPr>
            <a:ln w="9520" cap="flat" cmpd="sng" algn="ctr">
              <a:solidFill>
                <a:schemeClr val="tx1">
                  <a:lumMod val="15000"/>
                  <a:lumOff val="85000"/>
                </a:schemeClr>
              </a:solidFill>
              <a:round/>
            </a:ln>
            <a:effectLst/>
          </c:spPr>
        </c:majorGridlines>
        <c:numFmt formatCode="#,##0.00" sourceLinked="0"/>
        <c:majorTickMark val="none"/>
        <c:minorTickMark val="none"/>
        <c:tickLblPos val="nextTo"/>
        <c:spPr>
          <a:ln w="6346">
            <a:noFill/>
          </a:ln>
        </c:spPr>
        <c:txPr>
          <a:bodyPr rot="0" vert="horz"/>
          <a:lstStyle/>
          <a:p>
            <a:pPr>
              <a:defRPr sz="899" b="0" i="0" u="none" strike="noStrike" baseline="0">
                <a:solidFill>
                  <a:srgbClr val="000000"/>
                </a:solidFill>
                <a:latin typeface="Arial" panose="020B0604020202020204" pitchFamily="34" charset="0"/>
                <a:ea typeface="Calibri"/>
                <a:cs typeface="Arial" panose="020B0604020202020204" pitchFamily="34" charset="0"/>
              </a:defRPr>
            </a:pPr>
            <a:endParaRPr lang="pl-PL"/>
          </a:p>
        </c:txPr>
        <c:crossAx val="220720528"/>
        <c:crosses val="autoZero"/>
        <c:crossBetween val="between"/>
      </c:valAx>
      <c:spPr>
        <a:noFill/>
        <a:ln w="25386">
          <a:noFill/>
        </a:ln>
      </c:spPr>
    </c:plotArea>
    <c:legend>
      <c:legendPos val="r"/>
      <c:layout>
        <c:manualLayout>
          <c:xMode val="edge"/>
          <c:yMode val="edge"/>
          <c:x val="4.9919593384160313E-2"/>
          <c:y val="0.94936726848537878"/>
          <c:w val="0.90016247969003871"/>
          <c:h val="3.4810042684058407E-2"/>
        </c:manualLayout>
      </c:layout>
      <c:overlay val="0"/>
      <c:spPr>
        <a:noFill/>
        <a:ln w="25386">
          <a:noFill/>
        </a:ln>
      </c:spPr>
      <c:txPr>
        <a:bodyPr/>
        <a:lstStyle/>
        <a:p>
          <a:pPr>
            <a:defRPr sz="949" b="0" i="0" u="none" strike="noStrike" baseline="0">
              <a:solidFill>
                <a:srgbClr val="000000"/>
              </a:solidFill>
              <a:latin typeface="Arial" panose="020B0604020202020204" pitchFamily="34" charset="0"/>
              <a:ea typeface="Calibri"/>
              <a:cs typeface="Arial" panose="020B0604020202020204" pitchFamily="34" charset="0"/>
            </a:defRPr>
          </a:pPr>
          <a:endParaRPr lang="pl-PL"/>
        </a:p>
      </c:txPr>
    </c:legend>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sz="999" b="0" i="0" u="none" strike="noStrike" baseline="0">
          <a:solidFill>
            <a:srgbClr val="000000"/>
          </a:solidFill>
          <a:latin typeface="Calibri"/>
          <a:ea typeface="Calibri"/>
          <a:cs typeface="Calibri"/>
        </a:defRPr>
      </a:pPr>
      <a:endParaRPr lang="pl-PL"/>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i="0" u="none" strike="noStrike" baseline="0">
                <a:solidFill>
                  <a:srgbClr val="000000"/>
                </a:solidFill>
                <a:latin typeface="Arial"/>
                <a:ea typeface="Arial"/>
                <a:cs typeface="Arial"/>
              </a:defRPr>
            </a:pPr>
            <a:r>
              <a:rPr lang="pl-PL"/>
              <a:t>Porównanie wydatków majątkowych w latach 2020-2021</a:t>
            </a:r>
          </a:p>
        </c:rich>
      </c:tx>
      <c:overlay val="0"/>
      <c:spPr>
        <a:noFill/>
        <a:ln w="25400">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0.17498708796666115"/>
          <c:y val="8.9766606822262118E-2"/>
          <c:w val="0.80085984421029499"/>
          <c:h val="0.43087971274685816"/>
        </c:manualLayout>
      </c:layout>
      <c:bar3DChart>
        <c:barDir val="col"/>
        <c:grouping val="clustered"/>
        <c:varyColors val="0"/>
        <c:ser>
          <c:idx val="0"/>
          <c:order val="0"/>
          <c:tx>
            <c:strRef>
              <c:f>'[tabelki 2020.xls]2021-2020 m'!$C$1</c:f>
              <c:strCache>
                <c:ptCount val="1"/>
                <c:pt idx="0">
                  <c:v>Przewidywane wykonanie wydatków majątkowych za 2020 r.</c:v>
                </c:pt>
              </c:strCache>
            </c:strRef>
          </c:tx>
          <c:spPr>
            <a:solidFill>
              <a:srgbClr val="92D050"/>
            </a:solidFill>
            <a:ln w="25400">
              <a:noFill/>
            </a:ln>
          </c:spPr>
          <c:invertIfNegative val="0"/>
          <c:cat>
            <c:strRef>
              <c:f>'[tabelki 2020.xls]2021-2020 m'!$B$2:$B$17</c:f>
              <c:strCache>
                <c:ptCount val="16"/>
                <c:pt idx="1">
                  <c:v>Transport i łączność</c:v>
                </c:pt>
                <c:pt idx="2">
                  <c:v>Gospodarka mieszkaniowa</c:v>
                </c:pt>
                <c:pt idx="3">
                  <c:v>Działalność usługowa</c:v>
                </c:pt>
                <c:pt idx="4">
                  <c:v>Administracja publiczna</c:v>
                </c:pt>
                <c:pt idx="5">
                  <c:v>Bezpieczeństwo publiczne i ochrona ppoż</c:v>
                </c:pt>
                <c:pt idx="6">
                  <c:v>Różne rozliczenia</c:v>
                </c:pt>
                <c:pt idx="7">
                  <c:v>Oświata i wychowanie</c:v>
                </c:pt>
                <c:pt idx="8">
                  <c:v>Ochrona zdrowia</c:v>
                </c:pt>
                <c:pt idx="9">
                  <c:v>Pomoc społeczna</c:v>
                </c:pt>
                <c:pt idx="10">
                  <c:v>Pozost. zadania w zakresie polityki społecznej</c:v>
                </c:pt>
                <c:pt idx="11">
                  <c:v>Edukacyjna opieka wychowawcza</c:v>
                </c:pt>
                <c:pt idx="12">
                  <c:v>Rodzina</c:v>
                </c:pt>
                <c:pt idx="13">
                  <c:v>Gospodarka komunalna i ochrona środowiska</c:v>
                </c:pt>
                <c:pt idx="14">
                  <c:v>Kultura i ochrona dziedzictwa narodowego</c:v>
                </c:pt>
                <c:pt idx="15">
                  <c:v>Kultura fizyczna</c:v>
                </c:pt>
              </c:strCache>
            </c:strRef>
          </c:cat>
          <c:val>
            <c:numRef>
              <c:f>'[tabelki 2020.xls]2021-2020 m'!$C$2:$C$17</c:f>
              <c:numCache>
                <c:formatCode>#,##0</c:formatCode>
                <c:ptCount val="16"/>
                <c:pt idx="1">
                  <c:v>46831037</c:v>
                </c:pt>
                <c:pt idx="2">
                  <c:v>2968764</c:v>
                </c:pt>
                <c:pt idx="3">
                  <c:v>50000</c:v>
                </c:pt>
                <c:pt idx="4">
                  <c:v>660089</c:v>
                </c:pt>
                <c:pt idx="5">
                  <c:v>2010006</c:v>
                </c:pt>
                <c:pt idx="6">
                  <c:v>0</c:v>
                </c:pt>
                <c:pt idx="7">
                  <c:v>11992176</c:v>
                </c:pt>
                <c:pt idx="8">
                  <c:v>60000</c:v>
                </c:pt>
                <c:pt idx="9">
                  <c:v>46740</c:v>
                </c:pt>
                <c:pt idx="10">
                  <c:v>120000</c:v>
                </c:pt>
                <c:pt idx="11">
                  <c:v>235000</c:v>
                </c:pt>
                <c:pt idx="12">
                  <c:v>627659</c:v>
                </c:pt>
                <c:pt idx="13">
                  <c:v>12897927</c:v>
                </c:pt>
                <c:pt idx="14">
                  <c:v>28891058</c:v>
                </c:pt>
                <c:pt idx="15">
                  <c:v>1039097</c:v>
                </c:pt>
              </c:numCache>
            </c:numRef>
          </c:val>
        </c:ser>
        <c:ser>
          <c:idx val="1"/>
          <c:order val="1"/>
          <c:tx>
            <c:strRef>
              <c:f>'[tabelki 2020.xls]2021-2020 m'!$D$1</c:f>
              <c:strCache>
                <c:ptCount val="1"/>
                <c:pt idx="0">
                  <c:v>Plan wydatków majątkowych na 2021r.</c:v>
                </c:pt>
              </c:strCache>
            </c:strRef>
          </c:tx>
          <c:spPr>
            <a:solidFill>
              <a:srgbClr val="002060"/>
            </a:solidFill>
            <a:ln w="25400">
              <a:noFill/>
            </a:ln>
          </c:spPr>
          <c:invertIfNegative val="0"/>
          <c:cat>
            <c:strRef>
              <c:f>'[tabelki 2020.xls]2021-2020 m'!$B$2:$B$17</c:f>
              <c:strCache>
                <c:ptCount val="16"/>
                <c:pt idx="1">
                  <c:v>Transport i łączność</c:v>
                </c:pt>
                <c:pt idx="2">
                  <c:v>Gospodarka mieszkaniowa</c:v>
                </c:pt>
                <c:pt idx="3">
                  <c:v>Działalność usługowa</c:v>
                </c:pt>
                <c:pt idx="4">
                  <c:v>Administracja publiczna</c:v>
                </c:pt>
                <c:pt idx="5">
                  <c:v>Bezpieczeństwo publiczne i ochrona ppoż</c:v>
                </c:pt>
                <c:pt idx="6">
                  <c:v>Różne rozliczenia</c:v>
                </c:pt>
                <c:pt idx="7">
                  <c:v>Oświata i wychowanie</c:v>
                </c:pt>
                <c:pt idx="8">
                  <c:v>Ochrona zdrowia</c:v>
                </c:pt>
                <c:pt idx="9">
                  <c:v>Pomoc społeczna</c:v>
                </c:pt>
                <c:pt idx="10">
                  <c:v>Pozost. zadania w zakresie polityki społecznej</c:v>
                </c:pt>
                <c:pt idx="11">
                  <c:v>Edukacyjna opieka wychowawcza</c:v>
                </c:pt>
                <c:pt idx="12">
                  <c:v>Rodzina</c:v>
                </c:pt>
                <c:pt idx="13">
                  <c:v>Gospodarka komunalna i ochrona środowiska</c:v>
                </c:pt>
                <c:pt idx="14">
                  <c:v>Kultura i ochrona dziedzictwa narodowego</c:v>
                </c:pt>
                <c:pt idx="15">
                  <c:v>Kultura fizyczna</c:v>
                </c:pt>
              </c:strCache>
            </c:strRef>
          </c:cat>
          <c:val>
            <c:numRef>
              <c:f>'[tabelki 2020.xls]2021-2020 m'!$D$2:$D$17</c:f>
              <c:numCache>
                <c:formatCode>#,##0</c:formatCode>
                <c:ptCount val="16"/>
                <c:pt idx="1">
                  <c:v>32286224</c:v>
                </c:pt>
                <c:pt idx="2">
                  <c:v>3700000</c:v>
                </c:pt>
                <c:pt idx="3">
                  <c:v>840000</c:v>
                </c:pt>
                <c:pt idx="4">
                  <c:v>292820</c:v>
                </c:pt>
                <c:pt idx="5">
                  <c:v>0</c:v>
                </c:pt>
                <c:pt idx="6">
                  <c:v>2100000</c:v>
                </c:pt>
                <c:pt idx="7">
                  <c:v>5580000</c:v>
                </c:pt>
                <c:pt idx="8">
                  <c:v>0</c:v>
                </c:pt>
                <c:pt idx="9">
                  <c:v>100000</c:v>
                </c:pt>
                <c:pt idx="10">
                  <c:v>500000</c:v>
                </c:pt>
                <c:pt idx="11">
                  <c:v>655000</c:v>
                </c:pt>
                <c:pt idx="12">
                  <c:v>0</c:v>
                </c:pt>
                <c:pt idx="13">
                  <c:v>13428244</c:v>
                </c:pt>
                <c:pt idx="14">
                  <c:v>8638635</c:v>
                </c:pt>
                <c:pt idx="15">
                  <c:v>100000</c:v>
                </c:pt>
              </c:numCache>
            </c:numRef>
          </c:val>
        </c:ser>
        <c:dLbls>
          <c:showLegendKey val="0"/>
          <c:showVal val="0"/>
          <c:showCatName val="0"/>
          <c:showSerName val="0"/>
          <c:showPercent val="0"/>
          <c:showBubbleSize val="0"/>
        </c:dLbls>
        <c:gapWidth val="150"/>
        <c:shape val="box"/>
        <c:axId val="220718352"/>
        <c:axId val="220725424"/>
        <c:axId val="0"/>
      </c:bar3DChart>
      <c:catAx>
        <c:axId val="220718352"/>
        <c:scaling>
          <c:orientation val="minMax"/>
        </c:scaling>
        <c:delete val="0"/>
        <c:axPos val="b"/>
        <c:numFmt formatCode="General" sourceLinked="1"/>
        <c:majorTickMark val="none"/>
        <c:minorTickMark val="none"/>
        <c:tickLblPos val="nextTo"/>
        <c:spPr>
          <a:solidFill>
            <a:schemeClr val="bg1"/>
          </a:solidFill>
          <a:ln w="19050">
            <a:solidFill>
              <a:schemeClr val="accent1"/>
            </a:solidFill>
          </a:ln>
          <a:effectLst/>
        </c:spPr>
        <c:txPr>
          <a:bodyPr rot="-3240000" vert="horz"/>
          <a:lstStyle/>
          <a:p>
            <a:pPr>
              <a:defRPr sz="900" b="0" i="0" u="none" strike="noStrike" baseline="0">
                <a:solidFill>
                  <a:srgbClr val="000000"/>
                </a:solidFill>
                <a:latin typeface="Arial" panose="020B0604020202020204" pitchFamily="34" charset="0"/>
                <a:ea typeface="Calibri"/>
                <a:cs typeface="Arial" panose="020B0604020202020204" pitchFamily="34" charset="0"/>
              </a:defRPr>
            </a:pPr>
            <a:endParaRPr lang="pl-PL"/>
          </a:p>
        </c:txPr>
        <c:crossAx val="220725424"/>
        <c:crosses val="autoZero"/>
        <c:auto val="1"/>
        <c:lblAlgn val="ctr"/>
        <c:lblOffset val="100"/>
        <c:noMultiLvlLbl val="0"/>
      </c:catAx>
      <c:valAx>
        <c:axId val="2207254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ln w="6350">
            <a:noFill/>
          </a:ln>
        </c:spPr>
        <c:txPr>
          <a:bodyPr rot="0" vert="horz"/>
          <a:lstStyle/>
          <a:p>
            <a:pPr>
              <a:defRPr sz="900" b="0" i="0" u="none" strike="noStrike" baseline="0">
                <a:solidFill>
                  <a:srgbClr val="000000"/>
                </a:solidFill>
                <a:latin typeface="Arial" panose="020B0604020202020204" pitchFamily="34" charset="0"/>
                <a:ea typeface="Calibri"/>
                <a:cs typeface="Arial" panose="020B0604020202020204" pitchFamily="34" charset="0"/>
              </a:defRPr>
            </a:pPr>
            <a:endParaRPr lang="pl-PL"/>
          </a:p>
        </c:txPr>
        <c:crossAx val="220718352"/>
        <c:crosses val="autoZero"/>
        <c:crossBetween val="between"/>
      </c:valAx>
      <c:spPr>
        <a:noFill/>
        <a:ln w="25400">
          <a:noFill/>
        </a:ln>
      </c:spPr>
    </c:plotArea>
    <c:legend>
      <c:legendPos val="r"/>
      <c:layout>
        <c:manualLayout>
          <c:xMode val="edge"/>
          <c:yMode val="edge"/>
          <c:x val="4.9919484702093397E-2"/>
          <c:y val="0.94614005584631256"/>
          <c:w val="0.90016238308375696"/>
          <c:h val="3.9497278409061143E-2"/>
        </c:manualLayout>
      </c:layout>
      <c:overlay val="0"/>
      <c:spPr>
        <a:noFill/>
        <a:ln w="25400">
          <a:noFill/>
        </a:ln>
      </c:spPr>
      <c:txPr>
        <a:bodyPr/>
        <a:lstStyle/>
        <a:p>
          <a:pPr>
            <a:defRPr sz="900" b="0" i="0" u="none" strike="noStrike" baseline="0">
              <a:solidFill>
                <a:srgbClr val="000000"/>
              </a:solidFill>
              <a:latin typeface="Arial" panose="020B0604020202020204" pitchFamily="34" charset="0"/>
              <a:ea typeface="Calibri"/>
              <a:cs typeface="Arial" panose="020B0604020202020204" pitchFamily="34"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pl-PL"/>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i="0" u="none" strike="noStrike" baseline="0">
                <a:solidFill>
                  <a:srgbClr val="000000"/>
                </a:solidFill>
                <a:latin typeface="Arial"/>
                <a:ea typeface="Arial"/>
                <a:cs typeface="Arial"/>
              </a:defRPr>
            </a:pPr>
            <a:r>
              <a:rPr lang="pl-PL"/>
              <a:t>Struktura wydatków ogółem w latach 2020-2021</a:t>
            </a:r>
          </a:p>
        </c:rich>
      </c:tx>
      <c:overlay val="0"/>
      <c:spPr>
        <a:noFill/>
        <a:ln w="25398">
          <a:noFill/>
        </a:ln>
      </c:spPr>
    </c:title>
    <c:autoTitleDeleted val="0"/>
    <c:plotArea>
      <c:layout/>
      <c:barChart>
        <c:barDir val="col"/>
        <c:grouping val="clustered"/>
        <c:varyColors val="0"/>
        <c:ser>
          <c:idx val="0"/>
          <c:order val="0"/>
          <c:tx>
            <c:strRef>
              <c:f>'wykres 2021'!$C$1</c:f>
              <c:strCache>
                <c:ptCount val="1"/>
                <c:pt idx="0">
                  <c:v>Struktura wydatków ogółem wg przewidywanego wykonania za 2020 r.</c:v>
                </c:pt>
              </c:strCache>
            </c:strRef>
          </c:tx>
          <c:spPr>
            <a:solidFill>
              <a:srgbClr val="00B0F0"/>
            </a:solidFill>
          </c:spPr>
          <c:invertIfNegative val="0"/>
          <c:dLbls>
            <c:spPr>
              <a:noFill/>
              <a:ln w="25398">
                <a:noFill/>
              </a:ln>
            </c:spPr>
            <c:txPr>
              <a:bodyPr rot="-5400000" vert="horz"/>
              <a:lstStyle/>
              <a:p>
                <a:pPr>
                  <a:defRPr sz="800">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 2021'!$B$2:$B$26</c:f>
              <c:strCache>
                <c:ptCount val="25"/>
                <c:pt idx="1">
                  <c:v>Rolnictwo i łowiectwo</c:v>
                </c:pt>
                <c:pt idx="2">
                  <c:v>Leśnictwo</c:v>
                </c:pt>
                <c:pt idx="3">
                  <c:v>Przetwórstwo przemysłowe</c:v>
                </c:pt>
                <c:pt idx="4">
                  <c:v>Transport i łączność</c:v>
                </c:pt>
                <c:pt idx="5">
                  <c:v>Turystyka</c:v>
                </c:pt>
                <c:pt idx="6">
                  <c:v>Gospodarka mieszkaniowa</c:v>
                </c:pt>
                <c:pt idx="7">
                  <c:v>Działalność usługowa</c:v>
                </c:pt>
                <c:pt idx="8">
                  <c:v>Szkolnictwo wyższe i nauka</c:v>
                </c:pt>
                <c:pt idx="9">
                  <c:v>Administracja publiczna</c:v>
                </c:pt>
                <c:pt idx="10">
                  <c:v>Urz. nacz. org. wł. pańs., kontr. i ochr. pr. oraz sądow</c:v>
                </c:pt>
                <c:pt idx="11">
                  <c:v>Obrona narodowa</c:v>
                </c:pt>
                <c:pt idx="12">
                  <c:v>Bezpieczeństwo publiczne i ochrona ppoż</c:v>
                </c:pt>
                <c:pt idx="13">
                  <c:v>Wymiar sprawiedliwości</c:v>
                </c:pt>
                <c:pt idx="14">
                  <c:v>Obsługa długu publicznego</c:v>
                </c:pt>
                <c:pt idx="15">
                  <c:v>Różne rozliczenia</c:v>
                </c:pt>
                <c:pt idx="16">
                  <c:v>Oświata i wychowanie</c:v>
                </c:pt>
                <c:pt idx="17">
                  <c:v>Ochrona zdrowia</c:v>
                </c:pt>
                <c:pt idx="18">
                  <c:v>Pomoc społeczna</c:v>
                </c:pt>
                <c:pt idx="19">
                  <c:v>Pozost. zadania w zakresie polityki społecznej</c:v>
                </c:pt>
                <c:pt idx="20">
                  <c:v>Edukacyjna opieka wychowawcza</c:v>
                </c:pt>
                <c:pt idx="21">
                  <c:v>Rodzina</c:v>
                </c:pt>
                <c:pt idx="22">
                  <c:v>Gospodarka komunalna i ochrona środowiska</c:v>
                </c:pt>
                <c:pt idx="23">
                  <c:v>Kultura i ochrona dziedzictwa narodowego</c:v>
                </c:pt>
                <c:pt idx="24">
                  <c:v>Kultura fizyczna</c:v>
                </c:pt>
              </c:strCache>
            </c:strRef>
          </c:cat>
          <c:val>
            <c:numRef>
              <c:f>'wykres 2021'!$C$2:$C$26</c:f>
              <c:numCache>
                <c:formatCode>0.00%</c:formatCode>
                <c:ptCount val="25"/>
                <c:pt idx="1">
                  <c:v>1.0613215844808211E-4</c:v>
                </c:pt>
                <c:pt idx="2">
                  <c:v>2.7187458930134359E-5</c:v>
                </c:pt>
                <c:pt idx="3">
                  <c:v>3.8927610107889724E-3</c:v>
                </c:pt>
                <c:pt idx="4">
                  <c:v>0.13444794341538249</c:v>
                </c:pt>
                <c:pt idx="5">
                  <c:v>1.2757204706431728E-3</c:v>
                </c:pt>
                <c:pt idx="6">
                  <c:v>1.2451015299078492E-2</c:v>
                </c:pt>
                <c:pt idx="7">
                  <c:v>3.3326407370282808E-3</c:v>
                </c:pt>
                <c:pt idx="8">
                  <c:v>8.0854896446496229E-4</c:v>
                </c:pt>
                <c:pt idx="9">
                  <c:v>4.6060748333371877E-2</c:v>
                </c:pt>
                <c:pt idx="10">
                  <c:v>7.3689333386166614E-4</c:v>
                </c:pt>
                <c:pt idx="11">
                  <c:v>1.4371957843364706E-4</c:v>
                </c:pt>
                <c:pt idx="12">
                  <c:v>2.5589673193220679E-2</c:v>
                </c:pt>
                <c:pt idx="13">
                  <c:v>4.0023173741015634E-4</c:v>
                </c:pt>
                <c:pt idx="14">
                  <c:v>4.0936995780653934E-3</c:v>
                </c:pt>
                <c:pt idx="15">
                  <c:v>2.7231929123179929E-4</c:v>
                </c:pt>
                <c:pt idx="16">
                  <c:v>0.31640064297349896</c:v>
                </c:pt>
                <c:pt idx="17">
                  <c:v>3.5605201558006746E-3</c:v>
                </c:pt>
                <c:pt idx="18">
                  <c:v>5.6114951616500715E-2</c:v>
                </c:pt>
                <c:pt idx="19">
                  <c:v>1.1472379974448681E-2</c:v>
                </c:pt>
                <c:pt idx="20">
                  <c:v>3.1640449368794225E-2</c:v>
                </c:pt>
                <c:pt idx="21">
                  <c:v>0.17664616238374675</c:v>
                </c:pt>
                <c:pt idx="22">
                  <c:v>6.6497686536243369E-2</c:v>
                </c:pt>
                <c:pt idx="23">
                  <c:v>8.0922452733849695E-2</c:v>
                </c:pt>
                <c:pt idx="24">
                  <c:v>2.3105519696757108E-2</c:v>
                </c:pt>
              </c:numCache>
            </c:numRef>
          </c:val>
        </c:ser>
        <c:ser>
          <c:idx val="1"/>
          <c:order val="1"/>
          <c:tx>
            <c:strRef>
              <c:f>'wykres 2021'!$D$1</c:f>
              <c:strCache>
                <c:ptCount val="1"/>
                <c:pt idx="0">
                  <c:v>Struktura wydatków ogółem na 2021 r.</c:v>
                </c:pt>
              </c:strCache>
            </c:strRef>
          </c:tx>
          <c:spPr>
            <a:solidFill>
              <a:srgbClr val="002060"/>
            </a:solidFill>
          </c:spPr>
          <c:invertIfNegative val="0"/>
          <c:dLbls>
            <c:spPr>
              <a:noFill/>
              <a:ln w="25398">
                <a:noFill/>
              </a:ln>
            </c:spPr>
            <c:txPr>
              <a:bodyPr rot="-5400000" vert="horz" anchor="ctr" anchorCtr="1"/>
              <a:lstStyle/>
              <a:p>
                <a:pPr>
                  <a:defRPr sz="800">
                    <a:latin typeface="Arial" panose="020B0604020202020204" pitchFamily="34" charset="0"/>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 2021'!$B$2:$B$26</c:f>
              <c:strCache>
                <c:ptCount val="25"/>
                <c:pt idx="1">
                  <c:v>Rolnictwo i łowiectwo</c:v>
                </c:pt>
                <c:pt idx="2">
                  <c:v>Leśnictwo</c:v>
                </c:pt>
                <c:pt idx="3">
                  <c:v>Przetwórstwo przemysłowe</c:v>
                </c:pt>
                <c:pt idx="4">
                  <c:v>Transport i łączność</c:v>
                </c:pt>
                <c:pt idx="5">
                  <c:v>Turystyka</c:v>
                </c:pt>
                <c:pt idx="6">
                  <c:v>Gospodarka mieszkaniowa</c:v>
                </c:pt>
                <c:pt idx="7">
                  <c:v>Działalność usługowa</c:v>
                </c:pt>
                <c:pt idx="8">
                  <c:v>Szkolnictwo wyższe i nauka</c:v>
                </c:pt>
                <c:pt idx="9">
                  <c:v>Administracja publiczna</c:v>
                </c:pt>
                <c:pt idx="10">
                  <c:v>Urz. nacz. org. wł. pańs., kontr. i ochr. pr. oraz sądow</c:v>
                </c:pt>
                <c:pt idx="11">
                  <c:v>Obrona narodowa</c:v>
                </c:pt>
                <c:pt idx="12">
                  <c:v>Bezpieczeństwo publiczne i ochrona ppoż</c:v>
                </c:pt>
                <c:pt idx="13">
                  <c:v>Wymiar sprawiedliwości</c:v>
                </c:pt>
                <c:pt idx="14">
                  <c:v>Obsługa długu publicznego</c:v>
                </c:pt>
                <c:pt idx="15">
                  <c:v>Różne rozliczenia</c:v>
                </c:pt>
                <c:pt idx="16">
                  <c:v>Oświata i wychowanie</c:v>
                </c:pt>
                <c:pt idx="17">
                  <c:v>Ochrona zdrowia</c:v>
                </c:pt>
                <c:pt idx="18">
                  <c:v>Pomoc społeczna</c:v>
                </c:pt>
                <c:pt idx="19">
                  <c:v>Pozost. zadania w zakresie polityki społecznej</c:v>
                </c:pt>
                <c:pt idx="20">
                  <c:v>Edukacyjna opieka wychowawcza</c:v>
                </c:pt>
                <c:pt idx="21">
                  <c:v>Rodzina</c:v>
                </c:pt>
                <c:pt idx="22">
                  <c:v>Gospodarka komunalna i ochrona środowiska</c:v>
                </c:pt>
                <c:pt idx="23">
                  <c:v>Kultura i ochrona dziedzictwa narodowego</c:v>
                </c:pt>
                <c:pt idx="24">
                  <c:v>Kultura fizyczna</c:v>
                </c:pt>
              </c:strCache>
            </c:strRef>
          </c:cat>
          <c:val>
            <c:numRef>
              <c:f>'wykres 2021'!$D$2:$D$26</c:f>
              <c:numCache>
                <c:formatCode>0.00%</c:formatCode>
                <c:ptCount val="25"/>
                <c:pt idx="1">
                  <c:v>6.6007992419342914E-6</c:v>
                </c:pt>
                <c:pt idx="2">
                  <c:v>3.1793849681983503E-5</c:v>
                </c:pt>
                <c:pt idx="3">
                  <c:v>0</c:v>
                </c:pt>
                <c:pt idx="4">
                  <c:v>0.10492239707663627</c:v>
                </c:pt>
                <c:pt idx="5">
                  <c:v>1.7361950230074929E-3</c:v>
                </c:pt>
                <c:pt idx="6">
                  <c:v>1.409762177669854E-2</c:v>
                </c:pt>
                <c:pt idx="7">
                  <c:v>5.1796955710069464E-3</c:v>
                </c:pt>
                <c:pt idx="8">
                  <c:v>7.7009324489233397E-4</c:v>
                </c:pt>
                <c:pt idx="9">
                  <c:v>4.8760306424678698E-2</c:v>
                </c:pt>
                <c:pt idx="10">
                  <c:v>2.7166689413387564E-5</c:v>
                </c:pt>
                <c:pt idx="11">
                  <c:v>2.2002664139780972E-5</c:v>
                </c:pt>
                <c:pt idx="12">
                  <c:v>2.2598720711860466E-2</c:v>
                </c:pt>
                <c:pt idx="13">
                  <c:v>4.3565274996766324E-4</c:v>
                </c:pt>
                <c:pt idx="14">
                  <c:v>1.0956913091525095E-2</c:v>
                </c:pt>
                <c:pt idx="15">
                  <c:v>1.826478554772256E-2</c:v>
                </c:pt>
                <c:pt idx="16">
                  <c:v>0.31816405273073117</c:v>
                </c:pt>
                <c:pt idx="17">
                  <c:v>3.5292273280208676E-3</c:v>
                </c:pt>
                <c:pt idx="18">
                  <c:v>5.9330227858247667E-2</c:v>
                </c:pt>
                <c:pt idx="19">
                  <c:v>9.7702764104704992E-3</c:v>
                </c:pt>
                <c:pt idx="20">
                  <c:v>3.3749651095503735E-2</c:v>
                </c:pt>
                <c:pt idx="21">
                  <c:v>0.20227625173447827</c:v>
                </c:pt>
                <c:pt idx="22">
                  <c:v>7.786075718291767E-2</c:v>
                </c:pt>
                <c:pt idx="23">
                  <c:v>4.4319471316817668E-2</c:v>
                </c:pt>
                <c:pt idx="24">
                  <c:v>2.3190139122339293E-2</c:v>
                </c:pt>
              </c:numCache>
            </c:numRef>
          </c:val>
        </c:ser>
        <c:dLbls>
          <c:showLegendKey val="0"/>
          <c:showVal val="0"/>
          <c:showCatName val="0"/>
          <c:showSerName val="0"/>
          <c:showPercent val="0"/>
          <c:showBubbleSize val="0"/>
        </c:dLbls>
        <c:gapWidth val="46"/>
        <c:overlap val="-40"/>
        <c:axId val="220723792"/>
        <c:axId val="220724336"/>
      </c:barChart>
      <c:catAx>
        <c:axId val="220723792"/>
        <c:scaling>
          <c:orientation val="minMax"/>
        </c:scaling>
        <c:delete val="0"/>
        <c:axPos val="b"/>
        <c:numFmt formatCode="General" sourceLinked="1"/>
        <c:majorTickMark val="none"/>
        <c:minorTickMark val="none"/>
        <c:tickLblPos val="nextTo"/>
        <c:spPr>
          <a:ln w="6349">
            <a:noFill/>
          </a:ln>
        </c:spPr>
        <c:txPr>
          <a:bodyPr rot="-2700000" vert="horz"/>
          <a:lstStyle/>
          <a:p>
            <a:pPr>
              <a:defRPr sz="900" b="0" i="0" u="none" strike="noStrike" baseline="0">
                <a:solidFill>
                  <a:srgbClr val="000000"/>
                </a:solidFill>
                <a:latin typeface="Arial" panose="020B0604020202020204" pitchFamily="34" charset="0"/>
                <a:ea typeface="Calibri"/>
                <a:cs typeface="Arial" panose="020B0604020202020204" pitchFamily="34" charset="0"/>
              </a:defRPr>
            </a:pPr>
            <a:endParaRPr lang="pl-PL"/>
          </a:p>
        </c:txPr>
        <c:crossAx val="220724336"/>
        <c:crosses val="autoZero"/>
        <c:auto val="1"/>
        <c:lblAlgn val="ctr"/>
        <c:lblOffset val="100"/>
        <c:noMultiLvlLbl val="0"/>
      </c:catAx>
      <c:valAx>
        <c:axId val="220724336"/>
        <c:scaling>
          <c:orientation val="minMax"/>
        </c:scaling>
        <c:delete val="0"/>
        <c:axPos val="l"/>
        <c:majorGridlines>
          <c:spPr>
            <a:ln w="9524" cap="flat" cmpd="sng" algn="ctr">
              <a:solidFill>
                <a:schemeClr val="tx1">
                  <a:lumMod val="15000"/>
                  <a:lumOff val="85000"/>
                </a:schemeClr>
              </a:solidFill>
              <a:round/>
            </a:ln>
            <a:effectLst/>
          </c:spPr>
        </c:majorGridlines>
        <c:numFmt formatCode="0.00%" sourceLinked="0"/>
        <c:majorTickMark val="none"/>
        <c:minorTickMark val="none"/>
        <c:tickLblPos val="nextTo"/>
        <c:spPr>
          <a:ln w="6349">
            <a:noFill/>
          </a:ln>
        </c:spPr>
        <c:txPr>
          <a:bodyPr rot="0" vert="horz"/>
          <a:lstStyle/>
          <a:p>
            <a:pPr>
              <a:defRPr sz="900" b="0" i="0" u="none" strike="noStrike" baseline="0">
                <a:solidFill>
                  <a:srgbClr val="000000"/>
                </a:solidFill>
                <a:latin typeface="Calibri"/>
                <a:ea typeface="Calibri"/>
                <a:cs typeface="Calibri"/>
              </a:defRPr>
            </a:pPr>
            <a:endParaRPr lang="pl-PL"/>
          </a:p>
        </c:txPr>
        <c:crossAx val="220723792"/>
        <c:crosses val="autoZero"/>
        <c:crossBetween val="between"/>
      </c:valAx>
      <c:spPr>
        <a:noFill/>
        <a:ln w="25398">
          <a:noFill/>
        </a:ln>
      </c:spPr>
    </c:plotArea>
    <c:legend>
      <c:legendPos val="b"/>
      <c:overlay val="0"/>
      <c:spPr>
        <a:noFill/>
        <a:ln w="25398">
          <a:noFill/>
        </a:ln>
      </c:spPr>
      <c:txPr>
        <a:bodyPr/>
        <a:lstStyle/>
        <a:p>
          <a:pPr>
            <a:defRPr sz="825" b="0" i="0" u="none" strike="noStrike" baseline="0">
              <a:solidFill>
                <a:srgbClr val="000000"/>
              </a:solidFill>
              <a:latin typeface="Arial" panose="020B0604020202020204" pitchFamily="34" charset="0"/>
              <a:ea typeface="Calibri"/>
              <a:cs typeface="Arial" panose="020B0604020202020204" pitchFamily="34" charset="0"/>
            </a:defRPr>
          </a:pPr>
          <a:endParaRPr lang="pl-PL"/>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pl-PL"/>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i="0" u="none" strike="noStrike" baseline="0">
                <a:solidFill>
                  <a:srgbClr val="000000"/>
                </a:solidFill>
                <a:latin typeface="Arial"/>
                <a:ea typeface="Arial"/>
                <a:cs typeface="Arial"/>
              </a:defRPr>
            </a:pPr>
            <a:r>
              <a:rPr lang="pl-PL"/>
              <a:t>Struktura wydatków bieżących w latach 2020-2021</a:t>
            </a:r>
          </a:p>
        </c:rich>
      </c:tx>
      <c:overlay val="0"/>
      <c:spPr>
        <a:noFill/>
        <a:ln w="25396">
          <a:noFill/>
        </a:ln>
      </c:spPr>
    </c:title>
    <c:autoTitleDeleted val="0"/>
    <c:plotArea>
      <c:layout/>
      <c:barChart>
        <c:barDir val="col"/>
        <c:grouping val="clustered"/>
        <c:varyColors val="0"/>
        <c:ser>
          <c:idx val="0"/>
          <c:order val="0"/>
          <c:tx>
            <c:strRef>
              <c:f>'wykres bieżące 2021'!$C$1</c:f>
              <c:strCache>
                <c:ptCount val="1"/>
                <c:pt idx="0">
                  <c:v>Struktura wydatków bieżących wg przewidywanego wykonania za 2020 r.</c:v>
                </c:pt>
              </c:strCache>
            </c:strRef>
          </c:tx>
          <c:spPr>
            <a:solidFill>
              <a:srgbClr val="00B0F0"/>
            </a:solidFill>
            <a:ln w="25396">
              <a:noFill/>
            </a:ln>
          </c:spPr>
          <c:invertIfNegative val="0"/>
          <c:dLbls>
            <c:spPr>
              <a:noFill/>
              <a:ln w="25396">
                <a:noFill/>
              </a:ln>
            </c:spPr>
            <c:txPr>
              <a:bodyPr rot="-5400000" vert="horz"/>
              <a:lstStyle/>
              <a:p>
                <a:pPr>
                  <a:defRPr sz="800">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 bieżące 2021'!$B$2:$B$26</c:f>
              <c:strCache>
                <c:ptCount val="25"/>
                <c:pt idx="1">
                  <c:v>Rolnictwo i łowiectwo</c:v>
                </c:pt>
                <c:pt idx="2">
                  <c:v>Leśnictwo</c:v>
                </c:pt>
                <c:pt idx="3">
                  <c:v>Przetwórstwo przemysłowe</c:v>
                </c:pt>
                <c:pt idx="4">
                  <c:v>Transport i łączność</c:v>
                </c:pt>
                <c:pt idx="5">
                  <c:v>Turystyka</c:v>
                </c:pt>
                <c:pt idx="6">
                  <c:v>Gospodarka mieszkaniowa</c:v>
                </c:pt>
                <c:pt idx="7">
                  <c:v>Działalność usługowa</c:v>
                </c:pt>
                <c:pt idx="8">
                  <c:v>Szkolnictwo wyższe i nauka</c:v>
                </c:pt>
                <c:pt idx="9">
                  <c:v>Administracja publiczna</c:v>
                </c:pt>
                <c:pt idx="10">
                  <c:v>Urz. nacz. org. wł. pańs., kontr. i ochr. pr. oraz sądow</c:v>
                </c:pt>
                <c:pt idx="11">
                  <c:v>Obrona narodowa</c:v>
                </c:pt>
                <c:pt idx="12">
                  <c:v>Bezpieczeństwo publiczne i ochrona ppoż</c:v>
                </c:pt>
                <c:pt idx="13">
                  <c:v>Wymiar sprawiedliwości</c:v>
                </c:pt>
                <c:pt idx="14">
                  <c:v>Obsługa długu publicznego</c:v>
                </c:pt>
                <c:pt idx="15">
                  <c:v>Różne rozliczenia</c:v>
                </c:pt>
                <c:pt idx="16">
                  <c:v>Oświata i wychowanie</c:v>
                </c:pt>
                <c:pt idx="17">
                  <c:v>Ochrona zdrowia</c:v>
                </c:pt>
                <c:pt idx="18">
                  <c:v>Pomoc społeczna</c:v>
                </c:pt>
                <c:pt idx="19">
                  <c:v>Pozost. zadania w zakresie polityki społecznej</c:v>
                </c:pt>
                <c:pt idx="20">
                  <c:v>Edukacyjna opieka wychowawcza</c:v>
                </c:pt>
                <c:pt idx="21">
                  <c:v>Rodzina</c:v>
                </c:pt>
                <c:pt idx="22">
                  <c:v>Gospodarka komunalna i ochrona środowiska</c:v>
                </c:pt>
                <c:pt idx="23">
                  <c:v>Kultura i ochrona dziedzictwa narodowego</c:v>
                </c:pt>
                <c:pt idx="24">
                  <c:v>Kultura fizyczna</c:v>
                </c:pt>
              </c:strCache>
            </c:strRef>
          </c:cat>
          <c:val>
            <c:numRef>
              <c:f>'wykres bieżące 2021'!$C$2:$C$26</c:f>
              <c:numCache>
                <c:formatCode>0.00%</c:formatCode>
                <c:ptCount val="25"/>
                <c:pt idx="1">
                  <c:v>1.3592336731416653E-4</c:v>
                </c:pt>
                <c:pt idx="2">
                  <c:v>3.4818956106571564E-5</c:v>
                </c:pt>
                <c:pt idx="3">
                  <c:v>4.9854557984380385E-3</c:v>
                </c:pt>
                <c:pt idx="4">
                  <c:v>5.0952587356243466E-2</c:v>
                </c:pt>
                <c:pt idx="5">
                  <c:v>1.6338141488591092E-3</c:v>
                </c:pt>
                <c:pt idx="6">
                  <c:v>8.2605578750618094E-3</c:v>
                </c:pt>
                <c:pt idx="7">
                  <c:v>4.1386717297760721E-3</c:v>
                </c:pt>
                <c:pt idx="8">
                  <c:v>1.0355079882995259E-3</c:v>
                </c:pt>
                <c:pt idx="9">
                  <c:v>5.7281143613365462E-2</c:v>
                </c:pt>
                <c:pt idx="10">
                  <c:v>9.4373868160645125E-4</c:v>
                </c:pt>
                <c:pt idx="11">
                  <c:v>1.8406154492024075E-4</c:v>
                </c:pt>
                <c:pt idx="12">
                  <c:v>2.7569230064448103E-2</c:v>
                </c:pt>
                <c:pt idx="13">
                  <c:v>5.1257645420826534E-4</c:v>
                </c:pt>
                <c:pt idx="14">
                  <c:v>5.242797654920266E-3</c:v>
                </c:pt>
                <c:pt idx="15">
                  <c:v>3.4875909045928034E-4</c:v>
                </c:pt>
                <c:pt idx="16">
                  <c:v>0.37416905596759653</c:v>
                </c:pt>
                <c:pt idx="17">
                  <c:v>4.4046290127209512E-3</c:v>
                </c:pt>
                <c:pt idx="18">
                  <c:v>7.1745372893390377E-2</c:v>
                </c:pt>
                <c:pt idx="19">
                  <c:v>1.4382015123293871E-2</c:v>
                </c:pt>
                <c:pt idx="20">
                  <c:v>3.9913536325586578E-2</c:v>
                </c:pt>
                <c:pt idx="21">
                  <c:v>0.22460572890963146</c:v>
                </c:pt>
                <c:pt idx="22">
                  <c:v>5.1773765901124758E-2</c:v>
                </c:pt>
                <c:pt idx="23">
                  <c:v>2.8845014737582678E-2</c:v>
                </c:pt>
                <c:pt idx="24">
                  <c:v>2.6901236805045931E-2</c:v>
                </c:pt>
              </c:numCache>
            </c:numRef>
          </c:val>
        </c:ser>
        <c:ser>
          <c:idx val="1"/>
          <c:order val="1"/>
          <c:tx>
            <c:strRef>
              <c:f>'wykres bieżące 2021'!$D$1</c:f>
              <c:strCache>
                <c:ptCount val="1"/>
                <c:pt idx="0">
                  <c:v>Struktura wydatków bieżących na 2021 r.</c:v>
                </c:pt>
              </c:strCache>
            </c:strRef>
          </c:tx>
          <c:spPr>
            <a:solidFill>
              <a:srgbClr val="002060"/>
            </a:solidFill>
            <a:ln w="25396">
              <a:noFill/>
            </a:ln>
          </c:spPr>
          <c:invertIfNegative val="0"/>
          <c:dLbls>
            <c:spPr>
              <a:noFill/>
              <a:ln w="25396">
                <a:noFill/>
              </a:ln>
            </c:spPr>
            <c:txPr>
              <a:bodyPr rot="-5400000" vert="horz"/>
              <a:lstStyle/>
              <a:p>
                <a:pPr>
                  <a:defRPr sz="800">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 bieżące 2021'!$B$2:$B$26</c:f>
              <c:strCache>
                <c:ptCount val="25"/>
                <c:pt idx="1">
                  <c:v>Rolnictwo i łowiectwo</c:v>
                </c:pt>
                <c:pt idx="2">
                  <c:v>Leśnictwo</c:v>
                </c:pt>
                <c:pt idx="3">
                  <c:v>Przetwórstwo przemysłowe</c:v>
                </c:pt>
                <c:pt idx="4">
                  <c:v>Transport i łączność</c:v>
                </c:pt>
                <c:pt idx="5">
                  <c:v>Turystyka</c:v>
                </c:pt>
                <c:pt idx="6">
                  <c:v>Gospodarka mieszkaniowa</c:v>
                </c:pt>
                <c:pt idx="7">
                  <c:v>Działalność usługowa</c:v>
                </c:pt>
                <c:pt idx="8">
                  <c:v>Szkolnictwo wyższe i nauka</c:v>
                </c:pt>
                <c:pt idx="9">
                  <c:v>Administracja publiczna</c:v>
                </c:pt>
                <c:pt idx="10">
                  <c:v>Urz. nacz. org. wł. pańs., kontr. i ochr. pr. oraz sądow</c:v>
                </c:pt>
                <c:pt idx="11">
                  <c:v>Obrona narodowa</c:v>
                </c:pt>
                <c:pt idx="12">
                  <c:v>Bezpieczeństwo publiczne i ochrona ppoż</c:v>
                </c:pt>
                <c:pt idx="13">
                  <c:v>Wymiar sprawiedliwości</c:v>
                </c:pt>
                <c:pt idx="14">
                  <c:v>Obsługa długu publicznego</c:v>
                </c:pt>
                <c:pt idx="15">
                  <c:v>Różne rozliczenia</c:v>
                </c:pt>
                <c:pt idx="16">
                  <c:v>Oświata i wychowanie</c:v>
                </c:pt>
                <c:pt idx="17">
                  <c:v>Ochrona zdrowia</c:v>
                </c:pt>
                <c:pt idx="18">
                  <c:v>Pomoc społeczna</c:v>
                </c:pt>
                <c:pt idx="19">
                  <c:v>Pozost. zadania w zakresie polityki społecznej</c:v>
                </c:pt>
                <c:pt idx="20">
                  <c:v>Edukacyjna opieka wychowawcza</c:v>
                </c:pt>
                <c:pt idx="21">
                  <c:v>Rodzina</c:v>
                </c:pt>
                <c:pt idx="22">
                  <c:v>Gospodarka komunalna i ochrona środowiska</c:v>
                </c:pt>
                <c:pt idx="23">
                  <c:v>Kultura i ochrona dziedzictwa narodowego</c:v>
                </c:pt>
                <c:pt idx="24">
                  <c:v>Kultura fizyczna</c:v>
                </c:pt>
              </c:strCache>
            </c:strRef>
          </c:cat>
          <c:val>
            <c:numRef>
              <c:f>'wykres bieżące 2021'!$D$2:$D$26</c:f>
              <c:numCache>
                <c:formatCode>0.00%</c:formatCode>
                <c:ptCount val="25"/>
                <c:pt idx="1">
                  <c:v>7.7665983117993778E-6</c:v>
                </c:pt>
                <c:pt idx="2">
                  <c:v>3.7409115201833669E-5</c:v>
                </c:pt>
                <c:pt idx="3">
                  <c:v>0</c:v>
                </c:pt>
                <c:pt idx="4">
                  <c:v>3.9868538000570143E-2</c:v>
                </c:pt>
                <c:pt idx="5">
                  <c:v>2.0428328207559667E-3</c:v>
                </c:pt>
                <c:pt idx="6">
                  <c:v>7.0086663380152922E-3</c:v>
                </c:pt>
                <c:pt idx="7">
                  <c:v>3.9198591230194327E-3</c:v>
                </c:pt>
                <c:pt idx="8">
                  <c:v>9.0610313637659416E-4</c:v>
                </c:pt>
                <c:pt idx="9">
                  <c:v>5.6614028132389867E-2</c:v>
                </c:pt>
                <c:pt idx="10">
                  <c:v>3.1964729785262306E-5</c:v>
                </c:pt>
                <c:pt idx="11">
                  <c:v>2.5888661039331262E-5</c:v>
                </c:pt>
                <c:pt idx="12">
                  <c:v>2.6589990044618952E-2</c:v>
                </c:pt>
                <c:pt idx="13">
                  <c:v>5.1259548857875896E-4</c:v>
                </c:pt>
                <c:pt idx="14">
                  <c:v>1.2892066490759429E-2</c:v>
                </c:pt>
                <c:pt idx="15">
                  <c:v>1.6053998817726983E-2</c:v>
                </c:pt>
                <c:pt idx="16">
                  <c:v>0.35991067158930234</c:v>
                </c:pt>
                <c:pt idx="17">
                  <c:v>4.1525412307087343E-3</c:v>
                </c:pt>
                <c:pt idx="18">
                  <c:v>6.9549939659485513E-2</c:v>
                </c:pt>
                <c:pt idx="19">
                  <c:v>1.0201419115950171E-2</c:v>
                </c:pt>
                <c:pt idx="20">
                  <c:v>3.80146328614809E-2</c:v>
                </c:pt>
                <c:pt idx="21">
                  <c:v>0.23800123858603237</c:v>
                </c:pt>
                <c:pt idx="22">
                  <c:v>5.6848196249222827E-2</c:v>
                </c:pt>
                <c:pt idx="23">
                  <c:v>2.9782678100901232E-2</c:v>
                </c:pt>
                <c:pt idx="24">
                  <c:v>2.7026975109766239E-2</c:v>
                </c:pt>
              </c:numCache>
            </c:numRef>
          </c:val>
        </c:ser>
        <c:dLbls>
          <c:showLegendKey val="0"/>
          <c:showVal val="0"/>
          <c:showCatName val="0"/>
          <c:showSerName val="0"/>
          <c:showPercent val="0"/>
          <c:showBubbleSize val="0"/>
        </c:dLbls>
        <c:gapWidth val="46"/>
        <c:overlap val="-40"/>
        <c:axId val="220724880"/>
        <c:axId val="176373360"/>
      </c:barChart>
      <c:catAx>
        <c:axId val="220724880"/>
        <c:scaling>
          <c:orientation val="minMax"/>
        </c:scaling>
        <c:delete val="0"/>
        <c:axPos val="b"/>
        <c:numFmt formatCode="General" sourceLinked="1"/>
        <c:majorTickMark val="none"/>
        <c:minorTickMark val="none"/>
        <c:tickLblPos val="nextTo"/>
        <c:spPr>
          <a:ln w="6349">
            <a:noFill/>
          </a:ln>
        </c:spPr>
        <c:txPr>
          <a:bodyPr rot="-2700000" vert="horz"/>
          <a:lstStyle/>
          <a:p>
            <a:pPr>
              <a:defRPr sz="900" b="0" i="0" u="none" strike="noStrike" baseline="0">
                <a:solidFill>
                  <a:srgbClr val="000000"/>
                </a:solidFill>
                <a:latin typeface="Arial" panose="020B0604020202020204" pitchFamily="34" charset="0"/>
                <a:ea typeface="Calibri"/>
                <a:cs typeface="Arial" panose="020B0604020202020204" pitchFamily="34" charset="0"/>
              </a:defRPr>
            </a:pPr>
            <a:endParaRPr lang="pl-PL"/>
          </a:p>
        </c:txPr>
        <c:crossAx val="176373360"/>
        <c:crosses val="autoZero"/>
        <c:auto val="1"/>
        <c:lblAlgn val="ctr"/>
        <c:lblOffset val="100"/>
        <c:noMultiLvlLbl val="0"/>
      </c:catAx>
      <c:valAx>
        <c:axId val="176373360"/>
        <c:scaling>
          <c:orientation val="minMax"/>
        </c:scaling>
        <c:delete val="0"/>
        <c:axPos val="l"/>
        <c:majorGridlines>
          <c:spPr>
            <a:ln w="9524" cap="flat" cmpd="sng" algn="ctr">
              <a:solidFill>
                <a:schemeClr val="tx1">
                  <a:lumMod val="15000"/>
                  <a:lumOff val="85000"/>
                </a:schemeClr>
              </a:solidFill>
              <a:round/>
            </a:ln>
            <a:effectLst/>
          </c:spPr>
        </c:majorGridlines>
        <c:numFmt formatCode="0.00%" sourceLinked="0"/>
        <c:majorTickMark val="none"/>
        <c:minorTickMark val="none"/>
        <c:tickLblPos val="nextTo"/>
        <c:spPr>
          <a:ln w="6349">
            <a:noFill/>
          </a:ln>
        </c:spPr>
        <c:txPr>
          <a:bodyPr rot="0" vert="horz"/>
          <a:lstStyle/>
          <a:p>
            <a:pPr>
              <a:defRPr sz="900" b="0" i="0" u="none" strike="noStrike" baseline="0">
                <a:solidFill>
                  <a:srgbClr val="000000"/>
                </a:solidFill>
                <a:latin typeface="Calibri"/>
                <a:ea typeface="Calibri"/>
                <a:cs typeface="Calibri"/>
              </a:defRPr>
            </a:pPr>
            <a:endParaRPr lang="pl-PL"/>
          </a:p>
        </c:txPr>
        <c:crossAx val="220724880"/>
        <c:crosses val="autoZero"/>
        <c:crossBetween val="between"/>
      </c:valAx>
      <c:spPr>
        <a:noFill/>
        <a:ln w="25396">
          <a:noFill/>
        </a:ln>
      </c:spPr>
    </c:plotArea>
    <c:legend>
      <c:legendPos val="b"/>
      <c:overlay val="0"/>
      <c:spPr>
        <a:noFill/>
        <a:ln w="25396">
          <a:noFill/>
        </a:ln>
      </c:spPr>
      <c:txPr>
        <a:bodyPr/>
        <a:lstStyle/>
        <a:p>
          <a:pPr>
            <a:defRPr sz="950" b="0" i="0" u="none" strike="noStrike" baseline="0">
              <a:solidFill>
                <a:srgbClr val="000000"/>
              </a:solidFill>
              <a:latin typeface="Arial" panose="020B0604020202020204" pitchFamily="34" charset="0"/>
              <a:ea typeface="Calibri"/>
              <a:cs typeface="Arial" panose="020B0604020202020204" pitchFamily="34" charset="0"/>
            </a:defRPr>
          </a:pPr>
          <a:endParaRPr lang="pl-PL"/>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pl-PL"/>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0" i="0" u="none" strike="noStrike" baseline="0">
                <a:solidFill>
                  <a:srgbClr val="000000"/>
                </a:solidFill>
                <a:latin typeface="Arial"/>
                <a:ea typeface="Arial"/>
                <a:cs typeface="Arial"/>
              </a:defRPr>
            </a:pPr>
            <a:r>
              <a:rPr lang="pl-PL"/>
              <a:t>Struktura wydatków majątkowych w latach 2020-2021</a:t>
            </a:r>
          </a:p>
        </c:rich>
      </c:tx>
      <c:overlay val="0"/>
      <c:spPr>
        <a:noFill/>
        <a:ln w="25400">
          <a:noFill/>
        </a:ln>
      </c:spPr>
    </c:title>
    <c:autoTitleDeleted val="0"/>
    <c:plotArea>
      <c:layout/>
      <c:barChart>
        <c:barDir val="col"/>
        <c:grouping val="clustered"/>
        <c:varyColors val="0"/>
        <c:ser>
          <c:idx val="0"/>
          <c:order val="0"/>
          <c:tx>
            <c:strRef>
              <c:f>'[tabelki 2020.xls]wykres maj. 2021'!$C$1</c:f>
              <c:strCache>
                <c:ptCount val="1"/>
                <c:pt idx="0">
                  <c:v>Struktura wydatków majątkowych wg przewidywanego wykonania za 2020 r.</c:v>
                </c:pt>
              </c:strCache>
            </c:strRef>
          </c:tx>
          <c:spPr>
            <a:solidFill>
              <a:srgbClr val="00B0F0"/>
            </a:solidFill>
            <a:ln w="25400">
              <a:noFill/>
            </a:ln>
          </c:spPr>
          <c:invertIfNegative val="0"/>
          <c:dLbls>
            <c:spPr>
              <a:noFill/>
              <a:ln w="25400">
                <a:noFill/>
              </a:ln>
            </c:spPr>
            <c:txPr>
              <a:bodyPr rot="-5400000" vert="horz"/>
              <a:lstStyle/>
              <a:p>
                <a:pPr>
                  <a:defRPr sz="800">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'[tabelki 2020.xls]wykres maj. 2021'!$B$2:$B$17</c:f>
              <c:strCache>
                <c:ptCount val="16"/>
                <c:pt idx="1">
                  <c:v>Transport i łączność</c:v>
                </c:pt>
                <c:pt idx="2">
                  <c:v>Gospodarka mieszkaniowa</c:v>
                </c:pt>
                <c:pt idx="3">
                  <c:v>Działalność usługowa</c:v>
                </c:pt>
                <c:pt idx="4">
                  <c:v>Administracja publiczna</c:v>
                </c:pt>
                <c:pt idx="5">
                  <c:v>Bezpieczeństwo publiczne i ochrona ppoż</c:v>
                </c:pt>
                <c:pt idx="6">
                  <c:v>Różne rozliczenia</c:v>
                </c:pt>
                <c:pt idx="7">
                  <c:v>Oświata i wychowanie</c:v>
                </c:pt>
                <c:pt idx="8">
                  <c:v>Ochrona zdrowia</c:v>
                </c:pt>
                <c:pt idx="9">
                  <c:v>Pomoc społeczna</c:v>
                </c:pt>
                <c:pt idx="10">
                  <c:v>Pozost. zadania w zakresie polityki społecznej</c:v>
                </c:pt>
                <c:pt idx="11">
                  <c:v>Edukacyjna opieka wychowawcza</c:v>
                </c:pt>
                <c:pt idx="12">
                  <c:v>Rodzina</c:v>
                </c:pt>
                <c:pt idx="13">
                  <c:v>Gospodarka komunalna i ochrona środowiska</c:v>
                </c:pt>
                <c:pt idx="14">
                  <c:v>Kultura i ochrona dziedzictwa narodowego</c:v>
                </c:pt>
                <c:pt idx="15">
                  <c:v>Kultura fizyczna</c:v>
                </c:pt>
              </c:strCache>
            </c:strRef>
          </c:cat>
          <c:val>
            <c:numRef>
              <c:f>'[tabelki 2020.xls]wykres maj. 2021'!$C$2:$C$17</c:f>
              <c:numCache>
                <c:formatCode>0.00%</c:formatCode>
                <c:ptCount val="16"/>
                <c:pt idx="1">
                  <c:v>0.43190288721378389</c:v>
                </c:pt>
                <c:pt idx="2">
                  <c:v>2.7379657278491225E-2</c:v>
                </c:pt>
                <c:pt idx="3">
                  <c:v>4.6112889536674564E-4</c:v>
                </c:pt>
                <c:pt idx="4">
                  <c:v>6.0877222282747952E-3</c:v>
                </c:pt>
                <c:pt idx="5">
                  <c:v>1.8537436929210619E-2</c:v>
                </c:pt>
                <c:pt idx="6">
                  <c:v>0</c:v>
                </c:pt>
                <c:pt idx="7">
                  <c:v>0.11059877743847196</c:v>
                </c:pt>
                <c:pt idx="8">
                  <c:v>5.5335467444009474E-4</c:v>
                </c:pt>
                <c:pt idx="9">
                  <c:v>4.3106329138883383E-4</c:v>
                </c:pt>
                <c:pt idx="10">
                  <c:v>1.1067093488801895E-3</c:v>
                </c:pt>
                <c:pt idx="11">
                  <c:v>2.1673058082237046E-3</c:v>
                </c:pt>
                <c:pt idx="12">
                  <c:v>5.7886340267399236E-3</c:v>
                </c:pt>
                <c:pt idx="13">
                  <c:v>0.11895213660061847</c:v>
                </c:pt>
                <c:pt idx="14">
                  <c:v>0.26645003323033156</c:v>
                </c:pt>
                <c:pt idx="15">
                  <c:v>9.5831530357779852E-3</c:v>
                </c:pt>
              </c:numCache>
            </c:numRef>
          </c:val>
        </c:ser>
        <c:ser>
          <c:idx val="1"/>
          <c:order val="1"/>
          <c:tx>
            <c:strRef>
              <c:f>'[tabelki 2020.xls]wykres maj. 2021'!$D$1</c:f>
              <c:strCache>
                <c:ptCount val="1"/>
                <c:pt idx="0">
                  <c:v>Struktura wydatków majątkowych na 2021 r.</c:v>
                </c:pt>
              </c:strCache>
            </c:strRef>
          </c:tx>
          <c:spPr>
            <a:solidFill>
              <a:srgbClr val="002060"/>
            </a:solidFill>
            <a:ln w="25400">
              <a:noFill/>
            </a:ln>
          </c:spPr>
          <c:invertIfNegative val="0"/>
          <c:dLbls>
            <c:spPr>
              <a:noFill/>
              <a:ln w="25400">
                <a:noFill/>
              </a:ln>
            </c:spPr>
            <c:txPr>
              <a:bodyPr rot="-540000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'[tabelki 2020.xls]wykres maj. 2021'!$B$2:$B$17</c:f>
              <c:strCache>
                <c:ptCount val="16"/>
                <c:pt idx="1">
                  <c:v>Transport i łączność</c:v>
                </c:pt>
                <c:pt idx="2">
                  <c:v>Gospodarka mieszkaniowa</c:v>
                </c:pt>
                <c:pt idx="3">
                  <c:v>Działalność usługowa</c:v>
                </c:pt>
                <c:pt idx="4">
                  <c:v>Administracja publiczna</c:v>
                </c:pt>
                <c:pt idx="5">
                  <c:v>Bezpieczeństwo publiczne i ochrona ppoż</c:v>
                </c:pt>
                <c:pt idx="6">
                  <c:v>Różne rozliczenia</c:v>
                </c:pt>
                <c:pt idx="7">
                  <c:v>Oświata i wychowanie</c:v>
                </c:pt>
                <c:pt idx="8">
                  <c:v>Ochrona zdrowia</c:v>
                </c:pt>
                <c:pt idx="9">
                  <c:v>Pomoc społeczna</c:v>
                </c:pt>
                <c:pt idx="10">
                  <c:v>Pozost. zadania w zakresie polityki społecznej</c:v>
                </c:pt>
                <c:pt idx="11">
                  <c:v>Edukacyjna opieka wychowawcza</c:v>
                </c:pt>
                <c:pt idx="12">
                  <c:v>Rodzina</c:v>
                </c:pt>
                <c:pt idx="13">
                  <c:v>Gospodarka komunalna i ochrona środowiska</c:v>
                </c:pt>
                <c:pt idx="14">
                  <c:v>Kultura i ochrona dziedzictwa narodowego</c:v>
                </c:pt>
                <c:pt idx="15">
                  <c:v>Kultura fizyczna</c:v>
                </c:pt>
              </c:strCache>
            </c:strRef>
          </c:cat>
          <c:val>
            <c:numRef>
              <c:f>'[tabelki 2020.xls]wykres maj. 2021'!$D$2:$D$17</c:f>
              <c:numCache>
                <c:formatCode>0.00%</c:formatCode>
                <c:ptCount val="16"/>
                <c:pt idx="1">
                  <c:v>0.47325985313919017</c:v>
                </c:pt>
                <c:pt idx="2">
                  <c:v>5.4235560547898187E-2</c:v>
                </c:pt>
                <c:pt idx="3">
                  <c:v>1.2312938070333642E-2</c:v>
                </c:pt>
                <c:pt idx="4">
                  <c:v>4.2922315782798776E-3</c:v>
                </c:pt>
                <c:pt idx="5">
                  <c:v>0</c:v>
                </c:pt>
                <c:pt idx="6">
                  <c:v>3.0782345175834107E-2</c:v>
                </c:pt>
                <c:pt idx="7">
                  <c:v>8.1793088610073478E-2</c:v>
                </c:pt>
                <c:pt idx="8">
                  <c:v>0</c:v>
                </c:pt>
                <c:pt idx="9">
                  <c:v>1.465825960754005E-3</c:v>
                </c:pt>
                <c:pt idx="10">
                  <c:v>7.3291298037700256E-3</c:v>
                </c:pt>
                <c:pt idx="11">
                  <c:v>9.6011600429387334E-3</c:v>
                </c:pt>
                <c:pt idx="12">
                  <c:v>0</c:v>
                </c:pt>
                <c:pt idx="13">
                  <c:v>0.19683468662539202</c:v>
                </c:pt>
                <c:pt idx="14">
                  <c:v>0.12662735448478174</c:v>
                </c:pt>
                <c:pt idx="15">
                  <c:v>1.465825960754005E-3</c:v>
                </c:pt>
              </c:numCache>
            </c:numRef>
          </c:val>
        </c:ser>
        <c:dLbls>
          <c:showLegendKey val="0"/>
          <c:showVal val="0"/>
          <c:showCatName val="0"/>
          <c:showSerName val="0"/>
          <c:showPercent val="0"/>
          <c:showBubbleSize val="0"/>
        </c:dLbls>
        <c:gapWidth val="128"/>
        <c:overlap val="-40"/>
        <c:axId val="176374992"/>
        <c:axId val="176373904"/>
      </c:barChart>
      <c:catAx>
        <c:axId val="176374992"/>
        <c:scaling>
          <c:orientation val="minMax"/>
        </c:scaling>
        <c:delete val="0"/>
        <c:axPos val="b"/>
        <c:numFmt formatCode="General" sourceLinked="1"/>
        <c:majorTickMark val="none"/>
        <c:minorTickMark val="none"/>
        <c:tickLblPos val="nextTo"/>
        <c:spPr>
          <a:ln w="6350">
            <a:noFill/>
          </a:ln>
        </c:spPr>
        <c:txPr>
          <a:bodyPr rot="-2700000" vert="horz"/>
          <a:lstStyle/>
          <a:p>
            <a:pPr>
              <a:defRPr sz="900" b="0" i="0" u="none" strike="noStrike" baseline="0">
                <a:solidFill>
                  <a:srgbClr val="000000"/>
                </a:solidFill>
                <a:latin typeface="Arial" panose="020B0604020202020204" pitchFamily="34" charset="0"/>
                <a:ea typeface="Calibri"/>
                <a:cs typeface="Arial" panose="020B0604020202020204" pitchFamily="34" charset="0"/>
              </a:defRPr>
            </a:pPr>
            <a:endParaRPr lang="pl-PL"/>
          </a:p>
        </c:txPr>
        <c:crossAx val="176373904"/>
        <c:crosses val="autoZero"/>
        <c:auto val="1"/>
        <c:lblAlgn val="ctr"/>
        <c:lblOffset val="100"/>
        <c:noMultiLvlLbl val="0"/>
      </c:catAx>
      <c:valAx>
        <c:axId val="176373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ln w="6350">
            <a:noFill/>
          </a:ln>
        </c:spPr>
        <c:txPr>
          <a:bodyPr rot="0" vert="horz"/>
          <a:lstStyle/>
          <a:p>
            <a:pPr>
              <a:defRPr sz="900" b="0" i="0" u="none" strike="noStrike" baseline="0">
                <a:solidFill>
                  <a:srgbClr val="000000"/>
                </a:solidFill>
                <a:latin typeface="Calibri"/>
                <a:ea typeface="Calibri"/>
                <a:cs typeface="Calibri"/>
              </a:defRPr>
            </a:pPr>
            <a:endParaRPr lang="pl-PL"/>
          </a:p>
        </c:txPr>
        <c:crossAx val="176374992"/>
        <c:crosses val="autoZero"/>
        <c:crossBetween val="between"/>
      </c:valAx>
      <c:spPr>
        <a:noFill/>
        <a:ln w="25400">
          <a:noFill/>
        </a:ln>
      </c:spPr>
    </c:plotArea>
    <c:legend>
      <c:legendPos val="b"/>
      <c:overlay val="0"/>
      <c:spPr>
        <a:noFill/>
        <a:ln w="25400">
          <a:noFill/>
        </a:ln>
      </c:spPr>
      <c:txPr>
        <a:bodyPr/>
        <a:lstStyle/>
        <a:p>
          <a:pPr>
            <a:defRPr sz="950" b="0" i="0" u="none" strike="noStrike" baseline="0">
              <a:solidFill>
                <a:srgbClr val="000000"/>
              </a:solidFill>
              <a:latin typeface="Arial" panose="020B0604020202020204" pitchFamily="34" charset="0"/>
              <a:ea typeface="Calibri"/>
              <a:cs typeface="Arial" panose="020B0604020202020204" pitchFamily="34"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Dochody</a:t>
            </a:r>
            <a:r>
              <a:rPr lang="pl-PL" baseline="0"/>
              <a:t> Miasta w latach 2018-2021</a:t>
            </a:r>
          </a:p>
          <a:p>
            <a:pPr>
              <a:defRPr/>
            </a:pPr>
            <a:endParaRPr lang="pl-PL"/>
          </a:p>
        </c:rich>
      </c:tx>
      <c:layout>
        <c:manualLayout>
          <c:xMode val="edge"/>
          <c:yMode val="edge"/>
          <c:x val="0.28318704595123989"/>
          <c:y val="4.63954318344039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'tabele do opisu'!$B$47</c:f>
              <c:strCache>
                <c:ptCount val="1"/>
                <c:pt idx="0">
                  <c:v>Dochody bieżące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'tabele do opisu'!$C$46:$F$46</c:f>
              <c:numCache>
                <c:formatCode>0</c:formatCode>
                <c:ptCount val="4"/>
                <c:pt idx="0">
                  <c:v>2018</c:v>
                </c:pt>
                <c:pt idx="1">
                  <c:v>2019</c:v>
                </c:pt>
                <c:pt idx="2">
                  <c:v>2020</c:v>
                </c:pt>
                <c:pt idx="3">
                  <c:v>2021</c:v>
                </c:pt>
              </c:numCache>
            </c:numRef>
          </c:cat>
          <c:val>
            <c:numRef>
              <c:f>'tabele do opisu'!$C$47:$F$47</c:f>
              <c:numCache>
                <c:formatCode>#,##0.00</c:formatCode>
                <c:ptCount val="4"/>
                <c:pt idx="0">
                  <c:v>341255163</c:v>
                </c:pt>
                <c:pt idx="1">
                  <c:v>377024495</c:v>
                </c:pt>
                <c:pt idx="2">
                  <c:v>392589255</c:v>
                </c:pt>
                <c:pt idx="3">
                  <c:v>401253591</c:v>
                </c:pt>
              </c:numCache>
            </c:numRef>
          </c:val>
          <c:extLst xmlns:c16r2="http://schemas.microsoft.com/office/drawing/2015/06/chart">
            <c:ext xmlns:c16="http://schemas.microsoft.com/office/drawing/2014/chart" uri="{C3380CC4-5D6E-409C-BE32-E72D297353CC}">
              <c16:uniqueId val="{00000000-5F87-4B2D-84F8-C2E9E1CC7D44}"/>
            </c:ext>
          </c:extLst>
        </c:ser>
        <c:ser>
          <c:idx val="1"/>
          <c:order val="1"/>
          <c:tx>
            <c:strRef>
              <c:f>'tabele do opisu'!$B$48</c:f>
              <c:strCache>
                <c:ptCount val="1"/>
                <c:pt idx="0">
                  <c:v>Dochody majątkowe</c:v>
                </c:pt>
              </c:strCache>
            </c:strRef>
          </c:tx>
          <c:spPr>
            <a:solidFill>
              <a:schemeClr val="accent2"/>
            </a:solidFill>
            <a:ln>
              <a:noFill/>
            </a:ln>
            <a:effectLst/>
          </c:spPr>
          <c:invertIfNegative val="0"/>
          <c:dLbls>
            <c:dLbl>
              <c:idx val="0"/>
              <c:layout>
                <c:manualLayout>
                  <c:x val="2.9239766081871343E-2"/>
                  <c:y val="-7.0527097253155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F87-4B2D-84F8-C2E9E1CC7D44}"/>
                </c:ext>
                <c:ext xmlns:c15="http://schemas.microsoft.com/office/drawing/2012/chart" uri="{CE6537A1-D6FC-4f65-9D91-7224C49458BB}"/>
              </c:extLst>
            </c:dLbl>
            <c:dLbl>
              <c:idx val="1"/>
              <c:layout>
                <c:manualLayout>
                  <c:x val="3.3738191632928474E-2"/>
                  <c:y val="-7.79510022271714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F87-4B2D-84F8-C2E9E1CC7D44}"/>
                </c:ext>
                <c:ext xmlns:c15="http://schemas.microsoft.com/office/drawing/2012/chart" uri="{CE6537A1-D6FC-4f65-9D91-7224C49458BB}"/>
              </c:extLst>
            </c:dLbl>
            <c:dLbl>
              <c:idx val="2"/>
              <c:layout>
                <c:manualLayout>
                  <c:x val="3.598740440845704E-2"/>
                  <c:y val="-5.56792873051224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F87-4B2D-84F8-C2E9E1CC7D44}"/>
                </c:ext>
                <c:ext xmlns:c15="http://schemas.microsoft.com/office/drawing/2012/chart" uri="{CE6537A1-D6FC-4f65-9D91-7224C49458BB}"/>
              </c:extLst>
            </c:dLbl>
            <c:dLbl>
              <c:idx val="3"/>
              <c:layout>
                <c:manualLayout>
                  <c:x val="3.8236617183985605E-2"/>
                  <c:y val="-7.0527097253155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F87-4B2D-84F8-C2E9E1CC7D4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'tabele do opisu'!$C$46:$F$46</c:f>
              <c:numCache>
                <c:formatCode>0</c:formatCode>
                <c:ptCount val="4"/>
                <c:pt idx="0">
                  <c:v>2018</c:v>
                </c:pt>
                <c:pt idx="1">
                  <c:v>2019</c:v>
                </c:pt>
                <c:pt idx="2">
                  <c:v>2020</c:v>
                </c:pt>
                <c:pt idx="3">
                  <c:v>2021</c:v>
                </c:pt>
              </c:numCache>
            </c:numRef>
          </c:cat>
          <c:val>
            <c:numRef>
              <c:f>'tabele do opisu'!$C$48:$F$48</c:f>
              <c:numCache>
                <c:formatCode>#,##0.00</c:formatCode>
                <c:ptCount val="4"/>
                <c:pt idx="0">
                  <c:v>47056037</c:v>
                </c:pt>
                <c:pt idx="1">
                  <c:v>47063546</c:v>
                </c:pt>
                <c:pt idx="2">
                  <c:v>52137151</c:v>
                </c:pt>
                <c:pt idx="3">
                  <c:v>40780073</c:v>
                </c:pt>
              </c:numCache>
            </c:numRef>
          </c:val>
          <c:extLst xmlns:c16r2="http://schemas.microsoft.com/office/drawing/2015/06/chart">
            <c:ext xmlns:c16="http://schemas.microsoft.com/office/drawing/2014/chart" uri="{C3380CC4-5D6E-409C-BE32-E72D297353CC}">
              <c16:uniqueId val="{00000005-5F87-4B2D-84F8-C2E9E1CC7D44}"/>
            </c:ext>
          </c:extLst>
        </c:ser>
        <c:dLbls>
          <c:showLegendKey val="0"/>
          <c:showVal val="1"/>
          <c:showCatName val="0"/>
          <c:showSerName val="0"/>
          <c:showPercent val="0"/>
          <c:showBubbleSize val="0"/>
        </c:dLbls>
        <c:gapWidth val="150"/>
        <c:overlap val="-25"/>
        <c:axId val="303753680"/>
        <c:axId val="220728688"/>
      </c:barChart>
      <c:catAx>
        <c:axId val="30375368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20728688"/>
        <c:crosses val="autoZero"/>
        <c:auto val="1"/>
        <c:lblAlgn val="ctr"/>
        <c:lblOffset val="100"/>
        <c:noMultiLvlLbl val="0"/>
      </c:catAx>
      <c:valAx>
        <c:axId val="220728688"/>
        <c:scaling>
          <c:orientation val="minMax"/>
        </c:scaling>
        <c:delete val="1"/>
        <c:axPos val="l"/>
        <c:numFmt formatCode="#,##0.00" sourceLinked="1"/>
        <c:majorTickMark val="none"/>
        <c:minorTickMark val="none"/>
        <c:tickLblPos val="nextTo"/>
        <c:crossAx val="303753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Struktura</a:t>
            </a:r>
            <a:r>
              <a:rPr lang="pl-PL" baseline="0"/>
              <a:t> dochodów ogółem w 2021 r.</a:t>
            </a:r>
          </a:p>
          <a:p>
            <a:pPr>
              <a:defRPr/>
            </a:pP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6332373330149902"/>
          <c:y val="0.24490446868528354"/>
          <c:w val="0.56276626367299942"/>
          <c:h val="0.81664578111946529"/>
        </c:manualLayout>
      </c:layout>
      <c:doughnutChart>
        <c:varyColors val="1"/>
        <c:ser>
          <c:idx val="0"/>
          <c:order val="0"/>
          <c:explosion val="6"/>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407-4808-888A-2D483F8C7DD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407-4808-888A-2D483F8C7DD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407-4808-888A-2D483F8C7DD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407-4808-888A-2D483F8C7DD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407-4808-888A-2D483F8C7DD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3407-4808-888A-2D483F8C7DD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3407-4808-888A-2D483F8C7DD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3407-4808-888A-2D483F8C7DD8}"/>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3407-4808-888A-2D483F8C7DD8}"/>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3407-4808-888A-2D483F8C7DD8}"/>
              </c:ext>
            </c:extLst>
          </c:dPt>
          <c:dLbls>
            <c:dLbl>
              <c:idx val="0"/>
              <c:layout>
                <c:manualLayout>
                  <c:x val="8.8825576270843351E-2"/>
                  <c:y val="-0.1015243855394154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923B32A0-0341-4297-B143-572022B5D5FF}" type="CATEGORYNAME">
                      <a:rPr lang="en-US"/>
                      <a:pPr>
                        <a:defRPr/>
                      </a:pPr>
                      <a:t>[NAZWA KATEGORII]</a:t>
                    </a:fld>
                    <a:r>
                      <a:rPr lang="en-US"/>
                      <a:t> </a:t>
                    </a:r>
                    <a:r>
                      <a:rPr lang="en-US" baseline="0"/>
                      <a:t> </a:t>
                    </a:r>
                    <a:fld id="{4072F055-B0BA-4D51-B3CE-176D3581D677}" type="VALUE">
                      <a:rPr lang="en-US" baseline="0"/>
                      <a:pPr>
                        <a:defRPr/>
                      </a:pPr>
                      <a:t>[WARTOŚĆ]</a:t>
                    </a:fld>
                    <a:r>
                      <a:rPr lang="en-US" baseline="0"/>
                      <a:t> %</a:t>
                    </a:r>
                  </a:p>
                </c:rich>
              </c:tx>
              <c:spPr>
                <a:solidFill>
                  <a:sysClr val="window" lastClr="FFFFFF"/>
                </a:solid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3407-4808-888A-2D483F8C7DD8}"/>
                </c:ext>
                <c:ext xmlns:c15="http://schemas.microsoft.com/office/drawing/2012/chart" uri="{CE6537A1-D6FC-4f65-9D91-7224C49458BB}">
                  <c15:layout>
                    <c:manualLayout>
                      <c:w val="0.13601669974449657"/>
                      <c:h val="9.415982402744616E-2"/>
                    </c:manualLayout>
                  </c15:layout>
                  <c15:dlblFieldTable/>
                  <c15:showDataLabelsRange val="0"/>
                </c:ext>
              </c:extLst>
            </c:dLbl>
            <c:dLbl>
              <c:idx val="1"/>
              <c:layout>
                <c:manualLayout>
                  <c:x val="0.26028044173678477"/>
                  <c:y val="-0.1133054735296151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57A5B1BC-8256-42EF-8065-200004E308AE}" type="CATEGORYNAME">
                      <a:rPr lang="en-US"/>
                      <a:pPr>
                        <a:defRPr/>
                      </a:pPr>
                      <a:t>[NAZWA KATEGORII]</a:t>
                    </a:fld>
                    <a:r>
                      <a:rPr lang="en-US"/>
                      <a:t>                             </a:t>
                    </a:r>
                    <a:r>
                      <a:rPr lang="en-US" baseline="0"/>
                      <a:t> </a:t>
                    </a:r>
                    <a:fld id="{259C8524-6D9C-4190-B576-4B2CD83C80B8}" type="VALUE">
                      <a:rPr lang="en-US" baseline="0"/>
                      <a:pPr>
                        <a:defRPr/>
                      </a:pPr>
                      <a:t>[WARTOŚĆ]</a:t>
                    </a:fld>
                    <a:r>
                      <a:rPr lang="en-US" baseline="0"/>
                      <a:t> %</a:t>
                    </a:r>
                  </a:p>
                </c:rich>
              </c:tx>
              <c:spPr>
                <a:solidFill>
                  <a:sysClr val="window" lastClr="FFFFFF"/>
                </a:solid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3407-4808-888A-2D483F8C7DD8}"/>
                </c:ext>
                <c:ext xmlns:c15="http://schemas.microsoft.com/office/drawing/2012/chart" uri="{CE6537A1-D6FC-4f65-9D91-7224C49458BB}">
                  <c15:layout>
                    <c:manualLayout>
                      <c:w val="0.25982527610454254"/>
                      <c:h val="0.1073600132408517"/>
                    </c:manualLayout>
                  </c15:layout>
                  <c15:dlblFieldTable/>
                  <c15:showDataLabelsRange val="0"/>
                </c:ext>
              </c:extLst>
            </c:dLbl>
            <c:dLbl>
              <c:idx val="2"/>
              <c:layout>
                <c:manualLayout>
                  <c:x val="0.10418825561312609"/>
                  <c:y val="-3.8871630754690099E-2"/>
                </c:manualLayout>
              </c:layout>
              <c:tx>
                <c:rich>
                  <a:bodyPr/>
                  <a:lstStyle/>
                  <a:p>
                    <a:fld id="{D155DA00-258A-4E59-BC04-77DD66379CDB}" type="CATEGORYNAME">
                      <a:rPr lang="en-US"/>
                      <a:pPr/>
                      <a:t>[NAZWA KATEGORII]</a:t>
                    </a:fld>
                    <a:r>
                      <a:rPr lang="en-US" baseline="0"/>
                      <a:t> </a:t>
                    </a:r>
                  </a:p>
                  <a:p>
                    <a:fld id="{5FB93CA1-0F14-4E5E-A51D-8963D629BF26}" type="VALUE">
                      <a:rPr lang="en-US" baseline="0"/>
                      <a:pPr/>
                      <a:t>[WARTOŚĆ]</a:t>
                    </a:fld>
                    <a:r>
                      <a:rPr lang="en-US" baseline="0"/>
                      <a:t> %</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3407-4808-888A-2D483F8C7DD8}"/>
                </c:ext>
                <c:ext xmlns:c15="http://schemas.microsoft.com/office/drawing/2012/chart" uri="{CE6537A1-D6FC-4f65-9D91-7224C49458BB}">
                  <c15:dlblFieldTable/>
                  <c15:showDataLabelsRange val="0"/>
                </c:ext>
              </c:extLst>
            </c:dLbl>
            <c:dLbl>
              <c:idx val="3"/>
              <c:layout>
                <c:manualLayout>
                  <c:x val="0.14988485895221634"/>
                  <c:y val="-0.1407918348446458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353AA3AC-FFE7-4D65-8A92-A40487F0B68A}" type="CATEGORYNAME">
                      <a:rPr lang="en-US"/>
                      <a:pPr>
                        <a:defRPr/>
                      </a:pPr>
                      <a:t>[NAZWA KATEGORII]</a:t>
                    </a:fld>
                    <a:fld id="{6BFB13F2-1945-4C0D-B4CD-9D987035BB96}" type="VALUE">
                      <a:rPr lang="en-US" baseline="0"/>
                      <a:pPr>
                        <a:defRPr/>
                      </a:pPr>
                      <a:t>[WARTOŚĆ]</a:t>
                    </a:fld>
                    <a:r>
                      <a:rPr lang="en-US" baseline="0"/>
                      <a:t> %</a:t>
                    </a:r>
                  </a:p>
                  <a:p>
                    <a:pPr>
                      <a:defRPr/>
                    </a:pPr>
                    <a:endParaRPr lang="pl-PL"/>
                  </a:p>
                </c:rich>
              </c:tx>
              <c:spPr>
                <a:solidFill>
                  <a:sysClr val="window" lastClr="FFFFFF"/>
                </a:solid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3407-4808-888A-2D483F8C7DD8}"/>
                </c:ext>
                <c:ext xmlns:c15="http://schemas.microsoft.com/office/drawing/2012/chart" uri="{CE6537A1-D6FC-4f65-9D91-7224C49458BB}">
                  <c15:layout>
                    <c:manualLayout>
                      <c:w val="0.1905640472078296"/>
                      <c:h val="6.8302077578208886E-2"/>
                    </c:manualLayout>
                  </c15:layout>
                  <c15:dlblFieldTable/>
                  <c15:showDataLabelsRange val="0"/>
                </c:ext>
              </c:extLst>
            </c:dLbl>
            <c:dLbl>
              <c:idx val="4"/>
              <c:layout>
                <c:manualLayout>
                  <c:x val="0.10581669611660577"/>
                  <c:y val="1.3740111981190349E-2"/>
                </c:manualLayout>
              </c:layout>
              <c:tx>
                <c:rich>
                  <a:bodyPr/>
                  <a:lstStyle/>
                  <a:p>
                    <a:fld id="{82D73D6C-0A2D-4E4E-BC3A-2D019F421687}" type="CATEGORYNAME">
                      <a:rPr lang="en-US"/>
                      <a:pPr/>
                      <a:t>[NAZWA KATEGORII]</a:t>
                    </a:fld>
                    <a:r>
                      <a:rPr lang="en-US" baseline="0"/>
                      <a:t> </a:t>
                    </a:r>
                    <a:fld id="{D13F612A-DE93-40EB-A751-5393FD016ABE}" type="VALUE">
                      <a:rPr lang="en-US" baseline="0"/>
                      <a:pPr/>
                      <a:t>[WARTOŚĆ]</a:t>
                    </a:fld>
                    <a:r>
                      <a:rPr lang="en-US" baseline="0"/>
                      <a:t> %</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3407-4808-888A-2D483F8C7DD8}"/>
                </c:ext>
                <c:ext xmlns:c15="http://schemas.microsoft.com/office/drawing/2012/chart" uri="{CE6537A1-D6FC-4f65-9D91-7224C49458BB}">
                  <c15:dlblFieldTable/>
                  <c15:showDataLabelsRange val="0"/>
                </c:ext>
              </c:extLst>
            </c:dLbl>
            <c:dLbl>
              <c:idx val="5"/>
              <c:layout>
                <c:manualLayout>
                  <c:x val="0.15085170440250245"/>
                  <c:y val="7.5690271642931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E30C4D04-7B12-40D4-9EB9-E99C322AAA79}" type="CATEGORYNAME">
                      <a:rPr lang="en-US"/>
                      <a:pPr>
                        <a:defRPr/>
                      </a:pPr>
                      <a:t>[NAZWA KATEGORII]</a:t>
                    </a:fld>
                    <a:r>
                      <a:rPr lang="en-US" baseline="0"/>
                      <a:t> </a:t>
                    </a:r>
                    <a:fld id="{4FEEF933-C0C2-42DF-961D-03BDDD6CC668}" type="VALUE">
                      <a:rPr lang="en-US" baseline="0"/>
                      <a:pPr>
                        <a:defRPr/>
                      </a:pPr>
                      <a:t>[WARTOŚĆ]</a:t>
                    </a:fld>
                    <a:r>
                      <a:rPr lang="en-US" baseline="0"/>
                      <a:t> %</a:t>
                    </a:r>
                  </a:p>
                  <a:p>
                    <a:pPr>
                      <a:defRPr/>
                    </a:pPr>
                    <a:endParaRPr lang="pl-PL"/>
                  </a:p>
                </c:rich>
              </c:tx>
              <c:spPr>
                <a:solidFill>
                  <a:sysClr val="window" lastClr="FFFFFF"/>
                </a:solid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3407-4808-888A-2D483F8C7DD8}"/>
                </c:ext>
                <c:ext xmlns:c15="http://schemas.microsoft.com/office/drawing/2012/chart" uri="{CE6537A1-D6FC-4f65-9D91-7224C49458BB}">
                  <c15:layout>
                    <c:manualLayout>
                      <c:w val="0.29274526091692737"/>
                      <c:h val="6.080861145762774E-2"/>
                    </c:manualLayout>
                  </c15:layout>
                  <c15:dlblFieldTable/>
                  <c15:showDataLabelsRange val="0"/>
                </c:ext>
              </c:extLst>
            </c:dLbl>
            <c:dLbl>
              <c:idx val="6"/>
              <c:layout>
                <c:manualLayout>
                  <c:x val="-6.6717040875071992E-2"/>
                  <c:y val="7.335369835841665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C4FEAED7-7351-40E9-9E40-33876565C6D0}" type="CATEGORYNAME">
                      <a:rPr lang="en-US"/>
                      <a:pPr>
                        <a:defRPr/>
                      </a:pPr>
                      <a:t>[NAZWA KATEGORII]</a:t>
                    </a:fld>
                    <a:fld id="{4D497168-8355-4F45-B76E-1077B4048886}" type="VALUE">
                      <a:rPr lang="en-US" baseline="0"/>
                      <a:pPr>
                        <a:defRPr/>
                      </a:pPr>
                      <a:t>[WARTOŚĆ]</a:t>
                    </a:fld>
                    <a:r>
                      <a:rPr lang="en-US" baseline="0"/>
                      <a:t> %</a:t>
                    </a:r>
                  </a:p>
                </c:rich>
              </c:tx>
              <c:spPr>
                <a:solidFill>
                  <a:sysClr val="window" lastClr="FFFFFF"/>
                </a:solid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3407-4808-888A-2D483F8C7DD8}"/>
                </c:ext>
                <c:ext xmlns:c15="http://schemas.microsoft.com/office/drawing/2012/chart" uri="{CE6537A1-D6FC-4f65-9D91-7224C49458BB}">
                  <c15:layout>
                    <c:manualLayout>
                      <c:w val="0.19116709844559585"/>
                      <c:h val="6.6161779371549087E-2"/>
                    </c:manualLayout>
                  </c15:layout>
                  <c15:dlblFieldTable/>
                  <c15:showDataLabelsRange val="0"/>
                </c:ext>
              </c:extLst>
            </c:dLbl>
            <c:dLbl>
              <c:idx val="7"/>
              <c:layout>
                <c:manualLayout>
                  <c:x val="-9.3221070811744383E-2"/>
                  <c:y val="-4.7744360902255666E-2"/>
                </c:manualLayout>
              </c:layout>
              <c:tx>
                <c:rich>
                  <a:bodyPr/>
                  <a:lstStyle/>
                  <a:p>
                    <a:fld id="{3E182B1A-E2FA-4D6B-99FB-9AF50DDD3E0B}" type="CATEGORYNAME">
                      <a:rPr lang="en-US"/>
                      <a:pPr/>
                      <a:t>[NAZWA KATEGORII]</a:t>
                    </a:fld>
                    <a:endParaRPr lang="en-US"/>
                  </a:p>
                  <a:p>
                    <a:r>
                      <a:rPr lang="en-US"/>
                      <a:t>  </a:t>
                    </a:r>
                    <a:r>
                      <a:rPr lang="en-US" baseline="0"/>
                      <a:t> </a:t>
                    </a:r>
                    <a:fld id="{CB4B97AD-0CAE-4F44-801C-D57C9745EEED}" type="VALUE">
                      <a:rPr lang="en-US" baseline="0"/>
                      <a:pPr/>
                      <a:t>[WARTOŚĆ]</a:t>
                    </a:fld>
                    <a:r>
                      <a:rPr lang="en-US" baseline="0"/>
                      <a:t> %</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3407-4808-888A-2D483F8C7DD8}"/>
                </c:ext>
                <c:ext xmlns:c15="http://schemas.microsoft.com/office/drawing/2012/chart" uri="{CE6537A1-D6FC-4f65-9D91-7224C49458BB}">
                  <c15:dlblFieldTable/>
                  <c15:showDataLabelsRange val="0"/>
                </c:ext>
              </c:extLst>
            </c:dLbl>
            <c:dLbl>
              <c:idx val="8"/>
              <c:layout>
                <c:manualLayout>
                  <c:x val="-0.18327787200952375"/>
                  <c:y val="-0.10951532965736231"/>
                </c:manualLayout>
              </c:layout>
              <c:tx>
                <c:rich>
                  <a:bodyPr/>
                  <a:lstStyle/>
                  <a:p>
                    <a:fld id="{4433AAE3-86E8-45E1-9848-B4B7821A1E65}" type="CATEGORYNAME">
                      <a:rPr lang="en-US"/>
                      <a:pPr/>
                      <a:t>[NAZWA KATEGORII]</a:t>
                    </a:fld>
                    <a:r>
                      <a:rPr lang="en-US" baseline="0"/>
                      <a:t> </a:t>
                    </a:r>
                  </a:p>
                  <a:p>
                    <a:r>
                      <a:rPr lang="en-US" baseline="0"/>
                      <a:t>  </a:t>
                    </a:r>
                    <a:fld id="{3B05BB03-9E99-4B32-A4F7-EF6868726B8B}" type="VALUE">
                      <a:rPr lang="en-US" baseline="0"/>
                      <a:pPr/>
                      <a:t>[WARTOŚĆ]</a:t>
                    </a:fld>
                    <a:r>
                      <a:rPr lang="en-US" baseline="0"/>
                      <a:t> %</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1-3407-4808-888A-2D483F8C7DD8}"/>
                </c:ext>
                <c:ext xmlns:c15="http://schemas.microsoft.com/office/drawing/2012/chart" uri="{CE6537A1-D6FC-4f65-9D91-7224C49458BB}">
                  <c15:dlblFieldTable/>
                  <c15:showDataLabelsRange val="0"/>
                </c:ext>
              </c:extLst>
            </c:dLbl>
            <c:dLbl>
              <c:idx val="9"/>
              <c:layout>
                <c:manualLayout>
                  <c:x val="-9.5711401033486548E-3"/>
                  <c:y val="-0.1265678837389213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C6A4FAA3-B2AD-4148-91AB-7E5A7F118CBB}" type="CATEGORYNAME">
                      <a:rPr lang="en-US"/>
                      <a:pPr>
                        <a:defRPr/>
                      </a:pPr>
                      <a:t>[NAZWA KATEGORII]</a:t>
                    </a:fld>
                    <a:r>
                      <a:rPr lang="en-US"/>
                      <a:t>                      </a:t>
                    </a:r>
                    <a:r>
                      <a:rPr lang="en-US" baseline="0"/>
                      <a:t> </a:t>
                    </a:r>
                    <a:fld id="{E715B260-A2B5-4BB4-BA88-8CE493907AE3}" type="VALUE">
                      <a:rPr lang="en-US" baseline="0"/>
                      <a:pPr>
                        <a:defRPr/>
                      </a:pPr>
                      <a:t>[WARTOŚĆ]</a:t>
                    </a:fld>
                    <a:r>
                      <a:rPr lang="en-US" baseline="0"/>
                      <a:t> %</a:t>
                    </a:r>
                  </a:p>
                </c:rich>
              </c:tx>
              <c:spPr>
                <a:solidFill>
                  <a:sysClr val="window" lastClr="FFFFFF"/>
                </a:solid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3-3407-4808-888A-2D483F8C7DD8}"/>
                </c:ext>
                <c:ext xmlns:c15="http://schemas.microsoft.com/office/drawing/2012/chart" uri="{CE6537A1-D6FC-4f65-9D91-7224C49458BB}">
                  <c15:layout>
                    <c:manualLayout>
                      <c:w val="0.13197175368871689"/>
                      <c:h val="0.12645871582128529"/>
                    </c:manualLayout>
                  </c15:layout>
                  <c15:dlblFieldTable/>
                  <c15:showDataLabelsRange val="0"/>
                </c:ext>
              </c:extLst>
            </c:dLbl>
            <c:spPr>
              <a:solidFill>
                <a:sysClr val="window" lastClr="FFFFFF"/>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'tabele do opisu'!$B$60:$B$69</c:f>
              <c:strCache>
                <c:ptCount val="10"/>
                <c:pt idx="0">
                  <c:v>dochody własne </c:v>
                </c:pt>
                <c:pt idx="1">
                  <c:v>dochody własne realizowane przez Urzędy Skarbowe</c:v>
                </c:pt>
                <c:pt idx="2">
                  <c:v>dochody podatkowe realizowane przez Urząd Miejski </c:v>
                </c:pt>
                <c:pt idx="3">
                  <c:v>dotacje na zadania zlecone  </c:v>
                </c:pt>
                <c:pt idx="4">
                  <c:v>dotacje na zadania własne </c:v>
                </c:pt>
                <c:pt idx="5">
                  <c:v>wpływy środków unijnych </c:v>
                </c:pt>
                <c:pt idx="6">
                  <c:v>subwencje </c:v>
                </c:pt>
                <c:pt idx="7">
                  <c:v>Udziały w PIT i CIT </c:v>
                </c:pt>
                <c:pt idx="8">
                  <c:v>dotacje z porozumień </c:v>
                </c:pt>
                <c:pt idx="9">
                  <c:v>pozostałe dochody majątkowe </c:v>
                </c:pt>
              </c:strCache>
            </c:strRef>
          </c:cat>
          <c:val>
            <c:numRef>
              <c:f>'tabele do opisu'!$C$60:$C$69</c:f>
              <c:numCache>
                <c:formatCode>General</c:formatCode>
                <c:ptCount val="10"/>
                <c:pt idx="0">
                  <c:v>4.9800000000000004</c:v>
                </c:pt>
                <c:pt idx="1">
                  <c:v>0.87</c:v>
                </c:pt>
                <c:pt idx="2" formatCode="0.00">
                  <c:v>10.52</c:v>
                </c:pt>
                <c:pt idx="3">
                  <c:v>22.28</c:v>
                </c:pt>
                <c:pt idx="4" formatCode="0.00">
                  <c:v>7.7</c:v>
                </c:pt>
                <c:pt idx="5">
                  <c:v>3.43</c:v>
                </c:pt>
                <c:pt idx="6">
                  <c:v>29.88</c:v>
                </c:pt>
                <c:pt idx="7" formatCode="0.00">
                  <c:v>19.399999999999999</c:v>
                </c:pt>
                <c:pt idx="8">
                  <c:v>0.05</c:v>
                </c:pt>
                <c:pt idx="9">
                  <c:v>0.89</c:v>
                </c:pt>
              </c:numCache>
            </c:numRef>
          </c:val>
          <c:extLst xmlns:c16r2="http://schemas.microsoft.com/office/drawing/2015/06/chart">
            <c:ext xmlns:c16="http://schemas.microsoft.com/office/drawing/2014/chart" uri="{C3380CC4-5D6E-409C-BE32-E72D297353CC}">
              <c16:uniqueId val="{00000014-3407-4808-888A-2D483F8C7DD8}"/>
            </c:ext>
          </c:extLst>
        </c:ser>
        <c:dLbls>
          <c:showLegendKey val="0"/>
          <c:showVal val="1"/>
          <c:showCatName val="1"/>
          <c:showSerName val="0"/>
          <c:showPercent val="0"/>
          <c:showBubbleSize val="0"/>
          <c:showLeaderLines val="1"/>
        </c:dLbls>
        <c:firstSliceAng val="0"/>
        <c:holeSize val="73"/>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Porównanie</a:t>
            </a:r>
            <a:r>
              <a:rPr lang="pl-PL" baseline="0"/>
              <a:t> dochodów ogółem w latach 2020-2021</a:t>
            </a:r>
          </a:p>
          <a:p>
            <a:pPr>
              <a:defRPr/>
            </a:pPr>
            <a:endParaRPr lang="pl-PL"/>
          </a:p>
        </c:rich>
      </c:tx>
      <c:layout>
        <c:manualLayout>
          <c:xMode val="edge"/>
          <c:yMode val="edge"/>
          <c:x val="0.1774487926836861"/>
          <c:y val="3.63636942310262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6467817459147194"/>
          <c:y val="0.13765549504168531"/>
          <c:w val="0.78954571221668457"/>
          <c:h val="0.42283096723379487"/>
        </c:manualLayout>
      </c:layout>
      <c:barChart>
        <c:barDir val="col"/>
        <c:grouping val="clustered"/>
        <c:varyColors val="0"/>
        <c:ser>
          <c:idx val="0"/>
          <c:order val="0"/>
          <c:tx>
            <c:strRef>
              <c:f>Arkusz3!$B$1</c:f>
              <c:strCache>
                <c:ptCount val="1"/>
                <c:pt idx="0">
                  <c:v>2020</c:v>
                </c:pt>
              </c:strCache>
            </c:strRef>
          </c:tx>
          <c:spPr>
            <a:solidFill>
              <a:schemeClr val="accent1"/>
            </a:solidFill>
            <a:ln>
              <a:noFill/>
            </a:ln>
            <a:effectLst/>
          </c:spPr>
          <c:invertIfNegative val="0"/>
          <c:cat>
            <c:strRef>
              <c:f>Arkusz3!$A$2:$A$11</c:f>
              <c:strCache>
                <c:ptCount val="10"/>
                <c:pt idx="0">
                  <c:v>dochody własne </c:v>
                </c:pt>
                <c:pt idx="1">
                  <c:v>dochody własne realizowane                                           przez Urząd Skarbowy                                        </c:v>
                </c:pt>
                <c:pt idx="2">
                  <c:v>dochody podatkowe realizowane                                  przez Urząd Miejski </c:v>
                </c:pt>
                <c:pt idx="3">
                  <c:v>dotacje na zadania zlecone  </c:v>
                </c:pt>
                <c:pt idx="4">
                  <c:v>dotacje na zadania własne </c:v>
                </c:pt>
                <c:pt idx="5">
                  <c:v>wpływy środków unijnych </c:v>
                </c:pt>
                <c:pt idx="6">
                  <c:v>subwencje </c:v>
                </c:pt>
                <c:pt idx="7">
                  <c:v>Udziały w PIT i CIT </c:v>
                </c:pt>
                <c:pt idx="8">
                  <c:v>dotacje z porozumień </c:v>
                </c:pt>
                <c:pt idx="9">
                  <c:v>pozostałe dochody majątkowe </c:v>
                </c:pt>
              </c:strCache>
            </c:strRef>
          </c:cat>
          <c:val>
            <c:numRef>
              <c:f>Arkusz3!$B$2:$B$11</c:f>
              <c:numCache>
                <c:formatCode>#,##0.00</c:formatCode>
                <c:ptCount val="10"/>
                <c:pt idx="0">
                  <c:v>26506417</c:v>
                </c:pt>
                <c:pt idx="1">
                  <c:v>3840150</c:v>
                </c:pt>
                <c:pt idx="2">
                  <c:v>43308223</c:v>
                </c:pt>
                <c:pt idx="3">
                  <c:v>94115075</c:v>
                </c:pt>
                <c:pt idx="4">
                  <c:v>30596201</c:v>
                </c:pt>
                <c:pt idx="5">
                  <c:v>27741273</c:v>
                </c:pt>
                <c:pt idx="6">
                  <c:v>128591680</c:v>
                </c:pt>
                <c:pt idx="7">
                  <c:v>84133007</c:v>
                </c:pt>
                <c:pt idx="8">
                  <c:v>275150</c:v>
                </c:pt>
                <c:pt idx="9">
                  <c:v>5619230</c:v>
                </c:pt>
              </c:numCache>
            </c:numRef>
          </c:val>
          <c:extLst xmlns:c16r2="http://schemas.microsoft.com/office/drawing/2015/06/chart">
            <c:ext xmlns:c16="http://schemas.microsoft.com/office/drawing/2014/chart" uri="{C3380CC4-5D6E-409C-BE32-E72D297353CC}">
              <c16:uniqueId val="{00000000-D96F-441B-9BD4-175916D75286}"/>
            </c:ext>
          </c:extLst>
        </c:ser>
        <c:ser>
          <c:idx val="1"/>
          <c:order val="1"/>
          <c:tx>
            <c:strRef>
              <c:f>Arkusz3!$C$1</c:f>
              <c:strCache>
                <c:ptCount val="1"/>
                <c:pt idx="0">
                  <c:v>2021</c:v>
                </c:pt>
              </c:strCache>
            </c:strRef>
          </c:tx>
          <c:spPr>
            <a:solidFill>
              <a:schemeClr val="accent2"/>
            </a:solidFill>
            <a:ln>
              <a:noFill/>
            </a:ln>
            <a:effectLst/>
          </c:spPr>
          <c:invertIfNegative val="0"/>
          <c:cat>
            <c:strRef>
              <c:f>Arkusz3!$A$2:$A$11</c:f>
              <c:strCache>
                <c:ptCount val="10"/>
                <c:pt idx="0">
                  <c:v>dochody własne </c:v>
                </c:pt>
                <c:pt idx="1">
                  <c:v>dochody własne realizowane                                           przez Urząd Skarbowy                                        </c:v>
                </c:pt>
                <c:pt idx="2">
                  <c:v>dochody podatkowe realizowane                                  przez Urząd Miejski </c:v>
                </c:pt>
                <c:pt idx="3">
                  <c:v>dotacje na zadania zlecone  </c:v>
                </c:pt>
                <c:pt idx="4">
                  <c:v>dotacje na zadania własne </c:v>
                </c:pt>
                <c:pt idx="5">
                  <c:v>wpływy środków unijnych </c:v>
                </c:pt>
                <c:pt idx="6">
                  <c:v>subwencje </c:v>
                </c:pt>
                <c:pt idx="7">
                  <c:v>Udziały w PIT i CIT </c:v>
                </c:pt>
                <c:pt idx="8">
                  <c:v>dotacje z porozumień </c:v>
                </c:pt>
                <c:pt idx="9">
                  <c:v>pozostałe dochody majątkowe </c:v>
                </c:pt>
              </c:strCache>
            </c:strRef>
          </c:cat>
          <c:val>
            <c:numRef>
              <c:f>Arkusz3!$C$2:$C$11</c:f>
              <c:numCache>
                <c:formatCode>#,##0.00</c:formatCode>
                <c:ptCount val="10"/>
                <c:pt idx="0">
                  <c:v>22004667</c:v>
                </c:pt>
                <c:pt idx="1">
                  <c:v>3840000</c:v>
                </c:pt>
                <c:pt idx="2">
                  <c:v>46515169</c:v>
                </c:pt>
                <c:pt idx="3">
                  <c:v>98487236</c:v>
                </c:pt>
                <c:pt idx="4">
                  <c:v>34057930</c:v>
                </c:pt>
                <c:pt idx="5">
                  <c:v>15177336</c:v>
                </c:pt>
                <c:pt idx="6">
                  <c:v>132054479</c:v>
                </c:pt>
                <c:pt idx="7">
                  <c:v>85714582</c:v>
                </c:pt>
                <c:pt idx="8">
                  <c:v>229965</c:v>
                </c:pt>
                <c:pt idx="9">
                  <c:v>3952300</c:v>
                </c:pt>
              </c:numCache>
            </c:numRef>
          </c:val>
          <c:extLst xmlns:c16r2="http://schemas.microsoft.com/office/drawing/2015/06/chart">
            <c:ext xmlns:c16="http://schemas.microsoft.com/office/drawing/2014/chart" uri="{C3380CC4-5D6E-409C-BE32-E72D297353CC}">
              <c16:uniqueId val="{00000001-D96F-441B-9BD4-175916D75286}"/>
            </c:ext>
          </c:extLst>
        </c:ser>
        <c:dLbls>
          <c:showLegendKey val="0"/>
          <c:showVal val="0"/>
          <c:showCatName val="0"/>
          <c:showSerName val="0"/>
          <c:showPercent val="0"/>
          <c:showBubbleSize val="0"/>
        </c:dLbls>
        <c:gapWidth val="219"/>
        <c:overlap val="-27"/>
        <c:axId val="220713456"/>
        <c:axId val="220718896"/>
      </c:barChart>
      <c:catAx>
        <c:axId val="22071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20718896"/>
        <c:crosses val="autoZero"/>
        <c:auto val="1"/>
        <c:lblAlgn val="ctr"/>
        <c:lblOffset val="100"/>
        <c:noMultiLvlLbl val="0"/>
      </c:catAx>
      <c:valAx>
        <c:axId val="220718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20713456"/>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Dochody</a:t>
            </a:r>
            <a:r>
              <a:rPr lang="pl-PL" baseline="0"/>
              <a:t> gminy i powiatu w latach 2020-2021</a:t>
            </a:r>
          </a:p>
          <a:p>
            <a:pPr>
              <a:defRPr/>
            </a:pPr>
            <a:endParaRPr lang="pl-PL"/>
          </a:p>
        </c:rich>
      </c:tx>
      <c:layout>
        <c:manualLayout>
          <c:xMode val="edge"/>
          <c:yMode val="edge"/>
          <c:x val="0.1518751093613298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22867847769028873"/>
          <c:y val="0.1902314814814815"/>
          <c:w val="0.77132152230971129"/>
          <c:h val="0.61498432487605714"/>
        </c:manualLayout>
      </c:layout>
      <c:barChart>
        <c:barDir val="col"/>
        <c:grouping val="clustered"/>
        <c:varyColors val="0"/>
        <c:ser>
          <c:idx val="0"/>
          <c:order val="0"/>
          <c:tx>
            <c:strRef>
              <c:f>'[dane pomocnicze 2021.xlsx]Arkusz2'!$E$15</c:f>
              <c:strCache>
                <c:ptCount val="1"/>
                <c:pt idx="0">
                  <c:v>2020</c:v>
                </c:pt>
              </c:strCache>
            </c:strRef>
          </c:tx>
          <c:spPr>
            <a:solidFill>
              <a:schemeClr val="accent1"/>
            </a:solidFill>
            <a:ln>
              <a:noFill/>
            </a:ln>
            <a:effectLst/>
          </c:spPr>
          <c:invertIfNegative val="0"/>
          <c:dLbls>
            <c:dLbl>
              <c:idx val="1"/>
              <c:layout>
                <c:manualLayout>
                  <c:x val="-7.4999999999999997E-2"/>
                  <c:y val="-2.314814814814814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2A8-495D-A57C-56A08506D3A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'[dane pomocnicze 2021.xlsx]Arkusz2'!$D$16:$D$17</c:f>
              <c:strCache>
                <c:ptCount val="2"/>
                <c:pt idx="0">
                  <c:v>Gmina </c:v>
                </c:pt>
                <c:pt idx="1">
                  <c:v>Powiat </c:v>
                </c:pt>
              </c:strCache>
            </c:strRef>
          </c:cat>
          <c:val>
            <c:numRef>
              <c:f>'[dane pomocnicze 2021.xlsx]Arkusz2'!$E$16:$E$17</c:f>
              <c:numCache>
                <c:formatCode>#,##0.00</c:formatCode>
                <c:ptCount val="2"/>
                <c:pt idx="0">
                  <c:v>327567360</c:v>
                </c:pt>
                <c:pt idx="1">
                  <c:v>117159046</c:v>
                </c:pt>
              </c:numCache>
            </c:numRef>
          </c:val>
          <c:extLst xmlns:c16r2="http://schemas.microsoft.com/office/drawing/2015/06/chart">
            <c:ext xmlns:c16="http://schemas.microsoft.com/office/drawing/2014/chart" uri="{C3380CC4-5D6E-409C-BE32-E72D297353CC}">
              <c16:uniqueId val="{00000001-F2A8-495D-A57C-56A08506D3AC}"/>
            </c:ext>
          </c:extLst>
        </c:ser>
        <c:ser>
          <c:idx val="1"/>
          <c:order val="1"/>
          <c:tx>
            <c:strRef>
              <c:f>'[dane pomocnicze 2021.xlsx]Arkusz2'!$F$15</c:f>
              <c:strCache>
                <c:ptCount val="1"/>
                <c:pt idx="0">
                  <c:v>2021</c:v>
                </c:pt>
              </c:strCache>
            </c:strRef>
          </c:tx>
          <c:spPr>
            <a:solidFill>
              <a:schemeClr val="accent2"/>
            </a:solidFill>
            <a:ln>
              <a:noFill/>
            </a:ln>
            <a:effectLst/>
          </c:spPr>
          <c:invertIfNegative val="0"/>
          <c:dLbls>
            <c:dLbl>
              <c:idx val="0"/>
              <c:layout>
                <c:manualLayout>
                  <c:x val="9.4444444444444442E-2"/>
                  <c:y val="-1.851851851851853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2A8-495D-A57C-56A08506D3A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'[dane pomocnicze 2021.xlsx]Arkusz2'!$D$16:$D$17</c:f>
              <c:strCache>
                <c:ptCount val="2"/>
                <c:pt idx="0">
                  <c:v>Gmina </c:v>
                </c:pt>
                <c:pt idx="1">
                  <c:v>Powiat </c:v>
                </c:pt>
              </c:strCache>
            </c:strRef>
          </c:cat>
          <c:val>
            <c:numRef>
              <c:f>'[dane pomocnicze 2021.xlsx]Arkusz2'!$F$16:$F$17</c:f>
              <c:numCache>
                <c:formatCode>#,##0.00</c:formatCode>
                <c:ptCount val="2"/>
                <c:pt idx="0">
                  <c:v>319587075</c:v>
                </c:pt>
                <c:pt idx="1">
                  <c:v>122446589</c:v>
                </c:pt>
              </c:numCache>
            </c:numRef>
          </c:val>
          <c:extLst xmlns:c16r2="http://schemas.microsoft.com/office/drawing/2015/06/chart">
            <c:ext xmlns:c16="http://schemas.microsoft.com/office/drawing/2014/chart" uri="{C3380CC4-5D6E-409C-BE32-E72D297353CC}">
              <c16:uniqueId val="{00000003-F2A8-495D-A57C-56A08506D3AC}"/>
            </c:ext>
          </c:extLst>
        </c:ser>
        <c:dLbls>
          <c:showLegendKey val="0"/>
          <c:showVal val="0"/>
          <c:showCatName val="0"/>
          <c:showSerName val="0"/>
          <c:showPercent val="0"/>
          <c:showBubbleSize val="0"/>
        </c:dLbls>
        <c:gapWidth val="219"/>
        <c:overlap val="-27"/>
        <c:axId val="220723248"/>
        <c:axId val="220719440"/>
      </c:barChart>
      <c:catAx>
        <c:axId val="22072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20719440"/>
        <c:crosses val="autoZero"/>
        <c:auto val="1"/>
        <c:lblAlgn val="ctr"/>
        <c:lblOffset val="100"/>
        <c:noMultiLvlLbl val="0"/>
      </c:catAx>
      <c:valAx>
        <c:axId val="220719440"/>
        <c:scaling>
          <c:orientation val="minMax"/>
        </c:scaling>
        <c:delete val="0"/>
        <c:axPos val="l"/>
        <c:majorGridlines>
          <c:spPr>
            <a:ln w="9525" cap="flat" cmpd="sng" algn="ctr">
              <a:solidFill>
                <a:schemeClr val="tx1">
                  <a:lumMod val="15000"/>
                  <a:lumOff val="85000"/>
                </a:schemeClr>
              </a:solidFill>
              <a:round/>
            </a:ln>
            <a:effectLst/>
          </c:spPr>
        </c:majorGridlines>
        <c:numFmt formatCode="#,##0.00\ &quot;zł&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2072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Porównanie</a:t>
            </a:r>
            <a:r>
              <a:rPr lang="pl-PL" baseline="0"/>
              <a:t> dochodów gminy w latach 2020-2021</a:t>
            </a:r>
          </a:p>
          <a:p>
            <a:pPr>
              <a:defRPr/>
            </a:pP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'[dane pomocnicze 2021.xlsx]Arkusz3'!$B$69</c:f>
              <c:strCache>
                <c:ptCount val="1"/>
                <c:pt idx="0">
                  <c:v>2020</c:v>
                </c:pt>
              </c:strCache>
            </c:strRef>
          </c:tx>
          <c:spPr>
            <a:solidFill>
              <a:schemeClr val="accent1"/>
            </a:solidFill>
            <a:ln>
              <a:noFill/>
            </a:ln>
            <a:effectLst/>
          </c:spPr>
          <c:invertIfNegative val="0"/>
          <c:cat>
            <c:strRef>
              <c:f>'[dane pomocnicze 2021.xlsx]Arkusz3'!$A$70:$A$79</c:f>
              <c:strCache>
                <c:ptCount val="10"/>
                <c:pt idx="0">
                  <c:v>dochody własne </c:v>
                </c:pt>
                <c:pt idx="1">
                  <c:v>dochody podatkowe realizowane przez US</c:v>
                </c:pt>
                <c:pt idx="2">
                  <c:v>dochody podatkowe realizowane przez UM</c:v>
                </c:pt>
                <c:pt idx="3">
                  <c:v>dotacje na zadania zlecone  </c:v>
                </c:pt>
                <c:pt idx="4">
                  <c:v>dotacje na zadania własne </c:v>
                </c:pt>
                <c:pt idx="5">
                  <c:v>wpływy środków unijnych </c:v>
                </c:pt>
                <c:pt idx="6">
                  <c:v>subwencje </c:v>
                </c:pt>
                <c:pt idx="7">
                  <c:v>Udziały w PIT i CIT </c:v>
                </c:pt>
                <c:pt idx="8">
                  <c:v>dotacje z porozumień </c:v>
                </c:pt>
                <c:pt idx="9">
                  <c:v>pozostałe dochody majątkowe </c:v>
                </c:pt>
              </c:strCache>
            </c:strRef>
          </c:cat>
          <c:val>
            <c:numRef>
              <c:f>'[dane pomocnicze 2021.xlsx]Arkusz3'!$B$70:$B$79</c:f>
              <c:numCache>
                <c:formatCode>#,##0.00</c:formatCode>
                <c:ptCount val="10"/>
                <c:pt idx="0">
                  <c:v>19522858</c:v>
                </c:pt>
                <c:pt idx="1">
                  <c:v>3840150</c:v>
                </c:pt>
                <c:pt idx="2">
                  <c:v>42246223</c:v>
                </c:pt>
                <c:pt idx="3">
                  <c:v>82655163</c:v>
                </c:pt>
                <c:pt idx="4">
                  <c:v>25731747</c:v>
                </c:pt>
                <c:pt idx="5">
                  <c:v>24521425</c:v>
                </c:pt>
                <c:pt idx="6">
                  <c:v>55878334</c:v>
                </c:pt>
                <c:pt idx="7">
                  <c:v>65833930</c:v>
                </c:pt>
                <c:pt idx="8">
                  <c:v>218600</c:v>
                </c:pt>
                <c:pt idx="9">
                  <c:v>5618930</c:v>
                </c:pt>
              </c:numCache>
            </c:numRef>
          </c:val>
          <c:extLst xmlns:c16r2="http://schemas.microsoft.com/office/drawing/2015/06/chart">
            <c:ext xmlns:c16="http://schemas.microsoft.com/office/drawing/2014/chart" uri="{C3380CC4-5D6E-409C-BE32-E72D297353CC}">
              <c16:uniqueId val="{00000000-BB1E-4626-94D5-2F4E5AAC0313}"/>
            </c:ext>
          </c:extLst>
        </c:ser>
        <c:ser>
          <c:idx val="1"/>
          <c:order val="1"/>
          <c:tx>
            <c:strRef>
              <c:f>'[dane pomocnicze 2021.xlsx]Arkusz3'!$C$69</c:f>
              <c:strCache>
                <c:ptCount val="1"/>
                <c:pt idx="0">
                  <c:v>2021</c:v>
                </c:pt>
              </c:strCache>
            </c:strRef>
          </c:tx>
          <c:spPr>
            <a:solidFill>
              <a:schemeClr val="accent2"/>
            </a:solidFill>
            <a:ln>
              <a:noFill/>
            </a:ln>
            <a:effectLst/>
          </c:spPr>
          <c:invertIfNegative val="0"/>
          <c:cat>
            <c:strRef>
              <c:f>'[dane pomocnicze 2021.xlsx]Arkusz3'!$A$70:$A$79</c:f>
              <c:strCache>
                <c:ptCount val="10"/>
                <c:pt idx="0">
                  <c:v>dochody własne </c:v>
                </c:pt>
                <c:pt idx="1">
                  <c:v>dochody podatkowe realizowane przez US</c:v>
                </c:pt>
                <c:pt idx="2">
                  <c:v>dochody podatkowe realizowane przez UM</c:v>
                </c:pt>
                <c:pt idx="3">
                  <c:v>dotacje na zadania zlecone  </c:v>
                </c:pt>
                <c:pt idx="4">
                  <c:v>dotacje na zadania własne </c:v>
                </c:pt>
                <c:pt idx="5">
                  <c:v>wpływy środków unijnych </c:v>
                </c:pt>
                <c:pt idx="6">
                  <c:v>subwencje </c:v>
                </c:pt>
                <c:pt idx="7">
                  <c:v>Udziały w PIT i CIT </c:v>
                </c:pt>
                <c:pt idx="8">
                  <c:v>dotacje z porozumień </c:v>
                </c:pt>
                <c:pt idx="9">
                  <c:v>pozostałe dochody majątkowe </c:v>
                </c:pt>
              </c:strCache>
            </c:strRef>
          </c:cat>
          <c:val>
            <c:numRef>
              <c:f>'[dane pomocnicze 2021.xlsx]Arkusz3'!$C$70:$C$79</c:f>
              <c:numCache>
                <c:formatCode>#,##0.00</c:formatCode>
                <c:ptCount val="10"/>
                <c:pt idx="0">
                  <c:v>14743644</c:v>
                </c:pt>
                <c:pt idx="1">
                  <c:v>3840000</c:v>
                </c:pt>
                <c:pt idx="2">
                  <c:v>45533669</c:v>
                </c:pt>
                <c:pt idx="3">
                  <c:v>87850847</c:v>
                </c:pt>
                <c:pt idx="4">
                  <c:v>22217459</c:v>
                </c:pt>
                <c:pt idx="5">
                  <c:v>13964279</c:v>
                </c:pt>
                <c:pt idx="6">
                  <c:v>59555939</c:v>
                </c:pt>
                <c:pt idx="7">
                  <c:v>67740738</c:v>
                </c:pt>
                <c:pt idx="8">
                  <c:v>188500</c:v>
                </c:pt>
                <c:pt idx="9">
                  <c:v>3952000</c:v>
                </c:pt>
              </c:numCache>
            </c:numRef>
          </c:val>
          <c:extLst xmlns:c16r2="http://schemas.microsoft.com/office/drawing/2015/06/chart">
            <c:ext xmlns:c16="http://schemas.microsoft.com/office/drawing/2014/chart" uri="{C3380CC4-5D6E-409C-BE32-E72D297353CC}">
              <c16:uniqueId val="{00000001-BB1E-4626-94D5-2F4E5AAC0313}"/>
            </c:ext>
          </c:extLst>
        </c:ser>
        <c:dLbls>
          <c:showLegendKey val="0"/>
          <c:showVal val="0"/>
          <c:showCatName val="0"/>
          <c:showSerName val="0"/>
          <c:showPercent val="0"/>
          <c:showBubbleSize val="0"/>
        </c:dLbls>
        <c:gapWidth val="219"/>
        <c:overlap val="-27"/>
        <c:axId val="220715632"/>
        <c:axId val="220719984"/>
      </c:barChart>
      <c:catAx>
        <c:axId val="22071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20719984"/>
        <c:crosses val="autoZero"/>
        <c:auto val="1"/>
        <c:lblAlgn val="ctr"/>
        <c:lblOffset val="100"/>
        <c:noMultiLvlLbl val="0"/>
      </c:catAx>
      <c:valAx>
        <c:axId val="220719984"/>
        <c:scaling>
          <c:orientation val="minMax"/>
          <c:max val="900000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2071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Porównianie</a:t>
            </a:r>
            <a:r>
              <a:rPr lang="pl-PL" baseline="0"/>
              <a:t> dochodów powiatu w latach 2020-2021</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'[dane pomocnicze 2021.xlsx]Arkusz3'!$B$36</c:f>
              <c:strCache>
                <c:ptCount val="1"/>
                <c:pt idx="0">
                  <c:v>2020</c:v>
                </c:pt>
              </c:strCache>
            </c:strRef>
          </c:tx>
          <c:spPr>
            <a:solidFill>
              <a:schemeClr val="accent1"/>
            </a:solidFill>
            <a:ln>
              <a:noFill/>
            </a:ln>
            <a:effectLst/>
          </c:spPr>
          <c:invertIfNegative val="0"/>
          <c:cat>
            <c:strRef>
              <c:f>'[dane pomocnicze 2021.xlsx]Arkusz3'!$A$37:$A$45</c:f>
              <c:strCache>
                <c:ptCount val="9"/>
                <c:pt idx="0">
                  <c:v>dochody własne </c:v>
                </c:pt>
                <c:pt idx="1">
                  <c:v>dochody podatkowe realizowane przez UM</c:v>
                </c:pt>
                <c:pt idx="2">
                  <c:v>dotacje na zadania zlecone  </c:v>
                </c:pt>
                <c:pt idx="3">
                  <c:v>dotacje na zadania własne </c:v>
                </c:pt>
                <c:pt idx="4">
                  <c:v>wpływy środków unijnych </c:v>
                </c:pt>
                <c:pt idx="5">
                  <c:v>subwencje </c:v>
                </c:pt>
                <c:pt idx="6">
                  <c:v>Udziały w PIT i CIT </c:v>
                </c:pt>
                <c:pt idx="7">
                  <c:v>dotacje z porozumień </c:v>
                </c:pt>
                <c:pt idx="8">
                  <c:v>pozostałe dochody majątkowe </c:v>
                </c:pt>
              </c:strCache>
            </c:strRef>
          </c:cat>
          <c:val>
            <c:numRef>
              <c:f>'[dane pomocnicze 2021.xlsx]Arkusz3'!$B$37:$B$45</c:f>
              <c:numCache>
                <c:formatCode>#,##0.00</c:formatCode>
                <c:ptCount val="9"/>
                <c:pt idx="0">
                  <c:v>6983559</c:v>
                </c:pt>
                <c:pt idx="1">
                  <c:v>1062000</c:v>
                </c:pt>
                <c:pt idx="2">
                  <c:v>11459912</c:v>
                </c:pt>
                <c:pt idx="3">
                  <c:v>4864454</c:v>
                </c:pt>
                <c:pt idx="4">
                  <c:v>3219848</c:v>
                </c:pt>
                <c:pt idx="5">
                  <c:v>72713346</c:v>
                </c:pt>
                <c:pt idx="6">
                  <c:v>16799077</c:v>
                </c:pt>
                <c:pt idx="7">
                  <c:v>56550</c:v>
                </c:pt>
                <c:pt idx="8">
                  <c:v>300</c:v>
                </c:pt>
              </c:numCache>
            </c:numRef>
          </c:val>
          <c:extLst xmlns:c16r2="http://schemas.microsoft.com/office/drawing/2015/06/chart">
            <c:ext xmlns:c16="http://schemas.microsoft.com/office/drawing/2014/chart" uri="{C3380CC4-5D6E-409C-BE32-E72D297353CC}">
              <c16:uniqueId val="{00000000-3F7A-4E9C-8E91-BE14B76B75D0}"/>
            </c:ext>
          </c:extLst>
        </c:ser>
        <c:ser>
          <c:idx val="1"/>
          <c:order val="1"/>
          <c:tx>
            <c:strRef>
              <c:f>'[dane pomocnicze 2021.xlsx]Arkusz3'!$C$36</c:f>
              <c:strCache>
                <c:ptCount val="1"/>
                <c:pt idx="0">
                  <c:v>2021</c:v>
                </c:pt>
              </c:strCache>
            </c:strRef>
          </c:tx>
          <c:spPr>
            <a:solidFill>
              <a:schemeClr val="accent2"/>
            </a:solidFill>
            <a:ln>
              <a:noFill/>
            </a:ln>
            <a:effectLst/>
          </c:spPr>
          <c:invertIfNegative val="0"/>
          <c:cat>
            <c:strRef>
              <c:f>'[dane pomocnicze 2021.xlsx]Arkusz3'!$A$37:$A$45</c:f>
              <c:strCache>
                <c:ptCount val="9"/>
                <c:pt idx="0">
                  <c:v>dochody własne </c:v>
                </c:pt>
                <c:pt idx="1">
                  <c:v>dochody podatkowe realizowane przez UM</c:v>
                </c:pt>
                <c:pt idx="2">
                  <c:v>dotacje na zadania zlecone  </c:v>
                </c:pt>
                <c:pt idx="3">
                  <c:v>dotacje na zadania własne </c:v>
                </c:pt>
                <c:pt idx="4">
                  <c:v>wpływy środków unijnych </c:v>
                </c:pt>
                <c:pt idx="5">
                  <c:v>subwencje </c:v>
                </c:pt>
                <c:pt idx="6">
                  <c:v>Udziały w PIT i CIT </c:v>
                </c:pt>
                <c:pt idx="7">
                  <c:v>dotacje z porozumień </c:v>
                </c:pt>
                <c:pt idx="8">
                  <c:v>pozostałe dochody majątkowe </c:v>
                </c:pt>
              </c:strCache>
            </c:strRef>
          </c:cat>
          <c:val>
            <c:numRef>
              <c:f>'[dane pomocnicze 2021.xlsx]Arkusz3'!$C$37:$C$45</c:f>
              <c:numCache>
                <c:formatCode>#,##0.00</c:formatCode>
                <c:ptCount val="9"/>
                <c:pt idx="0">
                  <c:v>7261023</c:v>
                </c:pt>
                <c:pt idx="1">
                  <c:v>1016500</c:v>
                </c:pt>
                <c:pt idx="2">
                  <c:v>10636389</c:v>
                </c:pt>
                <c:pt idx="3">
                  <c:v>11840471</c:v>
                </c:pt>
                <c:pt idx="4">
                  <c:v>1178057</c:v>
                </c:pt>
                <c:pt idx="5">
                  <c:v>72498540</c:v>
                </c:pt>
                <c:pt idx="6">
                  <c:v>17973844</c:v>
                </c:pt>
                <c:pt idx="7">
                  <c:v>41465</c:v>
                </c:pt>
                <c:pt idx="8">
                  <c:v>300</c:v>
                </c:pt>
              </c:numCache>
            </c:numRef>
          </c:val>
          <c:extLst xmlns:c16r2="http://schemas.microsoft.com/office/drawing/2015/06/chart">
            <c:ext xmlns:c16="http://schemas.microsoft.com/office/drawing/2014/chart" uri="{C3380CC4-5D6E-409C-BE32-E72D297353CC}">
              <c16:uniqueId val="{00000001-3F7A-4E9C-8E91-BE14B76B75D0}"/>
            </c:ext>
          </c:extLst>
        </c:ser>
        <c:dLbls>
          <c:showLegendKey val="0"/>
          <c:showVal val="0"/>
          <c:showCatName val="0"/>
          <c:showSerName val="0"/>
          <c:showPercent val="0"/>
          <c:showBubbleSize val="0"/>
        </c:dLbls>
        <c:gapWidth val="219"/>
        <c:overlap val="-27"/>
        <c:axId val="220725968"/>
        <c:axId val="220726512"/>
      </c:barChart>
      <c:catAx>
        <c:axId val="22072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20726512"/>
        <c:crosses val="autoZero"/>
        <c:auto val="1"/>
        <c:lblAlgn val="ctr"/>
        <c:lblOffset val="100"/>
        <c:noMultiLvlLbl val="0"/>
      </c:catAx>
      <c:valAx>
        <c:axId val="220726512"/>
        <c:scaling>
          <c:orientation val="minMax"/>
          <c:max val="75000000"/>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20725968"/>
        <c:crosses val="autoZero"/>
        <c:crossBetween val="between"/>
        <c:majorUnit val="5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Arial"/>
                <a:ea typeface="Arial"/>
                <a:cs typeface="Arial"/>
              </a:defRPr>
            </a:pPr>
            <a:r>
              <a:rPr lang="pl-PL"/>
              <a:t>Struktura planowanych wydatków na 2021</a:t>
            </a:r>
            <a:r>
              <a:rPr lang="pl-PL" baseline="0"/>
              <a:t> </a:t>
            </a:r>
            <a:r>
              <a:rPr lang="pl-PL"/>
              <a:t>r.</a:t>
            </a:r>
          </a:p>
        </c:rich>
      </c:tx>
      <c:overlay val="0"/>
      <c:spPr>
        <a:noFill/>
        <a:ln w="25400">
          <a:noFill/>
        </a:ln>
      </c:spPr>
    </c:title>
    <c:autoTitleDeleted val="0"/>
    <c:plotArea>
      <c:layout>
        <c:manualLayout>
          <c:layoutTarget val="inner"/>
          <c:xMode val="edge"/>
          <c:yMode val="edge"/>
          <c:x val="0.26645707818632763"/>
          <c:y val="9.6980469739270797E-2"/>
          <c:w val="0.47197861735173013"/>
          <c:h val="0.82843253774370562"/>
        </c:manualLayout>
      </c:layout>
      <c:doughnutChart>
        <c:varyColors val="1"/>
        <c:ser>
          <c:idx val="0"/>
          <c:order val="0"/>
          <c:spPr>
            <a:solidFill>
              <a:srgbClr val="002060"/>
            </a:solidFill>
          </c:spPr>
          <c:dPt>
            <c:idx val="0"/>
            <c:bubble3D val="0"/>
            <c:spPr>
              <a:solidFill>
                <a:srgbClr val="002060"/>
              </a:solidFill>
              <a:ln w="0">
                <a:solidFill>
                  <a:schemeClr val="lt1"/>
                </a:solidFill>
              </a:ln>
              <a:effectLst/>
            </c:spPr>
          </c:dPt>
          <c:dPt>
            <c:idx val="1"/>
            <c:bubble3D val="0"/>
            <c:spPr>
              <a:solidFill>
                <a:srgbClr val="92D050"/>
              </a:solidFill>
              <a:ln w="0">
                <a:solidFill>
                  <a:schemeClr val="lt1"/>
                </a:solidFill>
              </a:ln>
              <a:effectLst/>
            </c:spPr>
          </c:dPt>
          <c:dLbls>
            <c:dLbl>
              <c:idx val="0"/>
              <c:layout>
                <c:manualLayout>
                  <c:x val="0.19816494497820791"/>
                  <c:y val="-4.15611092091749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3944954128440371"/>
                  <c:y val="-6.3031903620743096E-2"/>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w="25400">
                <a:noFill/>
              </a:ln>
            </c:spPr>
            <c:txPr>
              <a:bodyPr/>
              <a:lstStyle/>
              <a:p>
                <a:pPr>
                  <a:defRPr sz="900" b="0"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extLst>
          </c:dLbls>
          <c:cat>
            <c:strRef>
              <c:f>'[tabelki 2020.xls]struktura 2020 wykres'!$A$3:$A$4</c:f>
              <c:strCache>
                <c:ptCount val="2"/>
                <c:pt idx="0">
                  <c:v>wydatki bieżące</c:v>
                </c:pt>
                <c:pt idx="1">
                  <c:v>wydatki majątkowe</c:v>
                </c:pt>
              </c:strCache>
            </c:strRef>
          </c:cat>
          <c:val>
            <c:numRef>
              <c:f>'[tabelki 2020.xls]struktura 2020 wykres'!$B$3:$B$4</c:f>
              <c:numCache>
                <c:formatCode>#,##0_ ;\-#,##0\ </c:formatCode>
                <c:ptCount val="2"/>
                <c:pt idx="0">
                  <c:v>386269494</c:v>
                </c:pt>
                <c:pt idx="1">
                  <c:v>68220923</c:v>
                </c:pt>
              </c:numCache>
            </c:numRef>
          </c:val>
        </c:ser>
        <c:dLbls>
          <c:showLegendKey val="0"/>
          <c:showVal val="0"/>
          <c:showCatName val="0"/>
          <c:showSerName val="0"/>
          <c:showPercent val="0"/>
          <c:showBubbleSize val="0"/>
          <c:showLeaderLines val="0"/>
        </c:dLbls>
        <c:firstSliceAng val="0"/>
        <c:holeSize val="50"/>
      </c:doughnutChart>
      <c:spPr>
        <a:noFill/>
        <a:ln w="25400">
          <a:noFill/>
        </a:ln>
      </c:spPr>
    </c:plotArea>
    <c:legend>
      <c:legendPos val="b"/>
      <c:layout>
        <c:manualLayout>
          <c:xMode val="edge"/>
          <c:yMode val="edge"/>
          <c:x val="0.27358470602133639"/>
          <c:y val="0.92586780100763266"/>
          <c:w val="0.51949088555711365"/>
          <c:h val="6.325187799800891E-2"/>
        </c:manualLayout>
      </c:layout>
      <c:overlay val="0"/>
      <c:spPr>
        <a:noFill/>
        <a:ln w="25400">
          <a:noFill/>
        </a:ln>
      </c:spPr>
      <c:txPr>
        <a:bodyPr/>
        <a:lstStyle/>
        <a:p>
          <a:pPr>
            <a:defRPr sz="950" b="0" i="0" u="none" strike="noStrike" baseline="0">
              <a:solidFill>
                <a:srgbClr val="000000"/>
              </a:solidFill>
              <a:latin typeface="Arial"/>
              <a:ea typeface="Arial"/>
              <a:cs typeface="Arial"/>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pl-P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Arial"/>
                <a:ea typeface="Arial"/>
                <a:cs typeface="Arial"/>
              </a:defRPr>
            </a:pPr>
            <a:r>
              <a:rPr lang="pl-PL"/>
              <a:t>Porównanie wydatków bieżących i majątkowych w latach 2020-2021</a:t>
            </a:r>
          </a:p>
        </c:rich>
      </c:tx>
      <c:layout>
        <c:manualLayout>
          <c:xMode val="edge"/>
          <c:yMode val="edge"/>
          <c:x val="0.1726949384404925"/>
          <c:y val="1.6096579476861168E-2"/>
        </c:manualLayout>
      </c:layout>
      <c:overlay val="0"/>
      <c:spPr>
        <a:noFill/>
        <a:ln w="25400">
          <a:noFill/>
        </a:ln>
      </c:spPr>
    </c:title>
    <c:autoTitleDeleted val="0"/>
    <c:plotArea>
      <c:layout/>
      <c:barChart>
        <c:barDir val="col"/>
        <c:grouping val="clustered"/>
        <c:varyColors val="0"/>
        <c:ser>
          <c:idx val="0"/>
          <c:order val="0"/>
          <c:tx>
            <c:strRef>
              <c:f>'[tabelki 2020.xls]2021-2020 bm'!$A$3</c:f>
              <c:strCache>
                <c:ptCount val="1"/>
                <c:pt idx="0">
                  <c:v>Wydatki bieżące</c:v>
                </c:pt>
              </c:strCache>
            </c:strRef>
          </c:tx>
          <c:spPr>
            <a:solidFill>
              <a:srgbClr val="002060"/>
            </a:solidFill>
            <a:ln w="25400">
              <a:noFill/>
            </a:ln>
          </c:spPr>
          <c:invertIfNegative val="0"/>
          <c:dLbls>
            <c:numFmt formatCode="#,##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'[tabelki 2020.xls]2021-2020 bm'!$B$2:$C$2</c:f>
              <c:strCache>
                <c:ptCount val="2"/>
                <c:pt idx="0">
                  <c:v>Przewidywane wykonanie w 2020 r.</c:v>
                </c:pt>
                <c:pt idx="1">
                  <c:v>Plan na 2021 r.</c:v>
                </c:pt>
              </c:strCache>
            </c:strRef>
          </c:cat>
          <c:val>
            <c:numRef>
              <c:f>'[tabelki 2020.xls]2021-2020 bm'!$B$3:$C$3</c:f>
              <c:numCache>
                <c:formatCode>#\ ##0_ ;\-#\ ##0\ </c:formatCode>
                <c:ptCount val="2"/>
                <c:pt idx="0">
                  <c:v>386283838</c:v>
                </c:pt>
                <c:pt idx="1">
                  <c:v>386269494</c:v>
                </c:pt>
              </c:numCache>
            </c:numRef>
          </c:val>
        </c:ser>
        <c:ser>
          <c:idx val="1"/>
          <c:order val="1"/>
          <c:tx>
            <c:strRef>
              <c:f>'[tabelki 2020.xls]2021-2020 bm'!$A$4</c:f>
              <c:strCache>
                <c:ptCount val="1"/>
                <c:pt idx="0">
                  <c:v>Wydatki majątkowe</c:v>
                </c:pt>
              </c:strCache>
            </c:strRef>
          </c:tx>
          <c:spPr>
            <a:solidFill>
              <a:srgbClr val="92D050"/>
            </a:solidFill>
            <a:ln w="25400">
              <a:noFill/>
            </a:ln>
          </c:spPr>
          <c:invertIfNegative val="0"/>
          <c:dLbls>
            <c:dLbl>
              <c:idx val="0"/>
              <c:layout>
                <c:manualLayout>
                  <c:x val="1.8239854081167284E-2"/>
                  <c:y val="-2.6827632461435278E-3"/>
                </c:manualLayout>
              </c:layout>
              <c:numFmt formatCode="#,##0" sourceLinked="0"/>
              <c:spPr>
                <a:noFill/>
                <a:ln w="25400">
                  <a:noFill/>
                </a:ln>
              </c:spPr>
              <c:txPr>
                <a:bodyPr/>
                <a:lstStyle/>
                <a:p>
                  <a:pPr>
                    <a:defRPr/>
                  </a:pPr>
                  <a:endParaRPr lang="pl-PL"/>
                </a:p>
              </c:txPr>
              <c:dLblPos val="outEnd"/>
              <c:showLegendKey val="0"/>
              <c:showVal val="1"/>
              <c:showCatName val="0"/>
              <c:showSerName val="0"/>
              <c:showPercent val="0"/>
              <c:showBubbleSize val="0"/>
              <c:extLst>
                <c:ext xmlns:c15="http://schemas.microsoft.com/office/drawing/2012/chart" uri="{CE6537A1-D6FC-4f65-9D91-7224C49458BB}"/>
              </c:extLst>
            </c:dLbl>
            <c:numFmt formatCode="#,##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'[tabelki 2020.xls]2021-2020 bm'!$B$2:$C$2</c:f>
              <c:strCache>
                <c:ptCount val="2"/>
                <c:pt idx="0">
                  <c:v>Przewidywane wykonanie w 2020 r.</c:v>
                </c:pt>
                <c:pt idx="1">
                  <c:v>Plan na 2021 r.</c:v>
                </c:pt>
              </c:strCache>
            </c:strRef>
          </c:cat>
          <c:val>
            <c:numRef>
              <c:f>'[tabelki 2020.xls]2021-2020 bm'!$B$4:$C$4</c:f>
              <c:numCache>
                <c:formatCode>#\ ##0_ ;\-#\ ##0\ </c:formatCode>
                <c:ptCount val="2"/>
                <c:pt idx="0">
                  <c:v>108429553</c:v>
                </c:pt>
                <c:pt idx="1">
                  <c:v>68220923</c:v>
                </c:pt>
              </c:numCache>
            </c:numRef>
          </c:val>
        </c:ser>
        <c:dLbls>
          <c:showLegendKey val="0"/>
          <c:showVal val="0"/>
          <c:showCatName val="0"/>
          <c:showSerName val="0"/>
          <c:showPercent val="0"/>
          <c:showBubbleSize val="0"/>
        </c:dLbls>
        <c:gapWidth val="200"/>
        <c:axId val="220716720"/>
        <c:axId val="220722160"/>
      </c:barChart>
      <c:catAx>
        <c:axId val="220716720"/>
        <c:scaling>
          <c:orientation val="minMax"/>
        </c:scaling>
        <c:delete val="0"/>
        <c:axPos val="b"/>
        <c:numFmt formatCode="General" sourceLinked="1"/>
        <c:majorTickMark val="none"/>
        <c:minorTickMark val="none"/>
        <c:tickLblPos val="nextTo"/>
        <c:spPr>
          <a:ln w="6350">
            <a:noFill/>
          </a:ln>
        </c:spPr>
        <c:txPr>
          <a:bodyPr rot="0" vert="horz"/>
          <a:lstStyle/>
          <a:p>
            <a:pPr>
              <a:defRPr sz="900" b="0" i="0" u="none" strike="noStrike" baseline="0">
                <a:solidFill>
                  <a:srgbClr val="000000"/>
                </a:solidFill>
                <a:latin typeface="Arial"/>
                <a:ea typeface="Arial"/>
                <a:cs typeface="Arial"/>
              </a:defRPr>
            </a:pPr>
            <a:endParaRPr lang="pl-PL"/>
          </a:p>
        </c:txPr>
        <c:crossAx val="220722160"/>
        <c:crosses val="autoZero"/>
        <c:auto val="1"/>
        <c:lblAlgn val="ctr"/>
        <c:lblOffset val="100"/>
        <c:noMultiLvlLbl val="0"/>
      </c:catAx>
      <c:valAx>
        <c:axId val="220722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000000"/>
                </a:solidFill>
                <a:latin typeface="Arial"/>
                <a:ea typeface="Arial"/>
                <a:cs typeface="Arial"/>
              </a:defRPr>
            </a:pPr>
            <a:endParaRPr lang="pl-PL"/>
          </a:p>
        </c:txPr>
        <c:crossAx val="220716720"/>
        <c:crosses val="autoZero"/>
        <c:crossBetween val="between"/>
      </c:valAx>
      <c:spPr>
        <a:noFill/>
        <a:ln w="25400">
          <a:noFill/>
        </a:ln>
      </c:spPr>
    </c:plotArea>
    <c:legend>
      <c:legendPos val="b"/>
      <c:overlay val="0"/>
      <c:spPr>
        <a:noFill/>
        <a:ln w="25400">
          <a:noFill/>
        </a:ln>
      </c:spPr>
      <c:txPr>
        <a:bodyPr/>
        <a:lstStyle/>
        <a:p>
          <a:pPr>
            <a:defRPr sz="900" b="0" i="0" u="none" strike="noStrike" baseline="0">
              <a:solidFill>
                <a:srgbClr val="000000"/>
              </a:solidFill>
              <a:latin typeface="Arial"/>
              <a:ea typeface="Arial"/>
              <a:cs typeface="Arial"/>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Arial"/>
          <a:ea typeface="Arial"/>
          <a:cs typeface="Arial"/>
        </a:defRPr>
      </a:pPr>
      <a:endParaRPr lang="pl-PL"/>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C105-9B9E-493C-8758-220ECE39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26747</Words>
  <Characters>160482</Characters>
  <Application>Microsoft Office Word</Application>
  <DocSecurity>0</DocSecurity>
  <Lines>1337</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e.chojnowska</dc:creator>
  <cp:keywords/>
  <dc:description/>
  <cp:lastModifiedBy>Palczewski Kamil</cp:lastModifiedBy>
  <cp:revision>85</cp:revision>
  <cp:lastPrinted>2020-11-13T12:59:00Z</cp:lastPrinted>
  <dcterms:created xsi:type="dcterms:W3CDTF">2020-11-04T06:31:00Z</dcterms:created>
  <dcterms:modified xsi:type="dcterms:W3CDTF">2020-11-16T07:02:00Z</dcterms:modified>
</cp:coreProperties>
</file>