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85B" w:rsidRDefault="00B8185B" w:rsidP="00943D93">
      <w:pPr>
        <w:spacing w:after="0" w:line="27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B4E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Ogłoszenie Prezydenta Miasta Łomża </w:t>
      </w:r>
    </w:p>
    <w:p w:rsidR="00943D93" w:rsidRDefault="00B8185B" w:rsidP="00943D93">
      <w:pPr>
        <w:spacing w:after="0" w:line="276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B4EFD">
        <w:rPr>
          <w:rFonts w:ascii="Arial" w:hAnsi="Arial" w:cs="Arial"/>
          <w:b/>
          <w:sz w:val="24"/>
          <w:szCs w:val="24"/>
        </w:rPr>
        <w:t xml:space="preserve">o miejscu i terminie wyborów </w:t>
      </w:r>
    </w:p>
    <w:p w:rsidR="00B8185B" w:rsidRPr="002B4EFD" w:rsidRDefault="00B8185B" w:rsidP="00943D93">
      <w:pPr>
        <w:spacing w:after="0" w:line="27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B4EFD">
        <w:rPr>
          <w:rFonts w:ascii="Arial" w:hAnsi="Arial" w:cs="Arial"/>
          <w:b/>
          <w:sz w:val="24"/>
          <w:szCs w:val="24"/>
        </w:rPr>
        <w:t>do Łomżyńskiej Rady Działalności Pożytku Publicznego</w:t>
      </w:r>
    </w:p>
    <w:p w:rsidR="00B8185B" w:rsidRPr="00307A07" w:rsidRDefault="00B8185B" w:rsidP="00943D93">
      <w:pPr>
        <w:spacing w:before="100" w:beforeAutospacing="1" w:after="100" w:afterAutospacing="1" w:line="276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307A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Działając na podstawie </w:t>
      </w:r>
      <w:r w:rsidRPr="00307A07">
        <w:rPr>
          <w:rFonts w:ascii="Arial" w:eastAsia="Times New Roman" w:hAnsi="Arial" w:cs="Arial"/>
          <w:sz w:val="24"/>
          <w:szCs w:val="24"/>
          <w:lang w:eastAsia="pl-PL"/>
        </w:rPr>
        <w:t xml:space="preserve">Uchwały Nr 256/XXXI/16 Rady Miejskiej Łomży z  dnia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07A07">
        <w:rPr>
          <w:rFonts w:ascii="Arial" w:eastAsia="Times New Roman" w:hAnsi="Arial" w:cs="Arial"/>
          <w:sz w:val="24"/>
          <w:szCs w:val="24"/>
          <w:lang w:eastAsia="pl-PL"/>
        </w:rPr>
        <w:t xml:space="preserve">26 października 2016 r. w sprawie trybu powoływania członków oraz organizacji i trybu działania Łomżyńskiej Rady Działalności Pożytku Publicznego w Łomży (Dz. Urz. Woj. </w:t>
      </w:r>
      <w:proofErr w:type="spellStart"/>
      <w:r w:rsidRPr="00307A07">
        <w:rPr>
          <w:rFonts w:ascii="Arial" w:eastAsia="Times New Roman" w:hAnsi="Arial" w:cs="Arial"/>
          <w:sz w:val="24"/>
          <w:szCs w:val="24"/>
          <w:lang w:eastAsia="pl-PL"/>
        </w:rPr>
        <w:t>Podl</w:t>
      </w:r>
      <w:proofErr w:type="spellEnd"/>
      <w:r w:rsidRPr="00307A07">
        <w:rPr>
          <w:rFonts w:ascii="Arial" w:eastAsia="Times New Roman" w:hAnsi="Arial" w:cs="Arial"/>
          <w:sz w:val="24"/>
          <w:szCs w:val="24"/>
          <w:lang w:eastAsia="pl-PL"/>
        </w:rPr>
        <w:t>. z 2016 r., poz. 4010), w związku z upływem II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307A07">
        <w:rPr>
          <w:rFonts w:ascii="Arial" w:eastAsia="Times New Roman" w:hAnsi="Arial" w:cs="Arial"/>
          <w:sz w:val="24"/>
          <w:szCs w:val="24"/>
          <w:lang w:eastAsia="pl-PL"/>
        </w:rPr>
        <w:t xml:space="preserve"> kadencji Łomżyńskiej Rady Działalności Pożytku Publicznego, Prezydent Łomży ogłasza termin i miejsce </w:t>
      </w:r>
      <w:r>
        <w:rPr>
          <w:rFonts w:ascii="Arial" w:eastAsia="Times New Roman" w:hAnsi="Arial" w:cs="Arial"/>
          <w:sz w:val="24"/>
          <w:szCs w:val="24"/>
          <w:lang w:eastAsia="pl-PL"/>
        </w:rPr>
        <w:t>wyborów d</w:t>
      </w:r>
      <w:r w:rsidRPr="00307A07">
        <w:rPr>
          <w:rFonts w:ascii="Arial" w:eastAsia="Times New Roman" w:hAnsi="Arial" w:cs="Arial"/>
          <w:sz w:val="24"/>
          <w:szCs w:val="24"/>
          <w:lang w:eastAsia="pl-PL"/>
        </w:rPr>
        <w:t>o 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omżyńskiej </w:t>
      </w:r>
      <w:r w:rsidRPr="00307A07">
        <w:rPr>
          <w:rFonts w:ascii="Arial" w:eastAsia="Times New Roman" w:hAnsi="Arial" w:cs="Arial"/>
          <w:sz w:val="24"/>
          <w:szCs w:val="24"/>
          <w:lang w:eastAsia="pl-PL"/>
        </w:rPr>
        <w:t>R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ady </w:t>
      </w:r>
      <w:r w:rsidRPr="00307A07">
        <w:rPr>
          <w:rFonts w:ascii="Arial" w:eastAsia="Times New Roman" w:hAnsi="Arial" w:cs="Arial"/>
          <w:sz w:val="24"/>
          <w:szCs w:val="24"/>
          <w:lang w:eastAsia="pl-PL"/>
        </w:rPr>
        <w:t>D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ziałalności </w:t>
      </w:r>
      <w:r w:rsidRPr="00307A07">
        <w:rPr>
          <w:rFonts w:ascii="Arial" w:eastAsia="Times New Roman" w:hAnsi="Arial" w:cs="Arial"/>
          <w:sz w:val="24"/>
          <w:szCs w:val="24"/>
          <w:lang w:eastAsia="pl-PL"/>
        </w:rPr>
        <w:t>P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ożytku </w:t>
      </w:r>
      <w:r w:rsidRPr="00307A07">
        <w:rPr>
          <w:rFonts w:ascii="Arial" w:eastAsia="Times New Roman" w:hAnsi="Arial" w:cs="Arial"/>
          <w:sz w:val="24"/>
          <w:szCs w:val="24"/>
          <w:lang w:eastAsia="pl-PL"/>
        </w:rPr>
        <w:t>P</w:t>
      </w:r>
      <w:r>
        <w:rPr>
          <w:rFonts w:ascii="Arial" w:eastAsia="Times New Roman" w:hAnsi="Arial" w:cs="Arial"/>
          <w:sz w:val="24"/>
          <w:szCs w:val="24"/>
          <w:lang w:eastAsia="pl-PL"/>
        </w:rPr>
        <w:t>ublicznego IV</w:t>
      </w:r>
      <w:r w:rsidRPr="00307A07">
        <w:rPr>
          <w:rFonts w:ascii="Arial" w:eastAsia="Times New Roman" w:hAnsi="Arial" w:cs="Arial"/>
          <w:sz w:val="24"/>
          <w:szCs w:val="24"/>
          <w:lang w:eastAsia="pl-PL"/>
        </w:rPr>
        <w:t xml:space="preserve"> kadencji:</w:t>
      </w:r>
    </w:p>
    <w:p w:rsidR="00B8185B" w:rsidRPr="00307A07" w:rsidRDefault="00B8185B" w:rsidP="00943D93">
      <w:p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43D93">
        <w:rPr>
          <w:rFonts w:ascii="Arial" w:eastAsia="Times New Roman" w:hAnsi="Arial" w:cs="Arial"/>
          <w:sz w:val="24"/>
          <w:szCs w:val="24"/>
          <w:lang w:eastAsia="pl-PL"/>
        </w:rPr>
        <w:t>Termin zebrania wyborczego:</w:t>
      </w:r>
      <w:r w:rsidRPr="00307A0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43D93">
        <w:rPr>
          <w:rFonts w:ascii="Arial" w:eastAsia="Times New Roman" w:hAnsi="Arial" w:cs="Arial"/>
          <w:b/>
          <w:sz w:val="24"/>
          <w:szCs w:val="24"/>
          <w:lang w:eastAsia="pl-PL"/>
        </w:rPr>
        <w:t>18 września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2023 r., godz. 16.00.  </w:t>
      </w:r>
    </w:p>
    <w:p w:rsidR="00B8185B" w:rsidRPr="00307A07" w:rsidRDefault="00B8185B" w:rsidP="00943D93">
      <w:p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43D93">
        <w:rPr>
          <w:rFonts w:ascii="Arial" w:eastAsia="Times New Roman" w:hAnsi="Arial" w:cs="Arial"/>
          <w:sz w:val="24"/>
          <w:szCs w:val="24"/>
          <w:lang w:eastAsia="pl-PL"/>
        </w:rPr>
        <w:t>Miejsce zebrania wyborczego: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Domek Pastora, ul. Krzywe Koło 1.</w:t>
      </w:r>
    </w:p>
    <w:p w:rsidR="00B8185B" w:rsidRPr="00DD21DB" w:rsidRDefault="00B8185B" w:rsidP="00943D93">
      <w:pPr>
        <w:spacing w:before="100" w:beforeAutospacing="1" w:after="100" w:afterAutospacing="1" w:line="276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DD21DB">
        <w:rPr>
          <w:rFonts w:ascii="Arial" w:eastAsia="Times New Roman" w:hAnsi="Arial" w:cs="Arial"/>
          <w:sz w:val="24"/>
          <w:szCs w:val="24"/>
          <w:lang w:eastAsia="pl-PL"/>
        </w:rPr>
        <w:t xml:space="preserve">W spotkaniu wyborczym mogą wziąć udział przedstawiciele organizacji pozarządowych oraz podmiotów, o których mowa w art. 3 ust. 3 ustawy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D21DB">
        <w:rPr>
          <w:rFonts w:ascii="Arial" w:eastAsia="Times New Roman" w:hAnsi="Arial" w:cs="Arial"/>
          <w:sz w:val="24"/>
          <w:szCs w:val="24"/>
          <w:lang w:eastAsia="pl-PL"/>
        </w:rPr>
        <w:t>o działalności pożytku publicznego i o wolontariacie (Dz. U. 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2023 r., poz. 571</w:t>
      </w:r>
      <w:r w:rsidRPr="00DD21DB">
        <w:rPr>
          <w:rFonts w:ascii="Arial" w:eastAsia="Times New Roman" w:hAnsi="Arial" w:cs="Arial"/>
          <w:sz w:val="24"/>
          <w:szCs w:val="24"/>
          <w:lang w:eastAsia="pl-PL"/>
        </w:rPr>
        <w:t xml:space="preserve">) z siedzibą w Łomży i działające na rzecz Miasta Łomża. </w:t>
      </w:r>
    </w:p>
    <w:p w:rsidR="00B8185B" w:rsidRPr="004A4A98" w:rsidRDefault="00B8185B" w:rsidP="00943D93">
      <w:pPr>
        <w:pStyle w:val="Default"/>
        <w:spacing w:line="276" w:lineRule="auto"/>
        <w:jc w:val="both"/>
        <w:rPr>
          <w:rFonts w:ascii="Arial" w:hAnsi="Arial" w:cs="Arial"/>
          <w:i/>
        </w:rPr>
      </w:pPr>
      <w:r w:rsidRPr="002B4EFD">
        <w:rPr>
          <w:rFonts w:ascii="Arial" w:hAnsi="Arial" w:cs="Arial"/>
        </w:rPr>
        <w:t xml:space="preserve">Każda organizacja może być reprezentowana na zebraniu wyborczym tylko przez jedną osobę, która posiada </w:t>
      </w:r>
      <w:r w:rsidRPr="00943D93">
        <w:rPr>
          <w:rFonts w:ascii="Arial" w:hAnsi="Arial" w:cs="Arial"/>
        </w:rPr>
        <w:t xml:space="preserve">pisemne pełnomocnictwo władz statutowych swojej organizacji. </w:t>
      </w:r>
      <w:r w:rsidRPr="002B4EFD">
        <w:rPr>
          <w:rFonts w:ascii="Arial" w:hAnsi="Arial" w:cs="Arial"/>
        </w:rPr>
        <w:t>Pełnomocnictwo powinno być opatrzone datą, pieczęcią oraz podpisem osób uprawnionych statutowo do reprezen</w:t>
      </w:r>
      <w:r>
        <w:rPr>
          <w:rFonts w:ascii="Arial" w:hAnsi="Arial" w:cs="Arial"/>
        </w:rPr>
        <w:t xml:space="preserve">towania organizacji. </w:t>
      </w:r>
      <w:r w:rsidRPr="004A4A98">
        <w:rPr>
          <w:rFonts w:ascii="Arial" w:eastAsia="Times New Roman" w:hAnsi="Arial" w:cs="Arial"/>
          <w:lang w:eastAsia="pl-PL"/>
        </w:rPr>
        <w:t>Przedstawiciele organizacji nie posiadający pełnomocnictwa nie będą mogli kandydować na członków Rady</w:t>
      </w:r>
      <w:r>
        <w:rPr>
          <w:rFonts w:ascii="Arial" w:eastAsia="Times New Roman" w:hAnsi="Arial" w:cs="Arial"/>
          <w:lang w:eastAsia="pl-PL"/>
        </w:rPr>
        <w:t xml:space="preserve"> i uczestniczyć w głosowaniu.</w:t>
      </w:r>
    </w:p>
    <w:p w:rsidR="00B8185B" w:rsidRDefault="00B8185B" w:rsidP="00943D93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B8185B" w:rsidRDefault="00B8185B" w:rsidP="00943D93">
      <w:pPr>
        <w:spacing w:after="0" w:line="276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943D93">
        <w:rPr>
          <w:rFonts w:ascii="Arial" w:eastAsia="Times New Roman" w:hAnsi="Arial" w:cs="Arial"/>
          <w:sz w:val="24"/>
          <w:szCs w:val="24"/>
          <w:lang w:eastAsia="pl-PL"/>
        </w:rPr>
        <w:t>Program zebrania wyborczego:</w:t>
      </w:r>
      <w:r w:rsidR="00943D9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43D9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B4EFD">
        <w:rPr>
          <w:rFonts w:ascii="Arial" w:eastAsia="Times New Roman" w:hAnsi="Arial" w:cs="Arial"/>
          <w:sz w:val="24"/>
          <w:szCs w:val="24"/>
          <w:lang w:eastAsia="pl-PL"/>
        </w:rPr>
        <w:t xml:space="preserve">1. Przedstawienie zasad wyborów członków do Łomżyńskiej Rady Działalności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8185B" w:rsidRDefault="00943D93" w:rsidP="00943D93">
      <w:pPr>
        <w:spacing w:after="0" w:line="276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Pożytku Publicznego</w:t>
      </w:r>
    </w:p>
    <w:p w:rsidR="00771DD2" w:rsidRDefault="00B8185B" w:rsidP="00943D93">
      <w:pPr>
        <w:spacing w:after="0" w:line="276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2. </w:t>
      </w:r>
      <w:r w:rsidRPr="002B4EFD">
        <w:rPr>
          <w:rFonts w:ascii="Arial" w:eastAsia="Times New Roman" w:hAnsi="Arial" w:cs="Arial"/>
          <w:sz w:val="24"/>
          <w:szCs w:val="24"/>
          <w:lang w:eastAsia="pl-PL"/>
        </w:rPr>
        <w:t>Zgłoszenie kandydatów na członków ŁRDPP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3. </w:t>
      </w:r>
      <w:r w:rsidRPr="002B4EFD">
        <w:rPr>
          <w:rFonts w:ascii="Arial" w:eastAsia="Times New Roman" w:hAnsi="Arial" w:cs="Arial"/>
          <w:sz w:val="24"/>
          <w:szCs w:val="24"/>
          <w:lang w:eastAsia="pl-PL"/>
        </w:rPr>
        <w:t>Wybory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4. </w:t>
      </w:r>
      <w:r w:rsidRPr="002B4EFD">
        <w:rPr>
          <w:rFonts w:ascii="Arial" w:eastAsia="Times New Roman" w:hAnsi="Arial" w:cs="Arial"/>
          <w:sz w:val="24"/>
          <w:szCs w:val="24"/>
          <w:lang w:eastAsia="pl-PL"/>
        </w:rPr>
        <w:t>Ogłoszenie wyników wyborów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5. </w:t>
      </w:r>
      <w:r w:rsidRPr="002B4EFD">
        <w:rPr>
          <w:rFonts w:ascii="Arial" w:eastAsia="Times New Roman" w:hAnsi="Arial" w:cs="Arial"/>
          <w:sz w:val="24"/>
          <w:szCs w:val="24"/>
          <w:lang w:eastAsia="pl-PL"/>
        </w:rPr>
        <w:t>Dyskusja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6. </w:t>
      </w:r>
      <w:r w:rsidRPr="002B4EFD">
        <w:rPr>
          <w:rFonts w:ascii="Arial" w:eastAsia="Times New Roman" w:hAnsi="Arial" w:cs="Arial"/>
          <w:sz w:val="24"/>
          <w:szCs w:val="24"/>
          <w:lang w:eastAsia="pl-PL"/>
        </w:rPr>
        <w:t>Zakończe</w:t>
      </w:r>
      <w:r w:rsidR="001902BE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943D93">
        <w:rPr>
          <w:rFonts w:ascii="Arial" w:eastAsia="Times New Roman" w:hAnsi="Arial" w:cs="Arial"/>
          <w:sz w:val="24"/>
          <w:szCs w:val="24"/>
          <w:lang w:eastAsia="pl-PL"/>
        </w:rPr>
        <w:t>ie spotkania</w:t>
      </w:r>
      <w:r w:rsidR="00943D93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771DD2" w:rsidRDefault="00771DD2" w:rsidP="00943D93">
      <w:pPr>
        <w:spacing w:after="0" w:line="276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1DD2" w:rsidRDefault="00771DD2" w:rsidP="00943D93">
      <w:pPr>
        <w:spacing w:after="0" w:line="276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1DD2" w:rsidRDefault="00771DD2" w:rsidP="00943D93">
      <w:pPr>
        <w:spacing w:after="0" w:line="276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:rsidR="00943D93" w:rsidRDefault="00943D93" w:rsidP="00943D93">
      <w:pPr>
        <w:spacing w:after="0" w:line="276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1DD2" w:rsidRDefault="00771DD2" w:rsidP="00943D93">
      <w:pPr>
        <w:spacing w:after="0" w:line="276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1DD2" w:rsidRDefault="00771DD2" w:rsidP="00943D93">
      <w:pPr>
        <w:spacing w:after="0" w:line="276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:rsidR="00B8185B" w:rsidRPr="002B4EFD" w:rsidRDefault="00771DD2" w:rsidP="00943D93">
      <w:pPr>
        <w:spacing w:after="0" w:line="276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943D93">
        <w:rPr>
          <w:rFonts w:ascii="Arial" w:eastAsia="Times New Roman" w:hAnsi="Arial" w:cs="Arial"/>
          <w:sz w:val="24"/>
          <w:szCs w:val="24"/>
          <w:lang w:eastAsia="pl-PL"/>
        </w:rPr>
        <w:t>W załączeniu:</w:t>
      </w:r>
      <w:r w:rsidR="00943D9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8185B" w:rsidRPr="002B4EFD">
        <w:rPr>
          <w:rFonts w:ascii="Arial" w:eastAsia="Times New Roman" w:hAnsi="Arial" w:cs="Arial"/>
          <w:sz w:val="24"/>
          <w:szCs w:val="24"/>
          <w:lang w:eastAsia="pl-PL"/>
        </w:rPr>
        <w:t xml:space="preserve">Druk pełnomocnictwa </w:t>
      </w:r>
      <w:r w:rsidR="00B8185B" w:rsidRPr="002B4EFD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D41E6C" w:rsidRDefault="00D41E6C"/>
    <w:sectPr w:rsidR="00D41E6C" w:rsidSect="00771DD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5B"/>
    <w:rsid w:val="0010615D"/>
    <w:rsid w:val="001902BE"/>
    <w:rsid w:val="00440439"/>
    <w:rsid w:val="00771DD2"/>
    <w:rsid w:val="00943D93"/>
    <w:rsid w:val="00B8185B"/>
    <w:rsid w:val="00D4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F9D1B-A85B-46ED-ADDD-0E776282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8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18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Księżyk</dc:creator>
  <cp:keywords/>
  <dc:description/>
  <cp:lastModifiedBy>Anna Księżyk</cp:lastModifiedBy>
  <cp:revision>8</cp:revision>
  <cp:lastPrinted>2023-08-16T09:02:00Z</cp:lastPrinted>
  <dcterms:created xsi:type="dcterms:W3CDTF">2023-07-28T10:57:00Z</dcterms:created>
  <dcterms:modified xsi:type="dcterms:W3CDTF">2023-08-16T09:11:00Z</dcterms:modified>
</cp:coreProperties>
</file>