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BDE3" w14:textId="56A7AFB7" w:rsidR="009B287B" w:rsidRPr="00346646" w:rsidRDefault="00C65066" w:rsidP="00346646">
      <w:pPr>
        <w:jc w:val="both"/>
        <w:rPr>
          <w:rFonts w:ascii="Arial" w:hAnsi="Arial" w:cs="Arial"/>
          <w:b/>
          <w:bCs/>
          <w:color w:val="000000" w:themeColor="text1"/>
        </w:rPr>
      </w:pPr>
      <w:r w:rsidRPr="00346646">
        <w:rPr>
          <w:rFonts w:ascii="Arial" w:hAnsi="Arial" w:cs="Arial"/>
          <w:b/>
          <w:bCs/>
          <w:color w:val="000000" w:themeColor="text1"/>
        </w:rPr>
        <w:t>Informacja podsumowująca przebieg debaty z udziałem Zastępcy Prezydenta Łomży połączonej z prezentacją projektu Gminnego Programu Rewitalizacji Miasta Łomża na</w:t>
      </w:r>
      <w:r w:rsidR="00346646" w:rsidRPr="00346646">
        <w:rPr>
          <w:rFonts w:ascii="Arial" w:hAnsi="Arial" w:cs="Arial"/>
          <w:b/>
          <w:bCs/>
          <w:color w:val="000000" w:themeColor="text1"/>
        </w:rPr>
        <w:t> </w:t>
      </w:r>
      <w:r w:rsidRPr="00346646">
        <w:rPr>
          <w:rFonts w:ascii="Arial" w:hAnsi="Arial" w:cs="Arial"/>
          <w:b/>
          <w:bCs/>
          <w:color w:val="000000" w:themeColor="text1"/>
        </w:rPr>
        <w:t>lata 2024-2034</w:t>
      </w:r>
    </w:p>
    <w:p w14:paraId="60D065AD" w14:textId="39E86BD6" w:rsidR="00C65066" w:rsidRPr="00346646" w:rsidRDefault="00C65066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  <w:u w:val="single"/>
        </w:rPr>
        <w:t>Data i miejsce</w:t>
      </w:r>
      <w:r w:rsidRPr="00346646">
        <w:rPr>
          <w:rFonts w:ascii="Arial" w:hAnsi="Arial" w:cs="Arial"/>
          <w:color w:val="000000" w:themeColor="text1"/>
        </w:rPr>
        <w:t>: 17 stycznia 2024 r., godz. 16.3</w:t>
      </w:r>
      <w:r w:rsidR="007B68D1" w:rsidRPr="00346646">
        <w:rPr>
          <w:rFonts w:ascii="Arial" w:hAnsi="Arial" w:cs="Arial"/>
          <w:color w:val="000000" w:themeColor="text1"/>
        </w:rPr>
        <w:t>0</w:t>
      </w:r>
      <w:r w:rsidRPr="00346646">
        <w:rPr>
          <w:rFonts w:ascii="Arial" w:hAnsi="Arial" w:cs="Arial"/>
          <w:color w:val="000000" w:themeColor="text1"/>
        </w:rPr>
        <w:t>,  Hala Kultury (Stary Rynek 6 w Łomży)</w:t>
      </w:r>
    </w:p>
    <w:p w14:paraId="0C6C12F0" w14:textId="55228740" w:rsidR="00BB6051" w:rsidRPr="00346646" w:rsidRDefault="00BB6051" w:rsidP="00346646">
      <w:pPr>
        <w:jc w:val="both"/>
        <w:rPr>
          <w:rFonts w:ascii="Arial" w:hAnsi="Arial" w:cs="Arial"/>
          <w:color w:val="000000" w:themeColor="text1"/>
          <w:u w:val="single"/>
        </w:rPr>
      </w:pPr>
      <w:r w:rsidRPr="00346646">
        <w:rPr>
          <w:rFonts w:ascii="Arial" w:hAnsi="Arial" w:cs="Arial"/>
          <w:color w:val="000000" w:themeColor="text1"/>
          <w:u w:val="single"/>
        </w:rPr>
        <w:t>Przebieg wydarzenia:</w:t>
      </w:r>
    </w:p>
    <w:p w14:paraId="5EE28558" w14:textId="343E5AAA" w:rsidR="00C65066" w:rsidRPr="00346646" w:rsidRDefault="00BB6051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Debatę otworzył pan Andrzej Stypułkowski, Zastępca Prezydenta Miasta Łomża. Pan Prezydent przywitał uczestników spotkania, a także zachęcił </w:t>
      </w:r>
      <w:r w:rsidR="00346646">
        <w:rPr>
          <w:rFonts w:ascii="Arial" w:hAnsi="Arial" w:cs="Arial"/>
          <w:color w:val="000000" w:themeColor="text1"/>
        </w:rPr>
        <w:t xml:space="preserve">wszystkich obecnych </w:t>
      </w:r>
      <w:r w:rsidRPr="00346646">
        <w:rPr>
          <w:rFonts w:ascii="Arial" w:hAnsi="Arial" w:cs="Arial"/>
          <w:color w:val="000000" w:themeColor="text1"/>
        </w:rPr>
        <w:t>do</w:t>
      </w:r>
      <w:r w:rsidR="00346646">
        <w:rPr>
          <w:rFonts w:ascii="Arial" w:hAnsi="Arial" w:cs="Arial"/>
          <w:color w:val="000000" w:themeColor="text1"/>
        </w:rPr>
        <w:t> </w:t>
      </w:r>
      <w:r w:rsidRPr="00346646">
        <w:rPr>
          <w:rFonts w:ascii="Arial" w:hAnsi="Arial" w:cs="Arial"/>
          <w:color w:val="000000" w:themeColor="text1"/>
        </w:rPr>
        <w:t xml:space="preserve">zapoznania się z projektem Gminnego Programu Rewitalizacji Miasta Łomża na lata 2024-2034 (GPR) oraz do składania uwag do tego dokumentu. </w:t>
      </w:r>
    </w:p>
    <w:p w14:paraId="17E90ADC" w14:textId="5BE57A58" w:rsidR="007B68D1" w:rsidRPr="00346646" w:rsidRDefault="00BB6051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Następnie głos zabrali przedstawiciele Konsorcjum Projekty Miejskie (wykonawcy projektu GPR), którzy przedstawili prezentację dotyczącą </w:t>
      </w:r>
      <w:r w:rsidR="007B68D1" w:rsidRPr="00346646">
        <w:rPr>
          <w:rFonts w:ascii="Arial" w:hAnsi="Arial" w:cs="Arial"/>
          <w:color w:val="000000" w:themeColor="text1"/>
        </w:rPr>
        <w:t>przygotowanego dokumentu</w:t>
      </w:r>
      <w:r w:rsidRPr="00346646">
        <w:rPr>
          <w:rFonts w:ascii="Arial" w:hAnsi="Arial" w:cs="Arial"/>
          <w:color w:val="000000" w:themeColor="text1"/>
        </w:rPr>
        <w:t>. Omówili oni m.in. przebieg prac nad Programem, przedstawili główne wnioski z pogłębionej diagnozy obszaru rewitalizacji, a także zaprezentowali cele i kierunki GPR oraz przedsięwzięcia rewitalizacyjne. Otwarta formuła spotkania zachęcała uczestników do komentowania i</w:t>
      </w:r>
      <w:r w:rsidR="00346646" w:rsidRPr="00346646">
        <w:rPr>
          <w:rFonts w:ascii="Arial" w:hAnsi="Arial" w:cs="Arial"/>
          <w:color w:val="000000" w:themeColor="text1"/>
        </w:rPr>
        <w:t> </w:t>
      </w:r>
      <w:r w:rsidRPr="00346646">
        <w:rPr>
          <w:rFonts w:ascii="Arial" w:hAnsi="Arial" w:cs="Arial"/>
          <w:color w:val="000000" w:themeColor="text1"/>
        </w:rPr>
        <w:t xml:space="preserve">zadawania pytań podczas prezentacji. </w:t>
      </w:r>
    </w:p>
    <w:p w14:paraId="521EC591" w14:textId="6F3CF606" w:rsidR="00BB6051" w:rsidRPr="00346646" w:rsidRDefault="00346646" w:rsidP="0034664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ramach</w:t>
      </w:r>
      <w:r w:rsidR="00AE28B6" w:rsidRPr="00346646">
        <w:rPr>
          <w:rFonts w:ascii="Arial" w:hAnsi="Arial" w:cs="Arial"/>
          <w:color w:val="000000" w:themeColor="text1"/>
        </w:rPr>
        <w:t xml:space="preserve"> dyskusji na temat planowanych kierunków procesu rewitalizacji uczestnicy debaty oraz prowadzący spotkanie odnosili się do przykładów działań związanych z rewitalizacją w</w:t>
      </w:r>
      <w:r w:rsidRPr="00346646">
        <w:rPr>
          <w:rFonts w:ascii="Arial" w:hAnsi="Arial" w:cs="Arial"/>
          <w:color w:val="000000" w:themeColor="text1"/>
        </w:rPr>
        <w:t> </w:t>
      </w:r>
      <w:r w:rsidR="00AE28B6" w:rsidRPr="00346646">
        <w:rPr>
          <w:rFonts w:ascii="Arial" w:hAnsi="Arial" w:cs="Arial"/>
          <w:color w:val="000000" w:themeColor="text1"/>
        </w:rPr>
        <w:t xml:space="preserve">innych polskich miastach oraz </w:t>
      </w:r>
      <w:r w:rsidR="007B68D1" w:rsidRPr="00346646">
        <w:rPr>
          <w:rFonts w:ascii="Arial" w:hAnsi="Arial" w:cs="Arial"/>
          <w:color w:val="000000" w:themeColor="text1"/>
        </w:rPr>
        <w:t>d</w:t>
      </w:r>
      <w:r w:rsidR="00AE28B6" w:rsidRPr="00346646">
        <w:rPr>
          <w:rFonts w:ascii="Arial" w:hAnsi="Arial" w:cs="Arial"/>
          <w:color w:val="000000" w:themeColor="text1"/>
        </w:rPr>
        <w:t>o zmian, które zachodzą na terenie obszaru rewitalizacji w</w:t>
      </w:r>
      <w:r w:rsidRPr="00346646">
        <w:rPr>
          <w:rFonts w:ascii="Arial" w:hAnsi="Arial" w:cs="Arial"/>
          <w:color w:val="000000" w:themeColor="text1"/>
        </w:rPr>
        <w:t> </w:t>
      </w:r>
      <w:r w:rsidR="00AE28B6" w:rsidRPr="00346646">
        <w:rPr>
          <w:rFonts w:ascii="Arial" w:hAnsi="Arial" w:cs="Arial"/>
          <w:color w:val="000000" w:themeColor="text1"/>
        </w:rPr>
        <w:t xml:space="preserve">Łomży. </w:t>
      </w:r>
      <w:r w:rsidR="000A65DD" w:rsidRPr="00346646">
        <w:rPr>
          <w:rFonts w:ascii="Arial" w:hAnsi="Arial" w:cs="Arial"/>
          <w:color w:val="000000" w:themeColor="text1"/>
        </w:rPr>
        <w:t xml:space="preserve">Najwięcej komentarzy dotyczyło kwestii ożywiania </w:t>
      </w:r>
      <w:r>
        <w:rPr>
          <w:rFonts w:ascii="Arial" w:hAnsi="Arial" w:cs="Arial"/>
          <w:color w:val="000000" w:themeColor="text1"/>
        </w:rPr>
        <w:t>zabytkowych</w:t>
      </w:r>
      <w:r w:rsidR="000A65DD" w:rsidRPr="0034664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obszarów w centralnych częściach miast. </w:t>
      </w:r>
    </w:p>
    <w:p w14:paraId="36A057C2" w14:textId="65646F60" w:rsidR="00AE28B6" w:rsidRPr="00346646" w:rsidRDefault="000A65DD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Debata dotyczyła trzech głównych pytań, tj.:</w:t>
      </w:r>
    </w:p>
    <w:p w14:paraId="17DB33D9" w14:textId="142B9DC1" w:rsidR="00AE28B6" w:rsidRPr="00346646" w:rsidRDefault="00AE28B6" w:rsidP="00346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Jak powinien wyglądać obszar rewitalizacji w Łomży 31 grudnia 2034 roku?</w:t>
      </w:r>
    </w:p>
    <w:p w14:paraId="4F60BE55" w14:textId="77777777" w:rsidR="00AE28B6" w:rsidRPr="00346646" w:rsidRDefault="00AE28B6" w:rsidP="00346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Czego brakuje w projekcie GPR? </w:t>
      </w:r>
    </w:p>
    <w:p w14:paraId="03173240" w14:textId="4D72AD0D" w:rsidR="00A87425" w:rsidRPr="00346646" w:rsidRDefault="00AE28B6" w:rsidP="00346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Jakie przedsięwzięcia są najbardziej potrzebne dla udanej rewitalizacji?</w:t>
      </w:r>
    </w:p>
    <w:p w14:paraId="2517BA50" w14:textId="622AE9E2" w:rsidR="00AE28B6" w:rsidRPr="00346646" w:rsidRDefault="000A65DD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Podczas wydarzenia wielokrotnie informowano o terminie konsultacji społecznych i możliwości zgłaszania uwag do projektu GPR na formularzach konsultacyjnych. </w:t>
      </w:r>
      <w:r w:rsidR="007B68D1" w:rsidRPr="00346646">
        <w:rPr>
          <w:rFonts w:ascii="Arial" w:hAnsi="Arial" w:cs="Arial"/>
          <w:color w:val="000000" w:themeColor="text1"/>
        </w:rPr>
        <w:t>F</w:t>
      </w:r>
      <w:r w:rsidRPr="00346646">
        <w:rPr>
          <w:rFonts w:ascii="Arial" w:hAnsi="Arial" w:cs="Arial"/>
          <w:color w:val="000000" w:themeColor="text1"/>
        </w:rPr>
        <w:t>ormularze</w:t>
      </w:r>
      <w:r w:rsidR="007B68D1" w:rsidRPr="00346646">
        <w:rPr>
          <w:rFonts w:ascii="Arial" w:hAnsi="Arial" w:cs="Arial"/>
          <w:color w:val="000000" w:themeColor="text1"/>
        </w:rPr>
        <w:t xml:space="preserve"> konsultacyjne</w:t>
      </w:r>
      <w:r w:rsidRPr="00346646">
        <w:rPr>
          <w:rFonts w:ascii="Arial" w:hAnsi="Arial" w:cs="Arial"/>
          <w:color w:val="000000" w:themeColor="text1"/>
        </w:rPr>
        <w:t xml:space="preserve">, projekt GPR z mapą podstawowych kierunków zmian funkcjonalno-przestrzennych, jak i streszczenie GPR w języku niespecjalistycznym były </w:t>
      </w:r>
      <w:r w:rsidR="00346646" w:rsidRPr="00346646">
        <w:rPr>
          <w:rFonts w:ascii="Arial" w:hAnsi="Arial" w:cs="Arial"/>
          <w:color w:val="000000" w:themeColor="text1"/>
        </w:rPr>
        <w:t xml:space="preserve">w formie papierowej </w:t>
      </w:r>
      <w:r w:rsidRPr="00346646">
        <w:rPr>
          <w:rFonts w:ascii="Arial" w:hAnsi="Arial" w:cs="Arial"/>
          <w:color w:val="000000" w:themeColor="text1"/>
        </w:rPr>
        <w:t xml:space="preserve">rozdawane uczestnikom wydarzenia. </w:t>
      </w:r>
    </w:p>
    <w:p w14:paraId="18C73D12" w14:textId="38615E12" w:rsidR="001B5AD5" w:rsidRPr="00346646" w:rsidRDefault="001B5AD5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W debacie wzięło udział </w:t>
      </w:r>
      <w:r w:rsidR="00CD7DDC">
        <w:rPr>
          <w:rFonts w:ascii="Arial" w:hAnsi="Arial" w:cs="Arial"/>
          <w:color w:val="000000" w:themeColor="text1"/>
        </w:rPr>
        <w:t>15</w:t>
      </w:r>
      <w:r w:rsidRPr="00346646">
        <w:rPr>
          <w:rFonts w:ascii="Arial" w:hAnsi="Arial" w:cs="Arial"/>
          <w:color w:val="000000" w:themeColor="text1"/>
        </w:rPr>
        <w:t xml:space="preserve"> osób</w:t>
      </w:r>
      <w:r w:rsidR="00CD7DDC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54A712E3" w14:textId="4185D030" w:rsidR="001B5AD5" w:rsidRPr="00346646" w:rsidRDefault="001B5AD5" w:rsidP="0034664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Fot. Uczestnicy debaty w ramach konsultacji społecznych projektu GPR </w:t>
      </w:r>
    </w:p>
    <w:p w14:paraId="394AD514" w14:textId="19589C8A" w:rsidR="000A65DD" w:rsidRPr="00346646" w:rsidRDefault="001B5AD5" w:rsidP="001B5AD5">
      <w:pPr>
        <w:jc w:val="center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noProof/>
          <w:color w:val="000000" w:themeColor="text1"/>
          <w:lang w:eastAsia="pl-PL"/>
        </w:rPr>
        <w:drawing>
          <wp:inline distT="0" distB="0" distL="0" distR="0" wp14:anchorId="308B5E87" wp14:editId="127AFC30">
            <wp:extent cx="3510000" cy="2340000"/>
            <wp:effectExtent l="0" t="0" r="0" b="3175"/>
            <wp:docPr id="1352127770" name="Obraz 4" descr="Obraz zawierający w pomieszczeniu, meble, ubrania,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27770" name="Obraz 4" descr="Obraz zawierający w pomieszczeniu, meble, ubrania, stół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" t="1393" r="615" b="-1393"/>
                    <a:stretch/>
                  </pic:blipFill>
                  <pic:spPr bwMode="auto">
                    <a:xfrm>
                      <a:off x="0" y="0"/>
                      <a:ext cx="3510000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65DD" w:rsidRPr="0034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6D6"/>
    <w:multiLevelType w:val="hybridMultilevel"/>
    <w:tmpl w:val="BCB0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31"/>
    <w:multiLevelType w:val="hybridMultilevel"/>
    <w:tmpl w:val="A39A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66"/>
    <w:rsid w:val="00006B36"/>
    <w:rsid w:val="000A65DD"/>
    <w:rsid w:val="001B5AD5"/>
    <w:rsid w:val="00346646"/>
    <w:rsid w:val="004E6D6D"/>
    <w:rsid w:val="005A6213"/>
    <w:rsid w:val="005B37DA"/>
    <w:rsid w:val="006B78DB"/>
    <w:rsid w:val="007B393B"/>
    <w:rsid w:val="007B68D1"/>
    <w:rsid w:val="00862F91"/>
    <w:rsid w:val="009B287B"/>
    <w:rsid w:val="00A27AFE"/>
    <w:rsid w:val="00A87425"/>
    <w:rsid w:val="00AE28B6"/>
    <w:rsid w:val="00B466AC"/>
    <w:rsid w:val="00B730E8"/>
    <w:rsid w:val="00BA6B23"/>
    <w:rsid w:val="00BB6051"/>
    <w:rsid w:val="00C65066"/>
    <w:rsid w:val="00CD7DDC"/>
    <w:rsid w:val="00D4743D"/>
    <w:rsid w:val="00E42DE7"/>
    <w:rsid w:val="00EA62B4"/>
    <w:rsid w:val="00FB27A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3CB"/>
  <w15:chartTrackingRefBased/>
  <w15:docId w15:val="{4D21101A-7EAB-43A7-9D8D-60DE45E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Anna Didenkow</cp:lastModifiedBy>
  <cp:revision>4</cp:revision>
  <dcterms:created xsi:type="dcterms:W3CDTF">2024-01-22T10:19:00Z</dcterms:created>
  <dcterms:modified xsi:type="dcterms:W3CDTF">2024-01-31T07:06:00Z</dcterms:modified>
</cp:coreProperties>
</file>